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84AC72">
      <w:pPr>
        <w:spacing w:line="360" w:lineRule="auto"/>
        <w:jc w:val="center"/>
        <w:rPr>
          <w:rFonts w:hint="eastAsia" w:ascii="宋体" w:hAnsi="宋体" w:cs="宋体"/>
          <w:b/>
          <w:bCs/>
          <w:color w:val="auto"/>
          <w:sz w:val="52"/>
          <w:szCs w:val="52"/>
          <w:highlight w:val="none"/>
          <w:lang w:eastAsia="zh-CN"/>
        </w:rPr>
      </w:pPr>
      <w:r>
        <w:rPr>
          <w:rFonts w:hint="eastAsia" w:ascii="宋体" w:hAnsi="宋体" w:cs="宋体"/>
          <w:b/>
          <w:bCs/>
          <w:color w:val="auto"/>
          <w:sz w:val="52"/>
          <w:szCs w:val="52"/>
          <w:highlight w:val="none"/>
          <w:lang w:eastAsia="zh-CN"/>
        </w:rPr>
        <w:t>南通市实验中学崇望楼教室、办公室</w:t>
      </w:r>
    </w:p>
    <w:p w14:paraId="7C538487">
      <w:pPr>
        <w:spacing w:line="360" w:lineRule="auto"/>
        <w:jc w:val="center"/>
        <w:rPr>
          <w:rFonts w:hint="eastAsia" w:ascii="宋体" w:hAnsi="宋体" w:eastAsia="宋体" w:cs="宋体"/>
          <w:b/>
          <w:bCs/>
          <w:color w:val="auto"/>
          <w:sz w:val="52"/>
          <w:szCs w:val="52"/>
          <w:highlight w:val="none"/>
          <w:lang w:eastAsia="zh-CN"/>
        </w:rPr>
      </w:pPr>
      <w:r>
        <w:rPr>
          <w:rFonts w:hint="eastAsia" w:ascii="宋体" w:hAnsi="宋体" w:cs="宋体"/>
          <w:b/>
          <w:bCs/>
          <w:color w:val="auto"/>
          <w:sz w:val="52"/>
          <w:szCs w:val="52"/>
          <w:highlight w:val="none"/>
          <w:lang w:eastAsia="zh-CN"/>
        </w:rPr>
        <w:t>改造工程</w:t>
      </w:r>
    </w:p>
    <w:p w14:paraId="7DBD0D06">
      <w:pPr>
        <w:spacing w:line="360" w:lineRule="auto"/>
        <w:jc w:val="center"/>
        <w:rPr>
          <w:rFonts w:ascii="宋体" w:hAnsi="宋体" w:cs="宋体"/>
          <w:b/>
          <w:bCs/>
          <w:color w:val="auto"/>
          <w:sz w:val="52"/>
          <w:szCs w:val="52"/>
          <w:highlight w:val="none"/>
          <w:u w:val="single"/>
        </w:rPr>
      </w:pPr>
      <w:r>
        <w:rPr>
          <w:rFonts w:hint="eastAsia" w:ascii="宋体" w:hAnsi="宋体" w:cs="宋体"/>
          <w:b/>
          <w:bCs/>
          <w:color w:val="auto"/>
          <w:sz w:val="52"/>
          <w:szCs w:val="52"/>
          <w:highlight w:val="none"/>
        </w:rPr>
        <w:t>招标文件</w:t>
      </w:r>
    </w:p>
    <w:p w14:paraId="7A27B20D">
      <w:pPr>
        <w:spacing w:line="360" w:lineRule="auto"/>
        <w:jc w:val="center"/>
        <w:rPr>
          <w:rFonts w:ascii="宋体" w:hAnsi="宋体" w:cs="宋体"/>
          <w:color w:val="auto"/>
          <w:sz w:val="36"/>
          <w:szCs w:val="36"/>
          <w:highlight w:val="none"/>
        </w:rPr>
      </w:pPr>
      <w:r>
        <w:rPr>
          <w:rFonts w:hint="eastAsia" w:ascii="宋体" w:hAnsi="宋体" w:cs="宋体"/>
          <w:color w:val="auto"/>
          <w:sz w:val="36"/>
          <w:szCs w:val="36"/>
          <w:highlight w:val="none"/>
        </w:rPr>
        <w:t>（工程量清单计价）</w:t>
      </w:r>
    </w:p>
    <w:p w14:paraId="4C77BF20">
      <w:pPr>
        <w:spacing w:line="360" w:lineRule="auto"/>
        <w:jc w:val="center"/>
        <w:rPr>
          <w:rFonts w:hint="eastAsia" w:ascii="宋体" w:hAnsi="宋体" w:cs="宋体"/>
          <w:color w:val="auto"/>
          <w:sz w:val="28"/>
          <w:szCs w:val="28"/>
          <w:highlight w:val="none"/>
        </w:rPr>
      </w:pPr>
    </w:p>
    <w:p w14:paraId="26D6DB6E">
      <w:pPr>
        <w:spacing w:line="360" w:lineRule="auto"/>
        <w:jc w:val="center"/>
        <w:rPr>
          <w:rFonts w:hint="eastAsia" w:ascii="宋体" w:hAnsi="宋体" w:eastAsia="宋体" w:cs="宋体"/>
          <w:color w:val="auto"/>
          <w:sz w:val="28"/>
          <w:szCs w:val="28"/>
          <w:highlight w:val="none"/>
          <w:lang w:val="en-US" w:eastAsia="zh-CN"/>
        </w:rPr>
      </w:pPr>
    </w:p>
    <w:p w14:paraId="1D6C994E">
      <w:pPr>
        <w:spacing w:line="360" w:lineRule="auto"/>
        <w:jc w:val="center"/>
        <w:rPr>
          <w:rFonts w:ascii="宋体" w:hAnsi="宋体" w:cs="宋体"/>
          <w:color w:val="auto"/>
          <w:sz w:val="25"/>
          <w:highlight w:val="none"/>
        </w:rPr>
      </w:pPr>
    </w:p>
    <w:p w14:paraId="21011B43">
      <w:pPr>
        <w:spacing w:line="360" w:lineRule="auto"/>
        <w:jc w:val="center"/>
        <w:rPr>
          <w:rFonts w:ascii="宋体" w:hAnsi="宋体" w:cs="宋体"/>
          <w:color w:val="auto"/>
          <w:sz w:val="25"/>
          <w:highlight w:val="none"/>
        </w:rPr>
      </w:pPr>
    </w:p>
    <w:p w14:paraId="368BF2AF">
      <w:pPr>
        <w:spacing w:line="360" w:lineRule="auto"/>
        <w:jc w:val="center"/>
        <w:rPr>
          <w:rFonts w:ascii="宋体" w:hAnsi="宋体" w:cs="宋体"/>
          <w:color w:val="auto"/>
          <w:sz w:val="25"/>
          <w:highlight w:val="none"/>
        </w:rPr>
      </w:pPr>
    </w:p>
    <w:p w14:paraId="383D8CC6">
      <w:pPr>
        <w:spacing w:line="360" w:lineRule="auto"/>
        <w:jc w:val="center"/>
        <w:rPr>
          <w:rFonts w:ascii="宋体" w:hAnsi="宋体" w:cs="宋体"/>
          <w:color w:val="auto"/>
          <w:sz w:val="25"/>
          <w:highlight w:val="none"/>
        </w:rPr>
      </w:pPr>
    </w:p>
    <w:p w14:paraId="3D209678">
      <w:pPr>
        <w:spacing w:line="360" w:lineRule="auto"/>
        <w:jc w:val="center"/>
        <w:rPr>
          <w:rFonts w:ascii="宋体" w:hAnsi="宋体" w:cs="宋体"/>
          <w:color w:val="auto"/>
          <w:sz w:val="25"/>
          <w:highlight w:val="none"/>
        </w:rPr>
      </w:pPr>
    </w:p>
    <w:p w14:paraId="1E0F11CD">
      <w:pPr>
        <w:spacing w:line="360" w:lineRule="auto"/>
        <w:jc w:val="center"/>
        <w:rPr>
          <w:rFonts w:ascii="宋体" w:hAnsi="宋体" w:cs="宋体"/>
          <w:color w:val="auto"/>
          <w:sz w:val="25"/>
          <w:highlight w:val="none"/>
        </w:rPr>
      </w:pPr>
    </w:p>
    <w:p w14:paraId="6A992B90">
      <w:pPr>
        <w:spacing w:line="360" w:lineRule="auto"/>
        <w:jc w:val="center"/>
        <w:rPr>
          <w:rFonts w:ascii="宋体" w:hAnsi="宋体" w:cs="宋体"/>
          <w:color w:val="auto"/>
          <w:sz w:val="25"/>
          <w:highlight w:val="none"/>
        </w:rPr>
      </w:pPr>
    </w:p>
    <w:p w14:paraId="6D3BCD4E">
      <w:pPr>
        <w:spacing w:line="360" w:lineRule="auto"/>
        <w:jc w:val="center"/>
        <w:rPr>
          <w:rFonts w:ascii="宋体" w:hAnsi="宋体" w:cs="宋体"/>
          <w:color w:val="auto"/>
          <w:sz w:val="25"/>
          <w:highlight w:val="none"/>
        </w:rPr>
      </w:pPr>
    </w:p>
    <w:p w14:paraId="103D9BAF">
      <w:pPr>
        <w:spacing w:line="360" w:lineRule="auto"/>
        <w:jc w:val="center"/>
        <w:rPr>
          <w:rFonts w:ascii="宋体" w:hAnsi="宋体" w:cs="宋体"/>
          <w:color w:val="auto"/>
          <w:sz w:val="25"/>
          <w:highlight w:val="none"/>
        </w:rPr>
      </w:pPr>
    </w:p>
    <w:p w14:paraId="65AD6C52">
      <w:pPr>
        <w:pStyle w:val="41"/>
        <w:ind w:left="0" w:leftChars="0" w:firstLine="0" w:firstLineChars="0"/>
        <w:rPr>
          <w:color w:val="auto"/>
          <w:highlight w:val="none"/>
        </w:rPr>
      </w:pPr>
    </w:p>
    <w:p w14:paraId="348E3B84">
      <w:pPr>
        <w:spacing w:line="360" w:lineRule="auto"/>
        <w:rPr>
          <w:rFonts w:ascii="宋体" w:hAnsi="宋体" w:cs="宋体"/>
          <w:b/>
          <w:bCs/>
          <w:color w:val="auto"/>
          <w:sz w:val="32"/>
          <w:szCs w:val="32"/>
          <w:highlight w:val="none"/>
        </w:rPr>
      </w:pPr>
    </w:p>
    <w:p w14:paraId="17B028EC">
      <w:pPr>
        <w:spacing w:line="360" w:lineRule="auto"/>
        <w:ind w:firstLine="790" w:firstLineChars="246"/>
        <w:jc w:val="center"/>
        <w:rPr>
          <w:rFonts w:hint="eastAsia" w:ascii="宋体" w:hAnsi="宋体" w:eastAsia="宋体" w:cs="宋体"/>
          <w:b/>
          <w:bCs/>
          <w:color w:val="auto"/>
          <w:sz w:val="32"/>
          <w:szCs w:val="32"/>
          <w:highlight w:val="none"/>
          <w:lang w:eastAsia="zh-CN"/>
        </w:rPr>
      </w:pPr>
      <w:r>
        <w:rPr>
          <w:rFonts w:hint="eastAsia" w:ascii="宋体" w:hAnsi="宋体" w:cs="宋体"/>
          <w:b/>
          <w:bCs/>
          <w:color w:val="auto"/>
          <w:sz w:val="32"/>
          <w:szCs w:val="32"/>
          <w:highlight w:val="none"/>
        </w:rPr>
        <w:t>招  标  单  位：</w:t>
      </w:r>
      <w:r>
        <w:rPr>
          <w:rFonts w:hint="eastAsia" w:ascii="宋体" w:hAnsi="宋体" w:cs="宋体"/>
          <w:b/>
          <w:bCs/>
          <w:color w:val="auto"/>
          <w:sz w:val="32"/>
          <w:szCs w:val="32"/>
          <w:highlight w:val="none"/>
          <w:lang w:eastAsia="zh-CN"/>
        </w:rPr>
        <w:t>南通市实验中学</w:t>
      </w:r>
    </w:p>
    <w:p w14:paraId="0E9F03C9">
      <w:pPr>
        <w:pStyle w:val="29"/>
        <w:spacing w:line="360" w:lineRule="auto"/>
        <w:ind w:left="0" w:leftChars="0"/>
        <w:jc w:val="center"/>
        <w:rPr>
          <w:rFonts w:ascii="宋体" w:hAnsi="宋体" w:eastAsia="宋体" w:cs="宋体"/>
          <w:b/>
          <w:bCs/>
          <w:color w:val="auto"/>
          <w:sz w:val="44"/>
          <w:highlight w:val="none"/>
        </w:rPr>
      </w:pPr>
      <w:r>
        <w:rPr>
          <w:rFonts w:hint="eastAsia" w:ascii="宋体" w:hAnsi="宋体" w:eastAsia="宋体" w:cs="宋体"/>
          <w:b/>
          <w:color w:val="auto"/>
          <w:sz w:val="32"/>
          <w:szCs w:val="32"/>
          <w:highlight w:val="none"/>
        </w:rPr>
        <w:t>二〇二</w:t>
      </w:r>
      <w:r>
        <w:rPr>
          <w:rFonts w:hint="eastAsia" w:ascii="宋体" w:hAnsi="宋体" w:eastAsia="宋体" w:cs="宋体"/>
          <w:b/>
          <w:color w:val="auto"/>
          <w:sz w:val="32"/>
          <w:szCs w:val="32"/>
          <w:highlight w:val="none"/>
          <w:lang w:val="en-US" w:eastAsia="zh-CN"/>
        </w:rPr>
        <w:t>五</w:t>
      </w:r>
      <w:r>
        <w:rPr>
          <w:rFonts w:hint="eastAsia" w:ascii="宋体" w:hAnsi="宋体" w:eastAsia="宋体" w:cs="宋体"/>
          <w:b/>
          <w:color w:val="auto"/>
          <w:sz w:val="32"/>
          <w:szCs w:val="32"/>
          <w:highlight w:val="none"/>
        </w:rPr>
        <w:t>年</w:t>
      </w:r>
      <w:r>
        <w:rPr>
          <w:rFonts w:hint="eastAsia" w:ascii="宋体" w:hAnsi="宋体" w:eastAsia="宋体" w:cs="宋体"/>
          <w:b/>
          <w:color w:val="auto"/>
          <w:sz w:val="32"/>
          <w:szCs w:val="32"/>
          <w:highlight w:val="none"/>
          <w:lang w:val="en-US" w:eastAsia="zh-CN"/>
        </w:rPr>
        <w:t>七</w:t>
      </w:r>
      <w:r>
        <w:rPr>
          <w:rFonts w:hint="eastAsia" w:ascii="宋体" w:hAnsi="宋体" w:eastAsia="宋体" w:cs="宋体"/>
          <w:b/>
          <w:color w:val="auto"/>
          <w:sz w:val="32"/>
          <w:szCs w:val="32"/>
          <w:highlight w:val="none"/>
        </w:rPr>
        <w:t>月</w:t>
      </w:r>
    </w:p>
    <w:p w14:paraId="2B5FDA12">
      <w:pPr>
        <w:pStyle w:val="2"/>
        <w:spacing w:before="0" w:after="0" w:line="360" w:lineRule="auto"/>
        <w:jc w:val="center"/>
        <w:rPr>
          <w:rFonts w:ascii="宋体" w:hAnsi="宋体" w:cs="宋体"/>
          <w:color w:val="auto"/>
          <w:sz w:val="36"/>
          <w:highlight w:val="none"/>
        </w:rPr>
      </w:pPr>
      <w:r>
        <w:rPr>
          <w:rFonts w:hint="eastAsia" w:ascii="宋体" w:hAnsi="宋体" w:cs="宋体"/>
          <w:color w:val="auto"/>
          <w:sz w:val="36"/>
          <w:highlight w:val="none"/>
        </w:rPr>
        <w:br w:type="page"/>
      </w:r>
      <w:bookmarkStart w:id="0" w:name="_Toc380680178"/>
      <w:bookmarkStart w:id="1" w:name="_Toc380681230"/>
      <w:bookmarkStart w:id="2" w:name="_Toc465181334"/>
      <w:bookmarkStart w:id="3" w:name="_Toc380681011"/>
      <w:bookmarkStart w:id="4" w:name="_Toc380680818"/>
      <w:r>
        <w:rPr>
          <w:rFonts w:hint="eastAsia" w:ascii="宋体" w:hAnsi="宋体" w:cs="宋体"/>
          <w:color w:val="auto"/>
          <w:sz w:val="36"/>
          <w:highlight w:val="none"/>
        </w:rPr>
        <w:t>第一章投标人须知及投标人须知前附表</w:t>
      </w:r>
      <w:bookmarkEnd w:id="0"/>
      <w:bookmarkEnd w:id="1"/>
      <w:bookmarkEnd w:id="2"/>
      <w:bookmarkEnd w:id="3"/>
      <w:bookmarkEnd w:id="4"/>
    </w:p>
    <w:p w14:paraId="5293C457">
      <w:pPr>
        <w:pStyle w:val="3"/>
        <w:spacing w:line="360" w:lineRule="auto"/>
        <w:jc w:val="center"/>
        <w:rPr>
          <w:rFonts w:ascii="宋体" w:hAnsi="宋体" w:eastAsia="宋体" w:cs="宋体"/>
          <w:color w:val="auto"/>
          <w:sz w:val="25"/>
          <w:highlight w:val="none"/>
        </w:rPr>
      </w:pPr>
      <w:bookmarkStart w:id="5" w:name="_Toc380681012"/>
      <w:bookmarkStart w:id="6" w:name="_Toc380681231"/>
      <w:bookmarkStart w:id="7" w:name="_Toc380680819"/>
      <w:bookmarkStart w:id="8" w:name="_Toc380680179"/>
      <w:r>
        <w:rPr>
          <w:rFonts w:hint="eastAsia" w:ascii="宋体" w:hAnsi="宋体" w:eastAsia="宋体" w:cs="宋体"/>
          <w:color w:val="auto"/>
          <w:sz w:val="30"/>
          <w:highlight w:val="none"/>
        </w:rPr>
        <w:t>一、投标人须知前附表</w:t>
      </w:r>
      <w:bookmarkEnd w:id="5"/>
      <w:bookmarkEnd w:id="6"/>
      <w:bookmarkEnd w:id="7"/>
      <w:bookmarkEnd w:id="8"/>
    </w:p>
    <w:tbl>
      <w:tblPr>
        <w:tblStyle w:val="53"/>
        <w:tblW w:w="94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992"/>
        <w:gridCol w:w="1843"/>
        <w:gridCol w:w="5812"/>
      </w:tblGrid>
      <w:tr w14:paraId="31904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814" w:type="dxa"/>
            <w:vAlign w:val="center"/>
          </w:tcPr>
          <w:p w14:paraId="5CC9B84F">
            <w:pPr>
              <w:ind w:left="26" w:hanging="27" w:hangingChars="11"/>
              <w:jc w:val="center"/>
              <w:rPr>
                <w:rFonts w:ascii="宋体" w:hAnsi="宋体" w:cs="宋体"/>
                <w:b/>
                <w:color w:val="auto"/>
                <w:sz w:val="24"/>
                <w:highlight w:val="none"/>
              </w:rPr>
            </w:pPr>
            <w:r>
              <w:rPr>
                <w:rFonts w:hint="eastAsia" w:ascii="宋体" w:hAnsi="宋体" w:cs="宋体"/>
                <w:b/>
                <w:color w:val="auto"/>
                <w:sz w:val="24"/>
                <w:highlight w:val="none"/>
              </w:rPr>
              <w:t>项号</w:t>
            </w:r>
          </w:p>
        </w:tc>
        <w:tc>
          <w:tcPr>
            <w:tcW w:w="992" w:type="dxa"/>
            <w:vAlign w:val="center"/>
          </w:tcPr>
          <w:p w14:paraId="2C7BFAC5">
            <w:pPr>
              <w:jc w:val="center"/>
              <w:rPr>
                <w:rFonts w:ascii="宋体" w:hAnsi="宋体" w:cs="宋体"/>
                <w:b/>
                <w:color w:val="auto"/>
                <w:sz w:val="24"/>
                <w:highlight w:val="none"/>
              </w:rPr>
            </w:pPr>
            <w:r>
              <w:rPr>
                <w:rFonts w:hint="eastAsia" w:ascii="宋体" w:hAnsi="宋体" w:cs="宋体"/>
                <w:b/>
                <w:color w:val="auto"/>
                <w:sz w:val="24"/>
                <w:highlight w:val="none"/>
              </w:rPr>
              <w:t>条款号</w:t>
            </w:r>
          </w:p>
        </w:tc>
        <w:tc>
          <w:tcPr>
            <w:tcW w:w="1843" w:type="dxa"/>
            <w:vAlign w:val="center"/>
          </w:tcPr>
          <w:p w14:paraId="397D48C2">
            <w:pPr>
              <w:jc w:val="center"/>
              <w:rPr>
                <w:rFonts w:ascii="宋体" w:hAnsi="宋体" w:cs="宋体"/>
                <w:b/>
                <w:color w:val="auto"/>
                <w:sz w:val="24"/>
                <w:highlight w:val="none"/>
              </w:rPr>
            </w:pPr>
            <w:r>
              <w:rPr>
                <w:rFonts w:hint="eastAsia" w:ascii="宋体" w:hAnsi="宋体" w:cs="宋体"/>
                <w:b/>
                <w:color w:val="auto"/>
                <w:sz w:val="24"/>
                <w:highlight w:val="none"/>
              </w:rPr>
              <w:t>内容</w:t>
            </w:r>
          </w:p>
        </w:tc>
        <w:tc>
          <w:tcPr>
            <w:tcW w:w="5812" w:type="dxa"/>
            <w:vAlign w:val="center"/>
          </w:tcPr>
          <w:p w14:paraId="78B0EC68">
            <w:pPr>
              <w:jc w:val="center"/>
              <w:rPr>
                <w:rFonts w:ascii="宋体" w:hAnsi="宋体" w:cs="宋体"/>
                <w:b/>
                <w:color w:val="auto"/>
                <w:sz w:val="24"/>
                <w:highlight w:val="none"/>
              </w:rPr>
            </w:pPr>
            <w:r>
              <w:rPr>
                <w:rFonts w:hint="eastAsia" w:ascii="宋体" w:hAnsi="宋体" w:cs="宋体"/>
                <w:b/>
                <w:color w:val="auto"/>
                <w:sz w:val="24"/>
                <w:highlight w:val="none"/>
              </w:rPr>
              <w:t>说明与要求</w:t>
            </w:r>
          </w:p>
        </w:tc>
      </w:tr>
      <w:tr w14:paraId="4791E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14:paraId="589A843F">
            <w:pPr>
              <w:jc w:val="center"/>
              <w:rPr>
                <w:rFonts w:ascii="宋体" w:hAnsi="宋体" w:cs="宋体"/>
                <w:color w:val="auto"/>
                <w:sz w:val="24"/>
                <w:highlight w:val="none"/>
              </w:rPr>
            </w:pPr>
            <w:r>
              <w:rPr>
                <w:rFonts w:hint="eastAsia" w:ascii="宋体" w:hAnsi="宋体" w:cs="宋体"/>
                <w:color w:val="auto"/>
                <w:sz w:val="24"/>
                <w:highlight w:val="none"/>
              </w:rPr>
              <w:t>1</w:t>
            </w:r>
          </w:p>
        </w:tc>
        <w:tc>
          <w:tcPr>
            <w:tcW w:w="992" w:type="dxa"/>
            <w:vAlign w:val="center"/>
          </w:tcPr>
          <w:p w14:paraId="6BDDBF36">
            <w:pPr>
              <w:jc w:val="center"/>
              <w:rPr>
                <w:rFonts w:ascii="宋体" w:hAnsi="宋体" w:cs="宋体"/>
                <w:color w:val="auto"/>
                <w:sz w:val="24"/>
                <w:highlight w:val="none"/>
              </w:rPr>
            </w:pPr>
            <w:r>
              <w:rPr>
                <w:rFonts w:hint="eastAsia" w:ascii="宋体" w:hAnsi="宋体" w:cs="宋体"/>
                <w:color w:val="auto"/>
                <w:sz w:val="24"/>
                <w:highlight w:val="none"/>
              </w:rPr>
              <w:t>1.1</w:t>
            </w:r>
          </w:p>
        </w:tc>
        <w:tc>
          <w:tcPr>
            <w:tcW w:w="1843" w:type="dxa"/>
            <w:vAlign w:val="center"/>
          </w:tcPr>
          <w:p w14:paraId="2AA5FBAD">
            <w:pPr>
              <w:jc w:val="center"/>
              <w:rPr>
                <w:rFonts w:ascii="宋体" w:hAnsi="宋体" w:cs="宋体"/>
                <w:color w:val="auto"/>
                <w:sz w:val="24"/>
                <w:highlight w:val="none"/>
              </w:rPr>
            </w:pPr>
            <w:r>
              <w:rPr>
                <w:rFonts w:hint="eastAsia" w:ascii="宋体" w:hAnsi="宋体" w:cs="宋体"/>
                <w:color w:val="auto"/>
                <w:sz w:val="24"/>
                <w:highlight w:val="none"/>
              </w:rPr>
              <w:t>工程名称</w:t>
            </w:r>
          </w:p>
        </w:tc>
        <w:tc>
          <w:tcPr>
            <w:tcW w:w="5812" w:type="dxa"/>
            <w:vAlign w:val="center"/>
          </w:tcPr>
          <w:p w14:paraId="058B31B5">
            <w:pP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南通市实验中学崇望楼教室、办公室改造工程</w:t>
            </w:r>
          </w:p>
        </w:tc>
      </w:tr>
      <w:tr w14:paraId="79051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14:paraId="0F014503">
            <w:pPr>
              <w:jc w:val="center"/>
              <w:rPr>
                <w:rFonts w:ascii="宋体" w:hAnsi="宋体" w:cs="宋体"/>
                <w:color w:val="auto"/>
                <w:sz w:val="24"/>
                <w:highlight w:val="none"/>
              </w:rPr>
            </w:pPr>
            <w:r>
              <w:rPr>
                <w:rFonts w:hint="eastAsia" w:ascii="宋体" w:hAnsi="宋体" w:cs="宋体"/>
                <w:color w:val="auto"/>
                <w:sz w:val="24"/>
                <w:highlight w:val="none"/>
              </w:rPr>
              <w:t>2</w:t>
            </w:r>
          </w:p>
        </w:tc>
        <w:tc>
          <w:tcPr>
            <w:tcW w:w="992" w:type="dxa"/>
            <w:vAlign w:val="center"/>
          </w:tcPr>
          <w:p w14:paraId="59BF453F">
            <w:pPr>
              <w:jc w:val="center"/>
              <w:rPr>
                <w:rFonts w:ascii="宋体" w:hAnsi="宋体" w:cs="宋体"/>
                <w:color w:val="auto"/>
                <w:sz w:val="24"/>
                <w:highlight w:val="none"/>
              </w:rPr>
            </w:pPr>
            <w:r>
              <w:rPr>
                <w:rFonts w:hint="eastAsia" w:ascii="宋体" w:hAnsi="宋体" w:cs="宋体"/>
                <w:color w:val="auto"/>
                <w:sz w:val="24"/>
                <w:highlight w:val="none"/>
              </w:rPr>
              <w:t>1.1</w:t>
            </w:r>
          </w:p>
        </w:tc>
        <w:tc>
          <w:tcPr>
            <w:tcW w:w="1843" w:type="dxa"/>
            <w:vAlign w:val="center"/>
          </w:tcPr>
          <w:p w14:paraId="615F99CF">
            <w:pPr>
              <w:jc w:val="center"/>
              <w:rPr>
                <w:rFonts w:ascii="宋体" w:hAnsi="宋体" w:cs="宋体"/>
                <w:color w:val="auto"/>
                <w:sz w:val="24"/>
                <w:highlight w:val="none"/>
              </w:rPr>
            </w:pPr>
            <w:r>
              <w:rPr>
                <w:rFonts w:hint="eastAsia" w:ascii="宋体" w:hAnsi="宋体" w:cs="宋体"/>
                <w:color w:val="auto"/>
                <w:sz w:val="24"/>
                <w:highlight w:val="none"/>
              </w:rPr>
              <w:t>建设地点</w:t>
            </w:r>
          </w:p>
        </w:tc>
        <w:tc>
          <w:tcPr>
            <w:tcW w:w="5812" w:type="dxa"/>
            <w:vAlign w:val="center"/>
          </w:tcPr>
          <w:p w14:paraId="217CF764">
            <w:pPr>
              <w:rPr>
                <w:rFonts w:ascii="宋体" w:hAnsi="宋体" w:cs="宋体"/>
                <w:color w:val="auto"/>
                <w:sz w:val="24"/>
                <w:highlight w:val="none"/>
              </w:rPr>
            </w:pPr>
            <w:r>
              <w:rPr>
                <w:rFonts w:hint="eastAsia" w:ascii="宋体" w:hAnsi="宋体" w:cs="宋体"/>
                <w:color w:val="auto"/>
                <w:sz w:val="24"/>
                <w:highlight w:val="none"/>
                <w:lang w:eastAsia="zh-CN"/>
              </w:rPr>
              <w:t>南通市实验中学内</w:t>
            </w:r>
          </w:p>
        </w:tc>
      </w:tr>
      <w:tr w14:paraId="2E222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814" w:type="dxa"/>
            <w:vAlign w:val="center"/>
          </w:tcPr>
          <w:p w14:paraId="497C2EA3">
            <w:pPr>
              <w:jc w:val="center"/>
              <w:rPr>
                <w:rFonts w:ascii="宋体" w:hAnsi="宋体" w:cs="宋体"/>
                <w:color w:val="auto"/>
                <w:sz w:val="24"/>
                <w:highlight w:val="none"/>
              </w:rPr>
            </w:pPr>
            <w:r>
              <w:rPr>
                <w:rFonts w:hint="eastAsia" w:ascii="宋体" w:hAnsi="宋体" w:cs="宋体"/>
                <w:color w:val="auto"/>
                <w:sz w:val="24"/>
                <w:highlight w:val="none"/>
              </w:rPr>
              <w:t>3</w:t>
            </w:r>
          </w:p>
        </w:tc>
        <w:tc>
          <w:tcPr>
            <w:tcW w:w="992" w:type="dxa"/>
            <w:vAlign w:val="center"/>
          </w:tcPr>
          <w:p w14:paraId="26FCD77E">
            <w:pPr>
              <w:jc w:val="center"/>
              <w:rPr>
                <w:rFonts w:ascii="宋体" w:hAnsi="宋体" w:cs="宋体"/>
                <w:color w:val="auto"/>
                <w:sz w:val="24"/>
                <w:highlight w:val="none"/>
              </w:rPr>
            </w:pPr>
            <w:r>
              <w:rPr>
                <w:rFonts w:hint="eastAsia" w:ascii="宋体" w:hAnsi="宋体" w:cs="宋体"/>
                <w:color w:val="auto"/>
                <w:sz w:val="24"/>
                <w:highlight w:val="none"/>
              </w:rPr>
              <w:t>1.1</w:t>
            </w:r>
          </w:p>
        </w:tc>
        <w:tc>
          <w:tcPr>
            <w:tcW w:w="1843" w:type="dxa"/>
            <w:vAlign w:val="center"/>
          </w:tcPr>
          <w:p w14:paraId="7AA48A52">
            <w:pPr>
              <w:jc w:val="center"/>
              <w:rPr>
                <w:rFonts w:ascii="宋体" w:hAnsi="宋体" w:cs="宋体"/>
                <w:color w:val="auto"/>
                <w:sz w:val="24"/>
                <w:highlight w:val="none"/>
              </w:rPr>
            </w:pPr>
            <w:r>
              <w:rPr>
                <w:rFonts w:hint="eastAsia" w:ascii="宋体" w:hAnsi="宋体" w:cs="宋体"/>
                <w:color w:val="auto"/>
                <w:sz w:val="24"/>
                <w:highlight w:val="none"/>
              </w:rPr>
              <w:t>建设规模</w:t>
            </w:r>
          </w:p>
        </w:tc>
        <w:tc>
          <w:tcPr>
            <w:tcW w:w="5812" w:type="dxa"/>
            <w:vAlign w:val="center"/>
          </w:tcPr>
          <w:p w14:paraId="28A474E7">
            <w:pPr>
              <w:rPr>
                <w:rFonts w:hint="default" w:ascii="宋体" w:hAnsi="宋体" w:eastAsia="宋体" w:cs="宋体"/>
                <w:color w:val="auto"/>
                <w:sz w:val="24"/>
                <w:highlight w:val="none"/>
                <w:lang w:val="en-US" w:eastAsia="zh-CN"/>
              </w:rPr>
            </w:pPr>
            <w:r>
              <w:rPr>
                <w:rFonts w:hint="default" w:ascii="宋体" w:hAnsi="宋体" w:eastAsia="宋体" w:cs="宋体"/>
                <w:color w:val="auto"/>
                <w:sz w:val="24"/>
                <w:highlight w:val="none"/>
                <w:lang w:val="en-US" w:eastAsia="zh-CN"/>
              </w:rPr>
              <w:t>86740.87元</w:t>
            </w:r>
          </w:p>
        </w:tc>
      </w:tr>
      <w:tr w14:paraId="17F05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14:paraId="45CDF7BB">
            <w:pPr>
              <w:jc w:val="center"/>
              <w:rPr>
                <w:rFonts w:ascii="宋体" w:hAnsi="宋体" w:cs="宋体"/>
                <w:color w:val="auto"/>
                <w:sz w:val="24"/>
                <w:highlight w:val="none"/>
              </w:rPr>
            </w:pPr>
            <w:r>
              <w:rPr>
                <w:rFonts w:hint="eastAsia" w:ascii="宋体" w:hAnsi="宋体" w:cs="宋体"/>
                <w:color w:val="auto"/>
                <w:sz w:val="24"/>
                <w:highlight w:val="none"/>
              </w:rPr>
              <w:t>4</w:t>
            </w:r>
          </w:p>
        </w:tc>
        <w:tc>
          <w:tcPr>
            <w:tcW w:w="992" w:type="dxa"/>
            <w:vAlign w:val="center"/>
          </w:tcPr>
          <w:p w14:paraId="155A1BBF">
            <w:pPr>
              <w:jc w:val="center"/>
              <w:rPr>
                <w:rFonts w:ascii="宋体" w:hAnsi="宋体" w:cs="宋体"/>
                <w:color w:val="auto"/>
                <w:sz w:val="24"/>
                <w:highlight w:val="none"/>
              </w:rPr>
            </w:pPr>
            <w:r>
              <w:rPr>
                <w:rFonts w:hint="eastAsia" w:ascii="宋体" w:hAnsi="宋体" w:cs="宋体"/>
                <w:color w:val="auto"/>
                <w:sz w:val="24"/>
                <w:highlight w:val="none"/>
              </w:rPr>
              <w:t>1.1</w:t>
            </w:r>
          </w:p>
        </w:tc>
        <w:tc>
          <w:tcPr>
            <w:tcW w:w="1843" w:type="dxa"/>
            <w:vAlign w:val="center"/>
          </w:tcPr>
          <w:p w14:paraId="54552143">
            <w:pPr>
              <w:jc w:val="center"/>
              <w:rPr>
                <w:rFonts w:ascii="宋体" w:hAnsi="宋体" w:cs="宋体"/>
                <w:color w:val="auto"/>
                <w:sz w:val="24"/>
                <w:highlight w:val="none"/>
              </w:rPr>
            </w:pPr>
            <w:r>
              <w:rPr>
                <w:rFonts w:hint="eastAsia" w:ascii="宋体" w:hAnsi="宋体" w:cs="宋体"/>
                <w:color w:val="auto"/>
                <w:sz w:val="24"/>
                <w:highlight w:val="none"/>
              </w:rPr>
              <w:t>承包方式</w:t>
            </w:r>
          </w:p>
        </w:tc>
        <w:tc>
          <w:tcPr>
            <w:tcW w:w="5812" w:type="dxa"/>
            <w:vAlign w:val="center"/>
          </w:tcPr>
          <w:p w14:paraId="5A58CEC1">
            <w:pPr>
              <w:rPr>
                <w:rFonts w:ascii="宋体" w:hAnsi="宋体" w:cs="宋体"/>
                <w:color w:val="auto"/>
                <w:sz w:val="24"/>
                <w:highlight w:val="none"/>
              </w:rPr>
            </w:pPr>
            <w:r>
              <w:rPr>
                <w:rFonts w:hint="eastAsia" w:ascii="宋体" w:hAnsi="宋体" w:cs="宋体"/>
                <w:color w:val="auto"/>
                <w:sz w:val="24"/>
                <w:highlight w:val="none"/>
              </w:rPr>
              <w:t>包工包料</w:t>
            </w:r>
          </w:p>
        </w:tc>
      </w:tr>
      <w:tr w14:paraId="4B099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14:paraId="323D88E2">
            <w:pPr>
              <w:jc w:val="center"/>
              <w:rPr>
                <w:rFonts w:ascii="宋体" w:hAnsi="宋体" w:cs="宋体"/>
                <w:color w:val="auto"/>
                <w:sz w:val="24"/>
                <w:highlight w:val="none"/>
              </w:rPr>
            </w:pPr>
            <w:r>
              <w:rPr>
                <w:rFonts w:hint="eastAsia" w:ascii="宋体" w:hAnsi="宋体" w:cs="宋体"/>
                <w:color w:val="auto"/>
                <w:sz w:val="24"/>
                <w:highlight w:val="none"/>
              </w:rPr>
              <w:t>5</w:t>
            </w:r>
          </w:p>
        </w:tc>
        <w:tc>
          <w:tcPr>
            <w:tcW w:w="992" w:type="dxa"/>
            <w:vAlign w:val="center"/>
          </w:tcPr>
          <w:p w14:paraId="7C79763D">
            <w:pPr>
              <w:jc w:val="center"/>
              <w:rPr>
                <w:rFonts w:ascii="宋体" w:hAnsi="宋体" w:cs="宋体"/>
                <w:color w:val="auto"/>
                <w:sz w:val="24"/>
                <w:highlight w:val="none"/>
              </w:rPr>
            </w:pPr>
            <w:r>
              <w:rPr>
                <w:rFonts w:hint="eastAsia" w:ascii="宋体" w:hAnsi="宋体" w:cs="宋体"/>
                <w:color w:val="auto"/>
                <w:sz w:val="24"/>
                <w:highlight w:val="none"/>
              </w:rPr>
              <w:t>1.1</w:t>
            </w:r>
          </w:p>
        </w:tc>
        <w:tc>
          <w:tcPr>
            <w:tcW w:w="1843" w:type="dxa"/>
            <w:vAlign w:val="center"/>
          </w:tcPr>
          <w:p w14:paraId="5A799BAD">
            <w:pPr>
              <w:jc w:val="center"/>
              <w:rPr>
                <w:rFonts w:ascii="宋体" w:hAnsi="宋体" w:cs="宋体"/>
                <w:color w:val="auto"/>
                <w:sz w:val="24"/>
                <w:highlight w:val="none"/>
              </w:rPr>
            </w:pPr>
            <w:r>
              <w:rPr>
                <w:rFonts w:hint="eastAsia" w:ascii="宋体" w:hAnsi="宋体" w:cs="宋体"/>
                <w:color w:val="auto"/>
                <w:sz w:val="24"/>
                <w:highlight w:val="none"/>
              </w:rPr>
              <w:t>质量标准</w:t>
            </w:r>
          </w:p>
        </w:tc>
        <w:tc>
          <w:tcPr>
            <w:tcW w:w="5812" w:type="dxa"/>
            <w:vAlign w:val="center"/>
          </w:tcPr>
          <w:p w14:paraId="425A41A5">
            <w:pPr>
              <w:jc w:val="left"/>
              <w:rPr>
                <w:rFonts w:ascii="宋体" w:hAnsi="宋体" w:cs="宋体"/>
                <w:color w:val="auto"/>
                <w:sz w:val="24"/>
                <w:highlight w:val="none"/>
              </w:rPr>
            </w:pPr>
            <w:r>
              <w:rPr>
                <w:rFonts w:hint="eastAsia" w:ascii="宋体" w:hAnsi="宋体" w:cs="宋体"/>
                <w:color w:val="auto"/>
                <w:sz w:val="24"/>
                <w:highlight w:val="none"/>
              </w:rPr>
              <w:t>合格</w:t>
            </w:r>
          </w:p>
        </w:tc>
      </w:tr>
      <w:tr w14:paraId="4626C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jc w:val="center"/>
        </w:trPr>
        <w:tc>
          <w:tcPr>
            <w:tcW w:w="814" w:type="dxa"/>
            <w:vAlign w:val="center"/>
          </w:tcPr>
          <w:p w14:paraId="2A782DC8">
            <w:pPr>
              <w:jc w:val="center"/>
              <w:rPr>
                <w:rFonts w:ascii="宋体" w:hAnsi="宋体" w:cs="宋体"/>
                <w:color w:val="auto"/>
                <w:sz w:val="24"/>
                <w:highlight w:val="none"/>
              </w:rPr>
            </w:pPr>
            <w:r>
              <w:rPr>
                <w:rFonts w:hint="eastAsia" w:ascii="宋体" w:hAnsi="宋体" w:cs="宋体"/>
                <w:color w:val="auto"/>
                <w:sz w:val="24"/>
                <w:highlight w:val="none"/>
              </w:rPr>
              <w:t>6</w:t>
            </w:r>
          </w:p>
        </w:tc>
        <w:tc>
          <w:tcPr>
            <w:tcW w:w="992" w:type="dxa"/>
            <w:vAlign w:val="center"/>
          </w:tcPr>
          <w:p w14:paraId="1C80A2E2">
            <w:pPr>
              <w:jc w:val="center"/>
              <w:rPr>
                <w:rFonts w:ascii="宋体" w:hAnsi="宋体" w:cs="宋体"/>
                <w:color w:val="auto"/>
                <w:sz w:val="24"/>
                <w:highlight w:val="none"/>
              </w:rPr>
            </w:pPr>
            <w:r>
              <w:rPr>
                <w:rFonts w:hint="eastAsia" w:ascii="宋体" w:hAnsi="宋体" w:cs="宋体"/>
                <w:color w:val="auto"/>
                <w:sz w:val="24"/>
                <w:highlight w:val="none"/>
              </w:rPr>
              <w:t>1.1</w:t>
            </w:r>
          </w:p>
        </w:tc>
        <w:tc>
          <w:tcPr>
            <w:tcW w:w="1843" w:type="dxa"/>
            <w:vAlign w:val="center"/>
          </w:tcPr>
          <w:p w14:paraId="759010B1">
            <w:pPr>
              <w:jc w:val="center"/>
              <w:rPr>
                <w:rFonts w:ascii="宋体" w:hAnsi="宋体" w:cs="宋体"/>
                <w:color w:val="auto"/>
                <w:sz w:val="24"/>
                <w:highlight w:val="none"/>
              </w:rPr>
            </w:pPr>
            <w:r>
              <w:rPr>
                <w:rFonts w:hint="eastAsia" w:ascii="宋体" w:hAnsi="宋体" w:cs="宋体"/>
                <w:color w:val="auto"/>
                <w:sz w:val="24"/>
                <w:highlight w:val="none"/>
              </w:rPr>
              <w:t>工期要求</w:t>
            </w:r>
          </w:p>
        </w:tc>
        <w:tc>
          <w:tcPr>
            <w:tcW w:w="5812" w:type="dxa"/>
            <w:vAlign w:val="center"/>
          </w:tcPr>
          <w:p w14:paraId="0CAE41E2">
            <w:pPr>
              <w:rPr>
                <w:rFonts w:ascii="宋体" w:hAnsi="宋体" w:cs="宋体"/>
                <w:color w:val="auto"/>
                <w:sz w:val="24"/>
                <w:highlight w:val="none"/>
                <w:u w:val="single"/>
              </w:rPr>
            </w:pPr>
            <w:r>
              <w:rPr>
                <w:rFonts w:hint="eastAsia" w:ascii="宋体" w:hAnsi="宋体" w:cs="宋体"/>
                <w:color w:val="auto"/>
                <w:sz w:val="24"/>
                <w:highlight w:val="none"/>
              </w:rPr>
              <w:t>计划开工时间：</w:t>
            </w:r>
            <w:r>
              <w:rPr>
                <w:rFonts w:hint="eastAsia" w:ascii="宋体" w:hAnsi="宋体" w:cs="宋体"/>
                <w:color w:val="auto"/>
                <w:sz w:val="24"/>
                <w:highlight w:val="none"/>
                <w:u w:val="single"/>
              </w:rPr>
              <w:t>202</w:t>
            </w:r>
            <w:r>
              <w:rPr>
                <w:rFonts w:hint="eastAsia" w:ascii="宋体" w:hAnsi="宋体" w:cs="宋体"/>
                <w:color w:val="auto"/>
                <w:sz w:val="24"/>
                <w:highlight w:val="none"/>
                <w:u w:val="single"/>
                <w:lang w:val="en-US" w:eastAsia="zh-CN"/>
              </w:rPr>
              <w:t>5</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7</w:t>
            </w:r>
            <w:r>
              <w:rPr>
                <w:rFonts w:hint="eastAsia" w:ascii="宋体" w:hAnsi="宋体" w:cs="宋体"/>
                <w:color w:val="auto"/>
                <w:sz w:val="24"/>
                <w:highlight w:val="none"/>
                <w:u w:val="single"/>
              </w:rPr>
              <w:t>月；</w:t>
            </w:r>
          </w:p>
          <w:p w14:paraId="267E928D">
            <w:pPr>
              <w:rPr>
                <w:rFonts w:ascii="宋体" w:hAnsi="宋体" w:cs="宋体"/>
                <w:color w:val="auto"/>
                <w:sz w:val="24"/>
                <w:highlight w:val="none"/>
                <w:u w:val="single"/>
              </w:rPr>
            </w:pPr>
            <w:r>
              <w:rPr>
                <w:rFonts w:hint="eastAsia" w:ascii="宋体" w:hAnsi="宋体" w:cs="宋体"/>
                <w:color w:val="auto"/>
                <w:sz w:val="24"/>
                <w:highlight w:val="none"/>
              </w:rPr>
              <w:t>计划竣工时间：</w:t>
            </w:r>
            <w:r>
              <w:rPr>
                <w:rFonts w:hint="eastAsia" w:ascii="宋体" w:hAnsi="宋体" w:cs="宋体"/>
                <w:color w:val="auto"/>
                <w:sz w:val="24"/>
                <w:highlight w:val="none"/>
                <w:u w:val="single"/>
              </w:rPr>
              <w:t>202</w:t>
            </w:r>
            <w:r>
              <w:rPr>
                <w:rFonts w:hint="eastAsia" w:ascii="宋体" w:hAnsi="宋体" w:cs="宋体"/>
                <w:color w:val="auto"/>
                <w:sz w:val="24"/>
                <w:highlight w:val="none"/>
                <w:u w:val="single"/>
                <w:lang w:val="en-US" w:eastAsia="zh-CN"/>
              </w:rPr>
              <w:t>5</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8</w:t>
            </w:r>
            <w:r>
              <w:rPr>
                <w:rFonts w:hint="eastAsia" w:ascii="宋体" w:hAnsi="宋体" w:cs="宋体"/>
                <w:color w:val="auto"/>
                <w:sz w:val="24"/>
                <w:highlight w:val="none"/>
                <w:u w:val="single"/>
              </w:rPr>
              <w:t>月；</w:t>
            </w:r>
          </w:p>
          <w:p w14:paraId="135B1532">
            <w:pPr>
              <w:spacing w:line="320" w:lineRule="exac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施工总工期</w:t>
            </w:r>
            <w:r>
              <w:rPr>
                <w:rFonts w:hint="eastAsia" w:ascii="宋体" w:hAnsi="宋体" w:cs="宋体"/>
                <w:color w:val="auto"/>
                <w:sz w:val="24"/>
                <w:highlight w:val="none"/>
                <w:u w:val="single"/>
                <w:lang w:val="en-US" w:eastAsia="zh-CN"/>
              </w:rPr>
              <w:t>20</w:t>
            </w:r>
            <w:r>
              <w:rPr>
                <w:rFonts w:hint="eastAsia" w:ascii="宋体" w:hAnsi="宋体" w:eastAsia="宋体" w:cs="宋体"/>
                <w:color w:val="auto"/>
                <w:sz w:val="24"/>
                <w:highlight w:val="none"/>
                <w:lang w:eastAsia="zh-CN"/>
              </w:rPr>
              <w:t>天，具体开工时间以发包人签发的开工通知书为准。</w:t>
            </w:r>
          </w:p>
        </w:tc>
      </w:tr>
      <w:tr w14:paraId="16FF4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14:paraId="5CFA79B1">
            <w:pPr>
              <w:jc w:val="center"/>
              <w:rPr>
                <w:rFonts w:ascii="宋体" w:hAnsi="宋体" w:cs="宋体"/>
                <w:color w:val="auto"/>
                <w:sz w:val="24"/>
                <w:highlight w:val="none"/>
              </w:rPr>
            </w:pPr>
            <w:r>
              <w:rPr>
                <w:rFonts w:hint="eastAsia" w:ascii="宋体" w:hAnsi="宋体" w:cs="宋体"/>
                <w:color w:val="auto"/>
                <w:sz w:val="24"/>
                <w:highlight w:val="none"/>
              </w:rPr>
              <w:t>7</w:t>
            </w:r>
          </w:p>
        </w:tc>
        <w:tc>
          <w:tcPr>
            <w:tcW w:w="992" w:type="dxa"/>
            <w:vAlign w:val="center"/>
          </w:tcPr>
          <w:p w14:paraId="48C4D1E1">
            <w:pPr>
              <w:jc w:val="center"/>
              <w:rPr>
                <w:rFonts w:ascii="宋体" w:hAnsi="宋体" w:cs="宋体"/>
                <w:color w:val="auto"/>
                <w:sz w:val="24"/>
                <w:highlight w:val="none"/>
              </w:rPr>
            </w:pPr>
            <w:r>
              <w:rPr>
                <w:rFonts w:hint="eastAsia" w:ascii="宋体" w:hAnsi="宋体" w:cs="宋体"/>
                <w:color w:val="auto"/>
                <w:sz w:val="24"/>
                <w:highlight w:val="none"/>
              </w:rPr>
              <w:t>1.4</w:t>
            </w:r>
          </w:p>
        </w:tc>
        <w:tc>
          <w:tcPr>
            <w:tcW w:w="1843" w:type="dxa"/>
            <w:vAlign w:val="center"/>
          </w:tcPr>
          <w:p w14:paraId="05AD0AEF">
            <w:pPr>
              <w:jc w:val="center"/>
              <w:rPr>
                <w:rFonts w:ascii="宋体" w:hAnsi="宋体" w:cs="宋体"/>
                <w:color w:val="auto"/>
                <w:kern w:val="0"/>
                <w:sz w:val="24"/>
                <w:highlight w:val="none"/>
              </w:rPr>
            </w:pPr>
            <w:r>
              <w:rPr>
                <w:rFonts w:hint="eastAsia" w:ascii="宋体" w:hAnsi="宋体" w:cs="宋体"/>
                <w:color w:val="auto"/>
                <w:kern w:val="0"/>
                <w:sz w:val="24"/>
                <w:highlight w:val="none"/>
              </w:rPr>
              <w:t>资金来源</w:t>
            </w:r>
          </w:p>
        </w:tc>
        <w:tc>
          <w:tcPr>
            <w:tcW w:w="5812" w:type="dxa"/>
            <w:vAlign w:val="center"/>
          </w:tcPr>
          <w:p w14:paraId="2391530A">
            <w:pPr>
              <w:rPr>
                <w:rFonts w:ascii="宋体" w:hAnsi="宋体" w:cs="宋体"/>
                <w:color w:val="auto"/>
                <w:kern w:val="0"/>
                <w:sz w:val="24"/>
                <w:highlight w:val="none"/>
              </w:rPr>
            </w:pPr>
            <w:r>
              <w:rPr>
                <w:rFonts w:hint="eastAsia" w:ascii="宋体" w:hAnsi="宋体" w:cs="宋体"/>
                <w:color w:val="auto"/>
                <w:kern w:val="0"/>
                <w:sz w:val="24"/>
                <w:highlight w:val="none"/>
              </w:rPr>
              <w:t>财政</w:t>
            </w:r>
          </w:p>
        </w:tc>
      </w:tr>
      <w:tr w14:paraId="13384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14:paraId="51025AE9">
            <w:pPr>
              <w:jc w:val="center"/>
              <w:rPr>
                <w:rFonts w:ascii="宋体" w:hAnsi="宋体" w:cs="宋体"/>
                <w:color w:val="auto"/>
                <w:kern w:val="0"/>
                <w:sz w:val="24"/>
                <w:highlight w:val="none"/>
              </w:rPr>
            </w:pPr>
            <w:r>
              <w:rPr>
                <w:rFonts w:hint="eastAsia" w:ascii="宋体" w:hAnsi="宋体" w:cs="宋体"/>
                <w:color w:val="auto"/>
                <w:kern w:val="0"/>
                <w:sz w:val="24"/>
                <w:highlight w:val="none"/>
              </w:rPr>
              <w:t>8</w:t>
            </w:r>
          </w:p>
        </w:tc>
        <w:tc>
          <w:tcPr>
            <w:tcW w:w="992" w:type="dxa"/>
            <w:vAlign w:val="center"/>
          </w:tcPr>
          <w:p w14:paraId="536D4FBC">
            <w:pPr>
              <w:jc w:val="center"/>
              <w:rPr>
                <w:rFonts w:ascii="宋体" w:hAnsi="宋体" w:cs="宋体"/>
                <w:color w:val="auto"/>
                <w:kern w:val="0"/>
                <w:sz w:val="24"/>
                <w:highlight w:val="none"/>
              </w:rPr>
            </w:pPr>
            <w:r>
              <w:rPr>
                <w:rFonts w:hint="eastAsia" w:ascii="宋体" w:hAnsi="宋体" w:cs="宋体"/>
                <w:color w:val="auto"/>
                <w:kern w:val="0"/>
                <w:sz w:val="24"/>
                <w:highlight w:val="none"/>
              </w:rPr>
              <w:t>2.1</w:t>
            </w:r>
          </w:p>
        </w:tc>
        <w:tc>
          <w:tcPr>
            <w:tcW w:w="1843" w:type="dxa"/>
            <w:vAlign w:val="center"/>
          </w:tcPr>
          <w:p w14:paraId="4B7863CC">
            <w:pPr>
              <w:jc w:val="center"/>
              <w:rPr>
                <w:rFonts w:ascii="宋体" w:hAnsi="宋体" w:cs="宋体"/>
                <w:color w:val="auto"/>
                <w:kern w:val="0"/>
                <w:sz w:val="24"/>
                <w:highlight w:val="none"/>
              </w:rPr>
            </w:pPr>
            <w:r>
              <w:rPr>
                <w:rFonts w:hint="eastAsia" w:ascii="宋体" w:hAnsi="宋体" w:cs="宋体"/>
                <w:color w:val="auto"/>
                <w:kern w:val="0"/>
                <w:sz w:val="24"/>
                <w:highlight w:val="none"/>
              </w:rPr>
              <w:t>招标范围</w:t>
            </w:r>
          </w:p>
        </w:tc>
        <w:tc>
          <w:tcPr>
            <w:tcW w:w="5812" w:type="dxa"/>
            <w:vAlign w:val="center"/>
          </w:tcPr>
          <w:p w14:paraId="63F9F703">
            <w:pPr>
              <w:adjustRightInd w:val="0"/>
              <w:snapToGrid w:val="0"/>
              <w:rPr>
                <w:rFonts w:ascii="宋体" w:hAnsi="宋体" w:cs="宋体"/>
                <w:color w:val="auto"/>
                <w:kern w:val="0"/>
                <w:sz w:val="24"/>
                <w:highlight w:val="none"/>
              </w:rPr>
            </w:pPr>
            <w:r>
              <w:rPr>
                <w:rFonts w:hint="eastAsia" w:ascii="宋体" w:hAnsi="宋体" w:cs="宋体"/>
                <w:color w:val="auto"/>
                <w:sz w:val="24"/>
                <w:highlight w:val="none"/>
                <w:lang w:eastAsia="zh-CN"/>
              </w:rPr>
              <w:t>南通市实验中学崇望楼教室、办公室改造工程</w:t>
            </w:r>
            <w:r>
              <w:rPr>
                <w:rFonts w:hint="eastAsia" w:ascii="宋体" w:hAnsi="宋体" w:cs="宋体"/>
                <w:color w:val="auto"/>
                <w:kern w:val="0"/>
                <w:sz w:val="24"/>
                <w:highlight w:val="none"/>
              </w:rPr>
              <w:t>招标文件</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lang w:val="en-US" w:eastAsia="zh-CN"/>
              </w:rPr>
              <w:t>图纸</w:t>
            </w:r>
            <w:r>
              <w:rPr>
                <w:rFonts w:hint="eastAsia" w:ascii="宋体" w:hAnsi="宋体" w:cs="宋体"/>
                <w:color w:val="auto"/>
                <w:kern w:val="0"/>
                <w:sz w:val="24"/>
                <w:highlight w:val="none"/>
                <w:lang w:eastAsia="zh-CN"/>
              </w:rPr>
              <w:t>及</w:t>
            </w:r>
            <w:r>
              <w:rPr>
                <w:rFonts w:hint="eastAsia" w:ascii="宋体" w:hAnsi="宋体" w:cs="宋体"/>
                <w:color w:val="auto"/>
                <w:kern w:val="0"/>
                <w:sz w:val="24"/>
                <w:highlight w:val="none"/>
              </w:rPr>
              <w:t>清单中所示的全部内容</w:t>
            </w:r>
          </w:p>
        </w:tc>
      </w:tr>
      <w:tr w14:paraId="6329C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14:paraId="494DFBC9">
            <w:pPr>
              <w:jc w:val="center"/>
              <w:rPr>
                <w:rFonts w:ascii="宋体" w:hAnsi="宋体" w:cs="宋体"/>
                <w:color w:val="auto"/>
                <w:sz w:val="24"/>
                <w:highlight w:val="none"/>
              </w:rPr>
            </w:pPr>
            <w:r>
              <w:rPr>
                <w:rFonts w:hint="eastAsia" w:ascii="宋体" w:hAnsi="宋体" w:cs="宋体"/>
                <w:color w:val="auto"/>
                <w:sz w:val="24"/>
                <w:highlight w:val="none"/>
              </w:rPr>
              <w:t>9</w:t>
            </w:r>
          </w:p>
        </w:tc>
        <w:tc>
          <w:tcPr>
            <w:tcW w:w="992" w:type="dxa"/>
            <w:vAlign w:val="center"/>
          </w:tcPr>
          <w:p w14:paraId="3EFECBFC">
            <w:pPr>
              <w:jc w:val="center"/>
              <w:rPr>
                <w:rFonts w:ascii="宋体" w:hAnsi="宋体" w:cs="宋体"/>
                <w:color w:val="auto"/>
                <w:sz w:val="24"/>
                <w:highlight w:val="none"/>
              </w:rPr>
            </w:pPr>
            <w:r>
              <w:rPr>
                <w:rFonts w:hint="eastAsia" w:ascii="宋体" w:hAnsi="宋体" w:cs="宋体"/>
                <w:color w:val="auto"/>
                <w:sz w:val="24"/>
                <w:highlight w:val="none"/>
              </w:rPr>
              <w:t>16</w:t>
            </w:r>
          </w:p>
        </w:tc>
        <w:tc>
          <w:tcPr>
            <w:tcW w:w="1843" w:type="dxa"/>
            <w:vAlign w:val="center"/>
          </w:tcPr>
          <w:p w14:paraId="76E9968A">
            <w:pPr>
              <w:jc w:val="center"/>
              <w:rPr>
                <w:rFonts w:ascii="宋体" w:hAnsi="宋体" w:cs="宋体"/>
                <w:color w:val="auto"/>
                <w:sz w:val="24"/>
                <w:highlight w:val="none"/>
              </w:rPr>
            </w:pPr>
            <w:r>
              <w:rPr>
                <w:rFonts w:hint="eastAsia" w:ascii="宋体" w:hAnsi="宋体" w:cs="宋体"/>
                <w:color w:val="auto"/>
                <w:sz w:val="24"/>
                <w:highlight w:val="none"/>
              </w:rPr>
              <w:t>工程报价方式</w:t>
            </w:r>
          </w:p>
        </w:tc>
        <w:tc>
          <w:tcPr>
            <w:tcW w:w="5812" w:type="dxa"/>
            <w:vAlign w:val="center"/>
          </w:tcPr>
          <w:p w14:paraId="3CC5C152">
            <w:pPr>
              <w:jc w:val="left"/>
              <w:rPr>
                <w:rFonts w:ascii="宋体" w:hAnsi="宋体" w:cs="宋体"/>
                <w:color w:val="auto"/>
                <w:sz w:val="24"/>
                <w:highlight w:val="none"/>
              </w:rPr>
            </w:pPr>
            <w:r>
              <w:rPr>
                <w:rFonts w:hint="eastAsia" w:ascii="宋体" w:hAnsi="宋体" w:cs="宋体"/>
                <w:color w:val="auto"/>
                <w:sz w:val="24"/>
                <w:highlight w:val="none"/>
              </w:rPr>
              <w:t>固定单价报价</w:t>
            </w:r>
          </w:p>
        </w:tc>
      </w:tr>
      <w:tr w14:paraId="39507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4" w:type="dxa"/>
            <w:vAlign w:val="center"/>
          </w:tcPr>
          <w:p w14:paraId="1C1C3E28">
            <w:pPr>
              <w:jc w:val="center"/>
              <w:rPr>
                <w:rFonts w:ascii="宋体" w:hAnsi="宋体" w:cs="宋体"/>
                <w:color w:val="auto"/>
                <w:sz w:val="24"/>
                <w:highlight w:val="none"/>
              </w:rPr>
            </w:pPr>
            <w:r>
              <w:rPr>
                <w:rFonts w:hint="eastAsia" w:ascii="宋体" w:hAnsi="宋体" w:cs="宋体"/>
                <w:color w:val="auto"/>
                <w:sz w:val="24"/>
                <w:highlight w:val="none"/>
              </w:rPr>
              <w:t>10</w:t>
            </w:r>
          </w:p>
        </w:tc>
        <w:tc>
          <w:tcPr>
            <w:tcW w:w="992" w:type="dxa"/>
            <w:vAlign w:val="center"/>
          </w:tcPr>
          <w:p w14:paraId="5EEF4626">
            <w:pPr>
              <w:jc w:val="center"/>
              <w:rPr>
                <w:rFonts w:ascii="宋体" w:hAnsi="宋体" w:cs="宋体"/>
                <w:color w:val="auto"/>
                <w:sz w:val="24"/>
                <w:highlight w:val="none"/>
              </w:rPr>
            </w:pPr>
            <w:r>
              <w:rPr>
                <w:rFonts w:hint="eastAsia" w:ascii="宋体" w:hAnsi="宋体" w:cs="宋体"/>
                <w:color w:val="auto"/>
                <w:sz w:val="24"/>
                <w:highlight w:val="none"/>
              </w:rPr>
              <w:t>12</w:t>
            </w:r>
          </w:p>
        </w:tc>
        <w:tc>
          <w:tcPr>
            <w:tcW w:w="1843" w:type="dxa"/>
            <w:vAlign w:val="center"/>
          </w:tcPr>
          <w:p w14:paraId="0F3F627A">
            <w:pPr>
              <w:jc w:val="center"/>
              <w:rPr>
                <w:rFonts w:ascii="宋体" w:hAnsi="宋体" w:cs="宋体"/>
                <w:color w:val="auto"/>
                <w:sz w:val="24"/>
                <w:highlight w:val="none"/>
              </w:rPr>
            </w:pPr>
            <w:r>
              <w:rPr>
                <w:rFonts w:hint="eastAsia" w:ascii="宋体" w:hAnsi="宋体" w:cs="宋体"/>
                <w:color w:val="auto"/>
                <w:sz w:val="24"/>
                <w:highlight w:val="none"/>
              </w:rPr>
              <w:t>投标有效期</w:t>
            </w:r>
          </w:p>
        </w:tc>
        <w:tc>
          <w:tcPr>
            <w:tcW w:w="5812" w:type="dxa"/>
            <w:vAlign w:val="center"/>
          </w:tcPr>
          <w:p w14:paraId="45F6328A">
            <w:pPr>
              <w:jc w:val="left"/>
              <w:rPr>
                <w:rFonts w:ascii="宋体" w:hAnsi="宋体" w:cs="宋体"/>
                <w:color w:val="auto"/>
                <w:sz w:val="24"/>
                <w:highlight w:val="none"/>
              </w:rPr>
            </w:pPr>
            <w:r>
              <w:rPr>
                <w:rFonts w:hint="eastAsia" w:ascii="宋体" w:hAnsi="宋体" w:cs="宋体"/>
                <w:color w:val="auto"/>
                <w:sz w:val="24"/>
                <w:highlight w:val="none"/>
                <w:u w:val="single"/>
              </w:rPr>
              <w:t xml:space="preserve">   45 </w:t>
            </w:r>
            <w:r>
              <w:rPr>
                <w:rFonts w:hint="eastAsia" w:ascii="宋体" w:hAnsi="宋体" w:cs="宋体"/>
                <w:color w:val="auto"/>
                <w:sz w:val="24"/>
                <w:highlight w:val="none"/>
              </w:rPr>
              <w:t>日历天(从投标截止之日算起)</w:t>
            </w:r>
          </w:p>
        </w:tc>
      </w:tr>
      <w:tr w14:paraId="4B93A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814" w:type="dxa"/>
            <w:vAlign w:val="center"/>
          </w:tcPr>
          <w:p w14:paraId="25E6DA75">
            <w:pPr>
              <w:jc w:val="center"/>
              <w:rPr>
                <w:rFonts w:ascii="宋体" w:hAnsi="宋体" w:cs="宋体"/>
                <w:color w:val="auto"/>
                <w:sz w:val="24"/>
                <w:highlight w:val="none"/>
              </w:rPr>
            </w:pPr>
            <w:r>
              <w:rPr>
                <w:rFonts w:hint="eastAsia" w:ascii="宋体" w:hAnsi="宋体" w:cs="宋体"/>
                <w:color w:val="auto"/>
                <w:sz w:val="24"/>
                <w:highlight w:val="none"/>
              </w:rPr>
              <w:t>11</w:t>
            </w:r>
          </w:p>
        </w:tc>
        <w:tc>
          <w:tcPr>
            <w:tcW w:w="992" w:type="dxa"/>
            <w:vAlign w:val="center"/>
          </w:tcPr>
          <w:p w14:paraId="184DEECB">
            <w:pPr>
              <w:jc w:val="center"/>
              <w:rPr>
                <w:rFonts w:ascii="宋体" w:hAnsi="宋体" w:cs="宋体"/>
                <w:color w:val="auto"/>
                <w:sz w:val="24"/>
                <w:highlight w:val="none"/>
              </w:rPr>
            </w:pPr>
            <w:r>
              <w:rPr>
                <w:rFonts w:hint="eastAsia" w:ascii="宋体" w:hAnsi="宋体" w:cs="宋体"/>
                <w:color w:val="auto"/>
                <w:sz w:val="24"/>
                <w:highlight w:val="none"/>
              </w:rPr>
              <w:t>14</w:t>
            </w:r>
          </w:p>
        </w:tc>
        <w:tc>
          <w:tcPr>
            <w:tcW w:w="1843" w:type="dxa"/>
            <w:vAlign w:val="center"/>
          </w:tcPr>
          <w:p w14:paraId="6D3A3158">
            <w:pPr>
              <w:jc w:val="center"/>
              <w:rPr>
                <w:rFonts w:ascii="宋体" w:hAnsi="宋体" w:cs="宋体"/>
                <w:color w:val="auto"/>
                <w:sz w:val="24"/>
                <w:highlight w:val="none"/>
              </w:rPr>
            </w:pPr>
            <w:r>
              <w:rPr>
                <w:rFonts w:hint="eastAsia" w:ascii="宋体" w:hAnsi="宋体" w:cs="宋体"/>
                <w:color w:val="auto"/>
                <w:sz w:val="24"/>
                <w:highlight w:val="none"/>
              </w:rPr>
              <w:t>投标保证金额</w:t>
            </w:r>
          </w:p>
        </w:tc>
        <w:tc>
          <w:tcPr>
            <w:tcW w:w="5812" w:type="dxa"/>
            <w:vAlign w:val="center"/>
          </w:tcPr>
          <w:p w14:paraId="3C8A07F6">
            <w:pPr>
              <w:adjustRightInd w:val="0"/>
              <w:snapToGrid w:val="0"/>
              <w:jc w:val="left"/>
              <w:rPr>
                <w:rFonts w:ascii="宋体" w:hAnsi="宋体" w:cs="宋体"/>
                <w:color w:val="auto"/>
                <w:sz w:val="24"/>
                <w:highlight w:val="none"/>
              </w:rPr>
            </w:pPr>
            <w:r>
              <w:rPr>
                <w:rFonts w:hint="eastAsia" w:ascii="宋体" w:hAnsi="宋体" w:cs="宋体"/>
                <w:color w:val="auto"/>
                <w:sz w:val="24"/>
                <w:highlight w:val="none"/>
              </w:rPr>
              <w:t>不收取投标保证金</w:t>
            </w:r>
          </w:p>
        </w:tc>
      </w:tr>
      <w:tr w14:paraId="33C8C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jc w:val="center"/>
        </w:trPr>
        <w:tc>
          <w:tcPr>
            <w:tcW w:w="814" w:type="dxa"/>
            <w:vAlign w:val="center"/>
          </w:tcPr>
          <w:p w14:paraId="3196FB01">
            <w:pPr>
              <w:jc w:val="center"/>
              <w:rPr>
                <w:rFonts w:ascii="宋体" w:hAnsi="宋体" w:cs="宋体"/>
                <w:color w:val="auto"/>
                <w:sz w:val="24"/>
                <w:highlight w:val="none"/>
              </w:rPr>
            </w:pPr>
            <w:r>
              <w:rPr>
                <w:rFonts w:hint="eastAsia" w:ascii="宋体" w:hAnsi="宋体" w:cs="宋体"/>
                <w:color w:val="auto"/>
                <w:sz w:val="24"/>
                <w:highlight w:val="none"/>
              </w:rPr>
              <w:t>12</w:t>
            </w:r>
          </w:p>
        </w:tc>
        <w:tc>
          <w:tcPr>
            <w:tcW w:w="992" w:type="dxa"/>
            <w:vAlign w:val="center"/>
          </w:tcPr>
          <w:p w14:paraId="2C97C0FA">
            <w:pPr>
              <w:jc w:val="center"/>
              <w:rPr>
                <w:rFonts w:ascii="宋体" w:hAnsi="宋体" w:cs="宋体"/>
                <w:color w:val="auto"/>
                <w:sz w:val="24"/>
                <w:highlight w:val="none"/>
              </w:rPr>
            </w:pPr>
            <w:r>
              <w:rPr>
                <w:rFonts w:hint="eastAsia" w:ascii="宋体" w:hAnsi="宋体" w:cs="宋体"/>
                <w:color w:val="auto"/>
                <w:sz w:val="24"/>
                <w:highlight w:val="none"/>
              </w:rPr>
              <w:t>6.2</w:t>
            </w:r>
          </w:p>
        </w:tc>
        <w:tc>
          <w:tcPr>
            <w:tcW w:w="1843" w:type="dxa"/>
            <w:vAlign w:val="center"/>
          </w:tcPr>
          <w:p w14:paraId="04C8F4F9">
            <w:pPr>
              <w:jc w:val="center"/>
              <w:rPr>
                <w:rFonts w:ascii="宋体" w:hAnsi="宋体" w:cs="宋体"/>
                <w:color w:val="auto"/>
                <w:sz w:val="24"/>
                <w:highlight w:val="none"/>
              </w:rPr>
            </w:pPr>
            <w:r>
              <w:rPr>
                <w:rFonts w:hint="eastAsia" w:ascii="宋体" w:hAnsi="宋体" w:cs="宋体"/>
                <w:color w:val="auto"/>
                <w:sz w:val="24"/>
                <w:highlight w:val="none"/>
              </w:rPr>
              <w:t>提交疑问材料</w:t>
            </w:r>
          </w:p>
          <w:p w14:paraId="2BE5C719">
            <w:pPr>
              <w:jc w:val="center"/>
              <w:rPr>
                <w:rFonts w:ascii="宋体" w:hAnsi="宋体" w:cs="宋体"/>
                <w:color w:val="auto"/>
                <w:kern w:val="0"/>
                <w:sz w:val="24"/>
                <w:highlight w:val="none"/>
              </w:rPr>
            </w:pPr>
            <w:r>
              <w:rPr>
                <w:rFonts w:hint="eastAsia" w:ascii="宋体" w:hAnsi="宋体" w:cs="宋体"/>
                <w:color w:val="auto"/>
                <w:sz w:val="24"/>
                <w:highlight w:val="none"/>
              </w:rPr>
              <w:t>时间及方式</w:t>
            </w:r>
          </w:p>
        </w:tc>
        <w:tc>
          <w:tcPr>
            <w:tcW w:w="5812" w:type="dxa"/>
            <w:vAlign w:val="center"/>
          </w:tcPr>
          <w:p w14:paraId="0F8B6285">
            <w:pPr>
              <w:adjustRightInd w:val="0"/>
              <w:snapToGrid w:val="0"/>
              <w:rPr>
                <w:rFonts w:ascii="宋体" w:hAnsi="宋体" w:cs="宋体"/>
                <w:color w:val="auto"/>
                <w:sz w:val="24"/>
                <w:highlight w:val="none"/>
              </w:rPr>
            </w:pPr>
            <w:r>
              <w:rPr>
                <w:rFonts w:hint="eastAsia" w:ascii="宋体" w:hAnsi="宋体" w:cs="宋体"/>
                <w:color w:val="auto"/>
                <w:sz w:val="24"/>
                <w:highlight w:val="none"/>
              </w:rPr>
              <w:t>如有疑问需要招标人澄清应在</w:t>
            </w:r>
            <w:r>
              <w:rPr>
                <w:rFonts w:hint="eastAsia" w:ascii="宋体" w:hAnsi="宋体" w:cs="宋体"/>
                <w:color w:val="auto"/>
                <w:sz w:val="24"/>
                <w:highlight w:val="none"/>
                <w:u w:val="single"/>
              </w:rPr>
              <w:t>202</w:t>
            </w:r>
            <w:r>
              <w:rPr>
                <w:rFonts w:hint="eastAsia" w:ascii="宋体" w:hAnsi="宋体" w:cs="宋体"/>
                <w:color w:val="auto"/>
                <w:sz w:val="24"/>
                <w:highlight w:val="none"/>
                <w:u w:val="single"/>
                <w:lang w:val="en-US" w:eastAsia="zh-CN"/>
              </w:rPr>
              <w:t>5</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7</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22</w:t>
            </w:r>
            <w:r>
              <w:rPr>
                <w:color w:val="auto"/>
                <w:highlight w:val="none"/>
              </w:rPr>
              <w:fldChar w:fldCharType="begin"/>
            </w:r>
            <w:r>
              <w:rPr>
                <w:color w:val="auto"/>
                <w:highlight w:val="none"/>
              </w:rPr>
              <w:instrText xml:space="preserve"> HYPERLINK "mailto:日17时前以电子文件形式（不具单位名称、不加盖单位公章）发送至指定邮箱（jszrntzb@163.com）向招标人提出，招标人予以解答，解答的内容南通市公共资源交易网发布" </w:instrText>
            </w:r>
            <w:r>
              <w:rPr>
                <w:color w:val="auto"/>
                <w:highlight w:val="none"/>
              </w:rPr>
              <w:fldChar w:fldCharType="separate"/>
            </w:r>
            <w:r>
              <w:rPr>
                <w:rFonts w:hint="eastAsia" w:ascii="宋体" w:hAnsi="宋体" w:cs="宋体"/>
                <w:color w:val="auto"/>
                <w:sz w:val="24"/>
                <w:highlight w:val="none"/>
                <w:u w:val="single"/>
              </w:rPr>
              <w:t>日17时</w:t>
            </w:r>
            <w:r>
              <w:rPr>
                <w:rFonts w:hint="eastAsia" w:ascii="宋体" w:hAnsi="宋体" w:cs="宋体"/>
                <w:color w:val="auto"/>
                <w:sz w:val="24"/>
                <w:highlight w:val="none"/>
              </w:rPr>
              <w:t>前以电子文件形式（不具单位名称、不加盖单位公章）发送至指定邮箱（</w:t>
            </w:r>
            <w:r>
              <w:rPr>
                <w:rFonts w:hint="eastAsia" w:ascii="宋体" w:hAnsi="宋体" w:cs="宋体"/>
                <w:color w:val="auto"/>
                <w:sz w:val="24"/>
                <w:highlight w:val="none"/>
                <w:lang w:eastAsia="zh-CN"/>
              </w:rPr>
              <w:t>317637015@qq.com</w:t>
            </w:r>
            <w:r>
              <w:rPr>
                <w:rFonts w:hint="eastAsia" w:ascii="宋体" w:hAnsi="宋体" w:cs="宋体"/>
                <w:color w:val="auto"/>
                <w:sz w:val="24"/>
                <w:highlight w:val="none"/>
              </w:rPr>
              <w:t>）向招标人提出，招标人予以解答，解答的内容</w:t>
            </w:r>
            <w:r>
              <w:rPr>
                <w:rFonts w:hint="eastAsia" w:ascii="宋体" w:hAnsi="宋体" w:cs="宋体"/>
                <w:color w:val="auto"/>
                <w:sz w:val="24"/>
                <w:highlight w:val="none"/>
                <w:lang w:eastAsia="zh-CN"/>
              </w:rPr>
              <w:t>南通市教育局网站</w:t>
            </w:r>
            <w:r>
              <w:rPr>
                <w:rFonts w:hint="eastAsia" w:ascii="宋体" w:hAnsi="宋体" w:cs="宋体"/>
                <w:color w:val="auto"/>
                <w:sz w:val="24"/>
                <w:highlight w:val="none"/>
              </w:rPr>
              <w:t>发布</w:t>
            </w:r>
            <w:r>
              <w:rPr>
                <w:rFonts w:hint="eastAsia" w:ascii="宋体" w:hAnsi="宋体" w:cs="宋体"/>
                <w:color w:val="auto"/>
                <w:sz w:val="24"/>
                <w:highlight w:val="none"/>
              </w:rPr>
              <w:fldChar w:fldCharType="end"/>
            </w:r>
          </w:p>
        </w:tc>
      </w:tr>
      <w:tr w14:paraId="10583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814" w:type="dxa"/>
            <w:vAlign w:val="center"/>
          </w:tcPr>
          <w:p w14:paraId="698EED8B">
            <w:pPr>
              <w:jc w:val="center"/>
              <w:rPr>
                <w:rFonts w:ascii="宋体" w:hAnsi="宋体" w:cs="宋体"/>
                <w:color w:val="auto"/>
                <w:sz w:val="24"/>
                <w:highlight w:val="none"/>
              </w:rPr>
            </w:pPr>
            <w:r>
              <w:rPr>
                <w:rFonts w:hint="eastAsia" w:ascii="宋体" w:hAnsi="宋体" w:cs="宋体"/>
                <w:color w:val="auto"/>
                <w:sz w:val="24"/>
                <w:highlight w:val="none"/>
              </w:rPr>
              <w:t>13</w:t>
            </w:r>
          </w:p>
        </w:tc>
        <w:tc>
          <w:tcPr>
            <w:tcW w:w="992" w:type="dxa"/>
            <w:vAlign w:val="center"/>
          </w:tcPr>
          <w:p w14:paraId="54D656E8">
            <w:pPr>
              <w:jc w:val="center"/>
              <w:rPr>
                <w:rFonts w:ascii="宋体" w:hAnsi="宋体" w:cs="宋体"/>
                <w:color w:val="auto"/>
                <w:sz w:val="24"/>
                <w:highlight w:val="none"/>
              </w:rPr>
            </w:pPr>
            <w:r>
              <w:rPr>
                <w:rFonts w:hint="eastAsia" w:ascii="宋体" w:hAnsi="宋体" w:cs="宋体"/>
                <w:color w:val="auto"/>
                <w:sz w:val="24"/>
                <w:highlight w:val="none"/>
              </w:rPr>
              <w:t>13.1</w:t>
            </w:r>
          </w:p>
        </w:tc>
        <w:tc>
          <w:tcPr>
            <w:tcW w:w="1843" w:type="dxa"/>
            <w:vAlign w:val="center"/>
          </w:tcPr>
          <w:p w14:paraId="7DBBFF88">
            <w:pPr>
              <w:jc w:val="center"/>
              <w:rPr>
                <w:rFonts w:ascii="宋体" w:hAnsi="宋体" w:cs="宋体"/>
                <w:color w:val="auto"/>
                <w:sz w:val="24"/>
                <w:highlight w:val="none"/>
              </w:rPr>
            </w:pPr>
            <w:r>
              <w:rPr>
                <w:rFonts w:hint="eastAsia" w:ascii="宋体" w:hAnsi="宋体" w:cs="宋体"/>
                <w:color w:val="auto"/>
                <w:sz w:val="24"/>
                <w:highlight w:val="none"/>
              </w:rPr>
              <w:t>踏勘现场答疑时间</w:t>
            </w:r>
          </w:p>
        </w:tc>
        <w:tc>
          <w:tcPr>
            <w:tcW w:w="5812" w:type="dxa"/>
            <w:vAlign w:val="center"/>
          </w:tcPr>
          <w:p w14:paraId="09D08CA5">
            <w:pPr>
              <w:jc w:val="left"/>
              <w:rPr>
                <w:rFonts w:ascii="宋体" w:hAnsi="宋体" w:cs="宋体"/>
                <w:color w:val="auto"/>
                <w:sz w:val="24"/>
                <w:highlight w:val="none"/>
              </w:rPr>
            </w:pPr>
            <w:r>
              <w:rPr>
                <w:rFonts w:hint="eastAsia" w:ascii="宋体" w:hAnsi="宋体" w:cs="宋体"/>
                <w:color w:val="auto"/>
                <w:sz w:val="24"/>
                <w:highlight w:val="none"/>
              </w:rPr>
              <w:t>投标人自行踏勘现场</w:t>
            </w:r>
          </w:p>
          <w:p w14:paraId="1D2484D6">
            <w:pPr>
              <w:jc w:val="left"/>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答疑提交截止时间：</w:t>
            </w:r>
            <w:r>
              <w:rPr>
                <w:rFonts w:hint="eastAsia" w:ascii="宋体" w:hAnsi="宋体" w:cs="宋体"/>
                <w:color w:val="auto"/>
                <w:sz w:val="24"/>
                <w:highlight w:val="none"/>
                <w:u w:val="single"/>
              </w:rPr>
              <w:t>202</w:t>
            </w:r>
            <w:r>
              <w:rPr>
                <w:rFonts w:hint="eastAsia" w:ascii="宋体" w:hAnsi="宋体" w:cs="宋体"/>
                <w:color w:val="auto"/>
                <w:sz w:val="24"/>
                <w:highlight w:val="none"/>
                <w:u w:val="single"/>
                <w:lang w:val="en-US" w:eastAsia="zh-CN"/>
              </w:rPr>
              <w:t>5</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7</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22</w:t>
            </w:r>
            <w:r>
              <w:rPr>
                <w:rFonts w:hint="eastAsia" w:ascii="宋体" w:hAnsi="宋体" w:cs="宋体"/>
                <w:color w:val="auto"/>
                <w:sz w:val="24"/>
                <w:highlight w:val="none"/>
                <w:u w:val="single"/>
              </w:rPr>
              <w:t>日17时前</w:t>
            </w:r>
            <w:r>
              <w:rPr>
                <w:rFonts w:hint="eastAsia" w:ascii="宋体" w:hAnsi="宋体" w:cs="宋体"/>
                <w:color w:val="auto"/>
                <w:sz w:val="24"/>
                <w:highlight w:val="none"/>
                <w:u w:val="single"/>
                <w:lang w:eastAsia="zh-CN"/>
              </w:rPr>
              <w:t>。</w:t>
            </w:r>
          </w:p>
        </w:tc>
      </w:tr>
      <w:tr w14:paraId="6C536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814" w:type="dxa"/>
            <w:vAlign w:val="center"/>
          </w:tcPr>
          <w:p w14:paraId="1F660C0F">
            <w:pPr>
              <w:jc w:val="center"/>
              <w:rPr>
                <w:rFonts w:ascii="宋体" w:hAnsi="宋体" w:cs="宋体"/>
                <w:color w:val="auto"/>
                <w:sz w:val="24"/>
                <w:highlight w:val="none"/>
              </w:rPr>
            </w:pPr>
            <w:r>
              <w:rPr>
                <w:rFonts w:hint="eastAsia" w:ascii="宋体" w:hAnsi="宋体" w:cs="宋体"/>
                <w:color w:val="auto"/>
                <w:sz w:val="24"/>
                <w:highlight w:val="none"/>
              </w:rPr>
              <w:t>14</w:t>
            </w:r>
          </w:p>
        </w:tc>
        <w:tc>
          <w:tcPr>
            <w:tcW w:w="992" w:type="dxa"/>
            <w:vAlign w:val="center"/>
          </w:tcPr>
          <w:p w14:paraId="4028B14C">
            <w:pPr>
              <w:jc w:val="center"/>
              <w:rPr>
                <w:rFonts w:ascii="宋体" w:hAnsi="宋体" w:cs="宋体"/>
                <w:color w:val="auto"/>
                <w:sz w:val="24"/>
                <w:highlight w:val="none"/>
              </w:rPr>
            </w:pPr>
            <w:r>
              <w:rPr>
                <w:rFonts w:hint="eastAsia" w:ascii="宋体" w:hAnsi="宋体" w:cs="宋体"/>
                <w:color w:val="auto"/>
                <w:sz w:val="24"/>
                <w:highlight w:val="none"/>
              </w:rPr>
              <w:t>18.2</w:t>
            </w:r>
          </w:p>
        </w:tc>
        <w:tc>
          <w:tcPr>
            <w:tcW w:w="1843" w:type="dxa"/>
            <w:vAlign w:val="center"/>
          </w:tcPr>
          <w:p w14:paraId="37538B62">
            <w:pPr>
              <w:jc w:val="center"/>
              <w:rPr>
                <w:rFonts w:ascii="宋体" w:hAnsi="宋体" w:cs="宋体"/>
                <w:color w:val="auto"/>
                <w:sz w:val="24"/>
                <w:highlight w:val="none"/>
              </w:rPr>
            </w:pPr>
            <w:r>
              <w:rPr>
                <w:rFonts w:hint="eastAsia" w:ascii="宋体" w:hAnsi="宋体" w:cs="宋体"/>
                <w:color w:val="auto"/>
                <w:sz w:val="24"/>
                <w:highlight w:val="none"/>
              </w:rPr>
              <w:t>招标控制价编制依据</w:t>
            </w:r>
          </w:p>
        </w:tc>
        <w:tc>
          <w:tcPr>
            <w:tcW w:w="5812" w:type="dxa"/>
            <w:vAlign w:val="center"/>
          </w:tcPr>
          <w:p w14:paraId="1AC6300D">
            <w:pPr>
              <w:adjustRightInd w:val="0"/>
              <w:snapToGrid w:val="0"/>
              <w:jc w:val="left"/>
              <w:rPr>
                <w:rFonts w:ascii="宋体" w:hAnsi="宋体" w:cs="宋体"/>
                <w:color w:val="auto"/>
                <w:kern w:val="0"/>
                <w:sz w:val="24"/>
                <w:highlight w:val="none"/>
              </w:rPr>
            </w:pPr>
            <w:r>
              <w:rPr>
                <w:rFonts w:hint="eastAsia" w:ascii="宋体" w:hAnsi="宋体" w:cs="宋体"/>
                <w:color w:val="auto"/>
                <w:sz w:val="24"/>
                <w:highlight w:val="none"/>
              </w:rPr>
              <w:t>招标控制价编制执行：</w:t>
            </w:r>
          </w:p>
          <w:p w14:paraId="7E4A63CC">
            <w:pPr>
              <w:jc w:val="left"/>
              <w:rPr>
                <w:rFonts w:ascii="宋体" w:hAnsi="宋体" w:cs="宋体"/>
                <w:color w:val="auto"/>
                <w:sz w:val="24"/>
                <w:highlight w:val="none"/>
              </w:rPr>
            </w:pPr>
            <w:r>
              <w:rPr>
                <w:rFonts w:hint="eastAsia" w:ascii="宋体" w:hAnsi="宋体" w:cs="宋体"/>
                <w:color w:val="auto"/>
                <w:sz w:val="24"/>
                <w:highlight w:val="none"/>
              </w:rPr>
              <w:t>1.本工程施工图及其工程量清单；</w:t>
            </w:r>
          </w:p>
          <w:p w14:paraId="738D1909">
            <w:pPr>
              <w:jc w:val="left"/>
              <w:rPr>
                <w:rFonts w:ascii="宋体" w:hAnsi="宋体" w:cs="宋体"/>
                <w:color w:val="auto"/>
                <w:sz w:val="24"/>
                <w:highlight w:val="none"/>
              </w:rPr>
            </w:pPr>
            <w:r>
              <w:rPr>
                <w:rFonts w:hint="eastAsia" w:ascii="宋体" w:hAnsi="宋体" w:cs="宋体"/>
                <w:color w:val="auto"/>
                <w:sz w:val="24"/>
                <w:highlight w:val="none"/>
              </w:rPr>
              <w:t>2.《建设工程工程量清单计价规范》（GB50500-2013）；《通用安装工程工程量计算规范》（GB50856-2013）；</w:t>
            </w:r>
          </w:p>
          <w:p w14:paraId="2728CED7">
            <w:pPr>
              <w:jc w:val="left"/>
              <w:rPr>
                <w:rFonts w:ascii="宋体" w:hAnsi="宋体" w:cs="宋体"/>
                <w:color w:val="auto"/>
                <w:sz w:val="24"/>
                <w:highlight w:val="none"/>
              </w:rPr>
            </w:pPr>
            <w:r>
              <w:rPr>
                <w:rFonts w:hint="eastAsia" w:ascii="宋体" w:hAnsi="宋体" w:cs="宋体"/>
                <w:color w:val="auto"/>
                <w:sz w:val="24"/>
                <w:highlight w:val="none"/>
              </w:rPr>
              <w:t>3.《江苏省建筑与装饰工程计价定额》（2014）；</w:t>
            </w:r>
          </w:p>
          <w:p w14:paraId="17F2C9F8">
            <w:pPr>
              <w:jc w:val="left"/>
              <w:rPr>
                <w:rFonts w:ascii="宋体" w:hAnsi="宋体" w:cs="宋体"/>
                <w:color w:val="auto"/>
                <w:sz w:val="24"/>
                <w:highlight w:val="none"/>
              </w:rPr>
            </w:pPr>
            <w:r>
              <w:rPr>
                <w:rFonts w:hint="eastAsia" w:ascii="宋体" w:hAnsi="宋体" w:cs="宋体"/>
                <w:color w:val="auto"/>
                <w:sz w:val="24"/>
                <w:highlight w:val="none"/>
              </w:rPr>
              <w:t>4.《江苏省房屋修缮工程计价</w:t>
            </w:r>
            <w:r>
              <w:rPr>
                <w:rFonts w:hint="eastAsia" w:ascii="宋体" w:hAnsi="宋体" w:cs="宋体"/>
                <w:color w:val="auto"/>
                <w:sz w:val="24"/>
                <w:highlight w:val="none"/>
                <w:lang w:val="en-US" w:eastAsia="zh-CN"/>
              </w:rPr>
              <w:t xml:space="preserve">定额 </w:t>
            </w:r>
            <w:r>
              <w:rPr>
                <w:rFonts w:hint="eastAsia" w:ascii="宋体" w:hAnsi="宋体" w:cs="宋体"/>
                <w:color w:val="auto"/>
                <w:sz w:val="24"/>
                <w:highlight w:val="none"/>
              </w:rPr>
              <w:t>》（2009年版）；</w:t>
            </w:r>
          </w:p>
          <w:p w14:paraId="0080C673">
            <w:pPr>
              <w:jc w:val="left"/>
              <w:rPr>
                <w:rFonts w:ascii="宋体" w:hAnsi="宋体" w:cs="宋体"/>
                <w:color w:val="auto"/>
                <w:sz w:val="24"/>
                <w:highlight w:val="none"/>
              </w:rPr>
            </w:pPr>
            <w:r>
              <w:rPr>
                <w:rFonts w:hint="eastAsia" w:ascii="宋体" w:hAnsi="宋体" w:cs="宋体"/>
                <w:color w:val="auto"/>
                <w:sz w:val="24"/>
                <w:highlight w:val="none"/>
              </w:rPr>
              <w:t>5.《江苏省安装工程计价定额》2014年版、《江苏省建设工程费用定额》2014年版；</w:t>
            </w:r>
          </w:p>
          <w:p w14:paraId="0F63EEFE">
            <w:pPr>
              <w:jc w:val="left"/>
              <w:rPr>
                <w:rFonts w:ascii="宋体" w:hAnsi="宋体" w:cs="宋体"/>
                <w:color w:val="auto"/>
                <w:sz w:val="24"/>
                <w:highlight w:val="none"/>
              </w:rPr>
            </w:pPr>
            <w:r>
              <w:rPr>
                <w:rFonts w:hint="eastAsia" w:ascii="宋体" w:hAnsi="宋体" w:cs="宋体"/>
                <w:color w:val="auto"/>
                <w:sz w:val="24"/>
                <w:highlight w:val="none"/>
              </w:rPr>
              <w:t>6.《南通建设工程造价信息》202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年第</w:t>
            </w:r>
            <w:r>
              <w:rPr>
                <w:rFonts w:hint="eastAsia" w:ascii="宋体" w:hAnsi="宋体" w:cs="宋体"/>
                <w:color w:val="auto"/>
                <w:sz w:val="24"/>
                <w:highlight w:val="none"/>
                <w:lang w:val="en-US" w:eastAsia="zh-CN"/>
              </w:rPr>
              <w:t>7期</w:t>
            </w:r>
            <w:r>
              <w:rPr>
                <w:rFonts w:hint="eastAsia" w:ascii="宋体" w:hAnsi="宋体" w:cs="宋体"/>
                <w:color w:val="auto"/>
                <w:sz w:val="24"/>
                <w:highlight w:val="none"/>
              </w:rPr>
              <w:t>；</w:t>
            </w:r>
          </w:p>
          <w:p w14:paraId="4D348831">
            <w:pPr>
              <w:jc w:val="left"/>
              <w:rPr>
                <w:rFonts w:ascii="宋体" w:hAnsi="宋体" w:cs="宋体"/>
                <w:color w:val="auto"/>
                <w:sz w:val="24"/>
                <w:highlight w:val="none"/>
              </w:rPr>
            </w:pPr>
            <w:r>
              <w:rPr>
                <w:rFonts w:hint="eastAsia" w:ascii="宋体" w:hAnsi="宋体" w:cs="宋体"/>
                <w:color w:val="auto"/>
                <w:sz w:val="24"/>
                <w:highlight w:val="none"/>
              </w:rPr>
              <w:t>7.江苏省住房和城乡建设厅关于发布建设工程人工工资指导价的通知（</w:t>
            </w:r>
            <w:r>
              <w:rPr>
                <w:rFonts w:hint="eastAsia" w:ascii="宋体" w:hAnsi="宋体" w:cs="宋体"/>
                <w:color w:val="auto"/>
                <w:sz w:val="24"/>
                <w:highlight w:val="none"/>
                <w:lang w:eastAsia="zh-CN"/>
              </w:rPr>
              <w:t>苏建函价〔202</w:t>
            </w:r>
            <w:r>
              <w:rPr>
                <w:rFonts w:hint="eastAsia" w:ascii="宋体" w:hAnsi="宋体" w:cs="宋体"/>
                <w:color w:val="auto"/>
                <w:sz w:val="24"/>
                <w:highlight w:val="none"/>
                <w:lang w:val="en-US" w:eastAsia="zh-CN"/>
              </w:rPr>
              <w:t>5</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66</w:t>
            </w:r>
            <w:r>
              <w:rPr>
                <w:rFonts w:hint="eastAsia" w:ascii="宋体" w:hAnsi="宋体" w:cs="宋体"/>
                <w:color w:val="auto"/>
                <w:sz w:val="24"/>
                <w:highlight w:val="none"/>
                <w:lang w:eastAsia="zh-CN"/>
              </w:rPr>
              <w:t>号文</w:t>
            </w:r>
            <w:r>
              <w:rPr>
                <w:rFonts w:hint="eastAsia" w:ascii="宋体" w:hAnsi="宋体" w:cs="宋体"/>
                <w:color w:val="auto"/>
                <w:sz w:val="24"/>
                <w:highlight w:val="none"/>
              </w:rPr>
              <w:t>）；</w:t>
            </w:r>
          </w:p>
          <w:p w14:paraId="6453C3F0">
            <w:pPr>
              <w:jc w:val="left"/>
              <w:rPr>
                <w:rFonts w:ascii="宋体" w:hAnsi="宋体" w:cs="宋体"/>
                <w:color w:val="auto"/>
                <w:sz w:val="24"/>
                <w:highlight w:val="none"/>
              </w:rPr>
            </w:pPr>
            <w:r>
              <w:rPr>
                <w:rFonts w:hint="eastAsia" w:ascii="宋体" w:hAnsi="宋体" w:cs="宋体"/>
                <w:color w:val="auto"/>
                <w:sz w:val="24"/>
                <w:highlight w:val="none"/>
              </w:rPr>
              <w:t>8.省住房城乡建设厅关于建筑业实施营改增后江苏省建设工程计价依据调整的通知（苏建价〔2016〕154号文）；</w:t>
            </w:r>
          </w:p>
          <w:p w14:paraId="1C8CB706">
            <w:pPr>
              <w:jc w:val="left"/>
              <w:rPr>
                <w:rFonts w:ascii="宋体" w:hAnsi="宋体" w:cs="宋体"/>
                <w:color w:val="auto"/>
                <w:sz w:val="24"/>
                <w:highlight w:val="none"/>
              </w:rPr>
            </w:pPr>
            <w:r>
              <w:rPr>
                <w:rFonts w:hint="eastAsia" w:ascii="宋体" w:hAnsi="宋体" w:cs="宋体"/>
                <w:color w:val="auto"/>
                <w:sz w:val="24"/>
                <w:highlight w:val="none"/>
              </w:rPr>
              <w:t>9.《省住房城乡建设厅关于调整建设工程计价增值税税率的通知》苏建函价〔2019〕178号文；</w:t>
            </w:r>
          </w:p>
          <w:p w14:paraId="1ECB7267">
            <w:pPr>
              <w:adjustRightInd w:val="0"/>
              <w:snapToGrid w:val="0"/>
              <w:rPr>
                <w:rFonts w:ascii="宋体" w:hAnsi="宋体" w:cs="宋体"/>
                <w:color w:val="auto"/>
                <w:sz w:val="24"/>
                <w:highlight w:val="none"/>
              </w:rPr>
            </w:pPr>
            <w:r>
              <w:rPr>
                <w:rFonts w:hint="eastAsia" w:ascii="宋体" w:hAnsi="宋体" w:cs="宋体"/>
                <w:color w:val="auto"/>
                <w:sz w:val="24"/>
                <w:highlight w:val="none"/>
              </w:rPr>
              <w:t>10.江苏省南通市与本工程造价相关的补充定额、计价文件等。</w:t>
            </w:r>
          </w:p>
          <w:p w14:paraId="496655D4">
            <w:pPr>
              <w:adjustRightInd w:val="0"/>
              <w:snapToGrid w:val="0"/>
              <w:rPr>
                <w:rFonts w:ascii="宋体" w:hAnsi="宋体" w:cs="宋体"/>
                <w:color w:val="auto"/>
                <w:kern w:val="0"/>
                <w:sz w:val="24"/>
                <w:highlight w:val="none"/>
              </w:rPr>
            </w:pPr>
            <w:r>
              <w:rPr>
                <w:rFonts w:hint="eastAsia" w:ascii="宋体" w:hAnsi="宋体" w:cs="宋体"/>
                <w:color w:val="auto"/>
                <w:kern w:val="0"/>
                <w:sz w:val="24"/>
                <w:highlight w:val="none"/>
              </w:rPr>
              <w:t>11.答疑、补充通知或澄清文件</w:t>
            </w:r>
          </w:p>
        </w:tc>
      </w:tr>
      <w:tr w14:paraId="1191D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14:paraId="445D33EA">
            <w:pPr>
              <w:jc w:val="center"/>
              <w:rPr>
                <w:rFonts w:ascii="宋体" w:hAnsi="宋体" w:cs="宋体"/>
                <w:color w:val="auto"/>
                <w:sz w:val="24"/>
                <w:highlight w:val="none"/>
              </w:rPr>
            </w:pPr>
            <w:r>
              <w:rPr>
                <w:rFonts w:hint="eastAsia" w:ascii="宋体" w:hAnsi="宋体" w:cs="宋体"/>
                <w:color w:val="auto"/>
                <w:sz w:val="24"/>
                <w:highlight w:val="none"/>
              </w:rPr>
              <w:t>15</w:t>
            </w:r>
          </w:p>
        </w:tc>
        <w:tc>
          <w:tcPr>
            <w:tcW w:w="992" w:type="dxa"/>
            <w:vAlign w:val="center"/>
          </w:tcPr>
          <w:p w14:paraId="2287BA9D">
            <w:pPr>
              <w:jc w:val="center"/>
              <w:rPr>
                <w:rFonts w:ascii="宋体" w:hAnsi="宋体" w:cs="宋体"/>
                <w:color w:val="auto"/>
                <w:sz w:val="24"/>
                <w:highlight w:val="none"/>
              </w:rPr>
            </w:pPr>
            <w:r>
              <w:rPr>
                <w:rFonts w:hint="eastAsia" w:ascii="宋体" w:hAnsi="宋体" w:cs="宋体"/>
                <w:color w:val="auto"/>
                <w:sz w:val="24"/>
                <w:highlight w:val="none"/>
              </w:rPr>
              <w:t>18.3</w:t>
            </w:r>
          </w:p>
        </w:tc>
        <w:tc>
          <w:tcPr>
            <w:tcW w:w="1843" w:type="dxa"/>
            <w:vAlign w:val="center"/>
          </w:tcPr>
          <w:p w14:paraId="4CD25CD6">
            <w:pPr>
              <w:jc w:val="center"/>
              <w:rPr>
                <w:rFonts w:ascii="宋体" w:hAnsi="宋体" w:cs="宋体"/>
                <w:color w:val="auto"/>
                <w:sz w:val="24"/>
                <w:highlight w:val="none"/>
              </w:rPr>
            </w:pPr>
            <w:r>
              <w:rPr>
                <w:rFonts w:hint="eastAsia" w:ascii="宋体" w:hAnsi="宋体" w:cs="宋体"/>
                <w:color w:val="auto"/>
                <w:sz w:val="24"/>
                <w:highlight w:val="none"/>
              </w:rPr>
              <w:t>公布的招标控制价文件组成</w:t>
            </w:r>
          </w:p>
        </w:tc>
        <w:tc>
          <w:tcPr>
            <w:tcW w:w="5812" w:type="dxa"/>
            <w:vAlign w:val="center"/>
          </w:tcPr>
          <w:p w14:paraId="1240E790">
            <w:pPr>
              <w:jc w:val="left"/>
              <w:rPr>
                <w:rFonts w:ascii="宋体" w:hAnsi="宋体" w:cs="宋体"/>
                <w:color w:val="auto"/>
                <w:sz w:val="24"/>
                <w:highlight w:val="none"/>
              </w:rPr>
            </w:pPr>
            <w:r>
              <w:rPr>
                <w:rFonts w:hint="eastAsia" w:ascii="宋体" w:hAnsi="宋体" w:cs="宋体"/>
                <w:color w:val="auto"/>
                <w:sz w:val="24"/>
                <w:highlight w:val="none"/>
              </w:rPr>
              <w:t>建设项目招标控制价汇总表、分部分项工程和单价措施项目清单与计价表、材料价格表……</w:t>
            </w:r>
          </w:p>
        </w:tc>
      </w:tr>
      <w:tr w14:paraId="52010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14" w:type="dxa"/>
            <w:vAlign w:val="center"/>
          </w:tcPr>
          <w:p w14:paraId="0C7DEC83">
            <w:pPr>
              <w:jc w:val="center"/>
              <w:rPr>
                <w:rFonts w:ascii="宋体" w:hAnsi="宋体" w:cs="宋体"/>
                <w:color w:val="auto"/>
                <w:sz w:val="24"/>
                <w:highlight w:val="none"/>
              </w:rPr>
            </w:pPr>
            <w:r>
              <w:rPr>
                <w:rFonts w:hint="eastAsia" w:ascii="宋体" w:hAnsi="宋体" w:cs="宋体"/>
                <w:color w:val="auto"/>
                <w:sz w:val="24"/>
                <w:highlight w:val="none"/>
              </w:rPr>
              <w:t>16</w:t>
            </w:r>
          </w:p>
        </w:tc>
        <w:tc>
          <w:tcPr>
            <w:tcW w:w="992" w:type="dxa"/>
            <w:vAlign w:val="center"/>
          </w:tcPr>
          <w:p w14:paraId="67CDD67B">
            <w:pPr>
              <w:jc w:val="center"/>
              <w:rPr>
                <w:rFonts w:ascii="宋体" w:hAnsi="宋体" w:cs="宋体"/>
                <w:color w:val="auto"/>
                <w:sz w:val="24"/>
                <w:highlight w:val="none"/>
              </w:rPr>
            </w:pPr>
            <w:r>
              <w:rPr>
                <w:rFonts w:hint="eastAsia" w:ascii="宋体" w:hAnsi="宋体" w:cs="宋体"/>
                <w:color w:val="auto"/>
                <w:sz w:val="24"/>
                <w:highlight w:val="none"/>
              </w:rPr>
              <w:t>18.4</w:t>
            </w:r>
          </w:p>
        </w:tc>
        <w:tc>
          <w:tcPr>
            <w:tcW w:w="1843" w:type="dxa"/>
            <w:vAlign w:val="center"/>
          </w:tcPr>
          <w:p w14:paraId="13393522">
            <w:pPr>
              <w:jc w:val="center"/>
              <w:rPr>
                <w:rFonts w:ascii="宋体" w:hAnsi="宋体" w:cs="宋体"/>
                <w:color w:val="auto"/>
                <w:sz w:val="24"/>
                <w:highlight w:val="none"/>
              </w:rPr>
            </w:pPr>
            <w:r>
              <w:rPr>
                <w:rFonts w:hint="eastAsia" w:ascii="宋体" w:hAnsi="宋体" w:cs="宋体"/>
                <w:color w:val="auto"/>
                <w:sz w:val="24"/>
                <w:highlight w:val="none"/>
              </w:rPr>
              <w:t>招标控制价</w:t>
            </w:r>
          </w:p>
        </w:tc>
        <w:tc>
          <w:tcPr>
            <w:tcW w:w="5812" w:type="dxa"/>
            <w:vAlign w:val="center"/>
          </w:tcPr>
          <w:p w14:paraId="19ACA536">
            <w:pPr>
              <w:keepNext w:val="0"/>
              <w:keepLines w:val="0"/>
              <w:widowControl/>
              <w:suppressLineNumbers w:val="0"/>
              <w:jc w:val="left"/>
              <w:rPr>
                <w:rFonts w:ascii="宋体" w:hAnsi="宋体" w:cs="宋体"/>
                <w:color w:val="auto"/>
                <w:sz w:val="24"/>
                <w:highlight w:val="none"/>
              </w:rPr>
            </w:pPr>
            <w:r>
              <w:rPr>
                <w:rFonts w:hint="eastAsia" w:ascii="宋体" w:hAnsi="宋体" w:cs="宋体"/>
                <w:b/>
                <w:bCs/>
                <w:color w:val="auto"/>
                <w:sz w:val="24"/>
                <w:highlight w:val="none"/>
              </w:rPr>
              <w:t>本工程招标控制价</w:t>
            </w:r>
            <w:r>
              <w:rPr>
                <w:rFonts w:hint="eastAsia" w:ascii="宋体" w:hAnsi="宋体" w:cs="宋体"/>
                <w:b/>
                <w:bCs/>
                <w:color w:val="auto"/>
                <w:sz w:val="24"/>
                <w:highlight w:val="none"/>
                <w:u w:val="single"/>
              </w:rPr>
              <w:t>：86740.87</w:t>
            </w:r>
            <w:r>
              <w:rPr>
                <w:rFonts w:hint="eastAsia" w:ascii="宋体" w:hAnsi="宋体" w:cs="宋体"/>
                <w:b/>
                <w:bCs/>
                <w:color w:val="auto"/>
                <w:sz w:val="24"/>
                <w:highlight w:val="none"/>
                <w:u w:val="single"/>
                <w:lang w:val="en-US" w:eastAsia="zh-CN"/>
              </w:rPr>
              <w:t>元</w:t>
            </w:r>
            <w:r>
              <w:rPr>
                <w:rFonts w:hint="eastAsia" w:ascii="宋体" w:hAnsi="宋体" w:cs="宋体"/>
                <w:b/>
                <w:bCs/>
                <w:color w:val="auto"/>
                <w:sz w:val="24"/>
                <w:highlight w:val="none"/>
                <w:u w:val="single"/>
              </w:rPr>
              <w:t>，投标报价高于招标控制价的作废标处理。</w:t>
            </w:r>
          </w:p>
        </w:tc>
      </w:tr>
      <w:tr w14:paraId="5260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14" w:type="dxa"/>
            <w:vAlign w:val="center"/>
          </w:tcPr>
          <w:p w14:paraId="199A45BF">
            <w:pPr>
              <w:jc w:val="center"/>
              <w:rPr>
                <w:rFonts w:ascii="宋体" w:hAnsi="宋体" w:cs="宋体"/>
                <w:color w:val="auto"/>
                <w:sz w:val="24"/>
                <w:highlight w:val="none"/>
              </w:rPr>
            </w:pPr>
            <w:r>
              <w:rPr>
                <w:rFonts w:hint="eastAsia" w:ascii="宋体" w:hAnsi="宋体" w:cs="宋体"/>
                <w:color w:val="auto"/>
                <w:sz w:val="24"/>
                <w:highlight w:val="none"/>
              </w:rPr>
              <w:t>17</w:t>
            </w:r>
          </w:p>
        </w:tc>
        <w:tc>
          <w:tcPr>
            <w:tcW w:w="992" w:type="dxa"/>
            <w:vAlign w:val="center"/>
          </w:tcPr>
          <w:p w14:paraId="1380CF66">
            <w:pPr>
              <w:jc w:val="center"/>
              <w:rPr>
                <w:rFonts w:ascii="宋体" w:hAnsi="宋体" w:cs="宋体"/>
                <w:color w:val="auto"/>
                <w:sz w:val="24"/>
                <w:highlight w:val="none"/>
              </w:rPr>
            </w:pPr>
            <w:r>
              <w:rPr>
                <w:rFonts w:hint="eastAsia" w:ascii="宋体" w:hAnsi="宋体" w:cs="宋体"/>
                <w:color w:val="auto"/>
                <w:sz w:val="24"/>
                <w:highlight w:val="none"/>
              </w:rPr>
              <w:t>20.1</w:t>
            </w:r>
          </w:p>
        </w:tc>
        <w:tc>
          <w:tcPr>
            <w:tcW w:w="1843" w:type="dxa"/>
            <w:vAlign w:val="center"/>
          </w:tcPr>
          <w:p w14:paraId="03CE2E25">
            <w:pPr>
              <w:jc w:val="center"/>
              <w:rPr>
                <w:rFonts w:ascii="宋体" w:hAnsi="宋体" w:cs="宋体"/>
                <w:color w:val="auto"/>
                <w:sz w:val="24"/>
                <w:highlight w:val="none"/>
              </w:rPr>
            </w:pPr>
            <w:r>
              <w:rPr>
                <w:rFonts w:hint="eastAsia" w:ascii="宋体" w:hAnsi="宋体" w:cs="宋体"/>
                <w:color w:val="auto"/>
                <w:sz w:val="24"/>
                <w:highlight w:val="none"/>
              </w:rPr>
              <w:t>投标</w:t>
            </w:r>
          </w:p>
          <w:p w14:paraId="168B299A">
            <w:pPr>
              <w:jc w:val="center"/>
              <w:rPr>
                <w:rFonts w:ascii="宋体" w:hAnsi="宋体" w:cs="宋体"/>
                <w:color w:val="auto"/>
                <w:sz w:val="24"/>
                <w:highlight w:val="none"/>
              </w:rPr>
            </w:pPr>
            <w:r>
              <w:rPr>
                <w:rFonts w:hint="eastAsia" w:ascii="宋体" w:hAnsi="宋体" w:cs="宋体"/>
                <w:color w:val="auto"/>
                <w:sz w:val="24"/>
                <w:highlight w:val="none"/>
              </w:rPr>
              <w:t>文件份数</w:t>
            </w:r>
          </w:p>
        </w:tc>
        <w:tc>
          <w:tcPr>
            <w:tcW w:w="5812" w:type="dxa"/>
            <w:vAlign w:val="center"/>
          </w:tcPr>
          <w:p w14:paraId="7D8ACD82">
            <w:pPr>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须提供一份正本，</w:t>
            </w:r>
            <w:r>
              <w:rPr>
                <w:rFonts w:hint="eastAsia" w:ascii="宋体" w:hAnsi="宋体" w:cs="宋体"/>
                <w:color w:val="auto"/>
                <w:sz w:val="24"/>
                <w:highlight w:val="none"/>
                <w:lang w:val="en-US" w:eastAsia="zh-CN"/>
              </w:rPr>
              <w:t>一</w:t>
            </w:r>
            <w:r>
              <w:rPr>
                <w:rFonts w:hint="eastAsia" w:ascii="宋体" w:hAnsi="宋体" w:cs="宋体"/>
                <w:color w:val="auto"/>
                <w:sz w:val="24"/>
                <w:highlight w:val="none"/>
              </w:rPr>
              <w:t>份副本</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同时需提供一份电子响应文件。</w:t>
            </w:r>
          </w:p>
        </w:tc>
      </w:tr>
      <w:tr w14:paraId="224E9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4" w:type="dxa"/>
            <w:vAlign w:val="center"/>
          </w:tcPr>
          <w:p w14:paraId="27E022AD">
            <w:pPr>
              <w:jc w:val="center"/>
              <w:rPr>
                <w:rFonts w:ascii="宋体" w:hAnsi="宋体" w:cs="宋体"/>
                <w:color w:val="auto"/>
                <w:sz w:val="24"/>
                <w:highlight w:val="none"/>
              </w:rPr>
            </w:pPr>
            <w:r>
              <w:rPr>
                <w:rFonts w:hint="eastAsia" w:ascii="宋体" w:hAnsi="宋体" w:cs="宋体"/>
                <w:color w:val="auto"/>
                <w:sz w:val="24"/>
                <w:highlight w:val="none"/>
              </w:rPr>
              <w:t>18</w:t>
            </w:r>
          </w:p>
        </w:tc>
        <w:tc>
          <w:tcPr>
            <w:tcW w:w="992" w:type="dxa"/>
            <w:vAlign w:val="center"/>
          </w:tcPr>
          <w:p w14:paraId="765C9BE6">
            <w:pPr>
              <w:jc w:val="center"/>
              <w:rPr>
                <w:rFonts w:ascii="宋体" w:hAnsi="宋体" w:cs="宋体"/>
                <w:color w:val="auto"/>
                <w:sz w:val="24"/>
                <w:highlight w:val="none"/>
              </w:rPr>
            </w:pPr>
            <w:r>
              <w:rPr>
                <w:rFonts w:hint="eastAsia" w:ascii="宋体" w:hAnsi="宋体" w:cs="宋体"/>
                <w:color w:val="auto"/>
                <w:sz w:val="24"/>
                <w:highlight w:val="none"/>
              </w:rPr>
              <w:t>21</w:t>
            </w:r>
          </w:p>
        </w:tc>
        <w:tc>
          <w:tcPr>
            <w:tcW w:w="1843" w:type="dxa"/>
            <w:vAlign w:val="center"/>
          </w:tcPr>
          <w:p w14:paraId="236054A6">
            <w:pPr>
              <w:jc w:val="center"/>
              <w:rPr>
                <w:rFonts w:ascii="宋体" w:hAnsi="宋体" w:cs="宋体"/>
                <w:color w:val="auto"/>
                <w:sz w:val="24"/>
                <w:highlight w:val="none"/>
              </w:rPr>
            </w:pPr>
            <w:r>
              <w:rPr>
                <w:rFonts w:hint="eastAsia" w:ascii="宋体" w:hAnsi="宋体" w:cs="宋体"/>
                <w:color w:val="auto"/>
                <w:sz w:val="24"/>
                <w:highlight w:val="none"/>
              </w:rPr>
              <w:t>投标文件递交地点及截止时间</w:t>
            </w:r>
          </w:p>
        </w:tc>
        <w:tc>
          <w:tcPr>
            <w:tcW w:w="5812" w:type="dxa"/>
            <w:vAlign w:val="center"/>
          </w:tcPr>
          <w:p w14:paraId="7C6CA0C3">
            <w:pPr>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接受</w:t>
            </w:r>
            <w:r>
              <w:rPr>
                <w:rFonts w:hint="eastAsia" w:ascii="宋体" w:hAnsi="宋体" w:cs="宋体"/>
                <w:color w:val="auto"/>
                <w:sz w:val="24"/>
                <w:highlight w:val="none"/>
              </w:rPr>
              <w:t>人：南通市实验中学</w:t>
            </w:r>
          </w:p>
          <w:p w14:paraId="5FF73252">
            <w:pPr>
              <w:jc w:val="left"/>
              <w:rPr>
                <w:rFonts w:ascii="宋体" w:hAnsi="宋体" w:cs="宋体"/>
                <w:b/>
                <w:bCs/>
                <w:color w:val="auto"/>
                <w:sz w:val="24"/>
                <w:highlight w:val="none"/>
              </w:rPr>
            </w:pPr>
            <w:r>
              <w:rPr>
                <w:rFonts w:hint="eastAsia" w:ascii="宋体" w:hAnsi="宋体" w:cs="宋体"/>
                <w:color w:val="auto"/>
                <w:sz w:val="24"/>
                <w:highlight w:val="none"/>
              </w:rPr>
              <w:t>截止时间：</w:t>
            </w:r>
            <w:r>
              <w:rPr>
                <w:rFonts w:hint="eastAsia" w:ascii="宋体" w:hAnsi="宋体" w:cs="宋体"/>
                <w:b/>
                <w:bCs/>
                <w:color w:val="auto"/>
                <w:sz w:val="24"/>
                <w:highlight w:val="none"/>
                <w:u w:val="single"/>
              </w:rPr>
              <w:t>202</w:t>
            </w:r>
            <w:r>
              <w:rPr>
                <w:rFonts w:hint="eastAsia" w:ascii="宋体" w:hAnsi="宋体" w:cs="宋体"/>
                <w:b/>
                <w:bCs/>
                <w:color w:val="auto"/>
                <w:sz w:val="24"/>
                <w:highlight w:val="none"/>
                <w:u w:val="single"/>
                <w:lang w:val="en-US" w:eastAsia="zh-CN"/>
              </w:rPr>
              <w:t>5</w:t>
            </w:r>
            <w:r>
              <w:rPr>
                <w:rFonts w:hint="eastAsia" w:ascii="宋体" w:hAnsi="宋体" w:cs="宋体"/>
                <w:b/>
                <w:bCs/>
                <w:color w:val="auto"/>
                <w:sz w:val="24"/>
                <w:highlight w:val="none"/>
                <w:u w:val="single"/>
              </w:rPr>
              <w:t>年</w:t>
            </w:r>
            <w:r>
              <w:rPr>
                <w:rFonts w:hint="eastAsia" w:ascii="宋体" w:hAnsi="宋体" w:cs="宋体"/>
                <w:b/>
                <w:bCs/>
                <w:color w:val="auto"/>
                <w:sz w:val="24"/>
                <w:highlight w:val="none"/>
                <w:u w:val="single"/>
                <w:lang w:val="en-US" w:eastAsia="zh-CN"/>
              </w:rPr>
              <w:t>7</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 xml:space="preserve"> 29</w:t>
            </w:r>
            <w:r>
              <w:rPr>
                <w:rFonts w:hint="eastAsia" w:ascii="宋体" w:hAnsi="宋体" w:cs="宋体"/>
                <w:b/>
                <w:bCs/>
                <w:color w:val="auto"/>
                <w:sz w:val="24"/>
                <w:highlight w:val="none"/>
                <w:u w:val="single"/>
              </w:rPr>
              <w:t>日</w:t>
            </w:r>
            <w:r>
              <w:rPr>
                <w:rFonts w:hint="eastAsia" w:ascii="宋体" w:hAnsi="宋体" w:cs="宋体"/>
                <w:b/>
                <w:bCs/>
                <w:color w:val="auto"/>
                <w:sz w:val="24"/>
                <w:highlight w:val="none"/>
                <w:u w:val="single"/>
                <w:lang w:val="en-US" w:eastAsia="zh-CN"/>
              </w:rPr>
              <w:t>14</w:t>
            </w:r>
            <w:r>
              <w:rPr>
                <w:rFonts w:hint="eastAsia" w:ascii="宋体" w:hAnsi="宋体" w:cs="宋体"/>
                <w:b/>
                <w:bCs/>
                <w:color w:val="auto"/>
                <w:sz w:val="24"/>
                <w:highlight w:val="none"/>
                <w:u w:val="single"/>
              </w:rPr>
              <w:t>时</w:t>
            </w:r>
            <w:r>
              <w:rPr>
                <w:rFonts w:hint="eastAsia" w:ascii="宋体" w:hAnsi="宋体" w:cs="宋体"/>
                <w:b/>
                <w:bCs/>
                <w:color w:val="auto"/>
                <w:sz w:val="24"/>
                <w:highlight w:val="none"/>
                <w:u w:val="single"/>
                <w:lang w:val="en-US" w:eastAsia="zh-CN"/>
              </w:rPr>
              <w:t>00</w:t>
            </w:r>
            <w:r>
              <w:rPr>
                <w:rFonts w:hint="eastAsia" w:ascii="宋体" w:hAnsi="宋体" w:cs="宋体"/>
                <w:b/>
                <w:bCs/>
                <w:color w:val="auto"/>
                <w:sz w:val="24"/>
                <w:highlight w:val="none"/>
                <w:u w:val="single"/>
              </w:rPr>
              <w:t>分（以北京时间为准）</w:t>
            </w:r>
          </w:p>
          <w:p w14:paraId="5930A5F0">
            <w:pPr>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递交方式：</w:t>
            </w:r>
            <w:r>
              <w:rPr>
                <w:rFonts w:hint="eastAsia" w:ascii="宋体" w:hAnsi="宋体" w:cs="宋体"/>
                <w:b/>
                <w:bCs/>
                <w:color w:val="auto"/>
                <w:sz w:val="24"/>
                <w:highlight w:val="none"/>
                <w:u w:val="single"/>
                <w:lang w:val="en-US" w:eastAsia="zh-CN"/>
              </w:rPr>
              <w:t>现场递交</w:t>
            </w:r>
          </w:p>
          <w:p w14:paraId="10D01CC8">
            <w:pPr>
              <w:jc w:val="left"/>
              <w:rPr>
                <w:color w:val="auto"/>
                <w:highlight w:val="none"/>
              </w:rPr>
            </w:pPr>
            <w:r>
              <w:rPr>
                <w:rFonts w:hint="eastAsia" w:ascii="宋体" w:hAnsi="宋体" w:cs="宋体"/>
                <w:color w:val="auto"/>
                <w:sz w:val="24"/>
                <w:highlight w:val="none"/>
              </w:rPr>
              <w:t>递交地点：</w:t>
            </w:r>
            <w:r>
              <w:rPr>
                <w:rFonts w:hint="eastAsia" w:ascii="宋体" w:hAnsi="宋体" w:cs="宋体"/>
                <w:b/>
                <w:bCs/>
                <w:color w:val="auto"/>
                <w:sz w:val="24"/>
                <w:highlight w:val="none"/>
                <w:u w:val="single"/>
              </w:rPr>
              <w:t>南通市环城东路153号南通市实验中学赵丹楼</w:t>
            </w:r>
            <w:r>
              <w:rPr>
                <w:rFonts w:hint="eastAsia" w:ascii="宋体" w:hAnsi="宋体" w:cs="宋体"/>
                <w:b/>
                <w:bCs/>
                <w:color w:val="auto"/>
                <w:sz w:val="24"/>
                <w:highlight w:val="none"/>
                <w:u w:val="single"/>
                <w:lang w:eastAsia="zh-CN"/>
              </w:rPr>
              <w:t>4楼</w:t>
            </w:r>
            <w:r>
              <w:rPr>
                <w:rFonts w:hint="eastAsia" w:ascii="宋体" w:hAnsi="宋体" w:cs="宋体"/>
                <w:b/>
                <w:bCs/>
                <w:color w:val="auto"/>
                <w:sz w:val="24"/>
                <w:highlight w:val="none"/>
                <w:u w:val="single"/>
              </w:rPr>
              <w:t>会议室，如有变动另行通知。</w:t>
            </w:r>
          </w:p>
        </w:tc>
      </w:tr>
      <w:tr w14:paraId="11317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jc w:val="center"/>
        </w:trPr>
        <w:tc>
          <w:tcPr>
            <w:tcW w:w="814" w:type="dxa"/>
            <w:vAlign w:val="center"/>
          </w:tcPr>
          <w:p w14:paraId="643D1F65">
            <w:pPr>
              <w:jc w:val="center"/>
              <w:rPr>
                <w:rFonts w:ascii="宋体" w:hAnsi="宋体" w:cs="宋体"/>
                <w:color w:val="auto"/>
                <w:sz w:val="24"/>
                <w:highlight w:val="none"/>
              </w:rPr>
            </w:pPr>
            <w:r>
              <w:rPr>
                <w:rFonts w:hint="eastAsia" w:ascii="宋体" w:hAnsi="宋体" w:cs="宋体"/>
                <w:color w:val="auto"/>
                <w:sz w:val="24"/>
                <w:highlight w:val="none"/>
              </w:rPr>
              <w:t>19</w:t>
            </w:r>
          </w:p>
        </w:tc>
        <w:tc>
          <w:tcPr>
            <w:tcW w:w="992" w:type="dxa"/>
            <w:vAlign w:val="center"/>
          </w:tcPr>
          <w:p w14:paraId="177B4524">
            <w:pPr>
              <w:jc w:val="center"/>
              <w:rPr>
                <w:rFonts w:ascii="宋体" w:hAnsi="宋体" w:cs="宋体"/>
                <w:color w:val="auto"/>
                <w:sz w:val="24"/>
                <w:highlight w:val="none"/>
              </w:rPr>
            </w:pPr>
            <w:r>
              <w:rPr>
                <w:rFonts w:hint="eastAsia" w:ascii="宋体" w:hAnsi="宋体" w:cs="宋体"/>
                <w:color w:val="auto"/>
                <w:sz w:val="24"/>
                <w:highlight w:val="none"/>
              </w:rPr>
              <w:t>24</w:t>
            </w:r>
          </w:p>
        </w:tc>
        <w:tc>
          <w:tcPr>
            <w:tcW w:w="1843" w:type="dxa"/>
            <w:vAlign w:val="center"/>
          </w:tcPr>
          <w:p w14:paraId="5E231D8F">
            <w:pPr>
              <w:jc w:val="center"/>
              <w:rPr>
                <w:rFonts w:ascii="宋体" w:hAnsi="宋体" w:cs="宋体"/>
                <w:color w:val="auto"/>
                <w:sz w:val="24"/>
                <w:highlight w:val="none"/>
              </w:rPr>
            </w:pPr>
            <w:r>
              <w:rPr>
                <w:rFonts w:hint="eastAsia" w:ascii="宋体" w:hAnsi="宋体" w:cs="宋体"/>
                <w:color w:val="auto"/>
                <w:sz w:val="24"/>
                <w:highlight w:val="none"/>
              </w:rPr>
              <w:t>开标（</w:t>
            </w:r>
            <w:r>
              <w:rPr>
                <w:rFonts w:hint="eastAsia" w:ascii="宋体" w:hAnsi="宋体" w:cs="宋体"/>
                <w:color w:val="auto"/>
                <w:sz w:val="24"/>
                <w:highlight w:val="none"/>
                <w:lang w:val="en-US" w:eastAsia="zh-CN"/>
              </w:rPr>
              <w:t>见面</w:t>
            </w:r>
            <w:r>
              <w:rPr>
                <w:rFonts w:hint="eastAsia" w:ascii="宋体" w:hAnsi="宋体" w:cs="宋体"/>
                <w:color w:val="auto"/>
                <w:sz w:val="24"/>
                <w:highlight w:val="none"/>
              </w:rPr>
              <w:t>开标）</w:t>
            </w:r>
          </w:p>
        </w:tc>
        <w:tc>
          <w:tcPr>
            <w:tcW w:w="5812" w:type="dxa"/>
            <w:vAlign w:val="center"/>
          </w:tcPr>
          <w:p w14:paraId="602E92E9">
            <w:pPr>
              <w:jc w:val="left"/>
              <w:rPr>
                <w:rFonts w:ascii="宋体" w:hAnsi="宋体" w:cs="宋体"/>
                <w:b/>
                <w:bCs/>
                <w:color w:val="auto"/>
                <w:sz w:val="24"/>
                <w:highlight w:val="none"/>
                <w:u w:val="single"/>
              </w:rPr>
            </w:pPr>
            <w:r>
              <w:rPr>
                <w:rFonts w:hint="eastAsia" w:ascii="宋体" w:hAnsi="宋体" w:cs="宋体"/>
                <w:color w:val="auto"/>
                <w:sz w:val="24"/>
                <w:highlight w:val="none"/>
              </w:rPr>
              <w:t>开标时间：</w:t>
            </w:r>
            <w:r>
              <w:rPr>
                <w:rFonts w:hint="eastAsia" w:ascii="宋体" w:hAnsi="宋体" w:cs="宋体"/>
                <w:b/>
                <w:bCs/>
                <w:color w:val="auto"/>
                <w:sz w:val="24"/>
                <w:highlight w:val="none"/>
                <w:u w:val="single"/>
              </w:rPr>
              <w:t>202</w:t>
            </w:r>
            <w:r>
              <w:rPr>
                <w:rFonts w:hint="eastAsia" w:ascii="宋体" w:hAnsi="宋体" w:cs="宋体"/>
                <w:b/>
                <w:bCs/>
                <w:color w:val="auto"/>
                <w:sz w:val="24"/>
                <w:highlight w:val="none"/>
                <w:u w:val="single"/>
                <w:lang w:val="en-US" w:eastAsia="zh-CN"/>
              </w:rPr>
              <w:t>5</w:t>
            </w:r>
            <w:r>
              <w:rPr>
                <w:rFonts w:hint="eastAsia" w:ascii="宋体" w:hAnsi="宋体" w:cs="宋体"/>
                <w:b/>
                <w:bCs/>
                <w:color w:val="auto"/>
                <w:sz w:val="24"/>
                <w:highlight w:val="none"/>
                <w:u w:val="single"/>
              </w:rPr>
              <w:t>年</w:t>
            </w:r>
            <w:r>
              <w:rPr>
                <w:rFonts w:hint="eastAsia" w:ascii="宋体" w:hAnsi="宋体" w:cs="宋体"/>
                <w:b/>
                <w:bCs/>
                <w:color w:val="auto"/>
                <w:sz w:val="24"/>
                <w:highlight w:val="none"/>
                <w:u w:val="single"/>
                <w:lang w:val="en-US" w:eastAsia="zh-CN"/>
              </w:rPr>
              <w:t>7</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29</w:t>
            </w:r>
            <w:r>
              <w:rPr>
                <w:rFonts w:hint="eastAsia" w:ascii="宋体" w:hAnsi="宋体" w:cs="宋体"/>
                <w:b/>
                <w:bCs/>
                <w:color w:val="auto"/>
                <w:sz w:val="24"/>
                <w:highlight w:val="none"/>
                <w:u w:val="single"/>
              </w:rPr>
              <w:t>日</w:t>
            </w:r>
            <w:r>
              <w:rPr>
                <w:rFonts w:hint="eastAsia" w:ascii="宋体" w:hAnsi="宋体" w:cs="宋体"/>
                <w:b/>
                <w:bCs/>
                <w:color w:val="auto"/>
                <w:sz w:val="24"/>
                <w:highlight w:val="none"/>
                <w:u w:val="single"/>
                <w:lang w:val="en-US" w:eastAsia="zh-CN"/>
              </w:rPr>
              <w:t>14</w:t>
            </w:r>
            <w:r>
              <w:rPr>
                <w:rFonts w:hint="eastAsia" w:ascii="宋体" w:hAnsi="宋体" w:cs="宋体"/>
                <w:b/>
                <w:bCs/>
                <w:color w:val="auto"/>
                <w:sz w:val="24"/>
                <w:highlight w:val="none"/>
                <w:u w:val="single"/>
              </w:rPr>
              <w:t>时</w:t>
            </w:r>
            <w:r>
              <w:rPr>
                <w:rFonts w:hint="eastAsia" w:ascii="宋体" w:hAnsi="宋体" w:cs="宋体"/>
                <w:b/>
                <w:bCs/>
                <w:color w:val="auto"/>
                <w:sz w:val="24"/>
                <w:highlight w:val="none"/>
                <w:u w:val="single"/>
                <w:lang w:val="en-US" w:eastAsia="zh-CN"/>
              </w:rPr>
              <w:t>00</w:t>
            </w:r>
            <w:r>
              <w:rPr>
                <w:rFonts w:hint="eastAsia" w:ascii="宋体" w:hAnsi="宋体" w:cs="宋体"/>
                <w:b/>
                <w:bCs/>
                <w:color w:val="auto"/>
                <w:sz w:val="24"/>
                <w:highlight w:val="none"/>
                <w:u w:val="single"/>
              </w:rPr>
              <w:t>分（以北京时间为准）</w:t>
            </w:r>
          </w:p>
          <w:p w14:paraId="7EE2752A">
            <w:pPr>
              <w:jc w:val="left"/>
              <w:rPr>
                <w:rFonts w:hint="eastAsia" w:ascii="宋体" w:hAnsi="宋体" w:cs="宋体"/>
                <w:b/>
                <w:bCs/>
                <w:color w:val="auto"/>
                <w:sz w:val="24"/>
                <w:highlight w:val="none"/>
                <w:u w:val="single"/>
              </w:rPr>
            </w:pPr>
            <w:r>
              <w:rPr>
                <w:rFonts w:hint="eastAsia" w:ascii="宋体" w:hAnsi="宋体" w:cs="宋体"/>
                <w:color w:val="auto"/>
                <w:sz w:val="24"/>
                <w:highlight w:val="none"/>
              </w:rPr>
              <w:t>开标方式：</w:t>
            </w:r>
            <w:r>
              <w:rPr>
                <w:rFonts w:hint="eastAsia" w:ascii="宋体" w:hAnsi="宋体" w:cs="宋体"/>
                <w:b/>
                <w:bCs/>
                <w:color w:val="auto"/>
                <w:sz w:val="24"/>
                <w:highlight w:val="none"/>
                <w:u w:val="single"/>
                <w:lang w:val="en-US" w:eastAsia="zh-CN"/>
              </w:rPr>
              <w:t>见面</w:t>
            </w:r>
            <w:r>
              <w:rPr>
                <w:rFonts w:hint="eastAsia" w:ascii="宋体" w:hAnsi="宋体" w:cs="宋体"/>
                <w:b/>
                <w:bCs/>
                <w:color w:val="auto"/>
                <w:sz w:val="24"/>
                <w:highlight w:val="none"/>
                <w:u w:val="single"/>
              </w:rPr>
              <w:t>开标</w:t>
            </w:r>
          </w:p>
          <w:p w14:paraId="06A0B064">
            <w:pPr>
              <w:jc w:val="left"/>
              <w:rPr>
                <w:rFonts w:hint="default" w:ascii="宋体" w:hAnsi="宋体" w:eastAsia="宋体" w:cs="宋体"/>
                <w:b/>
                <w:bCs/>
                <w:color w:val="auto"/>
                <w:sz w:val="24"/>
                <w:highlight w:val="none"/>
                <w:u w:val="single"/>
                <w:lang w:val="en-US" w:eastAsia="zh-CN"/>
              </w:rPr>
            </w:pPr>
            <w:r>
              <w:rPr>
                <w:rFonts w:hint="eastAsia" w:ascii="宋体" w:hAnsi="宋体" w:cs="宋体"/>
                <w:color w:val="auto"/>
                <w:sz w:val="24"/>
                <w:highlight w:val="none"/>
                <w:lang w:val="en-US" w:eastAsia="zh-CN"/>
              </w:rPr>
              <w:t>开标地点</w:t>
            </w:r>
            <w:r>
              <w:rPr>
                <w:rFonts w:hint="eastAsia" w:ascii="宋体" w:hAnsi="宋体" w:cs="宋体"/>
                <w:b/>
                <w:bCs/>
                <w:color w:val="auto"/>
                <w:sz w:val="24"/>
                <w:highlight w:val="none"/>
                <w:u w:val="single"/>
                <w:lang w:val="en-US" w:eastAsia="zh-CN"/>
              </w:rPr>
              <w:t>：</w:t>
            </w:r>
            <w:r>
              <w:rPr>
                <w:rFonts w:hint="eastAsia" w:ascii="宋体" w:hAnsi="宋体" w:cs="宋体"/>
                <w:b/>
                <w:bCs/>
                <w:color w:val="auto"/>
                <w:sz w:val="24"/>
                <w:highlight w:val="none"/>
                <w:u w:val="single"/>
              </w:rPr>
              <w:t>南通市环城东路153号南通市实验中学赵丹楼</w:t>
            </w:r>
            <w:r>
              <w:rPr>
                <w:rFonts w:hint="eastAsia" w:ascii="宋体" w:hAnsi="宋体" w:cs="宋体"/>
                <w:b/>
                <w:bCs/>
                <w:color w:val="auto"/>
                <w:sz w:val="24"/>
                <w:highlight w:val="none"/>
                <w:u w:val="single"/>
                <w:lang w:eastAsia="zh-CN"/>
              </w:rPr>
              <w:t>4楼</w:t>
            </w:r>
            <w:r>
              <w:rPr>
                <w:rFonts w:hint="eastAsia" w:ascii="宋体" w:hAnsi="宋体" w:cs="宋体"/>
                <w:b/>
                <w:bCs/>
                <w:color w:val="auto"/>
                <w:sz w:val="24"/>
                <w:highlight w:val="none"/>
                <w:u w:val="single"/>
              </w:rPr>
              <w:t>会议室，如有变动另行通知。</w:t>
            </w:r>
          </w:p>
        </w:tc>
      </w:tr>
      <w:tr w14:paraId="651A5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814" w:type="dxa"/>
            <w:vAlign w:val="center"/>
          </w:tcPr>
          <w:p w14:paraId="5A3200D3">
            <w:pPr>
              <w:jc w:val="center"/>
              <w:rPr>
                <w:rFonts w:ascii="宋体" w:hAnsi="宋体" w:cs="宋体"/>
                <w:color w:val="auto"/>
                <w:sz w:val="24"/>
                <w:highlight w:val="none"/>
              </w:rPr>
            </w:pPr>
            <w:r>
              <w:rPr>
                <w:rFonts w:hint="eastAsia" w:ascii="宋体" w:hAnsi="宋体" w:cs="宋体"/>
                <w:color w:val="auto"/>
                <w:sz w:val="24"/>
                <w:highlight w:val="none"/>
              </w:rPr>
              <w:t>20</w:t>
            </w:r>
          </w:p>
        </w:tc>
        <w:tc>
          <w:tcPr>
            <w:tcW w:w="992" w:type="dxa"/>
            <w:vAlign w:val="center"/>
          </w:tcPr>
          <w:p w14:paraId="0839C8AB">
            <w:pPr>
              <w:jc w:val="center"/>
              <w:rPr>
                <w:rFonts w:ascii="宋体" w:hAnsi="宋体" w:cs="宋体"/>
                <w:color w:val="auto"/>
                <w:sz w:val="24"/>
                <w:highlight w:val="none"/>
              </w:rPr>
            </w:pPr>
            <w:r>
              <w:rPr>
                <w:rFonts w:hint="eastAsia" w:ascii="宋体" w:hAnsi="宋体" w:cs="宋体"/>
                <w:color w:val="auto"/>
                <w:sz w:val="24"/>
                <w:highlight w:val="none"/>
              </w:rPr>
              <w:t>25</w:t>
            </w:r>
          </w:p>
        </w:tc>
        <w:tc>
          <w:tcPr>
            <w:tcW w:w="1843" w:type="dxa"/>
            <w:vAlign w:val="center"/>
          </w:tcPr>
          <w:p w14:paraId="6FB46F4D">
            <w:pPr>
              <w:jc w:val="center"/>
              <w:rPr>
                <w:rFonts w:ascii="宋体" w:hAnsi="宋体" w:cs="宋体"/>
                <w:color w:val="auto"/>
                <w:sz w:val="24"/>
                <w:highlight w:val="none"/>
              </w:rPr>
            </w:pPr>
            <w:r>
              <w:rPr>
                <w:rFonts w:hint="eastAsia" w:ascii="宋体" w:hAnsi="宋体" w:cs="宋体"/>
                <w:color w:val="auto"/>
                <w:sz w:val="24"/>
                <w:highlight w:val="none"/>
              </w:rPr>
              <w:t>评标委员会</w:t>
            </w:r>
          </w:p>
        </w:tc>
        <w:tc>
          <w:tcPr>
            <w:tcW w:w="5812" w:type="dxa"/>
            <w:vAlign w:val="center"/>
          </w:tcPr>
          <w:p w14:paraId="1665FFAB">
            <w:pPr>
              <w:jc w:val="left"/>
              <w:rPr>
                <w:rFonts w:ascii="宋体" w:hAnsi="宋体" w:cs="宋体"/>
                <w:color w:val="auto"/>
                <w:sz w:val="24"/>
                <w:highlight w:val="none"/>
              </w:rPr>
            </w:pPr>
            <w:r>
              <w:rPr>
                <w:rFonts w:hint="eastAsia" w:ascii="宋体" w:hAnsi="宋体" w:cs="宋体"/>
                <w:snapToGrid w:val="0"/>
                <w:color w:val="auto"/>
                <w:kern w:val="0"/>
                <w:sz w:val="24"/>
                <w:highlight w:val="none"/>
              </w:rPr>
              <w:t>评标委员会由</w:t>
            </w:r>
            <w:r>
              <w:rPr>
                <w:rFonts w:hint="eastAsia" w:ascii="宋体" w:hAnsi="宋体" w:cs="宋体"/>
                <w:snapToGrid w:val="0"/>
                <w:color w:val="auto"/>
                <w:kern w:val="0"/>
                <w:sz w:val="24"/>
                <w:highlight w:val="none"/>
                <w:u w:val="single"/>
              </w:rPr>
              <w:t>3</w:t>
            </w:r>
            <w:r>
              <w:rPr>
                <w:rFonts w:hint="eastAsia" w:ascii="宋体" w:hAnsi="宋体" w:cs="宋体"/>
                <w:snapToGrid w:val="0"/>
                <w:color w:val="auto"/>
                <w:kern w:val="0"/>
                <w:sz w:val="24"/>
                <w:highlight w:val="none"/>
              </w:rPr>
              <w:t>人及以上单数构成，由招标人依法组建。</w:t>
            </w:r>
          </w:p>
        </w:tc>
      </w:tr>
      <w:tr w14:paraId="51776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814" w:type="dxa"/>
            <w:vAlign w:val="center"/>
          </w:tcPr>
          <w:p w14:paraId="3F1A92D3">
            <w:pPr>
              <w:jc w:val="center"/>
              <w:rPr>
                <w:rFonts w:ascii="宋体" w:hAnsi="宋体" w:cs="宋体"/>
                <w:color w:val="auto"/>
                <w:sz w:val="24"/>
                <w:highlight w:val="none"/>
              </w:rPr>
            </w:pPr>
            <w:r>
              <w:rPr>
                <w:rFonts w:hint="eastAsia" w:ascii="宋体" w:hAnsi="宋体" w:cs="宋体"/>
                <w:color w:val="auto"/>
                <w:sz w:val="24"/>
                <w:highlight w:val="none"/>
              </w:rPr>
              <w:t>21</w:t>
            </w:r>
          </w:p>
        </w:tc>
        <w:tc>
          <w:tcPr>
            <w:tcW w:w="992" w:type="dxa"/>
            <w:vAlign w:val="center"/>
          </w:tcPr>
          <w:p w14:paraId="35D08156">
            <w:pPr>
              <w:jc w:val="center"/>
              <w:rPr>
                <w:rFonts w:ascii="宋体" w:hAnsi="宋体" w:cs="宋体"/>
                <w:color w:val="auto"/>
                <w:sz w:val="24"/>
                <w:highlight w:val="none"/>
              </w:rPr>
            </w:pPr>
            <w:r>
              <w:rPr>
                <w:rFonts w:hint="eastAsia" w:ascii="宋体" w:hAnsi="宋体" w:cs="宋体"/>
                <w:color w:val="auto"/>
                <w:sz w:val="24"/>
                <w:highlight w:val="none"/>
              </w:rPr>
              <w:t>35</w:t>
            </w:r>
          </w:p>
        </w:tc>
        <w:tc>
          <w:tcPr>
            <w:tcW w:w="1843" w:type="dxa"/>
            <w:vAlign w:val="center"/>
          </w:tcPr>
          <w:p w14:paraId="56C3FAEC">
            <w:pPr>
              <w:jc w:val="center"/>
              <w:rPr>
                <w:rFonts w:ascii="宋体" w:hAnsi="宋体" w:cs="宋体"/>
                <w:color w:val="auto"/>
                <w:sz w:val="24"/>
                <w:highlight w:val="none"/>
              </w:rPr>
            </w:pPr>
            <w:r>
              <w:rPr>
                <w:rFonts w:hint="eastAsia" w:ascii="宋体" w:hAnsi="宋体" w:cs="宋体"/>
                <w:color w:val="auto"/>
                <w:sz w:val="24"/>
                <w:highlight w:val="none"/>
              </w:rPr>
              <w:t>履约担保金额</w:t>
            </w:r>
          </w:p>
        </w:tc>
        <w:tc>
          <w:tcPr>
            <w:tcW w:w="5812" w:type="dxa"/>
            <w:vAlign w:val="center"/>
          </w:tcPr>
          <w:p w14:paraId="38B91231">
            <w:pPr>
              <w:jc w:val="left"/>
              <w:rPr>
                <w:rFonts w:ascii="宋体" w:hAnsi="宋体" w:cs="宋体"/>
                <w:color w:val="auto"/>
                <w:sz w:val="24"/>
                <w:highlight w:val="none"/>
              </w:rPr>
            </w:pPr>
            <w:r>
              <w:rPr>
                <w:rFonts w:hint="eastAsia" w:ascii="宋体" w:hAnsi="宋体" w:cs="宋体"/>
                <w:color w:val="auto"/>
                <w:sz w:val="24"/>
                <w:highlight w:val="none"/>
              </w:rPr>
              <w:t>中标人提供的履约保证金为合同价的5%</w:t>
            </w:r>
          </w:p>
        </w:tc>
      </w:tr>
      <w:tr w14:paraId="3BC59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8" w:hRule="atLeast"/>
          <w:jc w:val="center"/>
        </w:trPr>
        <w:tc>
          <w:tcPr>
            <w:tcW w:w="814" w:type="dxa"/>
            <w:tcBorders>
              <w:left w:val="single" w:color="auto" w:sz="4" w:space="0"/>
              <w:bottom w:val="single" w:color="auto" w:sz="4" w:space="0"/>
              <w:right w:val="single" w:color="auto" w:sz="4" w:space="0"/>
            </w:tcBorders>
            <w:vAlign w:val="center"/>
          </w:tcPr>
          <w:p w14:paraId="2CDC0047">
            <w:pPr>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2</w:t>
            </w:r>
            <w:r>
              <w:rPr>
                <w:rFonts w:hint="eastAsia" w:ascii="宋体" w:hAnsi="宋体" w:cs="宋体"/>
                <w:color w:val="auto"/>
                <w:sz w:val="24"/>
                <w:highlight w:val="none"/>
                <w:lang w:val="en-US" w:eastAsia="zh-CN"/>
              </w:rPr>
              <w:t>2</w:t>
            </w:r>
          </w:p>
        </w:tc>
        <w:tc>
          <w:tcPr>
            <w:tcW w:w="2835" w:type="dxa"/>
            <w:gridSpan w:val="2"/>
            <w:tcBorders>
              <w:left w:val="single" w:color="auto" w:sz="4" w:space="0"/>
              <w:bottom w:val="single" w:color="auto" w:sz="4" w:space="0"/>
              <w:right w:val="single" w:color="auto" w:sz="4" w:space="0"/>
            </w:tcBorders>
            <w:vAlign w:val="center"/>
          </w:tcPr>
          <w:p w14:paraId="26E4EDC7">
            <w:pPr>
              <w:jc w:val="center"/>
              <w:rPr>
                <w:rFonts w:ascii="宋体" w:hAnsi="宋体" w:cs="宋体"/>
                <w:color w:val="auto"/>
                <w:sz w:val="24"/>
                <w:highlight w:val="none"/>
              </w:rPr>
            </w:pPr>
            <w:r>
              <w:rPr>
                <w:rFonts w:hint="eastAsia" w:ascii="宋体" w:hAnsi="宋体" w:cs="宋体"/>
                <w:color w:val="auto"/>
                <w:sz w:val="24"/>
                <w:highlight w:val="none"/>
              </w:rPr>
              <w:t>招标单位</w:t>
            </w:r>
          </w:p>
        </w:tc>
        <w:tc>
          <w:tcPr>
            <w:tcW w:w="5812" w:type="dxa"/>
            <w:tcBorders>
              <w:top w:val="single" w:color="auto" w:sz="4" w:space="0"/>
              <w:left w:val="single" w:color="auto" w:sz="4" w:space="0"/>
              <w:bottom w:val="single" w:color="auto" w:sz="4" w:space="0"/>
              <w:right w:val="single" w:color="auto" w:sz="4" w:space="0"/>
            </w:tcBorders>
            <w:vAlign w:val="center"/>
          </w:tcPr>
          <w:p w14:paraId="3A170B7B">
            <w:pPr>
              <w:adjustRightInd w:val="0"/>
              <w:snapToGrid w:val="0"/>
              <w:jc w:val="left"/>
              <w:rPr>
                <w:rFonts w:hint="eastAsia" w:ascii="宋体" w:hAnsi="宋体" w:cs="宋体"/>
                <w:color w:val="auto"/>
                <w:sz w:val="24"/>
                <w:highlight w:val="none"/>
                <w:lang w:eastAsia="zh-CN"/>
              </w:rPr>
            </w:pPr>
            <w:r>
              <w:rPr>
                <w:rFonts w:hint="eastAsia" w:ascii="宋体" w:hAnsi="宋体" w:cs="宋体"/>
                <w:color w:val="auto"/>
                <w:sz w:val="24"/>
                <w:highlight w:val="none"/>
              </w:rPr>
              <w:t>名  称：</w:t>
            </w:r>
            <w:r>
              <w:rPr>
                <w:rFonts w:hint="eastAsia" w:ascii="宋体" w:hAnsi="宋体" w:cs="宋体"/>
                <w:color w:val="auto"/>
                <w:sz w:val="24"/>
                <w:highlight w:val="none"/>
                <w:lang w:eastAsia="zh-CN"/>
              </w:rPr>
              <w:t>南通市实验中学</w:t>
            </w:r>
          </w:p>
          <w:p w14:paraId="1D2C8116">
            <w:pPr>
              <w:adjustRightInd w:val="0"/>
              <w:snapToGrid w:val="0"/>
              <w:jc w:val="left"/>
              <w:rPr>
                <w:rFonts w:hint="default" w:ascii="宋体" w:hAnsi="宋体" w:cs="宋体"/>
                <w:color w:val="auto"/>
                <w:sz w:val="24"/>
                <w:highlight w:val="none"/>
                <w:lang w:val="en-US" w:eastAsia="zh-CN"/>
              </w:rPr>
            </w:pPr>
            <w:r>
              <w:rPr>
                <w:rFonts w:hint="eastAsia" w:ascii="宋体" w:hAnsi="宋体" w:cs="宋体"/>
                <w:color w:val="auto"/>
                <w:sz w:val="24"/>
                <w:highlight w:val="none"/>
                <w:lang w:eastAsia="zh-CN"/>
              </w:rPr>
              <w:t>联系人：刘老师</w:t>
            </w:r>
          </w:p>
          <w:p w14:paraId="3400ED56">
            <w:pPr>
              <w:adjustRightInd w:val="0"/>
              <w:snapToGrid w:val="0"/>
              <w:jc w:val="left"/>
              <w:rPr>
                <w:rFonts w:hint="default" w:ascii="宋体" w:hAnsi="宋体" w:cs="宋体"/>
                <w:color w:val="auto"/>
                <w:sz w:val="24"/>
                <w:highlight w:val="none"/>
                <w:lang w:val="en-US"/>
              </w:rPr>
            </w:pPr>
            <w:r>
              <w:rPr>
                <w:rFonts w:hint="eastAsia" w:ascii="宋体" w:hAnsi="宋体" w:cs="宋体"/>
                <w:color w:val="auto"/>
                <w:sz w:val="24"/>
                <w:highlight w:val="none"/>
                <w:lang w:eastAsia="zh-CN"/>
              </w:rPr>
              <w:t>联系电话：0513</w:t>
            </w:r>
            <w:r>
              <w:rPr>
                <w:rFonts w:hint="eastAsia" w:ascii="宋体" w:hAnsi="宋体" w:cs="宋体"/>
                <w:color w:val="auto"/>
                <w:sz w:val="24"/>
                <w:highlight w:val="none"/>
                <w:lang w:val="en-US" w:eastAsia="zh-CN"/>
              </w:rPr>
              <w:t>-</w:t>
            </w:r>
            <w:r>
              <w:rPr>
                <w:rFonts w:hint="eastAsia" w:ascii="宋体" w:hAnsi="宋体" w:cs="宋体"/>
                <w:color w:val="auto"/>
                <w:sz w:val="24"/>
                <w:highlight w:val="none"/>
                <w:lang w:eastAsia="zh-CN"/>
              </w:rPr>
              <w:t>80903142</w:t>
            </w:r>
          </w:p>
        </w:tc>
      </w:tr>
    </w:tbl>
    <w:p w14:paraId="0B62B986">
      <w:pPr>
        <w:rPr>
          <w:rFonts w:ascii="宋体" w:hAnsi="宋体" w:cs="宋体"/>
          <w:color w:val="auto"/>
          <w:sz w:val="30"/>
          <w:highlight w:val="none"/>
        </w:rPr>
      </w:pPr>
      <w:bookmarkStart w:id="9" w:name="_Toc380681013"/>
      <w:bookmarkStart w:id="10" w:name="_Toc380681232"/>
      <w:bookmarkStart w:id="11" w:name="_Toc380680180"/>
      <w:bookmarkStart w:id="12" w:name="_Toc380680820"/>
      <w:r>
        <w:rPr>
          <w:rFonts w:hint="eastAsia" w:ascii="宋体" w:hAnsi="宋体" w:cs="宋体"/>
          <w:color w:val="auto"/>
          <w:sz w:val="30"/>
          <w:highlight w:val="none"/>
        </w:rPr>
        <w:br w:type="page"/>
      </w:r>
    </w:p>
    <w:p w14:paraId="67FC44F8">
      <w:pPr>
        <w:pStyle w:val="3"/>
        <w:jc w:val="center"/>
        <w:rPr>
          <w:rFonts w:ascii="宋体" w:hAnsi="宋体" w:eastAsia="宋体" w:cs="宋体"/>
          <w:color w:val="auto"/>
          <w:sz w:val="30"/>
          <w:highlight w:val="none"/>
        </w:rPr>
      </w:pPr>
      <w:r>
        <w:rPr>
          <w:rFonts w:hint="eastAsia" w:ascii="宋体" w:hAnsi="宋体" w:eastAsia="宋体" w:cs="宋体"/>
          <w:color w:val="auto"/>
          <w:sz w:val="30"/>
          <w:highlight w:val="none"/>
        </w:rPr>
        <w:t>二、投标须知</w:t>
      </w:r>
      <w:bookmarkEnd w:id="9"/>
      <w:bookmarkEnd w:id="10"/>
      <w:bookmarkEnd w:id="11"/>
      <w:bookmarkEnd w:id="12"/>
    </w:p>
    <w:p w14:paraId="0BF375E4">
      <w:pPr>
        <w:pStyle w:val="3"/>
        <w:jc w:val="center"/>
        <w:rPr>
          <w:rFonts w:ascii="宋体" w:hAnsi="宋体" w:eastAsia="宋体" w:cs="宋体"/>
          <w:color w:val="auto"/>
          <w:sz w:val="24"/>
          <w:szCs w:val="24"/>
          <w:highlight w:val="none"/>
        </w:rPr>
      </w:pPr>
      <w:bookmarkStart w:id="13" w:name="_Toc380681014"/>
      <w:bookmarkStart w:id="14" w:name="_Toc380681233"/>
      <w:bookmarkStart w:id="15" w:name="_Toc380680821"/>
      <w:bookmarkStart w:id="16" w:name="_Toc380680181"/>
      <w:bookmarkStart w:id="17" w:name="_Toc286661158"/>
      <w:r>
        <w:rPr>
          <w:rFonts w:hint="eastAsia" w:ascii="宋体" w:hAnsi="宋体" w:eastAsia="宋体" w:cs="宋体"/>
          <w:color w:val="auto"/>
          <w:sz w:val="24"/>
          <w:szCs w:val="24"/>
          <w:highlight w:val="none"/>
        </w:rPr>
        <w:t>（一）总则</w:t>
      </w:r>
      <w:bookmarkEnd w:id="13"/>
      <w:bookmarkEnd w:id="14"/>
      <w:bookmarkEnd w:id="15"/>
      <w:bookmarkEnd w:id="16"/>
      <w:bookmarkEnd w:id="17"/>
    </w:p>
    <w:p w14:paraId="5645C68A">
      <w:pPr>
        <w:autoSpaceDE w:val="0"/>
        <w:autoSpaceDN w:val="0"/>
        <w:adjustRightInd w:val="0"/>
        <w:spacing w:line="420" w:lineRule="exact"/>
        <w:ind w:left="500"/>
        <w:jc w:val="left"/>
        <w:rPr>
          <w:rFonts w:ascii="宋体" w:hAnsi="宋体" w:cs="宋体"/>
          <w:b/>
          <w:color w:val="auto"/>
          <w:kern w:val="0"/>
          <w:sz w:val="24"/>
          <w:highlight w:val="none"/>
        </w:rPr>
      </w:pPr>
      <w:r>
        <w:rPr>
          <w:rFonts w:hint="eastAsia" w:ascii="宋体" w:hAnsi="宋体" w:cs="宋体"/>
          <w:b/>
          <w:color w:val="auto"/>
          <w:kern w:val="0"/>
          <w:sz w:val="24"/>
          <w:highlight w:val="none"/>
        </w:rPr>
        <w:t>1.工程概况</w:t>
      </w:r>
    </w:p>
    <w:p w14:paraId="126FFF45">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1.1本招标工程项目说明详见本须知前附表第1项～第7项。</w:t>
      </w:r>
    </w:p>
    <w:p w14:paraId="241D801A">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1.2招标范围：见本须知前附表第8项。</w:t>
      </w:r>
    </w:p>
    <w:p w14:paraId="60C5A1C7">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1.3现场条件：</w:t>
      </w:r>
    </w:p>
    <w:p w14:paraId="74D27374">
      <w:pPr>
        <w:spacing w:line="420" w:lineRule="exact"/>
        <w:rPr>
          <w:rFonts w:ascii="宋体" w:hAnsi="宋体" w:cs="宋体"/>
          <w:color w:val="auto"/>
          <w:sz w:val="24"/>
          <w:highlight w:val="none"/>
        </w:rPr>
      </w:pPr>
      <w:r>
        <w:rPr>
          <w:rFonts w:hint="eastAsia" w:ascii="宋体" w:hAnsi="宋体" w:cs="宋体"/>
          <w:color w:val="auto"/>
          <w:sz w:val="24"/>
          <w:highlight w:val="none"/>
        </w:rPr>
        <w:t xml:space="preserve">    (1)施工现场拆迁及平整情况：</w:t>
      </w:r>
      <w:r>
        <w:rPr>
          <w:rFonts w:hint="eastAsia" w:ascii="宋体" w:hAnsi="宋体" w:cs="宋体"/>
          <w:bCs/>
          <w:snapToGrid w:val="0"/>
          <w:color w:val="auto"/>
          <w:kern w:val="0"/>
          <w:sz w:val="24"/>
          <w:highlight w:val="none"/>
          <w:u w:val="single"/>
        </w:rPr>
        <w:t>具备施工条件。</w:t>
      </w:r>
    </w:p>
    <w:p w14:paraId="38B98DCF">
      <w:pPr>
        <w:spacing w:line="420" w:lineRule="exact"/>
        <w:ind w:firstLine="480" w:firstLineChars="200"/>
        <w:rPr>
          <w:rFonts w:ascii="宋体" w:hAnsi="宋体" w:cs="宋体"/>
          <w:color w:val="auto"/>
          <w:sz w:val="24"/>
          <w:highlight w:val="none"/>
          <w:u w:val="single"/>
        </w:rPr>
      </w:pPr>
      <w:r>
        <w:rPr>
          <w:rFonts w:hint="eastAsia" w:ascii="宋体" w:hAnsi="宋体" w:cs="宋体"/>
          <w:color w:val="auto"/>
          <w:sz w:val="24"/>
          <w:highlight w:val="none"/>
        </w:rPr>
        <w:t>(2)施工用水、电：</w:t>
      </w:r>
      <w:r>
        <w:rPr>
          <w:rFonts w:hint="eastAsia" w:ascii="宋体" w:hAnsi="宋体" w:cs="宋体"/>
          <w:bCs/>
          <w:snapToGrid w:val="0"/>
          <w:color w:val="auto"/>
          <w:kern w:val="0"/>
          <w:sz w:val="24"/>
          <w:highlight w:val="none"/>
          <w:u w:val="single"/>
        </w:rPr>
        <w:t>施工用水、用电由承包人自行考虑，费用计入报价。</w:t>
      </w:r>
    </w:p>
    <w:p w14:paraId="5E3971DC">
      <w:pPr>
        <w:spacing w:line="420" w:lineRule="exact"/>
        <w:ind w:firstLine="480"/>
        <w:rPr>
          <w:rFonts w:ascii="宋体" w:hAnsi="宋体" w:cs="宋体"/>
          <w:snapToGrid w:val="0"/>
          <w:color w:val="auto"/>
          <w:kern w:val="0"/>
          <w:sz w:val="24"/>
          <w:highlight w:val="none"/>
          <w:u w:val="single"/>
        </w:rPr>
      </w:pPr>
      <w:r>
        <w:rPr>
          <w:rFonts w:hint="eastAsia" w:ascii="宋体" w:hAnsi="宋体" w:cs="宋体"/>
          <w:color w:val="auto"/>
          <w:sz w:val="24"/>
          <w:highlight w:val="none"/>
        </w:rPr>
        <w:t>(3)场内外道路：</w:t>
      </w:r>
      <w:r>
        <w:rPr>
          <w:rFonts w:hint="eastAsia" w:ascii="宋体" w:hAnsi="宋体" w:cs="宋体"/>
          <w:snapToGrid w:val="0"/>
          <w:color w:val="auto"/>
          <w:kern w:val="0"/>
          <w:sz w:val="24"/>
          <w:highlight w:val="none"/>
          <w:u w:val="single"/>
        </w:rPr>
        <w:t>场内、外道路已通。施工便道由投标人自行考虑，并列入投标报价，工程结算时不作调整。</w:t>
      </w:r>
    </w:p>
    <w:p w14:paraId="49A4BD1F">
      <w:pPr>
        <w:spacing w:line="420" w:lineRule="exact"/>
        <w:ind w:firstLine="480" w:firstLineChars="200"/>
        <w:rPr>
          <w:rFonts w:ascii="宋体" w:hAnsi="宋体" w:cs="宋体"/>
          <w:bCs/>
          <w:color w:val="auto"/>
          <w:sz w:val="25"/>
          <w:szCs w:val="25"/>
          <w:highlight w:val="none"/>
        </w:rPr>
      </w:pPr>
      <w:r>
        <w:rPr>
          <w:rFonts w:hint="eastAsia" w:ascii="宋体" w:hAnsi="宋体" w:cs="宋体"/>
          <w:color w:val="auto"/>
          <w:sz w:val="24"/>
          <w:highlight w:val="none"/>
        </w:rPr>
        <w:t>(4)其他：</w:t>
      </w:r>
      <w:r>
        <w:rPr>
          <w:rFonts w:hint="eastAsia" w:ascii="宋体" w:hAnsi="宋体" w:cs="宋体"/>
          <w:bCs/>
          <w:color w:val="auto"/>
          <w:spacing w:val="-6"/>
          <w:sz w:val="24"/>
          <w:highlight w:val="none"/>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Pr>
          <w:rFonts w:hint="eastAsia" w:ascii="宋体" w:hAnsi="宋体" w:cs="宋体"/>
          <w:bCs/>
          <w:color w:val="auto"/>
          <w:sz w:val="25"/>
          <w:szCs w:val="25"/>
          <w:highlight w:val="none"/>
        </w:rPr>
        <w:t>。</w:t>
      </w:r>
    </w:p>
    <w:p w14:paraId="27D4BD1F">
      <w:pPr>
        <w:spacing w:line="420" w:lineRule="exact"/>
        <w:ind w:firstLine="456" w:firstLineChars="200"/>
        <w:rPr>
          <w:rFonts w:ascii="宋体" w:hAnsi="宋体" w:cs="宋体"/>
          <w:bCs/>
          <w:color w:val="auto"/>
          <w:spacing w:val="-6"/>
          <w:sz w:val="24"/>
          <w:highlight w:val="none"/>
          <w:u w:val="single"/>
        </w:rPr>
      </w:pPr>
      <w:r>
        <w:rPr>
          <w:rFonts w:hint="eastAsia" w:ascii="宋体" w:hAnsi="宋体" w:cs="宋体"/>
          <w:bCs/>
          <w:color w:val="auto"/>
          <w:spacing w:val="-6"/>
          <w:sz w:val="24"/>
          <w:highlight w:val="none"/>
          <w:u w:val="single"/>
        </w:rPr>
        <w:t>（5）投标人应充分考虑所投项目及设备、备品、备件和税费及包装、运至最终目的地的运输、保险、保管、现场安装、吊装、制作安装调试、水电费、总包配合、通过竣工验收并交付</w:t>
      </w:r>
      <w:r>
        <w:rPr>
          <w:rFonts w:hint="eastAsia" w:ascii="宋体" w:hAnsi="宋体" w:cs="宋体"/>
          <w:bCs/>
          <w:color w:val="auto"/>
          <w:spacing w:val="-6"/>
          <w:sz w:val="24"/>
          <w:highlight w:val="none"/>
          <w:u w:val="single"/>
          <w:lang w:eastAsia="zh-CN"/>
        </w:rPr>
        <w:t>中心</w:t>
      </w:r>
      <w:r>
        <w:rPr>
          <w:rFonts w:hint="eastAsia" w:ascii="宋体" w:hAnsi="宋体" w:cs="宋体"/>
          <w:bCs/>
          <w:color w:val="auto"/>
          <w:spacing w:val="-6"/>
          <w:sz w:val="24"/>
          <w:highlight w:val="none"/>
          <w:u w:val="single"/>
        </w:rPr>
        <w:t>使用前设备的保管费、技术支持与培训、售后服务与维保及相关劳务支出等工作所发生的全部费用，以及供应商企业利润、税金和政策性文件规定及合同包含的所有风险、责任等，即招标物交付使用前的所有费用以及免保期内的服务费用等包含响应招标文件采购要求的所有各项应有费用。</w:t>
      </w:r>
    </w:p>
    <w:p w14:paraId="7BA6B56B">
      <w:pPr>
        <w:widowControl/>
        <w:tabs>
          <w:tab w:val="left" w:pos="0"/>
          <w:tab w:val="left" w:pos="993"/>
          <w:tab w:val="left" w:pos="1134"/>
        </w:tabs>
        <w:adjustRightInd w:val="0"/>
        <w:snapToGrid w:val="0"/>
        <w:spacing w:before="50" w:line="420" w:lineRule="exact"/>
        <w:ind w:firstLine="480" w:firstLineChars="200"/>
        <w:jc w:val="left"/>
        <w:rPr>
          <w:rFonts w:ascii="宋体" w:hAnsi="宋体" w:cs="宋体"/>
          <w:bCs/>
          <w:snapToGrid w:val="0"/>
          <w:color w:val="auto"/>
          <w:kern w:val="0"/>
          <w:sz w:val="24"/>
          <w:highlight w:val="none"/>
          <w:u w:val="single"/>
        </w:rPr>
      </w:pPr>
      <w:r>
        <w:rPr>
          <w:rFonts w:hint="eastAsia" w:ascii="宋体" w:hAnsi="宋体" w:cs="宋体"/>
          <w:color w:val="auto"/>
          <w:sz w:val="24"/>
          <w:highlight w:val="none"/>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w:t>
      </w:r>
      <w:r>
        <w:rPr>
          <w:rFonts w:hint="eastAsia" w:ascii="宋体" w:hAnsi="宋体" w:cs="宋体"/>
          <w:bCs/>
          <w:color w:val="auto"/>
          <w:sz w:val="24"/>
          <w:highlight w:val="none"/>
          <w:u w:val="single"/>
        </w:rPr>
        <w:t>前</w:t>
      </w:r>
      <w:r>
        <w:rPr>
          <w:rFonts w:hint="eastAsia" w:ascii="宋体" w:hAnsi="宋体" w:cs="宋体"/>
          <w:color w:val="auto"/>
          <w:sz w:val="24"/>
          <w:highlight w:val="none"/>
          <w:u w:val="single"/>
        </w:rPr>
        <w:t>提出，否则视同认可。一旦中标不得对现场条件提出额外要求，且不得要求增加费用。</w:t>
      </w:r>
    </w:p>
    <w:p w14:paraId="7A8E2B20">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1.4承包方式说明：</w:t>
      </w:r>
    </w:p>
    <w:p w14:paraId="58A6BF89">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工程发包范围内的包工、包料（发包人供应或发包人另行发包的除外）、包质量、包工期、包安全、包文明、包成品养护、包风险等。</w:t>
      </w:r>
    </w:p>
    <w:p w14:paraId="02EDBE31">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1.5按照《中华人民共和国招标投标法》、《工程建设项目施工招标投标办法》及相关规定，上述工程已符合招标条件，现采用</w:t>
      </w:r>
      <w:r>
        <w:rPr>
          <w:rFonts w:hint="eastAsia" w:ascii="宋体" w:hAnsi="宋体" w:eastAsia="宋体" w:cs="宋体"/>
          <w:b/>
          <w:color w:val="auto"/>
          <w:sz w:val="24"/>
          <w:highlight w:val="none"/>
          <w:u w:val="single"/>
          <w:lang w:eastAsia="zh-CN"/>
        </w:rPr>
        <w:t>公开</w:t>
      </w:r>
      <w:r>
        <w:rPr>
          <w:rFonts w:hint="eastAsia" w:ascii="宋体" w:hAnsi="宋体" w:eastAsia="宋体" w:cs="宋体"/>
          <w:b/>
          <w:color w:val="auto"/>
          <w:sz w:val="24"/>
          <w:highlight w:val="none"/>
          <w:u w:val="single"/>
        </w:rPr>
        <w:t>招</w:t>
      </w:r>
      <w:r>
        <w:rPr>
          <w:rFonts w:hint="eastAsia" w:ascii="宋体" w:hAnsi="宋体" w:cs="宋体"/>
          <w:b/>
          <w:color w:val="auto"/>
          <w:sz w:val="24"/>
          <w:highlight w:val="none"/>
          <w:u w:val="single"/>
        </w:rPr>
        <w:t>标、资格后审</w:t>
      </w:r>
      <w:r>
        <w:rPr>
          <w:rFonts w:hint="eastAsia" w:ascii="宋体" w:hAnsi="宋体" w:cs="宋体"/>
          <w:color w:val="auto"/>
          <w:sz w:val="24"/>
          <w:highlight w:val="none"/>
        </w:rPr>
        <w:t>招标方式，择优选定施工单位。</w:t>
      </w:r>
    </w:p>
    <w:p w14:paraId="33587B3F">
      <w:pPr>
        <w:autoSpaceDE w:val="0"/>
        <w:autoSpaceDN w:val="0"/>
        <w:adjustRightInd w:val="0"/>
        <w:spacing w:line="420" w:lineRule="exact"/>
        <w:ind w:left="500"/>
        <w:jc w:val="left"/>
        <w:rPr>
          <w:rFonts w:ascii="宋体" w:hAnsi="宋体" w:cs="宋体"/>
          <w:b/>
          <w:color w:val="auto"/>
          <w:kern w:val="0"/>
          <w:sz w:val="24"/>
          <w:highlight w:val="none"/>
        </w:rPr>
      </w:pPr>
      <w:bookmarkStart w:id="18" w:name="_Toc286661161"/>
      <w:r>
        <w:rPr>
          <w:rFonts w:hint="eastAsia" w:ascii="宋体" w:hAnsi="宋体" w:cs="宋体"/>
          <w:b/>
          <w:color w:val="auto"/>
          <w:kern w:val="0"/>
          <w:sz w:val="24"/>
          <w:highlight w:val="none"/>
        </w:rPr>
        <w:t>2.投标人资格要求</w:t>
      </w:r>
    </w:p>
    <w:p w14:paraId="47A721B3">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2.1投标人应具备承担本工程施工的资质条件、能力和信誉：</w:t>
      </w:r>
    </w:p>
    <w:p w14:paraId="58470BF1">
      <w:pPr>
        <w:spacing w:line="360" w:lineRule="auto"/>
        <w:ind w:firstLine="480" w:firstLineChars="200"/>
        <w:rPr>
          <w:rFonts w:ascii="宋体" w:hAnsi="宋体" w:cs="宋体"/>
          <w:b/>
          <w:bCs/>
          <w:color w:val="auto"/>
          <w:kern w:val="0"/>
          <w:sz w:val="24"/>
          <w:highlight w:val="none"/>
          <w:u w:val="single"/>
        </w:rPr>
      </w:pPr>
      <w:r>
        <w:rPr>
          <w:rFonts w:hint="eastAsia" w:ascii="宋体" w:hAnsi="宋体" w:cs="宋体"/>
          <w:snapToGrid w:val="0"/>
          <w:color w:val="auto"/>
          <w:kern w:val="0"/>
          <w:sz w:val="24"/>
          <w:highlight w:val="none"/>
        </w:rPr>
        <w:t>（1）企业资质条件：</w:t>
      </w:r>
      <w:r>
        <w:rPr>
          <w:rFonts w:hint="eastAsia" w:ascii="宋体" w:hAnsi="宋体" w:cs="宋体"/>
          <w:color w:val="auto"/>
          <w:sz w:val="24"/>
          <w:highlight w:val="none"/>
        </w:rPr>
        <w:t>具有独立法人资格和</w:t>
      </w:r>
      <w:bookmarkStart w:id="19" w:name="_Hlk69811451"/>
      <w:r>
        <w:rPr>
          <w:rFonts w:hint="eastAsia" w:ascii="宋体" w:hAnsi="宋体" w:cs="宋体"/>
          <w:b/>
          <w:bCs/>
          <w:color w:val="auto"/>
          <w:kern w:val="0"/>
          <w:sz w:val="24"/>
          <w:highlight w:val="none"/>
          <w:u w:val="single"/>
          <w:lang w:eastAsia="zh-CN"/>
        </w:rPr>
        <w:t>建筑工程施工总承包三级及以上资质或</w:t>
      </w:r>
      <w:r>
        <w:rPr>
          <w:rFonts w:hint="eastAsia" w:ascii="宋体" w:hAnsi="宋体" w:eastAsia="宋体" w:cs="宋体"/>
          <w:b/>
          <w:bCs/>
          <w:color w:val="auto"/>
          <w:sz w:val="24"/>
          <w:highlight w:val="none"/>
          <w:u w:val="single"/>
        </w:rPr>
        <w:t>建筑装修装饰工程专业承包贰级及以上资质（须在有效期内）</w:t>
      </w:r>
      <w:r>
        <w:rPr>
          <w:rFonts w:hint="eastAsia" w:ascii="宋体" w:hAnsi="宋体" w:cs="宋体"/>
          <w:b/>
          <w:bCs/>
          <w:color w:val="auto"/>
          <w:kern w:val="0"/>
          <w:sz w:val="24"/>
          <w:highlight w:val="none"/>
          <w:u w:val="single"/>
          <w:lang w:eastAsia="zh-CN"/>
        </w:rPr>
        <w:t>，且具备企业安全生产许可证</w:t>
      </w:r>
      <w:r>
        <w:rPr>
          <w:rFonts w:hint="eastAsia" w:ascii="宋体" w:hAnsi="宋体" w:cs="宋体"/>
          <w:b/>
          <w:bCs/>
          <w:color w:val="auto"/>
          <w:kern w:val="0"/>
          <w:sz w:val="24"/>
          <w:highlight w:val="none"/>
          <w:u w:val="single"/>
        </w:rPr>
        <w:t>；</w:t>
      </w:r>
      <w:bookmarkEnd w:id="19"/>
    </w:p>
    <w:p w14:paraId="3307C039">
      <w:pPr>
        <w:spacing w:line="360" w:lineRule="auto"/>
        <w:ind w:firstLine="480" w:firstLineChars="200"/>
        <w:rPr>
          <w:rFonts w:hint="eastAsia" w:ascii="宋体" w:hAnsi="宋体" w:cs="宋体"/>
          <w:b/>
          <w:color w:val="auto"/>
          <w:kern w:val="0"/>
          <w:sz w:val="24"/>
          <w:highlight w:val="none"/>
          <w:u w:val="single"/>
        </w:rPr>
      </w:pPr>
      <w:r>
        <w:rPr>
          <w:rFonts w:hint="eastAsia" w:ascii="宋体" w:hAnsi="宋体" w:cs="宋体"/>
          <w:color w:val="auto"/>
          <w:kern w:val="0"/>
          <w:sz w:val="24"/>
          <w:highlight w:val="none"/>
        </w:rPr>
        <w:t>（2）项目经理（项目负责人）资格：</w:t>
      </w:r>
      <w:r>
        <w:rPr>
          <w:rFonts w:hint="eastAsia" w:ascii="宋体" w:hAnsi="宋体" w:cs="宋体"/>
          <w:b/>
          <w:color w:val="auto"/>
          <w:kern w:val="0"/>
          <w:sz w:val="24"/>
          <w:highlight w:val="none"/>
          <w:u w:val="single"/>
        </w:rPr>
        <w:t>建筑工程专业二级及以上注册建造师，并具备安全考核合格证书（B类证）；拟派项目负责人为投标企业正式人员</w:t>
      </w:r>
      <w:r>
        <w:rPr>
          <w:rFonts w:hint="eastAsia" w:ascii="宋体" w:hAnsi="宋体" w:cs="宋体"/>
          <w:b/>
          <w:color w:val="auto"/>
          <w:kern w:val="0"/>
          <w:sz w:val="24"/>
          <w:highlight w:val="none"/>
          <w:u w:val="single"/>
          <w:lang w:eastAsia="zh-CN"/>
        </w:rPr>
        <w:t>，</w:t>
      </w:r>
      <w:r>
        <w:rPr>
          <w:rFonts w:hint="eastAsia" w:ascii="宋体" w:hAnsi="宋体" w:cs="宋体"/>
          <w:b/>
          <w:color w:val="auto"/>
          <w:kern w:val="0"/>
          <w:sz w:val="24"/>
          <w:highlight w:val="none"/>
          <w:u w:val="single"/>
        </w:rPr>
        <w:t>且项目负责人不得为企业法定代表人或企业董事长或总经理。</w:t>
      </w:r>
    </w:p>
    <w:p w14:paraId="5C02AA1A">
      <w:pPr>
        <w:spacing w:line="360" w:lineRule="auto"/>
        <w:ind w:firstLine="482" w:firstLineChars="200"/>
        <w:rPr>
          <w:rFonts w:ascii="宋体" w:hAnsi="宋体" w:cs="宋体"/>
          <w:b/>
          <w:color w:val="auto"/>
          <w:kern w:val="0"/>
          <w:sz w:val="24"/>
          <w:highlight w:val="none"/>
          <w:u w:val="single"/>
        </w:rPr>
      </w:pPr>
      <w:r>
        <w:rPr>
          <w:rFonts w:hint="eastAsia" w:ascii="宋体" w:hAnsi="宋体" w:cs="宋体"/>
          <w:b/>
          <w:color w:val="auto"/>
          <w:kern w:val="0"/>
          <w:sz w:val="24"/>
          <w:highlight w:val="none"/>
          <w:u w:val="single"/>
        </w:rPr>
        <w:t>投标供应商拟派项目负责人如为一级注册建造师的，必须根据《办公厅关于全面实行一级建造师电子注册证书的通知》（建办市〔2021〕40号）文件要求使用并提供电子证书，如未按文件要求提供电子证书，该电子证书无效，视为项目负责人的资格不符合要求。</w:t>
      </w:r>
    </w:p>
    <w:p w14:paraId="2A053182">
      <w:pPr>
        <w:pStyle w:val="19"/>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w:t>
      </w:r>
      <w:r>
        <w:rPr>
          <w:rFonts w:hint="eastAsia" w:ascii="宋体" w:hAnsi="宋体" w:eastAsia="宋体" w:cs="宋体"/>
          <w:b/>
          <w:bCs/>
          <w:color w:val="auto"/>
          <w:sz w:val="24"/>
          <w:highlight w:val="none"/>
        </w:rPr>
        <w:t>拟派项目负责人必须为投标企业正式人员，不得同时在两个或者两个以上单位受聘或者执业</w:t>
      </w:r>
      <w:r>
        <w:rPr>
          <w:rFonts w:hint="eastAsia" w:ascii="宋体" w:hAnsi="宋体" w:eastAsia="宋体" w:cs="宋体"/>
          <w:color w:val="auto"/>
          <w:sz w:val="24"/>
          <w:highlight w:val="none"/>
        </w:rPr>
        <w:t>；</w:t>
      </w:r>
    </w:p>
    <w:p w14:paraId="1E2AA7F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w:t>
      </w:r>
      <w:r>
        <w:rPr>
          <w:rFonts w:hint="eastAsia" w:ascii="宋体" w:hAnsi="宋体" w:cs="宋体"/>
          <w:b/>
          <w:color w:val="auto"/>
          <w:sz w:val="24"/>
          <w:highlight w:val="none"/>
        </w:rPr>
        <w:t>本工程不接受联合体方式的投标</w:t>
      </w:r>
      <w:r>
        <w:rPr>
          <w:rFonts w:hint="eastAsia" w:ascii="宋体" w:hAnsi="宋体" w:cs="宋体"/>
          <w:color w:val="auto"/>
          <w:sz w:val="24"/>
          <w:highlight w:val="none"/>
        </w:rPr>
        <w:t>。</w:t>
      </w:r>
    </w:p>
    <w:p w14:paraId="6435649C">
      <w:pPr>
        <w:spacing w:line="360" w:lineRule="auto"/>
        <w:ind w:firstLine="480" w:firstLineChars="200"/>
        <w:rPr>
          <w:rFonts w:ascii="宋体" w:hAnsi="宋体" w:cs="宋体"/>
          <w:b/>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w:t>
      </w:r>
      <w:r>
        <w:rPr>
          <w:rFonts w:hint="eastAsia" w:ascii="宋体" w:hAnsi="宋体" w:cs="宋体"/>
          <w:b/>
          <w:color w:val="auto"/>
          <w:sz w:val="24"/>
          <w:highlight w:val="none"/>
        </w:rPr>
        <w:t>未尽之处具体详见第二章“评标办法”中的“资格审查标准汇总表”。</w:t>
      </w:r>
    </w:p>
    <w:p w14:paraId="768DCBD0">
      <w:pPr>
        <w:pStyle w:val="19"/>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3.投标人不得存在下列情形之一：</w:t>
      </w:r>
    </w:p>
    <w:p w14:paraId="10CDBE61">
      <w:pPr>
        <w:pStyle w:val="19"/>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①为招标人不具有独立法人资格的附属机构（单位）；</w:t>
      </w:r>
    </w:p>
    <w:p w14:paraId="3877664C">
      <w:pPr>
        <w:pStyle w:val="19"/>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②为本招标项目的监理人、代建人、项目管理人，以及为本招标项目提供招标代理、设计服务的；</w:t>
      </w:r>
    </w:p>
    <w:p w14:paraId="6D839804">
      <w:pPr>
        <w:pStyle w:val="19"/>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③与本招标项目的监理人、代建人同为一个法定代表人的，或者相互控股、参股的；</w:t>
      </w:r>
    </w:p>
    <w:p w14:paraId="522E4B49">
      <w:pPr>
        <w:pStyle w:val="19"/>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④与招标人存在利害关系可能影响招标公正性的；</w:t>
      </w:r>
    </w:p>
    <w:p w14:paraId="4FA25C5A">
      <w:pPr>
        <w:pStyle w:val="19"/>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⑤单位负责人为同一人或者存在控股、管理关系的不同单位；</w:t>
      </w:r>
    </w:p>
    <w:p w14:paraId="1ABFAF45">
      <w:pPr>
        <w:pStyle w:val="19"/>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⑥处于被责令停业、财产被接管、冻结和破产状态，以及投标资格被取消或者被暂停且在暂停期内；</w:t>
      </w:r>
    </w:p>
    <w:p w14:paraId="03D6FB33">
      <w:pPr>
        <w:pStyle w:val="19"/>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⑦因拖欠工人工资或者因发生质量安全事故被有关部门限制在招标项目所在地承接工程的；</w:t>
      </w:r>
    </w:p>
    <w:p w14:paraId="1E2C658A">
      <w:pPr>
        <w:autoSpaceDE w:val="0"/>
        <w:autoSpaceDN w:val="0"/>
        <w:adjustRightInd w:val="0"/>
        <w:spacing w:line="420" w:lineRule="exact"/>
        <w:ind w:left="500"/>
        <w:jc w:val="left"/>
        <w:rPr>
          <w:rFonts w:ascii="宋体" w:hAnsi="宋体" w:cs="宋体"/>
          <w:b/>
          <w:color w:val="auto"/>
          <w:kern w:val="0"/>
          <w:sz w:val="24"/>
          <w:highlight w:val="none"/>
        </w:rPr>
      </w:pPr>
      <w:r>
        <w:rPr>
          <w:rFonts w:hint="eastAsia" w:ascii="宋体" w:hAnsi="宋体" w:cs="宋体"/>
          <w:b/>
          <w:color w:val="auto"/>
          <w:kern w:val="0"/>
          <w:sz w:val="24"/>
          <w:highlight w:val="none"/>
        </w:rPr>
        <w:t>4.投标费用</w:t>
      </w:r>
    </w:p>
    <w:p w14:paraId="6DEA2DA7">
      <w:pPr>
        <w:tabs>
          <w:tab w:val="left" w:pos="875"/>
        </w:tabs>
        <w:overflowPunct w:val="0"/>
        <w:autoSpaceDE w:val="0"/>
        <w:autoSpaceDN w:val="0"/>
        <w:adjustRightInd w:val="0"/>
        <w:spacing w:line="42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4.1供应商承担参与投标可能发生的全部费用，</w:t>
      </w:r>
      <w:r>
        <w:rPr>
          <w:rFonts w:hint="eastAsia" w:ascii="宋体" w:hAnsi="宋体" w:cs="宋体"/>
          <w:color w:val="auto"/>
          <w:kern w:val="0"/>
          <w:sz w:val="24"/>
          <w:highlight w:val="none"/>
          <w:lang w:val="en-US" w:eastAsia="zh-CN"/>
        </w:rPr>
        <w:t>采购人</w:t>
      </w:r>
      <w:r>
        <w:rPr>
          <w:rFonts w:hint="eastAsia" w:ascii="宋体" w:hAnsi="宋体" w:cs="宋体"/>
          <w:color w:val="auto"/>
          <w:kern w:val="0"/>
          <w:sz w:val="24"/>
          <w:highlight w:val="none"/>
        </w:rPr>
        <w:t>在任何情况下均无义务和责任承担这些费用。</w:t>
      </w:r>
    </w:p>
    <w:p w14:paraId="0F16B825">
      <w:pPr>
        <w:pageBreakBefore w:val="0"/>
        <w:widowControl w:val="0"/>
        <w:kinsoku/>
        <w:wordWrap/>
        <w:overflowPunct/>
        <w:topLinePunct w:val="0"/>
        <w:autoSpaceDE/>
        <w:autoSpaceDN/>
        <w:bidi w:val="0"/>
        <w:adjustRightInd w:val="0"/>
        <w:snapToGrid w:val="0"/>
        <w:spacing w:line="460" w:lineRule="exact"/>
        <w:ind w:firstLine="480" w:firstLineChars="200"/>
        <w:textAlignment w:val="auto"/>
        <w:outlineLvl w:val="9"/>
        <w:rPr>
          <w:rFonts w:hint="default"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4.2</w:t>
      </w:r>
      <w:r>
        <w:rPr>
          <w:rFonts w:hint="eastAsia" w:ascii="宋体" w:hAnsi="宋体" w:eastAsia="宋体" w:cs="宋体"/>
          <w:b w:val="0"/>
          <w:bCs w:val="0"/>
          <w:color w:val="auto"/>
          <w:sz w:val="24"/>
          <w:szCs w:val="24"/>
          <w:highlight w:val="none"/>
          <w:lang w:val="en-US" w:eastAsia="zh-CN"/>
        </w:rPr>
        <w:t>本</w:t>
      </w:r>
      <w:r>
        <w:rPr>
          <w:rFonts w:hint="eastAsia" w:ascii="宋体" w:hAnsi="宋体" w:cs="宋体"/>
          <w:b w:val="0"/>
          <w:bCs w:val="0"/>
          <w:color w:val="auto"/>
          <w:sz w:val="24"/>
          <w:szCs w:val="24"/>
          <w:highlight w:val="none"/>
          <w:lang w:val="en-US" w:eastAsia="zh-CN"/>
        </w:rPr>
        <w:t>项目</w:t>
      </w:r>
      <w:r>
        <w:rPr>
          <w:rFonts w:hint="eastAsia" w:ascii="宋体" w:hAnsi="宋体" w:cs="宋体"/>
          <w:b w:val="0"/>
          <w:bCs w:val="0"/>
          <w:color w:val="auto"/>
          <w:sz w:val="24"/>
          <w:highlight w:val="none"/>
        </w:rPr>
        <w:t>编</w:t>
      </w:r>
      <w:r>
        <w:rPr>
          <w:rFonts w:hint="eastAsia" w:ascii="宋体" w:hAnsi="宋体" w:cs="宋体"/>
          <w:b w:val="0"/>
          <w:bCs w:val="0"/>
          <w:color w:val="auto"/>
          <w:sz w:val="24"/>
          <w:highlight w:val="none"/>
          <w:lang w:val="en-US" w:eastAsia="zh-CN"/>
        </w:rPr>
        <w:t>标</w:t>
      </w:r>
      <w:r>
        <w:rPr>
          <w:rFonts w:hint="eastAsia" w:ascii="宋体" w:hAnsi="宋体" w:cs="宋体"/>
          <w:b w:val="0"/>
          <w:bCs w:val="0"/>
          <w:color w:val="auto"/>
          <w:sz w:val="24"/>
          <w:highlight w:val="none"/>
        </w:rPr>
        <w:t>费</w:t>
      </w:r>
      <w:r>
        <w:rPr>
          <w:rFonts w:hint="eastAsia" w:ascii="宋体" w:hAnsi="宋体" w:cs="宋体"/>
          <w:b w:val="0"/>
          <w:bCs w:val="0"/>
          <w:color w:val="auto"/>
          <w:sz w:val="24"/>
          <w:highlight w:val="none"/>
          <w:lang w:val="en-US" w:eastAsia="zh-CN"/>
        </w:rPr>
        <w:t>800元</w:t>
      </w:r>
      <w:r>
        <w:rPr>
          <w:rFonts w:hint="eastAsia" w:ascii="宋体" w:hAnsi="宋体" w:cs="宋体"/>
          <w:b w:val="0"/>
          <w:bCs w:val="0"/>
          <w:color w:val="auto"/>
          <w:sz w:val="24"/>
          <w:highlight w:val="none"/>
          <w:lang w:eastAsia="zh-CN"/>
        </w:rPr>
        <w:t>，</w:t>
      </w:r>
      <w:r>
        <w:rPr>
          <w:rFonts w:hint="eastAsia" w:ascii="宋体" w:hAnsi="宋体" w:cs="宋体"/>
          <w:b w:val="0"/>
          <w:bCs w:val="0"/>
          <w:color w:val="auto"/>
          <w:kern w:val="0"/>
          <w:sz w:val="24"/>
          <w:highlight w:val="none"/>
          <w:lang w:val="en-US" w:eastAsia="zh-CN"/>
        </w:rPr>
        <w:t>由中标单位支付给编标单位。</w:t>
      </w:r>
    </w:p>
    <w:p w14:paraId="52EF9E86">
      <w:pPr>
        <w:autoSpaceDE w:val="0"/>
        <w:autoSpaceDN w:val="0"/>
        <w:adjustRightInd w:val="0"/>
        <w:spacing w:line="420" w:lineRule="exact"/>
        <w:ind w:firstLine="480" w:firstLineChars="200"/>
        <w:jc w:val="left"/>
        <w:rPr>
          <w:rFonts w:hint="default" w:ascii="宋体" w:hAnsi="宋体" w:eastAsia="宋体" w:cs="宋体"/>
          <w:b w:val="0"/>
          <w:bCs w:val="0"/>
          <w:color w:val="auto"/>
          <w:kern w:val="0"/>
          <w:sz w:val="24"/>
          <w:highlight w:val="none"/>
          <w:lang w:val="en-US" w:eastAsia="zh-CN"/>
        </w:rPr>
      </w:pPr>
      <w:r>
        <w:rPr>
          <w:rFonts w:hint="eastAsia" w:ascii="宋体" w:hAnsi="宋体" w:cs="宋体"/>
          <w:b w:val="0"/>
          <w:bCs w:val="0"/>
          <w:color w:val="auto"/>
          <w:kern w:val="0"/>
          <w:sz w:val="24"/>
          <w:highlight w:val="none"/>
          <w:lang w:val="en-US" w:eastAsia="zh-CN"/>
        </w:rPr>
        <w:t>4.3本项目设计费800元，由中标单位支付给设计单位。</w:t>
      </w:r>
    </w:p>
    <w:p w14:paraId="18F3A737">
      <w:pPr>
        <w:autoSpaceDE w:val="0"/>
        <w:autoSpaceDN w:val="0"/>
        <w:adjustRightInd w:val="0"/>
        <w:spacing w:line="420" w:lineRule="exact"/>
        <w:ind w:firstLine="482" w:firstLineChars="200"/>
        <w:jc w:val="left"/>
        <w:rPr>
          <w:rFonts w:ascii="宋体" w:hAnsi="宋体" w:cs="宋体"/>
          <w:b/>
          <w:color w:val="auto"/>
          <w:kern w:val="0"/>
          <w:sz w:val="24"/>
          <w:highlight w:val="none"/>
        </w:rPr>
      </w:pPr>
      <w:r>
        <w:rPr>
          <w:rFonts w:hint="eastAsia" w:ascii="宋体" w:hAnsi="宋体" w:cs="宋体"/>
          <w:b/>
          <w:color w:val="auto"/>
          <w:kern w:val="0"/>
          <w:sz w:val="24"/>
          <w:highlight w:val="none"/>
        </w:rPr>
        <w:t>5.踏勘现场</w:t>
      </w:r>
      <w:bookmarkStart w:id="326" w:name="_GoBack"/>
      <w:bookmarkEnd w:id="326"/>
    </w:p>
    <w:p w14:paraId="4F153E8A">
      <w:pPr>
        <w:tabs>
          <w:tab w:val="left" w:pos="875"/>
        </w:tabs>
        <w:overflowPunct w:val="0"/>
        <w:autoSpaceDE w:val="0"/>
        <w:autoSpaceDN w:val="0"/>
        <w:adjustRightInd w:val="0"/>
        <w:spacing w:line="42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5.1经招标人允许，投标人可为踏勘目的进入招标人的项目现场，但投标人不得因此使招标人承担有关的责任和蒙受损失，投标人应承担踏勘现场的责任和风险。</w:t>
      </w:r>
    </w:p>
    <w:p w14:paraId="59BB1A68">
      <w:pPr>
        <w:tabs>
          <w:tab w:val="left" w:pos="875"/>
        </w:tabs>
        <w:overflowPunct w:val="0"/>
        <w:autoSpaceDE w:val="0"/>
        <w:autoSpaceDN w:val="0"/>
        <w:adjustRightInd w:val="0"/>
        <w:spacing w:line="42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5.2投标人自行对工程现场及周围环境进行踏勘，以便投标人获取有关编制投标文件和签署合同所涉及的现场资料。投标人承担踏勘现场发生的一切费用。</w:t>
      </w:r>
    </w:p>
    <w:p w14:paraId="2DB31DD2">
      <w:pPr>
        <w:tabs>
          <w:tab w:val="left" w:pos="875"/>
        </w:tabs>
        <w:overflowPunct w:val="0"/>
        <w:autoSpaceDE w:val="0"/>
        <w:autoSpaceDN w:val="0"/>
        <w:adjustRightInd w:val="0"/>
        <w:spacing w:line="42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5.3招标人向投标人提供的有关现场的数据和资料，是招标人现有的能被投标人利用的资料，招标人对投标人作出的任何推论、理解和结论均不负责任。</w:t>
      </w:r>
    </w:p>
    <w:p w14:paraId="02E90C3D">
      <w:pPr>
        <w:tabs>
          <w:tab w:val="left" w:pos="875"/>
        </w:tabs>
        <w:overflowPunct w:val="0"/>
        <w:autoSpaceDE w:val="0"/>
        <w:autoSpaceDN w:val="0"/>
        <w:adjustRightInd w:val="0"/>
        <w:spacing w:line="42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5.4投标人应充分考虑标书制作过程中的数据变化因素，检查确认标书内容的正确完整和对招标文件的响应程度。</w:t>
      </w:r>
    </w:p>
    <w:p w14:paraId="2417480E">
      <w:pPr>
        <w:tabs>
          <w:tab w:val="left" w:pos="875"/>
        </w:tabs>
        <w:overflowPunct w:val="0"/>
        <w:autoSpaceDE w:val="0"/>
        <w:autoSpaceDN w:val="0"/>
        <w:adjustRightInd w:val="0"/>
        <w:spacing w:line="42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5.5凡有意参与投标的需自行考察施工现场情况，踏勘现场时间为</w:t>
      </w:r>
      <w:r>
        <w:rPr>
          <w:rFonts w:hint="eastAsia" w:ascii="宋体" w:hAnsi="宋体" w:cs="宋体"/>
          <w:b/>
          <w:bCs/>
          <w:color w:val="auto"/>
          <w:kern w:val="0"/>
          <w:sz w:val="24"/>
          <w:highlight w:val="none"/>
        </w:rPr>
        <w:t>202</w:t>
      </w:r>
      <w:r>
        <w:rPr>
          <w:rFonts w:hint="eastAsia" w:ascii="宋体" w:hAnsi="宋体" w:cs="宋体"/>
          <w:b/>
          <w:bCs/>
          <w:color w:val="auto"/>
          <w:kern w:val="0"/>
          <w:sz w:val="24"/>
          <w:highlight w:val="none"/>
          <w:lang w:val="en-US" w:eastAsia="zh-CN"/>
        </w:rPr>
        <w:t>5</w:t>
      </w:r>
      <w:r>
        <w:rPr>
          <w:rFonts w:hint="eastAsia" w:ascii="宋体" w:hAnsi="宋体" w:cs="宋体"/>
          <w:b/>
          <w:bCs/>
          <w:color w:val="auto"/>
          <w:kern w:val="0"/>
          <w:sz w:val="24"/>
          <w:highlight w:val="none"/>
        </w:rPr>
        <w:t>年</w:t>
      </w:r>
      <w:r>
        <w:rPr>
          <w:rFonts w:hint="eastAsia" w:ascii="宋体" w:hAnsi="宋体" w:cs="宋体"/>
          <w:b/>
          <w:bCs/>
          <w:color w:val="auto"/>
          <w:kern w:val="0"/>
          <w:sz w:val="24"/>
          <w:highlight w:val="none"/>
          <w:lang w:val="en-US" w:eastAsia="zh-CN"/>
        </w:rPr>
        <w:t>7</w:t>
      </w:r>
      <w:r>
        <w:rPr>
          <w:rFonts w:hint="eastAsia" w:ascii="宋体" w:hAnsi="宋体" w:cs="宋体"/>
          <w:b/>
          <w:bCs/>
          <w:color w:val="auto"/>
          <w:kern w:val="0"/>
          <w:sz w:val="24"/>
          <w:highlight w:val="none"/>
        </w:rPr>
        <w:t>月</w:t>
      </w:r>
      <w:r>
        <w:rPr>
          <w:rFonts w:hint="eastAsia" w:ascii="宋体" w:hAnsi="宋体" w:cs="宋体"/>
          <w:b/>
          <w:bCs/>
          <w:color w:val="auto"/>
          <w:kern w:val="0"/>
          <w:sz w:val="24"/>
          <w:highlight w:val="none"/>
          <w:lang w:val="en-US" w:eastAsia="zh-CN"/>
        </w:rPr>
        <w:t>18</w:t>
      </w:r>
      <w:r>
        <w:rPr>
          <w:rFonts w:hint="eastAsia" w:ascii="宋体" w:hAnsi="宋体" w:cs="宋体"/>
          <w:b/>
          <w:bCs/>
          <w:color w:val="auto"/>
          <w:kern w:val="0"/>
          <w:sz w:val="24"/>
          <w:highlight w:val="none"/>
        </w:rPr>
        <w:t>日至202</w:t>
      </w:r>
      <w:r>
        <w:rPr>
          <w:rFonts w:hint="eastAsia" w:ascii="宋体" w:hAnsi="宋体" w:cs="宋体"/>
          <w:b/>
          <w:bCs/>
          <w:color w:val="auto"/>
          <w:kern w:val="0"/>
          <w:sz w:val="24"/>
          <w:highlight w:val="none"/>
          <w:lang w:val="en-US" w:eastAsia="zh-CN"/>
        </w:rPr>
        <w:t>5</w:t>
      </w:r>
      <w:r>
        <w:rPr>
          <w:rFonts w:hint="eastAsia" w:ascii="宋体" w:hAnsi="宋体" w:cs="宋体"/>
          <w:b/>
          <w:bCs/>
          <w:color w:val="auto"/>
          <w:kern w:val="0"/>
          <w:sz w:val="24"/>
          <w:highlight w:val="none"/>
        </w:rPr>
        <w:t>年</w:t>
      </w:r>
      <w:r>
        <w:rPr>
          <w:rFonts w:hint="eastAsia" w:ascii="宋体" w:hAnsi="宋体" w:cs="宋体"/>
          <w:b/>
          <w:bCs/>
          <w:color w:val="auto"/>
          <w:kern w:val="0"/>
          <w:sz w:val="24"/>
          <w:highlight w:val="none"/>
          <w:lang w:val="en-US" w:eastAsia="zh-CN"/>
        </w:rPr>
        <w:t>7</w:t>
      </w:r>
      <w:r>
        <w:rPr>
          <w:rFonts w:hint="eastAsia" w:ascii="宋体" w:hAnsi="宋体" w:cs="宋体"/>
          <w:b/>
          <w:bCs/>
          <w:color w:val="auto"/>
          <w:kern w:val="0"/>
          <w:sz w:val="24"/>
          <w:highlight w:val="none"/>
        </w:rPr>
        <w:t>月</w:t>
      </w:r>
      <w:r>
        <w:rPr>
          <w:rFonts w:hint="eastAsia" w:ascii="宋体" w:hAnsi="宋体" w:cs="宋体"/>
          <w:b/>
          <w:bCs/>
          <w:color w:val="auto"/>
          <w:kern w:val="0"/>
          <w:sz w:val="24"/>
          <w:highlight w:val="none"/>
          <w:lang w:val="en-US" w:eastAsia="zh-CN"/>
        </w:rPr>
        <w:t>22</w:t>
      </w:r>
      <w:r>
        <w:rPr>
          <w:rFonts w:hint="eastAsia" w:ascii="宋体" w:hAnsi="宋体" w:cs="宋体"/>
          <w:b/>
          <w:bCs/>
          <w:color w:val="auto"/>
          <w:kern w:val="0"/>
          <w:sz w:val="24"/>
          <w:highlight w:val="none"/>
        </w:rPr>
        <w:t>日（节假日除外）</w:t>
      </w:r>
      <w:r>
        <w:rPr>
          <w:rFonts w:hint="eastAsia" w:ascii="宋体" w:hAnsi="宋体" w:cs="宋体"/>
          <w:color w:val="auto"/>
          <w:kern w:val="0"/>
          <w:sz w:val="24"/>
          <w:highlight w:val="none"/>
        </w:rPr>
        <w:t>，上午9:00~11:00，下午14:00~17:00。踏勘现场负责人：</w:t>
      </w:r>
      <w:r>
        <w:rPr>
          <w:rFonts w:hint="eastAsia" w:ascii="宋体" w:hAnsi="宋体" w:cs="宋体"/>
          <w:color w:val="auto"/>
          <w:kern w:val="0"/>
          <w:sz w:val="24"/>
          <w:highlight w:val="none"/>
          <w:lang w:val="en-US" w:eastAsia="zh-CN"/>
        </w:rPr>
        <w:t xml:space="preserve">刘老师 </w:t>
      </w:r>
      <w:r>
        <w:rPr>
          <w:rFonts w:hint="eastAsia" w:ascii="宋体" w:hAnsi="宋体" w:cs="宋体"/>
          <w:color w:val="auto"/>
          <w:kern w:val="0"/>
          <w:sz w:val="24"/>
          <w:highlight w:val="none"/>
        </w:rPr>
        <w:t>（电话：0513</w:t>
      </w:r>
      <w:r>
        <w:rPr>
          <w:rFonts w:hint="eastAsia" w:ascii="宋体" w:hAnsi="宋体" w:cs="宋体"/>
          <w:color w:val="auto"/>
          <w:kern w:val="0"/>
          <w:sz w:val="24"/>
          <w:highlight w:val="none"/>
          <w:lang w:val="en-US" w:eastAsia="zh-CN"/>
        </w:rPr>
        <w:t>-</w:t>
      </w:r>
      <w:r>
        <w:rPr>
          <w:rFonts w:hint="eastAsia" w:ascii="宋体" w:hAnsi="宋体" w:cs="宋体"/>
          <w:color w:val="auto"/>
          <w:kern w:val="0"/>
          <w:sz w:val="24"/>
          <w:highlight w:val="none"/>
        </w:rPr>
        <w:t>80903142 ）。踏勘现场时必须对施工现场情况和影响施工的因素进行周密的勘察和研究。</w:t>
      </w:r>
    </w:p>
    <w:p w14:paraId="3C96F47C">
      <w:pPr>
        <w:pStyle w:val="52"/>
        <w:spacing w:before="20"/>
        <w:ind w:firstLine="480"/>
        <w:rPr>
          <w:rFonts w:cs="宋体"/>
          <w:color w:val="auto"/>
          <w:kern w:val="0"/>
          <w:sz w:val="24"/>
          <w:highlight w:val="none"/>
        </w:rPr>
      </w:pPr>
      <w:r>
        <w:rPr>
          <w:rFonts w:hint="eastAsia" w:cs="宋体"/>
          <w:color w:val="auto"/>
          <w:kern w:val="0"/>
          <w:sz w:val="24"/>
          <w:highlight w:val="none"/>
        </w:rPr>
        <w:t>5.6投标人如有疑问需要澄清，应于</w:t>
      </w:r>
      <w:r>
        <w:rPr>
          <w:rFonts w:hint="eastAsia" w:cs="宋体"/>
          <w:b/>
          <w:bCs/>
          <w:color w:val="auto"/>
          <w:kern w:val="0"/>
          <w:sz w:val="24"/>
          <w:highlight w:val="none"/>
        </w:rPr>
        <w:t>202</w:t>
      </w:r>
      <w:r>
        <w:rPr>
          <w:rFonts w:hint="eastAsia" w:cs="宋体"/>
          <w:b/>
          <w:bCs/>
          <w:color w:val="auto"/>
          <w:kern w:val="0"/>
          <w:sz w:val="24"/>
          <w:highlight w:val="none"/>
          <w:lang w:val="en-US" w:eastAsia="zh-CN"/>
        </w:rPr>
        <w:t>5</w:t>
      </w:r>
      <w:r>
        <w:rPr>
          <w:rFonts w:hint="eastAsia" w:cs="宋体"/>
          <w:b/>
          <w:bCs/>
          <w:color w:val="auto"/>
          <w:kern w:val="0"/>
          <w:sz w:val="24"/>
          <w:highlight w:val="none"/>
        </w:rPr>
        <w:t>年</w:t>
      </w:r>
      <w:r>
        <w:rPr>
          <w:rFonts w:hint="eastAsia" w:cs="宋体"/>
          <w:b/>
          <w:bCs/>
          <w:color w:val="auto"/>
          <w:kern w:val="0"/>
          <w:sz w:val="24"/>
          <w:highlight w:val="none"/>
          <w:lang w:val="en-US" w:eastAsia="zh-CN"/>
        </w:rPr>
        <w:t>7</w:t>
      </w:r>
      <w:r>
        <w:rPr>
          <w:rFonts w:hint="eastAsia" w:cs="宋体"/>
          <w:b/>
          <w:bCs/>
          <w:color w:val="auto"/>
          <w:kern w:val="0"/>
          <w:sz w:val="24"/>
          <w:highlight w:val="none"/>
        </w:rPr>
        <w:t>月</w:t>
      </w:r>
      <w:r>
        <w:rPr>
          <w:rFonts w:hint="eastAsia" w:cs="宋体"/>
          <w:b/>
          <w:bCs/>
          <w:color w:val="auto"/>
          <w:kern w:val="0"/>
          <w:sz w:val="24"/>
          <w:highlight w:val="none"/>
          <w:lang w:val="en-US" w:eastAsia="zh-CN"/>
        </w:rPr>
        <w:t>22</w:t>
      </w:r>
      <w:r>
        <w:rPr>
          <w:rFonts w:hint="eastAsia" w:cs="宋体"/>
          <w:b/>
          <w:bCs/>
          <w:color w:val="auto"/>
          <w:kern w:val="0"/>
          <w:sz w:val="24"/>
          <w:highlight w:val="none"/>
        </w:rPr>
        <w:t>日17点</w:t>
      </w:r>
      <w:r>
        <w:rPr>
          <w:rFonts w:hint="eastAsia" w:cs="宋体"/>
          <w:color w:val="auto"/>
          <w:kern w:val="0"/>
          <w:sz w:val="24"/>
          <w:highlight w:val="none"/>
        </w:rPr>
        <w:t>前向招标人提出，在此时间之后的任何疑问招标人将拒绝回答。</w:t>
      </w:r>
    </w:p>
    <w:p w14:paraId="0E88BC9B">
      <w:pPr>
        <w:autoSpaceDE w:val="0"/>
        <w:autoSpaceDN w:val="0"/>
        <w:adjustRightInd w:val="0"/>
        <w:spacing w:line="420" w:lineRule="exact"/>
        <w:ind w:left="500"/>
        <w:jc w:val="left"/>
        <w:rPr>
          <w:rFonts w:ascii="宋体" w:hAnsi="宋体" w:cs="宋体"/>
          <w:b/>
          <w:color w:val="auto"/>
          <w:kern w:val="0"/>
          <w:sz w:val="24"/>
          <w:highlight w:val="none"/>
        </w:rPr>
      </w:pPr>
      <w:bookmarkStart w:id="20" w:name="_Toc380681234"/>
      <w:bookmarkStart w:id="21" w:name="_Toc380681015"/>
      <w:bookmarkStart w:id="22" w:name="_Toc380680822"/>
      <w:r>
        <w:rPr>
          <w:rFonts w:hint="eastAsia" w:ascii="宋体" w:hAnsi="宋体" w:cs="宋体"/>
          <w:b/>
          <w:color w:val="auto"/>
          <w:kern w:val="0"/>
          <w:sz w:val="24"/>
          <w:highlight w:val="none"/>
        </w:rPr>
        <w:t>（二）招标文件</w:t>
      </w:r>
      <w:bookmarkEnd w:id="20"/>
      <w:bookmarkEnd w:id="21"/>
      <w:bookmarkEnd w:id="22"/>
    </w:p>
    <w:p w14:paraId="26C16DB1">
      <w:pPr>
        <w:autoSpaceDE w:val="0"/>
        <w:autoSpaceDN w:val="0"/>
        <w:adjustRightInd w:val="0"/>
        <w:spacing w:line="420" w:lineRule="exact"/>
        <w:ind w:left="500"/>
        <w:jc w:val="left"/>
        <w:rPr>
          <w:rFonts w:ascii="宋体" w:hAnsi="宋体" w:cs="宋体"/>
          <w:b/>
          <w:color w:val="auto"/>
          <w:kern w:val="0"/>
          <w:sz w:val="24"/>
          <w:highlight w:val="none"/>
        </w:rPr>
      </w:pPr>
      <w:r>
        <w:rPr>
          <w:rFonts w:hint="eastAsia" w:ascii="宋体" w:hAnsi="宋体" w:cs="宋体"/>
          <w:b/>
          <w:color w:val="auto"/>
          <w:kern w:val="0"/>
          <w:sz w:val="24"/>
          <w:highlight w:val="none"/>
        </w:rPr>
        <w:t>5.招标文件的组成</w:t>
      </w:r>
    </w:p>
    <w:p w14:paraId="724E4386">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5.1.招标文件包括下列内容：</w:t>
      </w:r>
    </w:p>
    <w:p w14:paraId="2AC0FEF3">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第一章：投标须知</w:t>
      </w:r>
    </w:p>
    <w:p w14:paraId="22F1B560">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第二章：评标办法</w:t>
      </w:r>
    </w:p>
    <w:p w14:paraId="2FEC09E6">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第三章：合同条款</w:t>
      </w:r>
    </w:p>
    <w:p w14:paraId="020C13EE">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第四章：工程建设标准</w:t>
      </w:r>
    </w:p>
    <w:p w14:paraId="52E71D7D">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第五章：图纸、技术资料及附件</w:t>
      </w:r>
    </w:p>
    <w:p w14:paraId="23CD7234">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第六章：投标文件格式</w:t>
      </w:r>
    </w:p>
    <w:p w14:paraId="41082BD4">
      <w:pPr>
        <w:spacing w:line="420" w:lineRule="exact"/>
        <w:ind w:firstLine="480"/>
        <w:rPr>
          <w:rFonts w:hint="eastAsia" w:ascii="宋体" w:hAnsi="宋体" w:eastAsia="宋体" w:cs="宋体"/>
          <w:color w:val="auto"/>
          <w:sz w:val="24"/>
          <w:highlight w:val="none"/>
          <w:lang w:eastAsia="zh-CN"/>
        </w:rPr>
      </w:pPr>
      <w:r>
        <w:rPr>
          <w:rFonts w:hint="eastAsia" w:ascii="宋体" w:hAnsi="宋体" w:cs="宋体"/>
          <w:color w:val="auto"/>
          <w:sz w:val="24"/>
          <w:highlight w:val="none"/>
        </w:rPr>
        <w:t>第七章：</w:t>
      </w:r>
      <w:r>
        <w:rPr>
          <w:rFonts w:hint="eastAsia" w:ascii="宋体" w:hAnsi="宋体" w:cs="宋体"/>
          <w:color w:val="auto"/>
          <w:sz w:val="24"/>
          <w:highlight w:val="none"/>
          <w:lang w:eastAsia="zh-CN"/>
        </w:rPr>
        <w:t>资格审查文件</w:t>
      </w:r>
    </w:p>
    <w:p w14:paraId="0826B2C2">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第八章：工程量清单</w:t>
      </w:r>
    </w:p>
    <w:p w14:paraId="5BDC7EB2">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5.2根据本章第6、7款对招标文件所作的澄清、修改，构成招标文件的组成部分。投标人在投标截止时间前，应通过将在“</w:t>
      </w:r>
      <w:r>
        <w:rPr>
          <w:rFonts w:hint="eastAsia" w:ascii="宋体" w:hAnsi="宋体" w:cs="宋体"/>
          <w:color w:val="auto"/>
          <w:sz w:val="24"/>
          <w:highlight w:val="none"/>
          <w:lang w:eastAsia="zh-CN"/>
        </w:rPr>
        <w:t>南通市教育局网站</w:t>
      </w:r>
      <w:r>
        <w:rPr>
          <w:rFonts w:hint="eastAsia" w:ascii="宋体" w:hAnsi="宋体" w:cs="宋体"/>
          <w:color w:val="auto"/>
          <w:sz w:val="24"/>
          <w:highlight w:val="none"/>
        </w:rPr>
        <w:t>"下</w:t>
      </w:r>
      <w:r>
        <w:rPr>
          <w:rFonts w:hint="eastAsia" w:ascii="宋体" w:hAnsi="宋体" w:cs="宋体"/>
          <w:color w:val="auto"/>
          <w:sz w:val="23"/>
          <w:szCs w:val="23"/>
          <w:highlight w:val="none"/>
        </w:rPr>
        <w:t>载。</w:t>
      </w:r>
      <w:r>
        <w:rPr>
          <w:rFonts w:hint="eastAsia" w:ascii="宋体" w:hAnsi="宋体" w:cs="宋体"/>
          <w:color w:val="auto"/>
          <w:sz w:val="24"/>
          <w:highlight w:val="none"/>
        </w:rPr>
        <w:t>随时查阅有关该工程招标项目的澄清、招标文件的修改(招标答疑、补遗文件)、招标控制价公示等内容。</w:t>
      </w:r>
      <w:r>
        <w:rPr>
          <w:rFonts w:hint="eastAsia" w:ascii="宋体" w:hAnsi="宋体" w:cs="宋体"/>
          <w:b/>
          <w:color w:val="auto"/>
          <w:sz w:val="24"/>
          <w:highlight w:val="none"/>
        </w:rPr>
        <w:t>投标人查阅如有遗漏，其风险应由投标人自行承担。</w:t>
      </w:r>
    </w:p>
    <w:p w14:paraId="4975A797">
      <w:pPr>
        <w:autoSpaceDE w:val="0"/>
        <w:autoSpaceDN w:val="0"/>
        <w:adjustRightInd w:val="0"/>
        <w:spacing w:line="420" w:lineRule="exact"/>
        <w:ind w:left="500"/>
        <w:jc w:val="left"/>
        <w:rPr>
          <w:rFonts w:ascii="宋体" w:hAnsi="宋体" w:cs="宋体"/>
          <w:b/>
          <w:color w:val="auto"/>
          <w:kern w:val="0"/>
          <w:sz w:val="24"/>
          <w:highlight w:val="none"/>
        </w:rPr>
      </w:pPr>
      <w:r>
        <w:rPr>
          <w:rFonts w:hint="eastAsia" w:ascii="宋体" w:hAnsi="宋体" w:cs="宋体"/>
          <w:b/>
          <w:color w:val="auto"/>
          <w:kern w:val="0"/>
          <w:sz w:val="24"/>
          <w:highlight w:val="none"/>
        </w:rPr>
        <w:t>6.招标文件的澄清</w:t>
      </w:r>
    </w:p>
    <w:p w14:paraId="11C8C86E">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6.1投标人将在</w:t>
      </w:r>
      <w:r>
        <w:rPr>
          <w:rFonts w:hint="eastAsia" w:ascii="宋体" w:hAnsi="宋体" w:cs="宋体"/>
          <w:color w:val="auto"/>
          <w:sz w:val="24"/>
          <w:highlight w:val="none"/>
          <w:lang w:val="en-US" w:eastAsia="zh-CN"/>
        </w:rPr>
        <w:t>南通市教育局网站</w:t>
      </w:r>
      <w:r>
        <w:rPr>
          <w:rFonts w:hint="eastAsia" w:ascii="宋体" w:hAnsi="宋体" w:cs="宋体"/>
          <w:color w:val="auto"/>
          <w:sz w:val="24"/>
          <w:highlight w:val="none"/>
          <w:lang w:eastAsia="zh-CN"/>
        </w:rPr>
        <w:t>获取</w:t>
      </w:r>
      <w:r>
        <w:rPr>
          <w:rFonts w:hint="eastAsia" w:ascii="宋体" w:hAnsi="宋体" w:cs="宋体"/>
          <w:color w:val="auto"/>
          <w:sz w:val="24"/>
          <w:highlight w:val="none"/>
        </w:rPr>
        <w:t>招标项目相关信息，获取招标文件后应仔细阅读和检查全部内容。如发现缺页或附件不全，应及时向招标人提出，以便补齐。投标人应对招标人提供的工程量清单进行认真细致的复核。这种复核包括对招标人提供的工程量清单中的子目编码、子目名称、子目特征描述、计量单位、工程量的准确性以及可能存在的任何书写、打印错误进行检查和复核，特别是对“分部分项工程和单价措施项目清单与计价表”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或)修改文件。</w:t>
      </w:r>
    </w:p>
    <w:p w14:paraId="49EE676F">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6.2招标人不组织集中答疑，投标人如对招标公告、招标文件、工程量清单、图纸、标底、招标控制价等文件存在前后矛盾，部分条款说明不清、存在歧义、违反相关法律法规，存在限制性条款等有疑问的应在</w:t>
      </w:r>
      <w:r>
        <w:rPr>
          <w:rFonts w:hint="eastAsia" w:ascii="宋体" w:hAnsi="宋体" w:cs="宋体"/>
          <w:color w:val="auto"/>
          <w:sz w:val="24"/>
          <w:highlight w:val="none"/>
          <w:u w:val="single"/>
        </w:rPr>
        <w:t>202</w:t>
      </w:r>
      <w:r>
        <w:rPr>
          <w:rFonts w:hint="eastAsia" w:ascii="宋体" w:hAnsi="宋体" w:cs="宋体"/>
          <w:color w:val="auto"/>
          <w:sz w:val="24"/>
          <w:highlight w:val="none"/>
          <w:u w:val="single"/>
          <w:lang w:val="en-US" w:eastAsia="zh-CN"/>
        </w:rPr>
        <w:t>5</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7</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22</w:t>
      </w:r>
      <w:r>
        <w:rPr>
          <w:rFonts w:hint="eastAsia" w:ascii="宋体" w:hAnsi="宋体" w:cs="宋体"/>
          <w:color w:val="auto"/>
          <w:sz w:val="24"/>
          <w:highlight w:val="none"/>
          <w:u w:val="single"/>
        </w:rPr>
        <w:t>日17时前</w:t>
      </w:r>
      <w:r>
        <w:rPr>
          <w:rFonts w:hint="eastAsia" w:ascii="宋体" w:hAnsi="宋体" w:cs="宋体"/>
          <w:color w:val="auto"/>
          <w:sz w:val="24"/>
          <w:highlight w:val="none"/>
        </w:rPr>
        <w:t>向招标人提出澄清要求，</w:t>
      </w:r>
      <w:r>
        <w:rPr>
          <w:color w:val="auto"/>
          <w:highlight w:val="none"/>
        </w:rPr>
        <w:fldChar w:fldCharType="begin"/>
      </w:r>
      <w:r>
        <w:rPr>
          <w:color w:val="auto"/>
          <w:highlight w:val="none"/>
        </w:rPr>
        <w:instrText xml:space="preserve"> HYPERLINK "mailto:以电子文件形式发送至550362779@qq.com" </w:instrText>
      </w:r>
      <w:r>
        <w:rPr>
          <w:color w:val="auto"/>
          <w:highlight w:val="none"/>
        </w:rPr>
        <w:fldChar w:fldCharType="separate"/>
      </w:r>
      <w:r>
        <w:rPr>
          <w:rFonts w:hint="eastAsia" w:ascii="宋体" w:hAnsi="宋体" w:cs="宋体"/>
          <w:color w:val="auto"/>
          <w:sz w:val="24"/>
          <w:highlight w:val="none"/>
        </w:rPr>
        <w:t>以电子文件形式发送至</w:t>
      </w:r>
      <w:r>
        <w:rPr>
          <w:rFonts w:hint="eastAsia" w:ascii="宋体" w:hAnsi="宋体" w:cs="宋体"/>
          <w:color w:val="auto"/>
          <w:sz w:val="24"/>
          <w:highlight w:val="none"/>
        </w:rPr>
        <w:fldChar w:fldCharType="end"/>
      </w:r>
      <w:r>
        <w:rPr>
          <w:rFonts w:hint="eastAsia" w:ascii="宋体" w:hAnsi="宋体" w:cs="宋体"/>
          <w:color w:val="auto"/>
          <w:sz w:val="24"/>
          <w:highlight w:val="none"/>
        </w:rPr>
        <w:t>指定邮箱：</w:t>
      </w:r>
      <w:r>
        <w:rPr>
          <w:color w:val="auto"/>
          <w:highlight w:val="none"/>
        </w:rPr>
        <w:fldChar w:fldCharType="begin"/>
      </w:r>
      <w:r>
        <w:rPr>
          <w:color w:val="auto"/>
          <w:highlight w:val="none"/>
        </w:rPr>
        <w:instrText xml:space="preserve"> HYPERLINK "mailto:757309812@qq.com（不具单位名称，不加盖单位公章）。招标人在收到疑问材料后2日内予以解答，并于2021年" </w:instrText>
      </w:r>
      <w:r>
        <w:rPr>
          <w:color w:val="auto"/>
          <w:highlight w:val="none"/>
        </w:rPr>
        <w:fldChar w:fldCharType="separate"/>
      </w:r>
      <w:r>
        <w:rPr>
          <w:rFonts w:hint="eastAsia" w:ascii="宋体" w:hAnsi="宋体" w:cs="宋体"/>
          <w:color w:val="auto"/>
          <w:sz w:val="24"/>
          <w:highlight w:val="none"/>
          <w:u w:val="single"/>
          <w:lang w:eastAsia="zh-CN"/>
        </w:rPr>
        <w:t>317637015@qq.com</w:t>
      </w:r>
      <w:r>
        <w:rPr>
          <w:rFonts w:hint="eastAsia" w:ascii="宋体" w:hAnsi="宋体" w:cs="宋体"/>
          <w:color w:val="auto"/>
          <w:sz w:val="24"/>
          <w:highlight w:val="none"/>
          <w:u w:val="single"/>
        </w:rPr>
        <w:t>（不具单位名称，不加盖单位公章）。招标人在收到疑问材料后</w:t>
      </w:r>
      <w:r>
        <w:rPr>
          <w:rFonts w:hint="eastAsia" w:ascii="宋体" w:hAnsi="宋体" w:cs="宋体"/>
          <w:color w:val="auto"/>
          <w:sz w:val="24"/>
          <w:highlight w:val="none"/>
          <w:u w:val="single"/>
          <w:lang w:val="en-US" w:eastAsia="zh-CN"/>
        </w:rPr>
        <w:t>1</w:t>
      </w:r>
      <w:r>
        <w:rPr>
          <w:rFonts w:hint="eastAsia" w:ascii="宋体" w:hAnsi="宋体" w:cs="宋体"/>
          <w:color w:val="auto"/>
          <w:sz w:val="24"/>
          <w:highlight w:val="none"/>
          <w:u w:val="single"/>
        </w:rPr>
        <w:t>日内予以解答，并于202</w:t>
      </w:r>
      <w:r>
        <w:rPr>
          <w:rFonts w:hint="eastAsia" w:ascii="宋体" w:hAnsi="宋体" w:cs="宋体"/>
          <w:color w:val="auto"/>
          <w:sz w:val="24"/>
          <w:highlight w:val="none"/>
          <w:u w:val="single"/>
          <w:lang w:val="en-US" w:eastAsia="zh-CN"/>
        </w:rPr>
        <w:t>5</w:t>
      </w:r>
      <w:r>
        <w:rPr>
          <w:rFonts w:hint="eastAsia" w:ascii="宋体" w:hAnsi="宋体" w:cs="宋体"/>
          <w:color w:val="auto"/>
          <w:sz w:val="24"/>
          <w:highlight w:val="none"/>
          <w:u w:val="single"/>
        </w:rPr>
        <w:t>年</w:t>
      </w:r>
      <w:r>
        <w:rPr>
          <w:rFonts w:hint="eastAsia" w:ascii="宋体" w:hAnsi="宋体" w:cs="宋体"/>
          <w:color w:val="auto"/>
          <w:sz w:val="24"/>
          <w:highlight w:val="none"/>
          <w:u w:val="single"/>
        </w:rPr>
        <w:fldChar w:fldCharType="end"/>
      </w:r>
      <w:r>
        <w:rPr>
          <w:rFonts w:hint="eastAsia" w:ascii="宋体" w:hAnsi="宋体" w:cs="宋体"/>
          <w:color w:val="auto"/>
          <w:sz w:val="24"/>
          <w:highlight w:val="none"/>
          <w:u w:val="single"/>
          <w:lang w:val="en-US" w:eastAsia="zh-CN"/>
        </w:rPr>
        <w:t>7</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23</w:t>
      </w:r>
      <w:r>
        <w:rPr>
          <w:rFonts w:hint="eastAsia" w:ascii="宋体" w:hAnsi="宋体" w:cs="宋体"/>
          <w:color w:val="auto"/>
          <w:sz w:val="24"/>
          <w:highlight w:val="none"/>
          <w:u w:val="single"/>
        </w:rPr>
        <w:t>日17时前</w:t>
      </w:r>
      <w:r>
        <w:rPr>
          <w:rFonts w:hint="eastAsia" w:ascii="宋体" w:hAnsi="宋体" w:cs="宋体"/>
          <w:color w:val="auto"/>
          <w:sz w:val="24"/>
          <w:highlight w:val="none"/>
        </w:rPr>
        <w:t>将解答内容（若有）以电子文档上传至将在“</w:t>
      </w:r>
      <w:r>
        <w:rPr>
          <w:rFonts w:hint="eastAsia" w:ascii="宋体" w:hAnsi="宋体" w:cs="宋体"/>
          <w:color w:val="auto"/>
          <w:sz w:val="24"/>
          <w:highlight w:val="none"/>
          <w:lang w:eastAsia="zh-CN"/>
        </w:rPr>
        <w:t>南通市教育局网站</w:t>
      </w:r>
      <w:r>
        <w:rPr>
          <w:rFonts w:hint="eastAsia" w:ascii="宋体" w:hAnsi="宋体" w:cs="宋体"/>
          <w:color w:val="auto"/>
          <w:sz w:val="24"/>
          <w:highlight w:val="none"/>
        </w:rPr>
        <w:t>”请各潜在投标人在将自行下载。</w:t>
      </w:r>
    </w:p>
    <w:p w14:paraId="18F656A9">
      <w:pPr>
        <w:spacing w:line="420" w:lineRule="exact"/>
        <w:ind w:firstLine="480"/>
        <w:rPr>
          <w:rFonts w:ascii="宋体" w:hAnsi="宋体" w:cs="宋体"/>
          <w:b/>
          <w:color w:val="auto"/>
          <w:sz w:val="24"/>
          <w:highlight w:val="none"/>
        </w:rPr>
      </w:pPr>
      <w:r>
        <w:rPr>
          <w:rFonts w:hint="eastAsia" w:ascii="宋体" w:hAnsi="宋体" w:cs="宋体"/>
          <w:b/>
          <w:color w:val="auto"/>
          <w:sz w:val="24"/>
          <w:highlight w:val="none"/>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14:paraId="2AFE5FAA">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6.3招标文件的澄清答疑将在投标人须知前附表规定的时间前，在“</w:t>
      </w:r>
      <w:r>
        <w:rPr>
          <w:rFonts w:hint="eastAsia" w:ascii="宋体" w:hAnsi="宋体" w:cs="宋体"/>
          <w:color w:val="auto"/>
          <w:sz w:val="24"/>
          <w:highlight w:val="none"/>
          <w:lang w:eastAsia="zh-CN"/>
        </w:rPr>
        <w:t>南通市教育局网站</w:t>
      </w:r>
      <w:r>
        <w:rPr>
          <w:rFonts w:hint="eastAsia" w:ascii="宋体" w:hAnsi="宋体" w:cs="宋体"/>
          <w:color w:val="auto"/>
          <w:sz w:val="24"/>
          <w:highlight w:val="none"/>
        </w:rPr>
        <w:t>”下载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14:paraId="5D85CCFA">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投标人对招标人提供的招标文件所做出的推论、解释和结论，招标人概不负责。投标人由于对招标文件的任何推论和误解均由投标人自负。</w:t>
      </w:r>
    </w:p>
    <w:p w14:paraId="178D0F24">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在投标截止时间3天前，招标人可以修改招标文件，以电子文档形式在将在“</w:t>
      </w:r>
      <w:r>
        <w:rPr>
          <w:rFonts w:hint="eastAsia" w:ascii="宋体" w:hAnsi="宋体" w:cs="宋体"/>
          <w:color w:val="auto"/>
          <w:sz w:val="24"/>
          <w:highlight w:val="none"/>
          <w:lang w:eastAsia="zh-CN"/>
        </w:rPr>
        <w:t>南通市教育局网站</w:t>
      </w:r>
      <w:r>
        <w:rPr>
          <w:rFonts w:hint="eastAsia" w:ascii="宋体" w:hAnsi="宋体" w:cs="宋体"/>
          <w:color w:val="auto"/>
          <w:sz w:val="24"/>
          <w:highlight w:val="none"/>
        </w:rPr>
        <w:t>”下载发布。如果修改招标文件的时间距投标截止时间不足3天，相应延长投标截止时间。</w:t>
      </w:r>
    </w:p>
    <w:p w14:paraId="4FDF1B68">
      <w:pPr>
        <w:autoSpaceDE w:val="0"/>
        <w:autoSpaceDN w:val="0"/>
        <w:adjustRightInd w:val="0"/>
        <w:spacing w:line="420" w:lineRule="exact"/>
        <w:ind w:left="500"/>
        <w:jc w:val="left"/>
        <w:rPr>
          <w:rFonts w:ascii="宋体" w:hAnsi="宋体" w:cs="宋体"/>
          <w:b/>
          <w:color w:val="auto"/>
          <w:kern w:val="0"/>
          <w:sz w:val="24"/>
          <w:highlight w:val="none"/>
        </w:rPr>
      </w:pPr>
      <w:r>
        <w:rPr>
          <w:rFonts w:hint="eastAsia" w:ascii="宋体" w:hAnsi="宋体" w:cs="宋体"/>
          <w:b/>
          <w:color w:val="auto"/>
          <w:kern w:val="0"/>
          <w:sz w:val="24"/>
          <w:highlight w:val="none"/>
        </w:rPr>
        <w:t>7.招标文件的修改</w:t>
      </w:r>
    </w:p>
    <w:p w14:paraId="30A2AE95">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7.1招标文件发布后，在投标截止期前，确需对招标文件进行修改的，招标人以招标文件澄清、答疑方式，经将在“</w:t>
      </w:r>
      <w:r>
        <w:rPr>
          <w:rFonts w:hint="eastAsia" w:ascii="宋体" w:hAnsi="宋体" w:cs="宋体"/>
          <w:color w:val="auto"/>
          <w:sz w:val="24"/>
          <w:highlight w:val="none"/>
          <w:lang w:eastAsia="zh-CN"/>
        </w:rPr>
        <w:t>南通市教育局网站</w:t>
      </w:r>
      <w:r>
        <w:rPr>
          <w:rFonts w:hint="eastAsia" w:ascii="宋体" w:hAnsi="宋体" w:cs="宋体"/>
          <w:color w:val="auto"/>
          <w:sz w:val="24"/>
          <w:highlight w:val="none"/>
        </w:rPr>
        <w:t>”向所有投标人公示，并报招投标监管部门备案。</w:t>
      </w:r>
    </w:p>
    <w:p w14:paraId="60213697">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7.2招标人在投标截止期前对招标文件的所作澄清、答疑、修改作为招标文件的组成部分，对招标人、投标人均具有约束力。如果修改招标文件时间距投标截止时间不足3天，为保证投标人合理时间编制投标文件，招标人应合理延长递交投标文件的截止日期。</w:t>
      </w:r>
    </w:p>
    <w:p w14:paraId="1DC3FE28">
      <w:pPr>
        <w:spacing w:line="420" w:lineRule="exact"/>
        <w:ind w:firstLine="480"/>
        <w:rPr>
          <w:rFonts w:ascii="宋体" w:hAnsi="宋体" w:cs="宋体"/>
          <w:color w:val="auto"/>
          <w:sz w:val="24"/>
          <w:highlight w:val="none"/>
        </w:rPr>
      </w:pPr>
      <w:r>
        <w:rPr>
          <w:rFonts w:hint="eastAsia" w:ascii="宋体" w:hAnsi="宋体" w:cs="宋体"/>
          <w:color w:val="auto"/>
          <w:sz w:val="24"/>
          <w:highlight w:val="none"/>
        </w:rPr>
        <w:t>7.3本工程采用电子答疑，招标人对招标文件的所作澄清、答疑、修改均以将在“</w:t>
      </w:r>
      <w:r>
        <w:rPr>
          <w:rFonts w:hint="eastAsia" w:ascii="宋体" w:hAnsi="宋体" w:cs="宋体"/>
          <w:color w:val="auto"/>
          <w:sz w:val="24"/>
          <w:highlight w:val="none"/>
          <w:lang w:eastAsia="zh-CN"/>
        </w:rPr>
        <w:t>南通市教育局网站</w:t>
      </w:r>
      <w:r>
        <w:rPr>
          <w:rFonts w:hint="eastAsia" w:ascii="宋体" w:hAnsi="宋体" w:cs="宋体"/>
          <w:color w:val="auto"/>
          <w:sz w:val="24"/>
          <w:highlight w:val="none"/>
        </w:rPr>
        <w:t>”下载上公布的内容为准。招标文件的答疑内容前后期相互矛盾时，以公示时间在后的文件为准。投标人应在投标截止时间前随时查看将在“</w:t>
      </w:r>
      <w:r>
        <w:rPr>
          <w:rFonts w:hint="eastAsia" w:ascii="宋体" w:hAnsi="宋体" w:cs="宋体"/>
          <w:color w:val="auto"/>
          <w:sz w:val="24"/>
          <w:highlight w:val="none"/>
          <w:lang w:eastAsia="zh-CN"/>
        </w:rPr>
        <w:t>南通市教育局网站</w:t>
      </w:r>
      <w:r>
        <w:rPr>
          <w:rFonts w:hint="eastAsia" w:ascii="宋体" w:hAnsi="宋体" w:cs="宋体"/>
          <w:color w:val="auto"/>
          <w:sz w:val="24"/>
          <w:highlight w:val="none"/>
        </w:rPr>
        <w:t>”中有关该工程招标文件的答疑内容。投标人因自身原因未能及时掌握上述网上公示信息，由此造成投标损失自负。</w:t>
      </w:r>
    </w:p>
    <w:p w14:paraId="5250D46B">
      <w:pPr>
        <w:pStyle w:val="3"/>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（三）投标文件</w:t>
      </w:r>
    </w:p>
    <w:p w14:paraId="0B435AC1">
      <w:pPr>
        <w:spacing w:line="360" w:lineRule="auto"/>
        <w:ind w:firstLine="482" w:firstLineChars="200"/>
        <w:rPr>
          <w:rFonts w:ascii="宋体" w:hAnsi="宋体" w:cs="宋体"/>
          <w:color w:val="auto"/>
          <w:sz w:val="24"/>
          <w:highlight w:val="none"/>
        </w:rPr>
      </w:pPr>
      <w:r>
        <w:rPr>
          <w:rFonts w:hint="eastAsia" w:ascii="宋体" w:hAnsi="宋体" w:cs="宋体"/>
          <w:b/>
          <w:color w:val="auto"/>
          <w:kern w:val="0"/>
          <w:sz w:val="24"/>
          <w:highlight w:val="none"/>
        </w:rPr>
        <w:t xml:space="preserve">8. </w:t>
      </w:r>
      <w:r>
        <w:rPr>
          <w:rFonts w:hint="eastAsia" w:ascii="宋体" w:hAnsi="宋体" w:cs="宋体"/>
          <w:color w:val="auto"/>
          <w:sz w:val="24"/>
          <w:highlight w:val="none"/>
        </w:rPr>
        <w:t>投标人应认真阅读招标文件所有内容，未按招标文件要求编制的投标文件将被拒绝或者作为废标处理。</w:t>
      </w:r>
    </w:p>
    <w:p w14:paraId="04F2E539">
      <w:pPr>
        <w:spacing w:line="360" w:lineRule="auto"/>
        <w:ind w:firstLine="482" w:firstLineChars="200"/>
        <w:rPr>
          <w:rFonts w:ascii="宋体" w:hAnsi="宋体" w:cs="宋体"/>
          <w:color w:val="auto"/>
          <w:sz w:val="24"/>
          <w:highlight w:val="none"/>
        </w:rPr>
      </w:pPr>
      <w:r>
        <w:rPr>
          <w:rFonts w:hint="eastAsia" w:ascii="宋体" w:hAnsi="宋体" w:cs="宋体"/>
          <w:b/>
          <w:color w:val="auto"/>
          <w:kern w:val="0"/>
          <w:sz w:val="24"/>
          <w:highlight w:val="none"/>
        </w:rPr>
        <w:t xml:space="preserve">9. </w:t>
      </w:r>
      <w:r>
        <w:rPr>
          <w:rFonts w:hint="eastAsia" w:ascii="宋体" w:hAnsi="宋体" w:cs="宋体"/>
          <w:color w:val="auto"/>
          <w:sz w:val="24"/>
          <w:highlight w:val="none"/>
        </w:rPr>
        <w:t>本工程投标文件由</w:t>
      </w:r>
      <w:r>
        <w:rPr>
          <w:rFonts w:hint="eastAsia" w:ascii="宋体" w:hAnsi="宋体" w:cs="宋体"/>
          <w:b/>
          <w:color w:val="auto"/>
          <w:sz w:val="24"/>
          <w:highlight w:val="none"/>
          <w:u w:val="single"/>
          <w:lang w:eastAsia="zh-CN"/>
        </w:rPr>
        <w:t>资格审查文件</w:t>
      </w:r>
      <w:r>
        <w:rPr>
          <w:rFonts w:hint="eastAsia" w:ascii="宋体" w:hAnsi="宋体" w:cs="宋体"/>
          <w:b/>
          <w:color w:val="auto"/>
          <w:sz w:val="24"/>
          <w:highlight w:val="none"/>
          <w:u w:val="single"/>
        </w:rPr>
        <w:t>、商务标</w:t>
      </w:r>
      <w:r>
        <w:rPr>
          <w:rFonts w:hint="eastAsia" w:ascii="宋体" w:hAnsi="宋体" w:cs="宋体"/>
          <w:b/>
          <w:color w:val="auto"/>
          <w:sz w:val="24"/>
          <w:highlight w:val="none"/>
          <w:u w:val="single"/>
          <w:lang w:eastAsia="zh-CN"/>
        </w:rPr>
        <w:t>、</w:t>
      </w:r>
      <w:r>
        <w:rPr>
          <w:rFonts w:hint="eastAsia" w:ascii="宋体" w:hAnsi="宋体" w:cs="宋体"/>
          <w:b/>
          <w:color w:val="auto"/>
          <w:sz w:val="24"/>
          <w:highlight w:val="none"/>
          <w:u w:val="single"/>
          <w:lang w:val="en-US" w:eastAsia="zh-CN"/>
        </w:rPr>
        <w:t>电子响应文件</w:t>
      </w:r>
      <w:r>
        <w:rPr>
          <w:rFonts w:hint="eastAsia" w:ascii="宋体" w:hAnsi="宋体" w:cs="宋体"/>
          <w:color w:val="auto"/>
          <w:sz w:val="24"/>
          <w:highlight w:val="none"/>
          <w:lang w:val="en-US" w:eastAsia="zh-CN"/>
        </w:rPr>
        <w:t>三</w:t>
      </w:r>
      <w:r>
        <w:rPr>
          <w:rFonts w:hint="eastAsia" w:ascii="宋体" w:hAnsi="宋体" w:cs="宋体"/>
          <w:color w:val="auto"/>
          <w:sz w:val="24"/>
          <w:highlight w:val="none"/>
        </w:rPr>
        <w:t>部分组成，单独密封并牢固装订：</w:t>
      </w:r>
    </w:p>
    <w:p w14:paraId="44DE3FDF">
      <w:pPr>
        <w:pStyle w:val="19"/>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9.1</w:t>
      </w:r>
      <w:r>
        <w:rPr>
          <w:rFonts w:hint="eastAsia" w:ascii="宋体" w:hAnsi="宋体" w:eastAsia="宋体" w:cs="宋体"/>
          <w:color w:val="auto"/>
          <w:sz w:val="24"/>
          <w:highlight w:val="none"/>
          <w:lang w:eastAsia="zh-CN"/>
        </w:rPr>
        <w:t>资格审查文件</w:t>
      </w:r>
      <w:r>
        <w:rPr>
          <w:rFonts w:hint="eastAsia" w:ascii="宋体" w:hAnsi="宋体" w:eastAsia="宋体" w:cs="宋体"/>
          <w:color w:val="auto"/>
          <w:sz w:val="24"/>
          <w:highlight w:val="none"/>
        </w:rPr>
        <w:t>（不能出现报价，1正</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副，单独密封并牢固装订）：</w:t>
      </w:r>
    </w:p>
    <w:p w14:paraId="28677BA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1</w:t>
      </w:r>
      <w:r>
        <w:rPr>
          <w:rFonts w:hint="eastAsia" w:ascii="宋体" w:hAnsi="宋体" w:cs="宋体"/>
          <w:color w:val="auto"/>
          <w:sz w:val="24"/>
          <w:highlight w:val="none"/>
          <w:lang w:eastAsia="zh-CN"/>
        </w:rPr>
        <w:t>）</w:t>
      </w:r>
      <w:r>
        <w:rPr>
          <w:rFonts w:hint="eastAsia" w:ascii="宋体" w:hAnsi="宋体" w:cs="宋体"/>
          <w:color w:val="auto"/>
          <w:sz w:val="24"/>
          <w:highlight w:val="none"/>
        </w:rPr>
        <w:t>有效的企业法人营业执照（副本）复印件；</w:t>
      </w:r>
    </w:p>
    <w:p w14:paraId="6D24FD0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w:t>
      </w:r>
      <w:r>
        <w:rPr>
          <w:rFonts w:hint="eastAsia" w:ascii="宋体" w:hAnsi="宋体" w:cs="宋体"/>
          <w:color w:val="auto"/>
          <w:sz w:val="24"/>
          <w:highlight w:val="none"/>
        </w:rPr>
        <w:t>企业资质证书（副本）复印件；</w:t>
      </w:r>
    </w:p>
    <w:p w14:paraId="1E03BC3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3</w:t>
      </w:r>
      <w:r>
        <w:rPr>
          <w:rFonts w:hint="eastAsia" w:ascii="宋体" w:hAnsi="宋体" w:cs="宋体"/>
          <w:color w:val="auto"/>
          <w:sz w:val="24"/>
          <w:highlight w:val="none"/>
          <w:lang w:eastAsia="zh-CN"/>
        </w:rPr>
        <w:t>）</w:t>
      </w:r>
      <w:r>
        <w:rPr>
          <w:rFonts w:hint="eastAsia" w:ascii="宋体" w:hAnsi="宋体" w:cs="宋体"/>
          <w:color w:val="auto"/>
          <w:sz w:val="24"/>
          <w:highlight w:val="none"/>
        </w:rPr>
        <w:t>企业安全生产许可证（副本）复印件；</w:t>
      </w:r>
    </w:p>
    <w:p w14:paraId="1502DA6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4</w:t>
      </w:r>
      <w:r>
        <w:rPr>
          <w:rFonts w:hint="eastAsia" w:ascii="宋体" w:hAnsi="宋体" w:cs="宋体"/>
          <w:color w:val="auto"/>
          <w:sz w:val="24"/>
          <w:highlight w:val="none"/>
          <w:lang w:eastAsia="zh-CN"/>
        </w:rPr>
        <w:t>）</w:t>
      </w:r>
      <w:r>
        <w:rPr>
          <w:rFonts w:hint="eastAsia" w:ascii="宋体" w:hAnsi="宋体" w:cs="宋体"/>
          <w:color w:val="auto"/>
          <w:sz w:val="24"/>
          <w:highlight w:val="none"/>
        </w:rPr>
        <w:t>拟派项目负责人的建造师资格证书复印件；</w:t>
      </w:r>
    </w:p>
    <w:p w14:paraId="3DFF990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5</w:t>
      </w:r>
      <w:r>
        <w:rPr>
          <w:rFonts w:hint="eastAsia" w:ascii="宋体" w:hAnsi="宋体" w:cs="宋体"/>
          <w:color w:val="auto"/>
          <w:sz w:val="24"/>
          <w:highlight w:val="none"/>
          <w:lang w:eastAsia="zh-CN"/>
        </w:rPr>
        <w:t>）</w:t>
      </w:r>
      <w:r>
        <w:rPr>
          <w:rFonts w:hint="eastAsia" w:ascii="宋体" w:hAnsi="宋体" w:cs="宋体"/>
          <w:color w:val="auto"/>
          <w:sz w:val="24"/>
          <w:highlight w:val="none"/>
        </w:rPr>
        <w:t>拟派项目负责人安全生产考核合格证（B证）复印件；</w:t>
      </w:r>
    </w:p>
    <w:p w14:paraId="7F555A2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6</w:t>
      </w:r>
      <w:r>
        <w:rPr>
          <w:rFonts w:hint="eastAsia" w:ascii="宋体" w:hAnsi="宋体" w:cs="宋体"/>
          <w:color w:val="auto"/>
          <w:sz w:val="24"/>
          <w:highlight w:val="none"/>
          <w:lang w:eastAsia="zh-CN"/>
        </w:rPr>
        <w:t>）</w:t>
      </w:r>
      <w:r>
        <w:rPr>
          <w:rFonts w:hint="eastAsia" w:ascii="宋体" w:hAnsi="宋体" w:cs="宋体"/>
          <w:color w:val="auto"/>
          <w:sz w:val="24"/>
          <w:highlight w:val="none"/>
        </w:rPr>
        <w:t>拟派项目负责人为投标企业正式人员证明材料复印件；</w:t>
      </w:r>
    </w:p>
    <w:p w14:paraId="3ADA9E0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（投标企业必须提供：投标企业与项目经理双方签订的有效劳动合同书）；</w:t>
      </w:r>
    </w:p>
    <w:p w14:paraId="273A651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7</w:t>
      </w:r>
      <w:r>
        <w:rPr>
          <w:rFonts w:hint="eastAsia" w:ascii="宋体" w:hAnsi="宋体" w:cs="宋体"/>
          <w:color w:val="auto"/>
          <w:sz w:val="24"/>
          <w:highlight w:val="none"/>
          <w:lang w:eastAsia="zh-CN"/>
        </w:rPr>
        <w:t>）</w:t>
      </w:r>
      <w:r>
        <w:rPr>
          <w:rFonts w:hint="eastAsia" w:ascii="宋体" w:hAnsi="宋体" w:cs="宋体"/>
          <w:color w:val="auto"/>
          <w:sz w:val="24"/>
          <w:highlight w:val="none"/>
        </w:rPr>
        <w:t>诚信承诺书；</w:t>
      </w:r>
    </w:p>
    <w:p w14:paraId="7472C96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）资格审查文件表格</w:t>
      </w:r>
      <w:r>
        <w:rPr>
          <w:rFonts w:hint="eastAsia" w:ascii="宋体" w:hAnsi="宋体" w:cs="宋体"/>
          <w:b/>
          <w:color w:val="auto"/>
          <w:sz w:val="24"/>
          <w:highlight w:val="none"/>
        </w:rPr>
        <w:t>（格式详见招标文件第七章）</w:t>
      </w:r>
      <w:r>
        <w:rPr>
          <w:rFonts w:hint="eastAsia" w:ascii="宋体" w:hAnsi="宋体" w:cs="宋体"/>
          <w:color w:val="auto"/>
          <w:sz w:val="24"/>
          <w:highlight w:val="none"/>
        </w:rPr>
        <w:t>。</w:t>
      </w:r>
    </w:p>
    <w:p w14:paraId="0CB9BD0A">
      <w:pPr>
        <w:spacing w:line="360" w:lineRule="auto"/>
        <w:ind w:firstLine="602" w:firstLineChars="250"/>
        <w:rPr>
          <w:rFonts w:ascii="宋体" w:hAnsi="宋体" w:cs="宋体"/>
          <w:color w:val="auto"/>
          <w:sz w:val="24"/>
          <w:highlight w:val="none"/>
        </w:rPr>
      </w:pPr>
      <w:r>
        <w:rPr>
          <w:rFonts w:hint="eastAsia" w:ascii="宋体" w:hAnsi="宋体" w:cs="宋体"/>
          <w:b/>
          <w:color w:val="auto"/>
          <w:sz w:val="24"/>
          <w:highlight w:val="none"/>
          <w:u w:val="single"/>
        </w:rPr>
        <w:t>具体要求详见本招标文件第二章中附件《资格审查标准汇总表》。提供的资格审查材料及审查标准，前后矛盾的以《资格审查标准汇总表》为准。</w:t>
      </w:r>
    </w:p>
    <w:p w14:paraId="6519580B">
      <w:pPr>
        <w:spacing w:line="360" w:lineRule="auto"/>
        <w:ind w:firstLine="602" w:firstLineChars="250"/>
        <w:rPr>
          <w:rFonts w:ascii="宋体" w:hAnsi="宋体" w:cs="宋体"/>
          <w:color w:val="auto"/>
          <w:sz w:val="24"/>
          <w:highlight w:val="none"/>
        </w:rPr>
      </w:pPr>
      <w:r>
        <w:rPr>
          <w:rFonts w:hint="eastAsia" w:ascii="宋体" w:hAnsi="宋体" w:cs="宋体"/>
          <w:b/>
          <w:color w:val="auto"/>
          <w:sz w:val="24"/>
          <w:highlight w:val="none"/>
          <w:u w:val="single"/>
        </w:rPr>
        <w:t>以上复印件须加盖投标单位公章，所有材料须统一密封在一个封袋中并编写材料目录，以便在开标时核查，并在封袋上加盖投标人单位公章和法定代表人印章。</w:t>
      </w:r>
    </w:p>
    <w:p w14:paraId="3D3B063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9.2商务标（1正</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副（单独密封并牢固装订），不得出现在</w:t>
      </w:r>
      <w:r>
        <w:rPr>
          <w:rFonts w:hint="eastAsia" w:ascii="宋体" w:hAnsi="宋体" w:cs="宋体"/>
          <w:color w:val="auto"/>
          <w:sz w:val="24"/>
          <w:highlight w:val="none"/>
          <w:lang w:eastAsia="zh-CN"/>
        </w:rPr>
        <w:t>资格审查文件</w:t>
      </w:r>
      <w:r>
        <w:rPr>
          <w:rFonts w:hint="eastAsia" w:ascii="宋体" w:hAnsi="宋体" w:cs="宋体"/>
          <w:color w:val="auto"/>
          <w:sz w:val="24"/>
          <w:highlight w:val="none"/>
        </w:rPr>
        <w:t>中，单独密封并牢固装订）</w:t>
      </w:r>
    </w:p>
    <w:p w14:paraId="37E082A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（1）投标函；</w:t>
      </w:r>
    </w:p>
    <w:p w14:paraId="3D6326F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14:paraId="242AD903">
      <w:pPr>
        <w:spacing w:line="360" w:lineRule="auto"/>
        <w:ind w:left="-315" w:leftChars="-150" w:firstLine="792" w:firstLineChars="330"/>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）计划投入的主要施工机械设备表、主要施工管理人员表；</w:t>
      </w:r>
    </w:p>
    <w:p w14:paraId="7E283D71">
      <w:pPr>
        <w:spacing w:line="360" w:lineRule="auto"/>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注：</w:t>
      </w:r>
    </w:p>
    <w:p w14:paraId="1FC13BAE">
      <w:pPr>
        <w:spacing w:line="360" w:lineRule="auto"/>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（1）为方便评委评审，请投标人按评标办法中所涉及的事项顺序进行编制，可以补充相关材料。</w:t>
      </w:r>
    </w:p>
    <w:p w14:paraId="363682AC">
      <w:pPr>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（2）评标办法中未涉及的事项，投标人认为需要提交的其他资料。</w:t>
      </w:r>
    </w:p>
    <w:p w14:paraId="27BA27FB">
      <w:pPr>
        <w:spacing w:line="360" w:lineRule="auto"/>
        <w:ind w:firstLine="482" w:firstLineChars="200"/>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9.3电子响应文件（一份）</w:t>
      </w:r>
    </w:p>
    <w:p w14:paraId="0E4E04F9">
      <w:pPr>
        <w:spacing w:line="360" w:lineRule="auto"/>
        <w:ind w:firstLine="482" w:firstLineChars="200"/>
        <w:rPr>
          <w:rFonts w:hint="default"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电子响应文件的内容为“</w:t>
      </w:r>
      <w:r>
        <w:rPr>
          <w:rFonts w:hint="eastAsia" w:ascii="宋体" w:hAnsi="宋体" w:cs="宋体"/>
          <w:b/>
          <w:bCs/>
          <w:color w:val="auto"/>
          <w:sz w:val="24"/>
          <w:highlight w:val="none"/>
          <w:lang w:val="en-US" w:eastAsia="zh-CN"/>
        </w:rPr>
        <w:t>资格审查文件</w:t>
      </w:r>
      <w:r>
        <w:rPr>
          <w:rFonts w:hint="eastAsia" w:ascii="宋体" w:hAnsi="宋体" w:eastAsia="宋体" w:cs="宋体"/>
          <w:b/>
          <w:bCs/>
          <w:color w:val="auto"/>
          <w:sz w:val="24"/>
          <w:highlight w:val="none"/>
          <w:lang w:val="en-US" w:eastAsia="zh-CN"/>
        </w:rPr>
        <w:t>、商务标”的打印盖章（或电子签章）后的响应文件的扫描件（</w:t>
      </w:r>
      <w:r>
        <w:rPr>
          <w:rFonts w:hint="eastAsia" w:ascii="宋体" w:hAnsi="宋体" w:cs="宋体"/>
          <w:b/>
          <w:bCs/>
          <w:color w:val="auto"/>
          <w:sz w:val="24"/>
          <w:highlight w:val="none"/>
          <w:lang w:val="en-US" w:eastAsia="zh-CN"/>
        </w:rPr>
        <w:t>资格审查文件</w:t>
      </w:r>
      <w:r>
        <w:rPr>
          <w:rFonts w:hint="eastAsia" w:ascii="宋体" w:hAnsi="宋体" w:eastAsia="宋体" w:cs="宋体"/>
          <w:b/>
          <w:bCs/>
          <w:color w:val="auto"/>
          <w:sz w:val="24"/>
          <w:highlight w:val="none"/>
          <w:lang w:val="en-US" w:eastAsia="zh-CN"/>
        </w:rPr>
        <w:t>、商务标需分别逐页连续扫描为两个独立的PDF文件）。</w:t>
      </w:r>
    </w:p>
    <w:p w14:paraId="02300CD7">
      <w:pPr>
        <w:spacing w:line="360" w:lineRule="auto"/>
        <w:ind w:firstLine="482" w:firstLineChars="200"/>
        <w:rPr>
          <w:rFonts w:ascii="宋体" w:hAnsi="宋体" w:cs="宋体"/>
          <w:b/>
          <w:bCs/>
          <w:color w:val="auto"/>
          <w:sz w:val="24"/>
          <w:highlight w:val="none"/>
          <w:u w:val="single"/>
        </w:rPr>
      </w:pPr>
      <w:r>
        <w:rPr>
          <w:rFonts w:hint="eastAsia" w:ascii="宋体" w:hAnsi="宋体" w:cs="宋体"/>
          <w:b/>
          <w:bCs/>
          <w:color w:val="auto"/>
          <w:sz w:val="24"/>
          <w:highlight w:val="none"/>
          <w:u w:val="single"/>
        </w:rPr>
        <w:t>以上资格审查、商务标复印件需加盖投标人公章，资格审查和商务标涉及的相关原件无需带至开标现场，但中标人应做好原件核查准备。</w:t>
      </w:r>
    </w:p>
    <w:p w14:paraId="6D43F541">
      <w:pPr>
        <w:spacing w:line="420" w:lineRule="exact"/>
        <w:ind w:firstLine="48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▲本项目要求提供电子响应文件一份，电子响应文件的内容为资格审查文件、</w:t>
      </w:r>
      <w:r>
        <w:rPr>
          <w:rFonts w:hint="eastAsia" w:ascii="宋体" w:hAnsi="宋体" w:cs="宋体"/>
          <w:b/>
          <w:bCs/>
          <w:color w:val="auto"/>
          <w:sz w:val="24"/>
          <w:highlight w:val="none"/>
          <w:lang w:eastAsia="zh-CN"/>
        </w:rPr>
        <w:t>商务标</w:t>
      </w:r>
      <w:r>
        <w:rPr>
          <w:rFonts w:hint="eastAsia" w:ascii="宋体" w:hAnsi="宋体" w:eastAsia="宋体" w:cs="宋体"/>
          <w:b/>
          <w:bCs/>
          <w:color w:val="auto"/>
          <w:sz w:val="24"/>
          <w:highlight w:val="none"/>
        </w:rPr>
        <w:t>打印盖章（或电子签章）后的响应文件的扫描件（资格审查文件、价格文件需分别逐页连续扫描为</w:t>
      </w:r>
      <w:r>
        <w:rPr>
          <w:rFonts w:hint="eastAsia" w:ascii="宋体" w:hAnsi="宋体" w:cs="宋体"/>
          <w:b/>
          <w:bCs/>
          <w:color w:val="auto"/>
          <w:sz w:val="24"/>
          <w:highlight w:val="none"/>
          <w:lang w:val="en-US" w:eastAsia="zh-CN"/>
        </w:rPr>
        <w:t>两</w:t>
      </w:r>
      <w:r>
        <w:rPr>
          <w:rFonts w:hint="eastAsia" w:ascii="宋体" w:hAnsi="宋体" w:eastAsia="宋体" w:cs="宋体"/>
          <w:b/>
          <w:bCs/>
          <w:color w:val="auto"/>
          <w:sz w:val="24"/>
          <w:highlight w:val="none"/>
        </w:rPr>
        <w:t>个独立的PDF文件），可以采取U盘、电子光盘两种方式中任意一种方式提交，需单独密封提交。</w:t>
      </w:r>
    </w:p>
    <w:p w14:paraId="3C867B7C">
      <w:pPr>
        <w:spacing w:line="420" w:lineRule="exact"/>
        <w:ind w:firstLine="480"/>
        <w:rPr>
          <w:rFonts w:ascii="宋体" w:hAnsi="宋体" w:cs="宋体"/>
          <w:color w:val="auto"/>
          <w:sz w:val="24"/>
          <w:highlight w:val="none"/>
        </w:rPr>
      </w:pPr>
      <w:r>
        <w:rPr>
          <w:rFonts w:hint="eastAsia" w:ascii="宋体" w:hAnsi="宋体" w:cs="宋体"/>
          <w:b/>
          <w:color w:val="auto"/>
          <w:kern w:val="0"/>
          <w:sz w:val="24"/>
          <w:highlight w:val="none"/>
        </w:rPr>
        <w:t>10.</w:t>
      </w:r>
      <w:r>
        <w:rPr>
          <w:rFonts w:hint="eastAsia" w:ascii="宋体" w:hAnsi="宋体" w:cs="宋体"/>
          <w:color w:val="auto"/>
          <w:sz w:val="24"/>
          <w:highlight w:val="none"/>
        </w:rPr>
        <w:t>招标文件提供的文件格式(第六章)投标人必须使用。但表式可以按同样格式进行扩展。</w:t>
      </w:r>
    </w:p>
    <w:p w14:paraId="4AD65FC4">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11.投标保证金（本项目不收取。招标文件涉及保证金内容，均按不收取处理）</w:t>
      </w:r>
    </w:p>
    <w:p w14:paraId="711F658E">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12.投标保证金退还(本项目不涉及）。</w:t>
      </w:r>
    </w:p>
    <w:p w14:paraId="3A689B0A">
      <w:pPr>
        <w:pStyle w:val="80"/>
        <w:spacing w:line="420" w:lineRule="exact"/>
        <w:outlineLvl w:val="1"/>
        <w:rPr>
          <w:rFonts w:ascii="宋体" w:hAnsi="宋体" w:cs="宋体"/>
          <w:b/>
          <w:color w:val="auto"/>
          <w:szCs w:val="24"/>
          <w:highlight w:val="none"/>
        </w:rPr>
      </w:pPr>
      <w:r>
        <w:rPr>
          <w:rFonts w:hint="eastAsia" w:ascii="宋体" w:hAnsi="宋体" w:cs="宋体"/>
          <w:b/>
          <w:color w:val="auto"/>
          <w:szCs w:val="24"/>
          <w:highlight w:val="none"/>
        </w:rPr>
        <w:t>（四）投标报价</w:t>
      </w:r>
      <w:bookmarkEnd w:id="18"/>
    </w:p>
    <w:p w14:paraId="6C064A77">
      <w:pPr>
        <w:spacing w:line="420" w:lineRule="exact"/>
        <w:ind w:firstLine="482" w:firstLineChars="200"/>
        <w:rPr>
          <w:rFonts w:ascii="宋体" w:hAnsi="宋体" w:cs="宋体"/>
          <w:color w:val="auto"/>
          <w:sz w:val="24"/>
          <w:highlight w:val="none"/>
        </w:rPr>
      </w:pPr>
      <w:r>
        <w:rPr>
          <w:rFonts w:hint="eastAsia" w:ascii="宋体" w:hAnsi="宋体" w:cs="宋体"/>
          <w:b/>
          <w:color w:val="auto"/>
          <w:kern w:val="0"/>
          <w:sz w:val="24"/>
          <w:highlight w:val="none"/>
        </w:rPr>
        <w:t>13.</w:t>
      </w:r>
      <w:r>
        <w:rPr>
          <w:rFonts w:hint="eastAsia" w:ascii="宋体" w:hAnsi="宋体" w:cs="宋体"/>
          <w:color w:val="auto"/>
          <w:spacing w:val="-2"/>
          <w:sz w:val="24"/>
          <w:highlight w:val="none"/>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r>
        <w:rPr>
          <w:rFonts w:hint="eastAsia" w:ascii="宋体" w:hAnsi="宋体" w:cs="宋体"/>
          <w:color w:val="auto"/>
          <w:sz w:val="24"/>
          <w:highlight w:val="none"/>
        </w:rPr>
        <w:t>。</w:t>
      </w:r>
    </w:p>
    <w:p w14:paraId="1C9F38BC">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招标文件后附的工程量清单标明的工程量清单表是投标人投标报价的共同基础。招标人提供的工程量清单，投标人应结合投标须知、投标须知前附表、合同条款、技术标准和要求与图纸一起阅读理解。</w:t>
      </w:r>
    </w:p>
    <w:p w14:paraId="047A0D9C">
      <w:pPr>
        <w:spacing w:line="42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14.投标报价方式：</w:t>
      </w:r>
    </w:p>
    <w:p w14:paraId="11E32E6A">
      <w:pPr>
        <w:spacing w:line="48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14.1本工程项目采用</w:t>
      </w:r>
      <w:r>
        <w:rPr>
          <w:rFonts w:hint="eastAsia" w:ascii="宋体" w:hAnsi="宋体" w:cs="宋体"/>
          <w:b/>
          <w:color w:val="auto"/>
          <w:sz w:val="24"/>
          <w:highlight w:val="none"/>
          <w:u w:val="single"/>
        </w:rPr>
        <w:t>固定单价报价</w:t>
      </w:r>
      <w:r>
        <w:rPr>
          <w:rFonts w:hint="eastAsia" w:ascii="宋体" w:hAnsi="宋体" w:cs="宋体"/>
          <w:color w:val="auto"/>
          <w:sz w:val="24"/>
          <w:highlight w:val="none"/>
        </w:rPr>
        <w:t>方式。投标人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14:paraId="3004FB8E">
      <w:pPr>
        <w:spacing w:line="48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14.2除下列条款中风险范围的内容可调整外，其余不可调整。</w:t>
      </w:r>
    </w:p>
    <w:p w14:paraId="2218E990">
      <w:pPr>
        <w:adjustRightInd w:val="0"/>
        <w:snapToGrid w:val="0"/>
        <w:spacing w:line="48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（1）工程量；</w:t>
      </w:r>
    </w:p>
    <w:p w14:paraId="0315E647">
      <w:pPr>
        <w:adjustRightInd w:val="0"/>
        <w:snapToGrid w:val="0"/>
        <w:spacing w:line="48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（2）设计变更引起的工程量变化或直接造成的费用增加；</w:t>
      </w:r>
    </w:p>
    <w:p w14:paraId="4A9182B4">
      <w:pPr>
        <w:adjustRightInd w:val="0"/>
        <w:snapToGrid w:val="0"/>
        <w:spacing w:line="48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（3）发包人要求的承包范围以外的附加工程量；</w:t>
      </w:r>
    </w:p>
    <w:p w14:paraId="1BD6111A">
      <w:pPr>
        <w:adjustRightInd w:val="0"/>
        <w:snapToGrid w:val="0"/>
        <w:spacing w:line="48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（4）暂列金额及暂估价；</w:t>
      </w:r>
    </w:p>
    <w:p w14:paraId="6D2C272B">
      <w:pPr>
        <w:widowControl/>
        <w:snapToGrid w:val="0"/>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（5）发包人确认的其它费用。</w:t>
      </w:r>
    </w:p>
    <w:p w14:paraId="3D959EDA">
      <w:pPr>
        <w:widowControl/>
        <w:snapToGrid w:val="0"/>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14.3工程价款调整</w:t>
      </w:r>
    </w:p>
    <w:p w14:paraId="75AB43A2">
      <w:pPr>
        <w:spacing w:line="420" w:lineRule="exact"/>
        <w:ind w:firstLine="480" w:firstLineChars="200"/>
        <w:rPr>
          <w:rFonts w:ascii="宋体" w:hAnsi="宋体" w:cs="宋体"/>
          <w:b/>
          <w:color w:val="auto"/>
          <w:kern w:val="0"/>
          <w:sz w:val="24"/>
          <w:highlight w:val="none"/>
        </w:rPr>
      </w:pPr>
      <w:r>
        <w:rPr>
          <w:rFonts w:hint="eastAsia" w:ascii="宋体" w:hAnsi="宋体" w:cs="宋体"/>
          <w:color w:val="auto"/>
          <w:sz w:val="24"/>
          <w:highlight w:val="none"/>
        </w:rPr>
        <w:t>详见招标文件第三章合同条款专用合同条款第12条。</w:t>
      </w:r>
    </w:p>
    <w:p w14:paraId="7820C380">
      <w:pPr>
        <w:spacing w:line="42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15.投标报价的计价方法</w:t>
      </w:r>
    </w:p>
    <w:p w14:paraId="6990EA99">
      <w:pPr>
        <w:widowControl/>
        <w:snapToGrid w:val="0"/>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按照“省住房和城乡建设厅关于建筑业实施营改增后江苏省建设工程计价依据调整的通知”苏建价（2016）154号文、《建设工程工程量清单计价规范》（GB50500-2013）、《通用安装工程工程量计算规范》（GB50856-2013）、《江苏省建筑与装饰工程计价定额》2014年版、《江苏省建设工程费用定额》2014年版、《江苏省安装工程计价定额》（2014年）以及相应补充规定和现行省、市有关规定。由招标人(发包人)提供工程量数量，投标人(承包人)自主报价确定工程造价的计价方式。</w:t>
      </w:r>
    </w:p>
    <w:p w14:paraId="0ACA0193">
      <w:pPr>
        <w:spacing w:line="42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16．招标控制价</w:t>
      </w:r>
    </w:p>
    <w:p w14:paraId="2D93C13D">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16.1本工程全部使用国有资金，实行工程量清单招标，招标人委托编制招标控制价。投标人的投标报价高于招标控制价的，招标人将作废标处理。</w:t>
      </w:r>
    </w:p>
    <w:p w14:paraId="74C7E3F5">
      <w:pPr>
        <w:widowControl/>
        <w:snapToGrid w:val="0"/>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16.2招标控制价编制依据：</w:t>
      </w:r>
    </w:p>
    <w:p w14:paraId="1CFF6E88">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16.2.1本工程施工图及其工程量清单。</w:t>
      </w:r>
    </w:p>
    <w:p w14:paraId="2D5F492B">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16.2.2 《建设工程工程量清单计价规范》（GB50500-2013）、《通用安装工程工程量计算规范》（GB50856-2013）、《江苏省建筑与装饰工程计价定额》2014年版、《江苏省建设工程费用定额》2014年版、《江苏省安装工程计价定额》（2014年）等国家或省级、行业建设主管部门颁发的计价办法；企业定额，国家或省级、行业建设主管部门颁发的计价定额。</w:t>
      </w:r>
    </w:p>
    <w:p w14:paraId="57D8BE0A">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16.2.3人工工资执行</w:t>
      </w:r>
      <w:r>
        <w:rPr>
          <w:rFonts w:hint="eastAsia" w:ascii="宋体" w:hAnsi="宋体" w:cs="宋体"/>
          <w:color w:val="auto"/>
          <w:sz w:val="24"/>
          <w:highlight w:val="none"/>
          <w:lang w:val="en-US" w:eastAsia="zh-CN"/>
        </w:rPr>
        <w:t>苏建函价〔2025〕66号文</w:t>
      </w:r>
      <w:r>
        <w:rPr>
          <w:rFonts w:hint="eastAsia" w:ascii="宋体" w:hAnsi="宋体" w:cs="宋体"/>
          <w:color w:val="auto"/>
          <w:sz w:val="24"/>
          <w:highlight w:val="none"/>
        </w:rPr>
        <w:t>，材料价格参照202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年第</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期《南通建设工程造价信息》中的指导价及市场价。若《南通建设工程造价信息》无指导价的材料的价格，则按市场价执行。</w:t>
      </w:r>
    </w:p>
    <w:p w14:paraId="682DFD96">
      <w:p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16.2.4本工程采用一般计税方法，具体按“省住房和城乡建设厅关于建筑业实施营改增后江苏省建设工程计价依据调整的通知”苏建价（2016）154号文相关要求执行、税率按省住房城乡建设厅关于建筑业增值税计价政策调整的通知（苏建函价〔2019〕178号）。</w:t>
      </w:r>
    </w:p>
    <w:p w14:paraId="7AE5B1AA">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16.2.5本工程不可竞争费用项目及其费率见下表(%)：</w:t>
      </w:r>
    </w:p>
    <w:tbl>
      <w:tblPr>
        <w:tblStyle w:val="53"/>
        <w:tblW w:w="49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7"/>
        <w:gridCol w:w="1723"/>
        <w:gridCol w:w="2816"/>
        <w:gridCol w:w="1529"/>
        <w:gridCol w:w="1335"/>
        <w:gridCol w:w="1335"/>
      </w:tblGrid>
      <w:tr w14:paraId="6BAAA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blHeader/>
          <w:jc w:val="center"/>
        </w:trPr>
        <w:tc>
          <w:tcPr>
            <w:tcW w:w="585" w:type="pct"/>
            <w:vAlign w:val="center"/>
          </w:tcPr>
          <w:p w14:paraId="337B60A6">
            <w:pPr>
              <w:jc w:val="center"/>
              <w:rPr>
                <w:rFonts w:ascii="宋体" w:hAnsi="宋体" w:cs="宋体"/>
                <w:color w:val="auto"/>
                <w:sz w:val="24"/>
                <w:highlight w:val="none"/>
              </w:rPr>
            </w:pPr>
            <w:r>
              <w:rPr>
                <w:rFonts w:hint="eastAsia" w:ascii="宋体" w:hAnsi="宋体" w:cs="宋体"/>
                <w:color w:val="auto"/>
                <w:sz w:val="24"/>
                <w:highlight w:val="none"/>
              </w:rPr>
              <w:t>序号</w:t>
            </w:r>
          </w:p>
        </w:tc>
        <w:tc>
          <w:tcPr>
            <w:tcW w:w="870" w:type="pct"/>
            <w:vAlign w:val="center"/>
          </w:tcPr>
          <w:p w14:paraId="65BDFEFC">
            <w:pPr>
              <w:jc w:val="center"/>
              <w:rPr>
                <w:rFonts w:ascii="宋体" w:hAnsi="宋体" w:cs="宋体"/>
                <w:color w:val="auto"/>
                <w:sz w:val="24"/>
                <w:highlight w:val="none"/>
              </w:rPr>
            </w:pPr>
            <w:r>
              <w:rPr>
                <w:rFonts w:hint="eastAsia" w:ascii="宋体" w:hAnsi="宋体" w:cs="宋体"/>
                <w:color w:val="auto"/>
                <w:sz w:val="24"/>
                <w:highlight w:val="none"/>
              </w:rPr>
              <w:t>费用类别</w:t>
            </w:r>
          </w:p>
        </w:tc>
        <w:tc>
          <w:tcPr>
            <w:tcW w:w="1422" w:type="pct"/>
            <w:vAlign w:val="center"/>
          </w:tcPr>
          <w:p w14:paraId="505B73CF">
            <w:pPr>
              <w:ind w:firstLine="120" w:firstLineChars="50"/>
              <w:jc w:val="center"/>
              <w:rPr>
                <w:rFonts w:ascii="宋体" w:hAnsi="宋体" w:cs="宋体"/>
                <w:color w:val="auto"/>
                <w:sz w:val="24"/>
                <w:highlight w:val="none"/>
              </w:rPr>
            </w:pPr>
            <w:r>
              <w:rPr>
                <w:rFonts w:hint="eastAsia" w:ascii="宋体" w:hAnsi="宋体" w:cs="宋体"/>
                <w:color w:val="auto"/>
                <w:sz w:val="24"/>
                <w:highlight w:val="none"/>
              </w:rPr>
              <w:t>费用名称</w:t>
            </w:r>
          </w:p>
        </w:tc>
        <w:tc>
          <w:tcPr>
            <w:tcW w:w="772" w:type="pct"/>
            <w:vAlign w:val="center"/>
          </w:tcPr>
          <w:p w14:paraId="3853356C">
            <w:pPr>
              <w:jc w:val="center"/>
              <w:rPr>
                <w:rFonts w:ascii="宋体" w:hAnsi="宋体" w:cs="宋体"/>
                <w:color w:val="auto"/>
                <w:sz w:val="24"/>
                <w:highlight w:val="none"/>
              </w:rPr>
            </w:pPr>
            <w:r>
              <w:rPr>
                <w:rFonts w:hint="eastAsia" w:ascii="宋体" w:hAnsi="宋体" w:cs="宋体"/>
                <w:color w:val="auto"/>
                <w:sz w:val="24"/>
                <w:highlight w:val="none"/>
              </w:rPr>
              <w:t>计费基数</w:t>
            </w:r>
          </w:p>
        </w:tc>
        <w:tc>
          <w:tcPr>
            <w:tcW w:w="674" w:type="pct"/>
            <w:vAlign w:val="center"/>
          </w:tcPr>
          <w:p w14:paraId="24DDEA68">
            <w:pPr>
              <w:jc w:val="center"/>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土建</w:t>
            </w:r>
            <w:r>
              <w:rPr>
                <w:rFonts w:hint="eastAsia" w:ascii="宋体" w:hAnsi="宋体" w:cs="宋体"/>
                <w:color w:val="auto"/>
                <w:sz w:val="24"/>
                <w:highlight w:val="none"/>
              </w:rPr>
              <w:t>（%）</w:t>
            </w:r>
          </w:p>
        </w:tc>
        <w:tc>
          <w:tcPr>
            <w:tcW w:w="674" w:type="pct"/>
            <w:vAlign w:val="center"/>
          </w:tcPr>
          <w:p w14:paraId="6FBF7C64">
            <w:pPr>
              <w:jc w:val="center"/>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安装（%）</w:t>
            </w:r>
          </w:p>
        </w:tc>
      </w:tr>
      <w:tr w14:paraId="65EDF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85" w:type="pct"/>
            <w:vAlign w:val="center"/>
          </w:tcPr>
          <w:p w14:paraId="3F8AA947">
            <w:pPr>
              <w:jc w:val="center"/>
              <w:rPr>
                <w:rFonts w:ascii="宋体" w:hAnsi="宋体" w:cs="宋体"/>
                <w:color w:val="auto"/>
                <w:sz w:val="24"/>
                <w:highlight w:val="none"/>
              </w:rPr>
            </w:pPr>
            <w:r>
              <w:rPr>
                <w:rFonts w:hint="eastAsia" w:ascii="宋体" w:hAnsi="宋体" w:cs="宋体"/>
                <w:color w:val="auto"/>
                <w:sz w:val="24"/>
                <w:highlight w:val="none"/>
              </w:rPr>
              <w:t>1</w:t>
            </w:r>
          </w:p>
        </w:tc>
        <w:tc>
          <w:tcPr>
            <w:tcW w:w="870" w:type="pct"/>
            <w:vMerge w:val="restart"/>
            <w:vAlign w:val="center"/>
          </w:tcPr>
          <w:p w14:paraId="0C6B8153">
            <w:pPr>
              <w:jc w:val="center"/>
              <w:rPr>
                <w:rFonts w:ascii="宋体" w:hAnsi="宋体" w:cs="宋体"/>
                <w:color w:val="auto"/>
                <w:sz w:val="24"/>
                <w:highlight w:val="none"/>
              </w:rPr>
            </w:pPr>
            <w:r>
              <w:rPr>
                <w:rFonts w:hint="eastAsia" w:ascii="宋体" w:hAnsi="宋体" w:cs="宋体"/>
                <w:color w:val="auto"/>
                <w:sz w:val="24"/>
                <w:highlight w:val="none"/>
              </w:rPr>
              <w:t>规 费</w:t>
            </w:r>
          </w:p>
        </w:tc>
        <w:tc>
          <w:tcPr>
            <w:tcW w:w="1422" w:type="pct"/>
            <w:vAlign w:val="center"/>
          </w:tcPr>
          <w:p w14:paraId="36F75D0E">
            <w:pPr>
              <w:jc w:val="center"/>
              <w:rPr>
                <w:rFonts w:ascii="宋体" w:hAnsi="宋体" w:cs="宋体"/>
                <w:color w:val="auto"/>
                <w:sz w:val="24"/>
                <w:highlight w:val="none"/>
              </w:rPr>
            </w:pPr>
            <w:r>
              <w:rPr>
                <w:rFonts w:hint="eastAsia" w:ascii="宋体" w:hAnsi="宋体" w:cs="宋体"/>
                <w:color w:val="auto"/>
                <w:sz w:val="24"/>
                <w:highlight w:val="none"/>
              </w:rPr>
              <w:t>环境保护税</w:t>
            </w:r>
          </w:p>
        </w:tc>
        <w:tc>
          <w:tcPr>
            <w:tcW w:w="772" w:type="pct"/>
            <w:vAlign w:val="center"/>
          </w:tcPr>
          <w:p w14:paraId="15104C97">
            <w:pPr>
              <w:jc w:val="center"/>
              <w:rPr>
                <w:rFonts w:ascii="宋体" w:hAnsi="宋体" w:cs="宋体"/>
                <w:color w:val="auto"/>
                <w:sz w:val="24"/>
                <w:highlight w:val="none"/>
              </w:rPr>
            </w:pPr>
            <w:r>
              <w:rPr>
                <w:rFonts w:hint="eastAsia" w:ascii="宋体" w:hAnsi="宋体" w:cs="宋体"/>
                <w:color w:val="auto"/>
                <w:sz w:val="24"/>
                <w:highlight w:val="none"/>
              </w:rPr>
              <w:t>A+B+C-D</w:t>
            </w:r>
          </w:p>
        </w:tc>
        <w:tc>
          <w:tcPr>
            <w:tcW w:w="674" w:type="pct"/>
            <w:vAlign w:val="center"/>
          </w:tcPr>
          <w:p w14:paraId="080F6E4F">
            <w:pPr>
              <w:jc w:val="center"/>
              <w:rPr>
                <w:rFonts w:hint="eastAsia" w:ascii="宋体" w:hAnsi="宋体" w:cs="宋体"/>
                <w:color w:val="auto"/>
                <w:sz w:val="24"/>
                <w:highlight w:val="none"/>
              </w:rPr>
            </w:pPr>
            <w:r>
              <w:rPr>
                <w:rFonts w:hint="eastAsia" w:ascii="宋体" w:hAnsi="宋体" w:cs="宋体"/>
                <w:color w:val="auto"/>
                <w:sz w:val="24"/>
                <w:highlight w:val="none"/>
              </w:rPr>
              <w:t>/</w:t>
            </w:r>
          </w:p>
        </w:tc>
        <w:tc>
          <w:tcPr>
            <w:tcW w:w="674" w:type="pct"/>
            <w:vAlign w:val="center"/>
          </w:tcPr>
          <w:p w14:paraId="1DCC6DFD">
            <w:pPr>
              <w:jc w:val="center"/>
              <w:rPr>
                <w:rFonts w:hint="eastAsia" w:ascii="宋体" w:hAnsi="宋体" w:cs="宋体"/>
                <w:color w:val="auto"/>
                <w:sz w:val="24"/>
                <w:highlight w:val="none"/>
              </w:rPr>
            </w:pPr>
            <w:r>
              <w:rPr>
                <w:rFonts w:hint="eastAsia" w:ascii="宋体" w:hAnsi="宋体" w:cs="宋体"/>
                <w:color w:val="auto"/>
                <w:sz w:val="24"/>
                <w:highlight w:val="none"/>
              </w:rPr>
              <w:t>/</w:t>
            </w:r>
          </w:p>
        </w:tc>
      </w:tr>
      <w:tr w14:paraId="2B43A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585" w:type="pct"/>
            <w:vAlign w:val="center"/>
          </w:tcPr>
          <w:p w14:paraId="6764064B">
            <w:pPr>
              <w:jc w:val="center"/>
              <w:rPr>
                <w:rFonts w:ascii="宋体" w:hAnsi="宋体" w:cs="宋体"/>
                <w:color w:val="auto"/>
                <w:sz w:val="24"/>
                <w:highlight w:val="none"/>
              </w:rPr>
            </w:pPr>
            <w:r>
              <w:rPr>
                <w:rFonts w:hint="eastAsia" w:ascii="宋体" w:hAnsi="宋体" w:cs="宋体"/>
                <w:color w:val="auto"/>
                <w:sz w:val="24"/>
                <w:highlight w:val="none"/>
              </w:rPr>
              <w:t>2</w:t>
            </w:r>
          </w:p>
        </w:tc>
        <w:tc>
          <w:tcPr>
            <w:tcW w:w="870" w:type="pct"/>
            <w:vMerge w:val="continue"/>
            <w:vAlign w:val="center"/>
          </w:tcPr>
          <w:p w14:paraId="19F506D4">
            <w:pPr>
              <w:ind w:firstLine="480"/>
              <w:jc w:val="center"/>
              <w:rPr>
                <w:rFonts w:ascii="宋体" w:hAnsi="宋体" w:cs="宋体"/>
                <w:color w:val="auto"/>
                <w:sz w:val="24"/>
                <w:highlight w:val="none"/>
              </w:rPr>
            </w:pPr>
          </w:p>
        </w:tc>
        <w:tc>
          <w:tcPr>
            <w:tcW w:w="1422" w:type="pct"/>
            <w:vAlign w:val="center"/>
          </w:tcPr>
          <w:p w14:paraId="1244906D">
            <w:pPr>
              <w:jc w:val="center"/>
              <w:rPr>
                <w:rFonts w:ascii="宋体" w:hAnsi="宋体" w:cs="宋体"/>
                <w:color w:val="auto"/>
                <w:sz w:val="24"/>
                <w:highlight w:val="none"/>
              </w:rPr>
            </w:pPr>
            <w:r>
              <w:rPr>
                <w:rFonts w:hint="eastAsia" w:ascii="宋体" w:hAnsi="宋体" w:cs="宋体"/>
                <w:color w:val="auto"/>
                <w:sz w:val="24"/>
                <w:highlight w:val="none"/>
              </w:rPr>
              <w:t>社会保障费</w:t>
            </w:r>
          </w:p>
        </w:tc>
        <w:tc>
          <w:tcPr>
            <w:tcW w:w="772" w:type="pct"/>
            <w:vAlign w:val="center"/>
          </w:tcPr>
          <w:p w14:paraId="762CC55B">
            <w:pPr>
              <w:jc w:val="center"/>
              <w:rPr>
                <w:rFonts w:ascii="宋体" w:hAnsi="宋体" w:cs="宋体"/>
                <w:color w:val="auto"/>
                <w:sz w:val="24"/>
                <w:highlight w:val="none"/>
              </w:rPr>
            </w:pPr>
            <w:r>
              <w:rPr>
                <w:rFonts w:hint="eastAsia" w:ascii="宋体" w:hAnsi="宋体" w:cs="宋体"/>
                <w:color w:val="auto"/>
                <w:sz w:val="24"/>
                <w:highlight w:val="none"/>
              </w:rPr>
              <w:t>A+B+C-D</w:t>
            </w:r>
          </w:p>
        </w:tc>
        <w:tc>
          <w:tcPr>
            <w:tcW w:w="674" w:type="pct"/>
            <w:vAlign w:val="center"/>
          </w:tcPr>
          <w:p w14:paraId="414D0928">
            <w:pPr>
              <w:jc w:val="center"/>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3.80</w:t>
            </w:r>
          </w:p>
        </w:tc>
        <w:tc>
          <w:tcPr>
            <w:tcW w:w="674" w:type="pct"/>
            <w:vAlign w:val="center"/>
          </w:tcPr>
          <w:p w14:paraId="0170BD1E">
            <w:pPr>
              <w:jc w:val="center"/>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2.40</w:t>
            </w:r>
          </w:p>
        </w:tc>
      </w:tr>
      <w:tr w14:paraId="6B852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585" w:type="pct"/>
            <w:vAlign w:val="center"/>
          </w:tcPr>
          <w:p w14:paraId="562B71B1">
            <w:pPr>
              <w:jc w:val="center"/>
              <w:rPr>
                <w:rFonts w:ascii="宋体" w:hAnsi="宋体" w:cs="宋体"/>
                <w:color w:val="auto"/>
                <w:sz w:val="24"/>
                <w:highlight w:val="none"/>
              </w:rPr>
            </w:pPr>
            <w:r>
              <w:rPr>
                <w:rFonts w:hint="eastAsia" w:ascii="宋体" w:hAnsi="宋体" w:cs="宋体"/>
                <w:color w:val="auto"/>
                <w:sz w:val="24"/>
                <w:highlight w:val="none"/>
              </w:rPr>
              <w:t>3</w:t>
            </w:r>
          </w:p>
        </w:tc>
        <w:tc>
          <w:tcPr>
            <w:tcW w:w="870" w:type="pct"/>
            <w:vMerge w:val="continue"/>
            <w:vAlign w:val="center"/>
          </w:tcPr>
          <w:p w14:paraId="52245660">
            <w:pPr>
              <w:ind w:firstLine="480"/>
              <w:jc w:val="center"/>
              <w:rPr>
                <w:rFonts w:ascii="宋体" w:hAnsi="宋体" w:cs="宋体"/>
                <w:color w:val="auto"/>
                <w:sz w:val="24"/>
                <w:highlight w:val="none"/>
              </w:rPr>
            </w:pPr>
          </w:p>
        </w:tc>
        <w:tc>
          <w:tcPr>
            <w:tcW w:w="1422" w:type="pct"/>
            <w:vAlign w:val="center"/>
          </w:tcPr>
          <w:p w14:paraId="7F6E12C1">
            <w:pPr>
              <w:jc w:val="center"/>
              <w:rPr>
                <w:rFonts w:ascii="宋体" w:hAnsi="宋体" w:cs="宋体"/>
                <w:color w:val="auto"/>
                <w:sz w:val="24"/>
                <w:highlight w:val="none"/>
              </w:rPr>
            </w:pPr>
            <w:r>
              <w:rPr>
                <w:rFonts w:hint="eastAsia" w:ascii="宋体" w:hAnsi="宋体" w:cs="宋体"/>
                <w:color w:val="auto"/>
                <w:sz w:val="24"/>
                <w:highlight w:val="none"/>
              </w:rPr>
              <w:t>住房公积金</w:t>
            </w:r>
          </w:p>
        </w:tc>
        <w:tc>
          <w:tcPr>
            <w:tcW w:w="772" w:type="pct"/>
            <w:vAlign w:val="center"/>
          </w:tcPr>
          <w:p w14:paraId="6CAA47F1">
            <w:pPr>
              <w:jc w:val="center"/>
              <w:rPr>
                <w:rFonts w:ascii="宋体" w:hAnsi="宋体" w:cs="宋体"/>
                <w:color w:val="auto"/>
                <w:sz w:val="24"/>
                <w:highlight w:val="none"/>
              </w:rPr>
            </w:pPr>
            <w:r>
              <w:rPr>
                <w:rFonts w:hint="eastAsia" w:ascii="宋体" w:hAnsi="宋体" w:cs="宋体"/>
                <w:color w:val="auto"/>
                <w:sz w:val="24"/>
                <w:highlight w:val="none"/>
              </w:rPr>
              <w:t>A+B+C-D</w:t>
            </w:r>
          </w:p>
        </w:tc>
        <w:tc>
          <w:tcPr>
            <w:tcW w:w="674" w:type="pct"/>
            <w:vAlign w:val="center"/>
          </w:tcPr>
          <w:p w14:paraId="084CE35D">
            <w:pPr>
              <w:jc w:val="center"/>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0.67</w:t>
            </w:r>
          </w:p>
        </w:tc>
        <w:tc>
          <w:tcPr>
            <w:tcW w:w="674" w:type="pct"/>
            <w:vAlign w:val="center"/>
          </w:tcPr>
          <w:p w14:paraId="2DAC0C86">
            <w:pPr>
              <w:jc w:val="center"/>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0.42</w:t>
            </w:r>
          </w:p>
        </w:tc>
      </w:tr>
      <w:tr w14:paraId="62714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585" w:type="pct"/>
            <w:vAlign w:val="center"/>
          </w:tcPr>
          <w:p w14:paraId="10684BA3">
            <w:pPr>
              <w:jc w:val="center"/>
              <w:rPr>
                <w:rFonts w:ascii="宋体" w:hAnsi="宋体" w:cs="宋体"/>
                <w:color w:val="auto"/>
                <w:sz w:val="24"/>
                <w:highlight w:val="none"/>
              </w:rPr>
            </w:pPr>
            <w:r>
              <w:rPr>
                <w:rFonts w:hint="eastAsia" w:ascii="宋体" w:hAnsi="宋体" w:cs="宋体"/>
                <w:color w:val="auto"/>
                <w:sz w:val="24"/>
                <w:highlight w:val="none"/>
              </w:rPr>
              <w:t>4</w:t>
            </w:r>
          </w:p>
        </w:tc>
        <w:tc>
          <w:tcPr>
            <w:tcW w:w="870" w:type="pct"/>
            <w:vMerge w:val="restart"/>
            <w:vAlign w:val="center"/>
          </w:tcPr>
          <w:p w14:paraId="4C5239F1">
            <w:pPr>
              <w:jc w:val="center"/>
              <w:rPr>
                <w:rFonts w:ascii="宋体" w:hAnsi="宋体" w:cs="宋体"/>
                <w:color w:val="auto"/>
                <w:sz w:val="24"/>
                <w:highlight w:val="none"/>
              </w:rPr>
            </w:pPr>
            <w:r>
              <w:rPr>
                <w:rFonts w:hint="eastAsia" w:ascii="宋体" w:hAnsi="宋体" w:cs="宋体"/>
                <w:color w:val="auto"/>
                <w:sz w:val="24"/>
                <w:highlight w:val="none"/>
              </w:rPr>
              <w:t>现场安全文明施工措施费</w:t>
            </w:r>
          </w:p>
        </w:tc>
        <w:tc>
          <w:tcPr>
            <w:tcW w:w="1422" w:type="pct"/>
            <w:vAlign w:val="center"/>
          </w:tcPr>
          <w:p w14:paraId="4FB0EBA3">
            <w:pPr>
              <w:jc w:val="center"/>
              <w:rPr>
                <w:rFonts w:ascii="宋体" w:hAnsi="宋体" w:cs="宋体"/>
                <w:color w:val="auto"/>
                <w:sz w:val="24"/>
                <w:highlight w:val="none"/>
              </w:rPr>
            </w:pPr>
            <w:r>
              <w:rPr>
                <w:rFonts w:hint="eastAsia" w:ascii="宋体" w:hAnsi="宋体" w:cs="宋体"/>
                <w:color w:val="auto"/>
                <w:sz w:val="24"/>
                <w:highlight w:val="none"/>
              </w:rPr>
              <w:t>基本费</w:t>
            </w:r>
          </w:p>
        </w:tc>
        <w:tc>
          <w:tcPr>
            <w:tcW w:w="772" w:type="pct"/>
            <w:vAlign w:val="center"/>
          </w:tcPr>
          <w:p w14:paraId="021C804A">
            <w:pPr>
              <w:jc w:val="center"/>
              <w:rPr>
                <w:rFonts w:ascii="宋体" w:hAnsi="宋体" w:cs="宋体"/>
                <w:color w:val="auto"/>
                <w:sz w:val="24"/>
                <w:highlight w:val="none"/>
              </w:rPr>
            </w:pPr>
            <w:r>
              <w:rPr>
                <w:rFonts w:hint="eastAsia" w:ascii="宋体" w:hAnsi="宋体" w:cs="宋体"/>
                <w:color w:val="auto"/>
                <w:sz w:val="24"/>
                <w:highlight w:val="none"/>
              </w:rPr>
              <w:t>A+B1-D</w:t>
            </w:r>
          </w:p>
        </w:tc>
        <w:tc>
          <w:tcPr>
            <w:tcW w:w="674" w:type="pct"/>
            <w:vAlign w:val="center"/>
          </w:tcPr>
          <w:p w14:paraId="73421A07">
            <w:pPr>
              <w:jc w:val="center"/>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1.50</w:t>
            </w:r>
          </w:p>
        </w:tc>
        <w:tc>
          <w:tcPr>
            <w:tcW w:w="674" w:type="pct"/>
            <w:shd w:val="clear" w:color="auto" w:fill="auto"/>
            <w:vAlign w:val="center"/>
          </w:tcPr>
          <w:p w14:paraId="448A71C5">
            <w:pPr>
              <w:jc w:val="center"/>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lang w:val="en-US" w:eastAsia="zh-CN"/>
              </w:rPr>
              <w:t>1.50</w:t>
            </w:r>
          </w:p>
        </w:tc>
      </w:tr>
      <w:tr w14:paraId="664CE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585" w:type="pct"/>
            <w:vAlign w:val="center"/>
          </w:tcPr>
          <w:p w14:paraId="289A3263">
            <w:pPr>
              <w:jc w:val="center"/>
              <w:rPr>
                <w:rFonts w:ascii="宋体" w:hAnsi="宋体" w:cs="宋体"/>
                <w:color w:val="auto"/>
                <w:sz w:val="24"/>
                <w:highlight w:val="none"/>
              </w:rPr>
            </w:pPr>
            <w:r>
              <w:rPr>
                <w:rFonts w:hint="eastAsia" w:ascii="宋体" w:hAnsi="宋体" w:cs="宋体"/>
                <w:color w:val="auto"/>
                <w:sz w:val="24"/>
                <w:highlight w:val="none"/>
              </w:rPr>
              <w:t>5</w:t>
            </w:r>
          </w:p>
        </w:tc>
        <w:tc>
          <w:tcPr>
            <w:tcW w:w="870" w:type="pct"/>
            <w:vMerge w:val="continue"/>
            <w:vAlign w:val="center"/>
          </w:tcPr>
          <w:p w14:paraId="432076D4">
            <w:pPr>
              <w:ind w:firstLine="480"/>
              <w:jc w:val="center"/>
              <w:rPr>
                <w:rFonts w:ascii="宋体" w:hAnsi="宋体" w:cs="宋体"/>
                <w:color w:val="auto"/>
                <w:sz w:val="24"/>
                <w:highlight w:val="none"/>
              </w:rPr>
            </w:pPr>
          </w:p>
        </w:tc>
        <w:tc>
          <w:tcPr>
            <w:tcW w:w="1422" w:type="pct"/>
            <w:vAlign w:val="center"/>
          </w:tcPr>
          <w:p w14:paraId="3C69E9FD">
            <w:pPr>
              <w:jc w:val="center"/>
              <w:rPr>
                <w:rFonts w:ascii="宋体" w:hAnsi="宋体" w:cs="宋体"/>
                <w:color w:val="auto"/>
                <w:sz w:val="24"/>
                <w:highlight w:val="none"/>
              </w:rPr>
            </w:pPr>
            <w:r>
              <w:rPr>
                <w:rFonts w:hint="eastAsia" w:ascii="宋体" w:hAnsi="宋体" w:cs="宋体"/>
                <w:color w:val="auto"/>
                <w:sz w:val="24"/>
                <w:highlight w:val="none"/>
              </w:rPr>
              <w:t>扬尘污染防治增加费</w:t>
            </w:r>
          </w:p>
        </w:tc>
        <w:tc>
          <w:tcPr>
            <w:tcW w:w="772" w:type="pct"/>
            <w:vAlign w:val="center"/>
          </w:tcPr>
          <w:p w14:paraId="132DB103">
            <w:pPr>
              <w:jc w:val="center"/>
              <w:rPr>
                <w:rFonts w:ascii="宋体" w:hAnsi="宋体" w:cs="宋体"/>
                <w:color w:val="auto"/>
                <w:sz w:val="24"/>
                <w:highlight w:val="none"/>
              </w:rPr>
            </w:pPr>
            <w:r>
              <w:rPr>
                <w:rFonts w:hint="eastAsia" w:ascii="宋体" w:hAnsi="宋体" w:cs="宋体"/>
                <w:color w:val="auto"/>
                <w:sz w:val="24"/>
                <w:highlight w:val="none"/>
              </w:rPr>
              <w:t>A+B1-D</w:t>
            </w:r>
          </w:p>
        </w:tc>
        <w:tc>
          <w:tcPr>
            <w:tcW w:w="674" w:type="pct"/>
            <w:vAlign w:val="center"/>
          </w:tcPr>
          <w:p w14:paraId="0F5882E2">
            <w:pPr>
              <w:jc w:val="center"/>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0.21</w:t>
            </w:r>
          </w:p>
        </w:tc>
        <w:tc>
          <w:tcPr>
            <w:tcW w:w="674" w:type="pct"/>
            <w:shd w:val="clear" w:color="auto" w:fill="auto"/>
            <w:vAlign w:val="center"/>
          </w:tcPr>
          <w:p w14:paraId="1FE599F1">
            <w:pPr>
              <w:jc w:val="center"/>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lang w:val="en-US" w:eastAsia="zh-CN"/>
              </w:rPr>
              <w:t>0.21</w:t>
            </w:r>
          </w:p>
        </w:tc>
      </w:tr>
      <w:tr w14:paraId="16D65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585" w:type="pct"/>
            <w:vAlign w:val="center"/>
          </w:tcPr>
          <w:p w14:paraId="45D9F15D">
            <w:pPr>
              <w:jc w:val="center"/>
              <w:rPr>
                <w:rFonts w:ascii="宋体" w:hAnsi="宋体" w:cs="宋体"/>
                <w:color w:val="auto"/>
                <w:sz w:val="24"/>
                <w:highlight w:val="none"/>
              </w:rPr>
            </w:pPr>
            <w:r>
              <w:rPr>
                <w:rFonts w:hint="eastAsia" w:ascii="宋体" w:hAnsi="宋体" w:cs="宋体"/>
                <w:color w:val="auto"/>
                <w:sz w:val="24"/>
                <w:highlight w:val="none"/>
              </w:rPr>
              <w:t>6</w:t>
            </w:r>
          </w:p>
        </w:tc>
        <w:tc>
          <w:tcPr>
            <w:tcW w:w="870" w:type="pct"/>
            <w:vMerge w:val="continue"/>
            <w:vAlign w:val="center"/>
          </w:tcPr>
          <w:p w14:paraId="4CFB5A99">
            <w:pPr>
              <w:ind w:firstLine="480"/>
              <w:jc w:val="center"/>
              <w:rPr>
                <w:rFonts w:ascii="宋体" w:hAnsi="宋体" w:cs="宋体"/>
                <w:color w:val="auto"/>
                <w:sz w:val="24"/>
                <w:highlight w:val="none"/>
              </w:rPr>
            </w:pPr>
          </w:p>
        </w:tc>
        <w:tc>
          <w:tcPr>
            <w:tcW w:w="1422" w:type="pct"/>
            <w:vAlign w:val="center"/>
          </w:tcPr>
          <w:p w14:paraId="774D013E">
            <w:pPr>
              <w:jc w:val="center"/>
              <w:rPr>
                <w:rFonts w:ascii="宋体" w:hAnsi="宋体" w:cs="宋体"/>
                <w:color w:val="auto"/>
                <w:sz w:val="24"/>
                <w:highlight w:val="none"/>
              </w:rPr>
            </w:pPr>
            <w:r>
              <w:rPr>
                <w:rFonts w:hint="eastAsia" w:ascii="宋体" w:hAnsi="宋体" w:cs="宋体"/>
                <w:color w:val="auto"/>
                <w:sz w:val="24"/>
                <w:highlight w:val="none"/>
              </w:rPr>
              <w:t>标准化增加费</w:t>
            </w:r>
          </w:p>
        </w:tc>
        <w:tc>
          <w:tcPr>
            <w:tcW w:w="772" w:type="pct"/>
            <w:vAlign w:val="center"/>
          </w:tcPr>
          <w:p w14:paraId="127D0547">
            <w:pPr>
              <w:jc w:val="center"/>
              <w:rPr>
                <w:rFonts w:ascii="宋体" w:hAnsi="宋体" w:cs="宋体"/>
                <w:color w:val="auto"/>
                <w:sz w:val="24"/>
                <w:highlight w:val="none"/>
              </w:rPr>
            </w:pPr>
            <w:r>
              <w:rPr>
                <w:rFonts w:hint="eastAsia" w:ascii="宋体" w:hAnsi="宋体" w:cs="宋体"/>
                <w:color w:val="auto"/>
                <w:sz w:val="24"/>
                <w:highlight w:val="none"/>
              </w:rPr>
              <w:t>A+B1-D</w:t>
            </w:r>
          </w:p>
        </w:tc>
        <w:tc>
          <w:tcPr>
            <w:tcW w:w="674" w:type="pct"/>
            <w:vAlign w:val="center"/>
          </w:tcPr>
          <w:p w14:paraId="53999B6B">
            <w:pPr>
              <w:jc w:val="center"/>
              <w:rPr>
                <w:rFonts w:hint="eastAsia" w:ascii="宋体" w:hAnsi="宋体" w:cs="宋体"/>
                <w:color w:val="auto"/>
                <w:sz w:val="24"/>
                <w:highlight w:val="none"/>
              </w:rPr>
            </w:pPr>
            <w:r>
              <w:rPr>
                <w:rFonts w:hint="eastAsia" w:ascii="宋体" w:hAnsi="宋体" w:cs="宋体"/>
                <w:color w:val="auto"/>
                <w:sz w:val="24"/>
                <w:highlight w:val="none"/>
              </w:rPr>
              <w:t>/</w:t>
            </w:r>
          </w:p>
        </w:tc>
        <w:tc>
          <w:tcPr>
            <w:tcW w:w="674" w:type="pct"/>
            <w:vAlign w:val="center"/>
          </w:tcPr>
          <w:p w14:paraId="1F4B2B47">
            <w:pPr>
              <w:jc w:val="center"/>
              <w:rPr>
                <w:rFonts w:hint="eastAsia" w:ascii="宋体" w:hAnsi="宋体" w:cs="宋体"/>
                <w:color w:val="auto"/>
                <w:sz w:val="24"/>
                <w:highlight w:val="none"/>
              </w:rPr>
            </w:pPr>
            <w:r>
              <w:rPr>
                <w:rFonts w:hint="eastAsia" w:ascii="宋体" w:hAnsi="宋体" w:cs="宋体"/>
                <w:color w:val="auto"/>
                <w:sz w:val="24"/>
                <w:highlight w:val="none"/>
              </w:rPr>
              <w:t>/</w:t>
            </w:r>
          </w:p>
        </w:tc>
      </w:tr>
      <w:tr w14:paraId="69688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585" w:type="pct"/>
            <w:vAlign w:val="center"/>
          </w:tcPr>
          <w:p w14:paraId="78BBB6D5">
            <w:pPr>
              <w:jc w:val="center"/>
              <w:rPr>
                <w:rFonts w:ascii="宋体" w:hAnsi="宋体" w:cs="宋体"/>
                <w:color w:val="auto"/>
                <w:sz w:val="24"/>
                <w:highlight w:val="none"/>
              </w:rPr>
            </w:pPr>
            <w:r>
              <w:rPr>
                <w:rFonts w:hint="eastAsia" w:ascii="宋体" w:hAnsi="宋体" w:cs="宋体"/>
                <w:color w:val="auto"/>
                <w:sz w:val="24"/>
                <w:highlight w:val="none"/>
              </w:rPr>
              <w:t>7</w:t>
            </w:r>
          </w:p>
        </w:tc>
        <w:tc>
          <w:tcPr>
            <w:tcW w:w="870" w:type="pct"/>
            <w:vAlign w:val="center"/>
          </w:tcPr>
          <w:p w14:paraId="43C3CF6F">
            <w:pPr>
              <w:jc w:val="center"/>
              <w:rPr>
                <w:rFonts w:ascii="宋体" w:hAnsi="宋体" w:cs="宋体"/>
                <w:color w:val="auto"/>
                <w:sz w:val="24"/>
                <w:highlight w:val="none"/>
              </w:rPr>
            </w:pPr>
            <w:r>
              <w:rPr>
                <w:rFonts w:hint="eastAsia" w:ascii="宋体" w:hAnsi="宋体" w:cs="宋体"/>
                <w:color w:val="auto"/>
                <w:sz w:val="24"/>
                <w:highlight w:val="none"/>
              </w:rPr>
              <w:t>税  金</w:t>
            </w:r>
          </w:p>
        </w:tc>
        <w:tc>
          <w:tcPr>
            <w:tcW w:w="1422" w:type="pct"/>
            <w:vAlign w:val="center"/>
          </w:tcPr>
          <w:p w14:paraId="0026E496">
            <w:pPr>
              <w:ind w:left="182" w:hanging="182" w:hangingChars="76"/>
              <w:jc w:val="center"/>
              <w:rPr>
                <w:rFonts w:ascii="宋体" w:hAnsi="宋体" w:cs="宋体"/>
                <w:color w:val="auto"/>
                <w:sz w:val="24"/>
                <w:highlight w:val="none"/>
              </w:rPr>
            </w:pPr>
            <w:r>
              <w:rPr>
                <w:rFonts w:hint="eastAsia" w:ascii="宋体" w:hAnsi="宋体" w:cs="宋体"/>
                <w:color w:val="auto"/>
                <w:sz w:val="24"/>
                <w:highlight w:val="none"/>
              </w:rPr>
              <w:t>税   金</w:t>
            </w:r>
          </w:p>
        </w:tc>
        <w:tc>
          <w:tcPr>
            <w:tcW w:w="772" w:type="pct"/>
            <w:vAlign w:val="center"/>
          </w:tcPr>
          <w:p w14:paraId="011792F5">
            <w:pPr>
              <w:jc w:val="center"/>
              <w:rPr>
                <w:rFonts w:ascii="宋体" w:hAnsi="宋体" w:cs="宋体"/>
                <w:color w:val="auto"/>
                <w:sz w:val="24"/>
                <w:highlight w:val="none"/>
              </w:rPr>
            </w:pPr>
            <w:r>
              <w:rPr>
                <w:rFonts w:hint="eastAsia" w:ascii="宋体" w:hAnsi="宋体" w:cs="宋体"/>
                <w:color w:val="auto"/>
                <w:sz w:val="24"/>
                <w:highlight w:val="none"/>
              </w:rPr>
              <w:t>除税造价</w:t>
            </w:r>
          </w:p>
        </w:tc>
        <w:tc>
          <w:tcPr>
            <w:tcW w:w="674" w:type="pct"/>
            <w:vAlign w:val="center"/>
          </w:tcPr>
          <w:p w14:paraId="4EE05538">
            <w:pPr>
              <w:jc w:val="center"/>
              <w:rPr>
                <w:rFonts w:hint="eastAsia" w:ascii="宋体" w:hAnsi="宋体" w:cs="宋体"/>
                <w:color w:val="auto"/>
                <w:sz w:val="24"/>
                <w:highlight w:val="none"/>
              </w:rPr>
            </w:pPr>
            <w:r>
              <w:rPr>
                <w:rFonts w:hint="eastAsia" w:ascii="宋体" w:hAnsi="宋体" w:cs="宋体"/>
                <w:color w:val="auto"/>
                <w:sz w:val="24"/>
                <w:highlight w:val="none"/>
              </w:rPr>
              <w:t>9.00</w:t>
            </w:r>
          </w:p>
        </w:tc>
        <w:tc>
          <w:tcPr>
            <w:tcW w:w="674" w:type="pct"/>
            <w:vAlign w:val="center"/>
          </w:tcPr>
          <w:p w14:paraId="397DFAC5">
            <w:pPr>
              <w:jc w:val="center"/>
              <w:rPr>
                <w:rFonts w:hint="eastAsia" w:ascii="宋体" w:hAnsi="宋体" w:cs="宋体"/>
                <w:color w:val="auto"/>
                <w:sz w:val="24"/>
                <w:highlight w:val="none"/>
              </w:rPr>
            </w:pPr>
            <w:r>
              <w:rPr>
                <w:rFonts w:hint="eastAsia" w:ascii="宋体" w:hAnsi="宋体" w:cs="宋体"/>
                <w:color w:val="auto"/>
                <w:sz w:val="24"/>
                <w:highlight w:val="none"/>
              </w:rPr>
              <w:t>9.00</w:t>
            </w:r>
          </w:p>
        </w:tc>
      </w:tr>
    </w:tbl>
    <w:p w14:paraId="7E9311F6">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注：1）计算基础：A为分部分项工程费，B为措施项目清单费用，B1为单价措施项目费，C其它项目费，D为除税工程设备费。</w:t>
      </w:r>
    </w:p>
    <w:p w14:paraId="45BE9200">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2）现场安全文明施工措施费率为暂定、 最终以南通市建设工程造价管理处核定为准，否则在总价中扣除。</w:t>
      </w:r>
    </w:p>
    <w:p w14:paraId="2054EC79">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3）本工程暂列金：</w:t>
      </w:r>
      <w:r>
        <w:rPr>
          <w:rFonts w:hint="eastAsia" w:ascii="宋体" w:hAnsi="宋体" w:cs="宋体"/>
          <w:b/>
          <w:bCs/>
          <w:color w:val="auto"/>
          <w:sz w:val="24"/>
          <w:highlight w:val="none"/>
          <w:u w:val="single"/>
          <w:lang w:val="en-US" w:eastAsia="zh-CN"/>
        </w:rPr>
        <w:t>/</w:t>
      </w:r>
      <w:r>
        <w:rPr>
          <w:rFonts w:hint="eastAsia" w:ascii="宋体" w:hAnsi="宋体" w:cs="宋体"/>
          <w:b/>
          <w:bCs/>
          <w:color w:val="auto"/>
          <w:sz w:val="24"/>
          <w:highlight w:val="none"/>
          <w:u w:val="single"/>
        </w:rPr>
        <w:t>元</w:t>
      </w:r>
      <w:r>
        <w:rPr>
          <w:rFonts w:hint="eastAsia" w:ascii="宋体" w:hAnsi="宋体" w:cs="宋体"/>
          <w:color w:val="auto"/>
          <w:sz w:val="24"/>
          <w:highlight w:val="none"/>
        </w:rPr>
        <w:t>。</w:t>
      </w:r>
    </w:p>
    <w:p w14:paraId="64C3C2DD">
      <w:pPr>
        <w:adjustRightInd w:val="0"/>
        <w:snapToGrid w:val="0"/>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4）招标文件中的不可竞争费费率与工程量清单中的费率不一致的，以工程量清单中注明的不可竞争费费率为准。</w:t>
      </w:r>
    </w:p>
    <w:p w14:paraId="20F19A81">
      <w:pPr>
        <w:adjustRightInd w:val="0"/>
        <w:snapToGrid w:val="0"/>
        <w:spacing w:line="360" w:lineRule="auto"/>
        <w:ind w:left="105" w:leftChars="50" w:firstLine="480" w:firstLineChars="200"/>
        <w:rPr>
          <w:rFonts w:ascii="宋体" w:hAnsi="宋体" w:cs="宋体"/>
          <w:color w:val="auto"/>
          <w:sz w:val="24"/>
          <w:highlight w:val="none"/>
        </w:rPr>
      </w:pPr>
      <w:r>
        <w:rPr>
          <w:rFonts w:hint="eastAsia" w:ascii="宋体" w:hAnsi="宋体" w:cs="宋体"/>
          <w:color w:val="auto"/>
          <w:sz w:val="24"/>
          <w:highlight w:val="none"/>
        </w:rPr>
        <w:t>16.2.6其他取费：详见工程量清单</w:t>
      </w:r>
    </w:p>
    <w:p w14:paraId="39CA00A3">
      <w:pPr>
        <w:adjustRightInd w:val="0"/>
        <w:snapToGrid w:val="0"/>
        <w:spacing w:line="360" w:lineRule="auto"/>
        <w:ind w:left="105" w:leftChars="50" w:firstLine="480" w:firstLineChars="200"/>
        <w:rPr>
          <w:rFonts w:ascii="宋体" w:hAnsi="宋体" w:cs="宋体"/>
          <w:color w:val="auto"/>
          <w:sz w:val="24"/>
          <w:highlight w:val="none"/>
        </w:rPr>
      </w:pPr>
      <w:r>
        <w:rPr>
          <w:rFonts w:hint="eastAsia" w:ascii="宋体" w:hAnsi="宋体" w:cs="宋体"/>
          <w:color w:val="auto"/>
          <w:sz w:val="24"/>
          <w:highlight w:val="none"/>
        </w:rPr>
        <w:t>16.3 招标控制价文件组成。</w:t>
      </w:r>
    </w:p>
    <w:p w14:paraId="31443EA6">
      <w:pPr>
        <w:adjustRightInd w:val="0"/>
        <w:snapToGrid w:val="0"/>
        <w:spacing w:line="360" w:lineRule="auto"/>
        <w:ind w:left="105" w:leftChars="50"/>
        <w:rPr>
          <w:rFonts w:ascii="宋体" w:hAnsi="宋体" w:cs="宋体"/>
          <w:color w:val="auto"/>
          <w:sz w:val="24"/>
          <w:highlight w:val="none"/>
        </w:rPr>
      </w:pPr>
      <w:r>
        <w:rPr>
          <w:rFonts w:hint="eastAsia" w:ascii="宋体" w:hAnsi="宋体" w:cs="宋体"/>
          <w:color w:val="auto"/>
          <w:sz w:val="24"/>
          <w:highlight w:val="none"/>
        </w:rPr>
        <w:t>招标人公布的招标控制价应当包括单位工程招标控制价汇总表、分部分项工程和单价措施项目清单与计价表、相关说明以及招标价调整等系数的取值。</w:t>
      </w:r>
    </w:p>
    <w:p w14:paraId="28F220A3">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16.4 公布招标控制价时间。</w:t>
      </w:r>
    </w:p>
    <w:p w14:paraId="33D17C47">
      <w:pPr>
        <w:spacing w:line="360" w:lineRule="auto"/>
        <w:ind w:left="105" w:leftChars="50" w:firstLine="360" w:firstLineChars="150"/>
        <w:rPr>
          <w:rFonts w:ascii="宋体" w:hAnsi="宋体" w:cs="宋体"/>
          <w:color w:val="auto"/>
          <w:sz w:val="24"/>
          <w:highlight w:val="none"/>
        </w:rPr>
      </w:pPr>
      <w:r>
        <w:rPr>
          <w:rFonts w:hint="eastAsia" w:ascii="宋体" w:hAnsi="宋体" w:cs="宋体"/>
          <w:color w:val="auto"/>
          <w:sz w:val="24"/>
          <w:highlight w:val="none"/>
        </w:rPr>
        <w:t>招标控制价在</w:t>
      </w:r>
      <w:r>
        <w:rPr>
          <w:rFonts w:hint="eastAsia" w:ascii="宋体" w:hAnsi="宋体" w:cs="宋体"/>
          <w:color w:val="auto"/>
          <w:sz w:val="24"/>
          <w:highlight w:val="none"/>
          <w:lang w:eastAsia="zh-CN"/>
        </w:rPr>
        <w:t>南通市教育局网站</w:t>
      </w:r>
      <w:r>
        <w:rPr>
          <w:rFonts w:hint="eastAsia" w:ascii="宋体" w:hAnsi="宋体" w:cs="宋体"/>
          <w:color w:val="auto"/>
          <w:sz w:val="24"/>
          <w:highlight w:val="none"/>
        </w:rPr>
        <w:t>上发布。</w:t>
      </w:r>
    </w:p>
    <w:p w14:paraId="1BDB960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16.5 招标控制价异议处理：</w:t>
      </w:r>
    </w:p>
    <w:p w14:paraId="71AB26CA">
      <w:pPr>
        <w:spacing w:line="360" w:lineRule="auto"/>
        <w:ind w:firstLine="480" w:firstLineChars="200"/>
        <w:rPr>
          <w:rFonts w:ascii="宋体" w:hAnsi="宋体" w:cs="宋体"/>
          <w:b/>
          <w:color w:val="auto"/>
          <w:sz w:val="24"/>
          <w:highlight w:val="none"/>
          <w:u w:val="single"/>
        </w:rPr>
      </w:pPr>
      <w:r>
        <w:rPr>
          <w:rFonts w:hint="eastAsia" w:ascii="宋体" w:hAnsi="宋体" w:cs="宋体"/>
          <w:color w:val="auto"/>
          <w:sz w:val="24"/>
          <w:highlight w:val="none"/>
        </w:rPr>
        <w:t>投标人对招标控制价有异议的，应在控制价发布后2日内向招标人书面提出；招标人不答复或对招标人答复不满意时，投标人可按规定程序向工程所在教育管理机构投诉。</w:t>
      </w:r>
      <w:r>
        <w:rPr>
          <w:rFonts w:hint="eastAsia" w:ascii="宋体" w:hAnsi="宋体" w:cs="宋体"/>
          <w:b/>
          <w:color w:val="auto"/>
          <w:sz w:val="24"/>
          <w:highlight w:val="none"/>
          <w:u w:val="single"/>
        </w:rPr>
        <w:t>具体请参照通建工【2014】369号文。</w:t>
      </w:r>
    </w:p>
    <w:p w14:paraId="51DAA88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招标人根据招标控制价复查结论需要重新公布招标控制价的，其最终公布的时间至招标文件要求提交投标文件截止时间不足3天的，将相应延长投标文件的截止时间。</w:t>
      </w:r>
    </w:p>
    <w:p w14:paraId="1641A47E">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17.投标报价编制要求</w:t>
      </w:r>
    </w:p>
    <w:p w14:paraId="5390151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投标报价编制要求</w:t>
      </w:r>
    </w:p>
    <w:p w14:paraId="43E81DA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17.1采用工程量清单计价方式，投标人不得采用总价让利或以总价百分比让利等办法进行投标报价。工程量清单中投标人没有填入单价或价格的子目，其费用视为已分摊在工程量清单中其他子目的单价或价格之中。</w:t>
      </w:r>
    </w:p>
    <w:p w14:paraId="3F2F6313">
      <w:pPr>
        <w:adjustRightInd w:val="0"/>
        <w:snapToGrid w:val="0"/>
        <w:spacing w:line="360" w:lineRule="auto"/>
        <w:ind w:left="105" w:leftChars="50" w:firstLine="360" w:firstLineChars="150"/>
        <w:rPr>
          <w:rFonts w:ascii="宋体" w:hAnsi="宋体" w:cs="宋体"/>
          <w:color w:val="auto"/>
          <w:sz w:val="24"/>
          <w:highlight w:val="none"/>
        </w:rPr>
      </w:pPr>
      <w:r>
        <w:rPr>
          <w:rFonts w:hint="eastAsia" w:ascii="宋体" w:hAnsi="宋体" w:cs="宋体"/>
          <w:color w:val="auto"/>
          <w:sz w:val="24"/>
          <w:highlight w:val="none"/>
        </w:rPr>
        <w:t>17.2投标人应按照《建设工程工程量清单计价规范》（GB50500-2013）、《通用安装工程工程量计算规范》（GB50856-2013）、《江苏省建筑与装饰工程计价定额》2014年版、《江苏省建设工程费用定额》2014年版、《江苏省安装工程计价定额》（2014年）；</w:t>
      </w:r>
      <w:r>
        <w:rPr>
          <w:rFonts w:hint="eastAsia" w:ascii="宋体" w:hAnsi="宋体" w:cs="宋体"/>
          <w:color w:val="auto"/>
          <w:sz w:val="24"/>
          <w:highlight w:val="none"/>
          <w:lang w:val="en-US" w:eastAsia="zh-CN"/>
        </w:rPr>
        <w:t>苏建函价〔2025〕66号文</w:t>
      </w:r>
      <w:r>
        <w:rPr>
          <w:rFonts w:hint="eastAsia" w:ascii="宋体" w:hAnsi="宋体" w:cs="宋体"/>
          <w:color w:val="auto"/>
          <w:sz w:val="24"/>
          <w:highlight w:val="none"/>
        </w:rPr>
        <w:t>；《关于取消建设工程建筑安全监督管理费的通知》（通建价[2012]8号）进行计价报价。本工程采用一般计税方法，具体按“省住房和城乡建设厅关于建筑业实施营改增后江苏省建设工程计价依据调整的通知”苏建价（2016）154号文相关要求执行；税率按省住房城乡建设厅关于建筑业增值税计价政策调整的通知（苏建函价【2019】178号文）。</w:t>
      </w:r>
    </w:p>
    <w:p w14:paraId="6B6D2CCD">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17.3投标人在投标报价时，招标人提供的暂估价、暂列金额等不可竞争费用不得调整，否则按无效投标文件处理。</w:t>
      </w:r>
    </w:p>
    <w:p w14:paraId="5C63AC1C">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17.4投标人必须认真仔细踏勘施工现场，结合本工程实际情况，并在投标报价时综合考虑临时设施费 、赶工措施费、已完工程及设备保护费、雨季施工增加费、夜间施工费总价措施费项目，并计入报价，该费用一次性包定，结算时一律不作调整。</w:t>
      </w:r>
    </w:p>
    <w:p w14:paraId="7C8594BB">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17.5由于本工程合同约定工期较紧，请各投标人充分考虑工期压缩带来的各种投入（包括但不限于如下内容：人员、物资、机械、周转材料、加班费等）增加、各种风险增加、采取各种措施增加费用等等，上述所有赶工措施费计入投标报价中，工程结算不作调整。</w:t>
      </w:r>
    </w:p>
    <w:p w14:paraId="12EFE873">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17.6中标单位必须保护现有房屋、道路、结构物等成品，如有损坏，应按照不低于原设计标准恢复，费用列入报价。</w:t>
      </w:r>
    </w:p>
    <w:p w14:paraId="604052D1">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17.7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结算时不作调整。</w:t>
      </w:r>
    </w:p>
    <w:p w14:paraId="72494D97">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17.8投标人应自行踏勘施工现场，并在投标报价中综合考虑施工机械设备、材料进出场、二次搬运等涉及所有费用并计入报价，中标后不得以场地现状及条件为由提出额外要求和增加工程费用，招标人不再对此项费用另行签证。</w:t>
      </w:r>
    </w:p>
    <w:p w14:paraId="50496A88">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17.9作为一个有经验的承包商，投标报价时应考虑施工过程中可能发生的各种风险因素，在整个工程施工过程中，若发生对周边相关构筑物、建筑物、设施、道路、绿化等损坏的，中标人必须负责更换或修复，直至得到招标人的认可，期间涉及的所有费用由投标人承担，招标人不再另行支付该项费用，结算时一律不作调整。</w:t>
      </w:r>
    </w:p>
    <w:p w14:paraId="67BCD96C">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17.10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14:paraId="1F663873">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17.1</w:t>
      </w:r>
      <w:r>
        <w:rPr>
          <w:rFonts w:hint="eastAsia" w:ascii="宋体" w:hAnsi="宋体" w:cs="宋体"/>
          <w:b/>
          <w:color w:val="auto"/>
          <w:sz w:val="24"/>
          <w:highlight w:val="none"/>
          <w:lang w:val="en-US" w:eastAsia="zh-CN"/>
        </w:rPr>
        <w:t>1</w:t>
      </w:r>
      <w:r>
        <w:rPr>
          <w:rFonts w:hint="eastAsia" w:ascii="宋体" w:hAnsi="宋体" w:cs="宋体"/>
          <w:b/>
          <w:color w:val="auto"/>
          <w:sz w:val="24"/>
          <w:highlight w:val="none"/>
        </w:rPr>
        <w:t>投标人工地踏勘应充分了解工地位置情况，道路、储存空间、装卸限制及任何其它足以影响报价的情况，任何忽视或误解工地情况而导致的索赔及工期延长申请将不被批准。</w:t>
      </w:r>
    </w:p>
    <w:p w14:paraId="10A4E7A1">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17.1</w:t>
      </w:r>
      <w:r>
        <w:rPr>
          <w:rFonts w:hint="eastAsia" w:ascii="宋体" w:hAnsi="宋体" w:cs="宋体"/>
          <w:b/>
          <w:color w:val="auto"/>
          <w:sz w:val="24"/>
          <w:highlight w:val="none"/>
          <w:lang w:val="en-US" w:eastAsia="zh-CN"/>
        </w:rPr>
        <w:t>2</w:t>
      </w:r>
      <w:r>
        <w:rPr>
          <w:rFonts w:hint="eastAsia" w:ascii="宋体" w:hAnsi="宋体" w:cs="宋体"/>
          <w:b/>
          <w:color w:val="auto"/>
          <w:sz w:val="24"/>
          <w:highlight w:val="none"/>
        </w:rPr>
        <w:t>中标单位不得拒绝完成建设单位在施工地点范围内变更或要求增加和减少的工程内容。</w:t>
      </w:r>
    </w:p>
    <w:p w14:paraId="09C3648C">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17.1</w:t>
      </w:r>
      <w:r>
        <w:rPr>
          <w:rFonts w:hint="eastAsia" w:ascii="宋体" w:hAnsi="宋体" w:cs="宋体"/>
          <w:b/>
          <w:color w:val="auto"/>
          <w:sz w:val="24"/>
          <w:highlight w:val="none"/>
          <w:lang w:val="en-US" w:eastAsia="zh-CN"/>
        </w:rPr>
        <w:t>3</w:t>
      </w:r>
      <w:r>
        <w:rPr>
          <w:rFonts w:hint="eastAsia" w:ascii="宋体" w:hAnsi="宋体" w:cs="宋体"/>
          <w:b/>
          <w:color w:val="auto"/>
          <w:sz w:val="24"/>
          <w:highlight w:val="none"/>
        </w:rPr>
        <w:t>报价书中的工程数量乘以综合单价必须等于合价。</w:t>
      </w:r>
    </w:p>
    <w:p w14:paraId="10EAA5F9">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17.1</w:t>
      </w:r>
      <w:r>
        <w:rPr>
          <w:rFonts w:hint="eastAsia" w:ascii="宋体" w:hAnsi="宋体" w:cs="宋体"/>
          <w:b/>
          <w:color w:val="auto"/>
          <w:sz w:val="24"/>
          <w:highlight w:val="none"/>
          <w:lang w:val="en-US" w:eastAsia="zh-CN"/>
        </w:rPr>
        <w:t>4</w:t>
      </w:r>
      <w:r>
        <w:rPr>
          <w:rFonts w:hint="eastAsia" w:ascii="宋体" w:hAnsi="宋体" w:cs="宋体"/>
          <w:b/>
          <w:color w:val="auto"/>
          <w:sz w:val="24"/>
          <w:highlight w:val="none"/>
        </w:rPr>
        <w:t>投标单位应自行根据现场实际情况，垃圾清运出</w:t>
      </w:r>
      <w:r>
        <w:rPr>
          <w:rFonts w:hint="eastAsia" w:ascii="宋体" w:hAnsi="宋体" w:cs="宋体"/>
          <w:b/>
          <w:color w:val="auto"/>
          <w:sz w:val="24"/>
          <w:highlight w:val="none"/>
          <w:lang w:eastAsia="zh-CN"/>
        </w:rPr>
        <w:t>中心</w:t>
      </w:r>
      <w:r>
        <w:rPr>
          <w:rFonts w:hint="eastAsia" w:ascii="宋体" w:hAnsi="宋体" w:cs="宋体"/>
          <w:b/>
          <w:color w:val="auto"/>
          <w:sz w:val="24"/>
          <w:highlight w:val="none"/>
        </w:rPr>
        <w:t>范围之外，垃圾（含拆除建筑垃圾、装修垃圾）拆除清运费由投标单位自行计入报价，实际施工中不再签证。清理标准必须得到招标人认可，否则，如发生相关费用则由招标人在工程结算价款中扣除。清运前中标人必须向招标人指明堆放地点，该部分费用投标人自行考虑，工程结算时不作调整。</w:t>
      </w:r>
    </w:p>
    <w:p w14:paraId="0C3AE157">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17.1</w:t>
      </w:r>
      <w:r>
        <w:rPr>
          <w:rFonts w:hint="eastAsia" w:ascii="宋体" w:hAnsi="宋体" w:cs="宋体"/>
          <w:b/>
          <w:color w:val="auto"/>
          <w:sz w:val="24"/>
          <w:highlight w:val="none"/>
          <w:lang w:val="en-US" w:eastAsia="zh-CN"/>
        </w:rPr>
        <w:t>5</w:t>
      </w:r>
      <w:r>
        <w:rPr>
          <w:rFonts w:hint="eastAsia" w:ascii="宋体" w:hAnsi="宋体" w:cs="宋体"/>
          <w:b/>
          <w:color w:val="auto"/>
          <w:sz w:val="24"/>
          <w:highlight w:val="none"/>
        </w:rPr>
        <w:t>本工程所有乙供材料均由承包人在确保质量的前提下自行采购，材料价格按照中档及以上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14:paraId="0DD415AE">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17.1</w:t>
      </w:r>
      <w:r>
        <w:rPr>
          <w:rFonts w:hint="eastAsia" w:ascii="宋体" w:hAnsi="宋体" w:cs="宋体"/>
          <w:b/>
          <w:color w:val="auto"/>
          <w:sz w:val="24"/>
          <w:highlight w:val="none"/>
          <w:lang w:val="en-US" w:eastAsia="zh-CN"/>
        </w:rPr>
        <w:t>6</w:t>
      </w:r>
      <w:r>
        <w:rPr>
          <w:rFonts w:hint="eastAsia" w:ascii="宋体" w:hAnsi="宋体" w:cs="宋体"/>
          <w:b/>
          <w:color w:val="auto"/>
          <w:sz w:val="24"/>
          <w:highlight w:val="none"/>
        </w:rPr>
        <w:t>施工期间和竣工移交时的保洁工作及费用，投标人在报价时须综合考虑在投标报价中，结算时不做调整。</w:t>
      </w:r>
    </w:p>
    <w:p w14:paraId="45B19DF8">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17.1</w:t>
      </w:r>
      <w:r>
        <w:rPr>
          <w:rFonts w:hint="eastAsia" w:ascii="宋体" w:hAnsi="宋体" w:cs="宋体"/>
          <w:b/>
          <w:color w:val="auto"/>
          <w:sz w:val="24"/>
          <w:highlight w:val="none"/>
          <w:lang w:val="en-US" w:eastAsia="zh-CN"/>
        </w:rPr>
        <w:t>7</w:t>
      </w:r>
      <w:r>
        <w:rPr>
          <w:rFonts w:hint="eastAsia" w:ascii="宋体" w:hAnsi="宋体" w:cs="宋体"/>
          <w:b/>
          <w:color w:val="auto"/>
          <w:sz w:val="24"/>
          <w:highlight w:val="none"/>
        </w:rPr>
        <w:t>承包人在施工过程中必须收集齐全所有隐蔽项目影像视频资料以供后期审计使用，在送审结算资料必须一并提交。签证资料如施工过程中发生的拆除等必须附有详细影像彩色照片，所摄照片必须有可参照性。如影像资料未能反映签证、清单或招标文件列明的工作内容，则结算时该项内容不予认可。</w:t>
      </w:r>
    </w:p>
    <w:p w14:paraId="67F54E80">
      <w:pPr>
        <w:spacing w:line="360" w:lineRule="auto"/>
        <w:ind w:firstLine="482" w:firstLineChars="200"/>
        <w:rPr>
          <w:rFonts w:hint="eastAsia" w:ascii="宋体" w:hAnsi="宋体" w:cs="宋体"/>
          <w:b/>
          <w:color w:val="auto"/>
          <w:sz w:val="24"/>
          <w:highlight w:val="none"/>
          <w:lang w:val="en-US" w:eastAsia="zh-CN"/>
        </w:rPr>
      </w:pPr>
      <w:r>
        <w:rPr>
          <w:rFonts w:hint="eastAsia" w:ascii="宋体" w:hAnsi="宋体" w:cs="宋体"/>
          <w:b/>
          <w:color w:val="auto"/>
          <w:sz w:val="24"/>
          <w:highlight w:val="none"/>
          <w:lang w:val="en-US" w:eastAsia="zh-CN"/>
        </w:rPr>
        <w:t>17.18承包人在开工前将施工方案和学校确定后，方可施工。</w:t>
      </w:r>
    </w:p>
    <w:p w14:paraId="57F3D94F">
      <w:pPr>
        <w:spacing w:line="360" w:lineRule="auto"/>
        <w:ind w:firstLine="482" w:firstLineChars="200"/>
        <w:rPr>
          <w:rFonts w:hint="eastAsia" w:ascii="宋体" w:hAnsi="宋体" w:cs="宋体"/>
          <w:b/>
          <w:color w:val="auto"/>
          <w:sz w:val="24"/>
          <w:highlight w:val="none"/>
          <w:lang w:val="en-US" w:eastAsia="zh-CN"/>
        </w:rPr>
      </w:pPr>
      <w:r>
        <w:rPr>
          <w:rFonts w:hint="eastAsia" w:ascii="宋体" w:hAnsi="宋体" w:cs="宋体"/>
          <w:b/>
          <w:color w:val="auto"/>
          <w:sz w:val="24"/>
          <w:highlight w:val="none"/>
          <w:lang w:val="en-US" w:eastAsia="zh-CN"/>
        </w:rPr>
        <w:t>17.19投标人可结合上述要求，对本项目施工现场进行实地勘察，并对近年来本校及南通市区其他市直学校类似项目改造情况进行实地调研，选择质量优秀、改造施工效果好、相关建设单位及主管部门认可度高的石材颗粒水包砂、水泥等施工材料响应本次投标。</w:t>
      </w:r>
    </w:p>
    <w:p w14:paraId="73CCA095">
      <w:pPr>
        <w:spacing w:line="360" w:lineRule="auto"/>
        <w:ind w:firstLine="482" w:firstLineChars="200"/>
        <w:rPr>
          <w:rFonts w:hint="eastAsia" w:ascii="宋体" w:hAnsi="宋体" w:cs="宋体"/>
          <w:b/>
          <w:color w:val="auto"/>
          <w:sz w:val="24"/>
          <w:highlight w:val="none"/>
          <w:lang w:val="en-US" w:eastAsia="zh-CN"/>
        </w:rPr>
      </w:pPr>
      <w:r>
        <w:rPr>
          <w:rFonts w:hint="eastAsia" w:ascii="宋体" w:hAnsi="宋体" w:cs="宋体"/>
          <w:b/>
          <w:color w:val="auto"/>
          <w:sz w:val="24"/>
          <w:highlight w:val="none"/>
          <w:lang w:val="en-US" w:eastAsia="zh-CN"/>
        </w:rPr>
        <w:t>17.20其他未尽事宜在书面答疑中明确。</w:t>
      </w:r>
    </w:p>
    <w:p w14:paraId="465F3DDB">
      <w:pPr>
        <w:pStyle w:val="80"/>
        <w:spacing w:line="420" w:lineRule="exact"/>
        <w:outlineLvl w:val="1"/>
        <w:rPr>
          <w:rFonts w:ascii="宋体" w:hAnsi="宋体" w:cs="宋体"/>
          <w:b/>
          <w:color w:val="auto"/>
          <w:szCs w:val="24"/>
          <w:highlight w:val="none"/>
        </w:rPr>
      </w:pPr>
      <w:r>
        <w:rPr>
          <w:rFonts w:hint="eastAsia" w:ascii="宋体" w:hAnsi="宋体" w:cs="宋体"/>
          <w:b/>
          <w:color w:val="auto"/>
          <w:szCs w:val="24"/>
          <w:highlight w:val="none"/>
        </w:rPr>
        <w:t>(五) 投标文件的密封和递交</w:t>
      </w:r>
    </w:p>
    <w:p w14:paraId="44CE1097">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19.投标文件的密封与标志</w:t>
      </w:r>
    </w:p>
    <w:p w14:paraId="0085F684">
      <w:pPr>
        <w:spacing w:line="360" w:lineRule="auto"/>
        <w:ind w:firstLine="480"/>
        <w:rPr>
          <w:rFonts w:ascii="宋体" w:hAnsi="宋体" w:cs="宋体"/>
          <w:color w:val="auto"/>
          <w:sz w:val="24"/>
          <w:highlight w:val="none"/>
        </w:rPr>
      </w:pPr>
      <w:r>
        <w:rPr>
          <w:rFonts w:hint="eastAsia" w:ascii="宋体" w:hAnsi="宋体" w:cs="宋体"/>
          <w:b/>
          <w:color w:val="auto"/>
          <w:sz w:val="24"/>
          <w:highlight w:val="none"/>
        </w:rPr>
        <w:t>19</w:t>
      </w:r>
      <w:r>
        <w:rPr>
          <w:rFonts w:hint="eastAsia" w:ascii="宋体" w:hAnsi="宋体" w:cs="宋体"/>
          <w:color w:val="auto"/>
          <w:sz w:val="24"/>
          <w:highlight w:val="none"/>
        </w:rPr>
        <w:t>.1 本工程投标文件由</w:t>
      </w:r>
      <w:r>
        <w:rPr>
          <w:rFonts w:hint="eastAsia" w:ascii="宋体" w:hAnsi="宋体" w:cs="宋体"/>
          <w:b/>
          <w:color w:val="auto"/>
          <w:sz w:val="24"/>
          <w:highlight w:val="none"/>
          <w:u w:val="single"/>
          <w:lang w:eastAsia="zh-CN"/>
        </w:rPr>
        <w:t>资格审查文件</w:t>
      </w:r>
      <w:r>
        <w:rPr>
          <w:rFonts w:hint="eastAsia" w:ascii="宋体" w:hAnsi="宋体" w:cs="宋体"/>
          <w:b/>
          <w:color w:val="auto"/>
          <w:sz w:val="24"/>
          <w:highlight w:val="none"/>
          <w:u w:val="single"/>
        </w:rPr>
        <w:t>、商务标</w:t>
      </w:r>
      <w:r>
        <w:rPr>
          <w:rFonts w:hint="eastAsia" w:ascii="宋体" w:hAnsi="宋体" w:cs="宋体"/>
          <w:b/>
          <w:color w:val="auto"/>
          <w:sz w:val="24"/>
          <w:highlight w:val="none"/>
          <w:u w:val="single"/>
          <w:lang w:eastAsia="zh-CN"/>
        </w:rPr>
        <w:t>、</w:t>
      </w:r>
      <w:r>
        <w:rPr>
          <w:rFonts w:hint="eastAsia" w:ascii="宋体" w:hAnsi="宋体" w:cs="宋体"/>
          <w:b/>
          <w:color w:val="auto"/>
          <w:sz w:val="24"/>
          <w:highlight w:val="none"/>
          <w:u w:val="single"/>
          <w:lang w:val="en-US" w:eastAsia="zh-CN"/>
        </w:rPr>
        <w:t>电子响应文件</w:t>
      </w:r>
      <w:r>
        <w:rPr>
          <w:rFonts w:hint="eastAsia" w:ascii="宋体" w:hAnsi="宋体" w:eastAsia="宋体" w:cs="宋体"/>
          <w:color w:val="auto"/>
          <w:sz w:val="24"/>
          <w:highlight w:val="none"/>
          <w:lang w:val="en-US" w:eastAsia="zh-CN"/>
        </w:rPr>
        <w:t>三</w:t>
      </w:r>
      <w:r>
        <w:rPr>
          <w:rFonts w:hint="eastAsia" w:ascii="宋体" w:hAnsi="宋体" w:cs="宋体"/>
          <w:color w:val="auto"/>
          <w:sz w:val="24"/>
          <w:highlight w:val="none"/>
        </w:rPr>
        <w:t>部分组成。</w:t>
      </w:r>
    </w:p>
    <w:p w14:paraId="799CA4E4">
      <w:pPr>
        <w:spacing w:line="360" w:lineRule="auto"/>
        <w:ind w:firstLine="482" w:firstLineChars="200"/>
        <w:rPr>
          <w:rFonts w:ascii="宋体" w:hAnsi="宋体" w:cs="宋体"/>
          <w:b/>
          <w:snapToGrid w:val="0"/>
          <w:color w:val="auto"/>
          <w:kern w:val="0"/>
          <w:sz w:val="24"/>
          <w:highlight w:val="none"/>
        </w:rPr>
      </w:pPr>
      <w:r>
        <w:rPr>
          <w:rFonts w:hint="eastAsia" w:ascii="宋体" w:hAnsi="宋体" w:cs="宋体"/>
          <w:b/>
          <w:snapToGrid w:val="0"/>
          <w:color w:val="auto"/>
          <w:kern w:val="0"/>
          <w:sz w:val="24"/>
          <w:highlight w:val="none"/>
          <w:lang w:eastAsia="zh-CN"/>
        </w:rPr>
        <w:t>资格审查文件</w:t>
      </w:r>
      <w:r>
        <w:rPr>
          <w:rFonts w:hint="eastAsia" w:ascii="宋体" w:hAnsi="宋体" w:cs="宋体"/>
          <w:b/>
          <w:snapToGrid w:val="0"/>
          <w:color w:val="auto"/>
          <w:kern w:val="0"/>
          <w:sz w:val="24"/>
          <w:highlight w:val="none"/>
        </w:rPr>
        <w:t>、商务标</w:t>
      </w:r>
      <w:r>
        <w:rPr>
          <w:rFonts w:hint="eastAsia" w:ascii="宋体" w:hAnsi="宋体" w:cs="宋体"/>
          <w:b/>
          <w:snapToGrid w:val="0"/>
          <w:color w:val="auto"/>
          <w:kern w:val="0"/>
          <w:sz w:val="24"/>
          <w:highlight w:val="none"/>
          <w:lang w:eastAsia="zh-CN"/>
        </w:rPr>
        <w:t>、电子响应文件</w:t>
      </w:r>
      <w:r>
        <w:rPr>
          <w:rFonts w:hint="eastAsia" w:ascii="宋体" w:hAnsi="宋体" w:cs="宋体"/>
          <w:b/>
          <w:snapToGrid w:val="0"/>
          <w:color w:val="auto"/>
          <w:kern w:val="0"/>
          <w:sz w:val="24"/>
          <w:highlight w:val="none"/>
        </w:rPr>
        <w:t>，必须分袋密封，并在封袋上加盖投标人单位公章和单位法定代表人章，另须在封袋上标明“</w:t>
      </w:r>
      <w:r>
        <w:rPr>
          <w:rFonts w:hint="eastAsia" w:ascii="宋体" w:hAnsi="宋体" w:cs="宋体"/>
          <w:b/>
          <w:snapToGrid w:val="0"/>
          <w:color w:val="auto"/>
          <w:kern w:val="0"/>
          <w:sz w:val="24"/>
          <w:highlight w:val="none"/>
          <w:lang w:eastAsia="zh-CN"/>
        </w:rPr>
        <w:t>资格审查文件</w:t>
      </w:r>
      <w:r>
        <w:rPr>
          <w:rFonts w:hint="eastAsia" w:ascii="宋体" w:hAnsi="宋体" w:cs="宋体"/>
          <w:b/>
          <w:snapToGrid w:val="0"/>
          <w:color w:val="auto"/>
          <w:kern w:val="0"/>
          <w:sz w:val="24"/>
          <w:highlight w:val="none"/>
        </w:rPr>
        <w:t xml:space="preserve">” </w:t>
      </w:r>
      <w:r>
        <w:rPr>
          <w:rFonts w:hint="eastAsia" w:ascii="宋体" w:hAnsi="宋体" w:cs="宋体"/>
          <w:b/>
          <w:snapToGrid w:val="0"/>
          <w:color w:val="auto"/>
          <w:kern w:val="0"/>
          <w:sz w:val="24"/>
          <w:highlight w:val="none"/>
          <w:lang w:eastAsia="zh-CN"/>
        </w:rPr>
        <w:t>、</w:t>
      </w:r>
      <w:r>
        <w:rPr>
          <w:rFonts w:hint="eastAsia" w:ascii="宋体" w:hAnsi="宋体" w:cs="宋体"/>
          <w:b/>
          <w:snapToGrid w:val="0"/>
          <w:color w:val="auto"/>
          <w:kern w:val="0"/>
          <w:sz w:val="24"/>
          <w:highlight w:val="none"/>
        </w:rPr>
        <w:t>“商务标”</w:t>
      </w:r>
      <w:r>
        <w:rPr>
          <w:rFonts w:hint="eastAsia" w:ascii="宋体" w:hAnsi="宋体" w:cs="宋体"/>
          <w:b/>
          <w:snapToGrid w:val="0"/>
          <w:color w:val="auto"/>
          <w:kern w:val="0"/>
          <w:sz w:val="24"/>
          <w:highlight w:val="none"/>
          <w:lang w:val="en-US" w:eastAsia="zh-CN"/>
        </w:rPr>
        <w:t>及“电子响应文件”</w:t>
      </w:r>
      <w:r>
        <w:rPr>
          <w:rFonts w:hint="eastAsia" w:ascii="宋体" w:hAnsi="宋体" w:cs="宋体"/>
          <w:b/>
          <w:snapToGrid w:val="0"/>
          <w:color w:val="auto"/>
          <w:kern w:val="0"/>
          <w:sz w:val="24"/>
          <w:highlight w:val="none"/>
        </w:rPr>
        <w:t>，同时还要写明工程名称、委托人姓名及联系电话。</w:t>
      </w:r>
    </w:p>
    <w:p w14:paraId="7FEC2362">
      <w:pPr>
        <w:spacing w:line="360" w:lineRule="auto"/>
        <w:ind w:firstLine="482" w:firstLineChars="200"/>
        <w:rPr>
          <w:rFonts w:hint="eastAsia" w:ascii="宋体" w:hAnsi="宋体" w:cs="宋体"/>
          <w:snapToGrid w:val="0"/>
          <w:color w:val="auto"/>
          <w:kern w:val="0"/>
          <w:sz w:val="24"/>
          <w:highlight w:val="none"/>
          <w:lang w:val="en-US" w:eastAsia="zh-CN"/>
        </w:rPr>
      </w:pPr>
      <w:r>
        <w:rPr>
          <w:rFonts w:hint="eastAsia" w:ascii="宋体" w:hAnsi="宋体" w:cs="宋体"/>
          <w:b/>
          <w:color w:val="auto"/>
          <w:sz w:val="24"/>
          <w:highlight w:val="none"/>
        </w:rPr>
        <w:t>19</w:t>
      </w:r>
      <w:r>
        <w:rPr>
          <w:rFonts w:hint="eastAsia" w:ascii="宋体" w:hAnsi="宋体" w:cs="宋体"/>
          <w:b/>
          <w:snapToGrid w:val="0"/>
          <w:color w:val="auto"/>
          <w:kern w:val="0"/>
          <w:sz w:val="24"/>
          <w:highlight w:val="none"/>
        </w:rPr>
        <w:t>.2 所有投标文件的密封袋上均应加盖投标人公章</w:t>
      </w:r>
      <w:r>
        <w:rPr>
          <w:rFonts w:hint="eastAsia" w:ascii="宋体" w:hAnsi="宋体" w:cs="宋体"/>
          <w:b/>
          <w:bCs/>
          <w:snapToGrid w:val="0"/>
          <w:color w:val="auto"/>
          <w:kern w:val="0"/>
          <w:sz w:val="24"/>
          <w:highlight w:val="none"/>
        </w:rPr>
        <w:t>和法定代表人印章</w:t>
      </w:r>
      <w:r>
        <w:rPr>
          <w:rFonts w:hint="eastAsia" w:ascii="宋体" w:hAnsi="宋体" w:cs="宋体"/>
          <w:b/>
          <w:snapToGrid w:val="0"/>
          <w:color w:val="auto"/>
          <w:kern w:val="0"/>
          <w:sz w:val="24"/>
          <w:highlight w:val="none"/>
        </w:rPr>
        <w:t>。</w:t>
      </w:r>
      <w:r>
        <w:rPr>
          <w:rFonts w:hint="eastAsia" w:ascii="宋体" w:hAnsi="宋体" w:cs="宋体"/>
          <w:snapToGrid w:val="0"/>
          <w:color w:val="auto"/>
          <w:kern w:val="0"/>
          <w:sz w:val="24"/>
          <w:highlight w:val="none"/>
        </w:rPr>
        <w:t>投标人未按上述规定提交投标文件，其投标文件将被拒绝，并退还给投标人。</w:t>
      </w:r>
      <w:r>
        <w:rPr>
          <w:rFonts w:hint="eastAsia" w:ascii="宋体" w:hAnsi="宋体" w:cs="宋体"/>
          <w:snapToGrid w:val="0"/>
          <w:color w:val="auto"/>
          <w:kern w:val="0"/>
          <w:sz w:val="24"/>
          <w:highlight w:val="none"/>
          <w:lang w:val="en-US" w:eastAsia="zh-CN"/>
        </w:rPr>
        <w:tab/>
      </w:r>
    </w:p>
    <w:p w14:paraId="65EB88B7">
      <w:pPr>
        <w:spacing w:line="360" w:lineRule="auto"/>
        <w:ind w:firstLine="482" w:firstLineChars="200"/>
        <w:rPr>
          <w:rFonts w:ascii="宋体" w:hAnsi="宋体" w:cs="宋体"/>
          <w:snapToGrid w:val="0"/>
          <w:color w:val="auto"/>
          <w:kern w:val="0"/>
          <w:sz w:val="24"/>
          <w:highlight w:val="none"/>
        </w:rPr>
      </w:pPr>
      <w:r>
        <w:rPr>
          <w:rFonts w:hint="eastAsia" w:ascii="宋体" w:hAnsi="宋体" w:cs="宋体"/>
          <w:b/>
          <w:color w:val="auto"/>
          <w:sz w:val="24"/>
          <w:highlight w:val="none"/>
        </w:rPr>
        <w:t>19</w:t>
      </w:r>
      <w:r>
        <w:rPr>
          <w:rFonts w:hint="eastAsia" w:ascii="宋体" w:hAnsi="宋体" w:cs="宋体"/>
          <w:snapToGrid w:val="0"/>
          <w:color w:val="auto"/>
          <w:kern w:val="0"/>
          <w:sz w:val="24"/>
          <w:highlight w:val="none"/>
        </w:rPr>
        <w:t>.3投标文件正、副本不一致时，以正本为准。</w:t>
      </w:r>
    </w:p>
    <w:p w14:paraId="5956F53B">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20.投标文件的递交</w:t>
      </w:r>
    </w:p>
    <w:p w14:paraId="4ED17E44">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20.1投标人应在投标人须知前附表</w:t>
      </w:r>
      <w:r>
        <w:rPr>
          <w:rFonts w:hint="eastAsia" w:ascii="宋体" w:hAnsi="宋体" w:cs="宋体"/>
          <w:color w:val="auto"/>
          <w:sz w:val="24"/>
          <w:highlight w:val="none"/>
          <w:u w:val="single"/>
        </w:rPr>
        <w:t>第18条</w:t>
      </w:r>
      <w:r>
        <w:rPr>
          <w:rFonts w:hint="eastAsia" w:ascii="宋体" w:hAnsi="宋体" w:cs="宋体"/>
          <w:color w:val="auto"/>
          <w:sz w:val="24"/>
          <w:highlight w:val="none"/>
        </w:rPr>
        <w:t>规定的投标文件递交截止时间之前完成纸质投标文件的递交。招标人延长递交投标文件截止时间的，招标人与投标人在原投标截止期的全部权利、义务、责任将适用于延长后新的投标截止期。</w:t>
      </w:r>
    </w:p>
    <w:p w14:paraId="16CFB405">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20.2逾期送达的或者未送达指定地点的投标文件，招标人不予受理。</w:t>
      </w:r>
    </w:p>
    <w:p w14:paraId="1ED41D12">
      <w:pPr>
        <w:spacing w:line="360" w:lineRule="auto"/>
        <w:ind w:firstLine="480"/>
        <w:rPr>
          <w:rFonts w:ascii="宋体" w:hAnsi="宋体" w:cs="宋体"/>
          <w:b/>
          <w:color w:val="auto"/>
          <w:sz w:val="24"/>
          <w:highlight w:val="none"/>
        </w:rPr>
      </w:pPr>
      <w:r>
        <w:rPr>
          <w:rFonts w:hint="eastAsia" w:ascii="宋体" w:hAnsi="宋体" w:cs="宋体"/>
          <w:b/>
          <w:color w:val="auto"/>
          <w:sz w:val="24"/>
          <w:highlight w:val="none"/>
        </w:rPr>
        <w:t>21.投标文件的修改与撤回</w:t>
      </w:r>
    </w:p>
    <w:p w14:paraId="3976CE92">
      <w:pPr>
        <w:spacing w:line="360" w:lineRule="auto"/>
        <w:ind w:firstLine="480"/>
        <w:rPr>
          <w:rFonts w:ascii="宋体" w:hAnsi="宋体" w:cs="宋体"/>
          <w:b/>
          <w:color w:val="auto"/>
          <w:sz w:val="24"/>
          <w:highlight w:val="none"/>
        </w:rPr>
      </w:pPr>
      <w:r>
        <w:rPr>
          <w:rFonts w:hint="eastAsia" w:ascii="宋体" w:hAnsi="宋体" w:cs="宋体"/>
          <w:color w:val="auto"/>
          <w:sz w:val="24"/>
          <w:highlight w:val="none"/>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14:paraId="01B925EF">
      <w:pPr>
        <w:pStyle w:val="3"/>
        <w:jc w:val="center"/>
        <w:rPr>
          <w:rFonts w:ascii="宋体" w:hAnsi="宋体" w:eastAsia="宋体" w:cs="宋体"/>
          <w:b w:val="0"/>
          <w:color w:val="auto"/>
          <w:sz w:val="24"/>
          <w:highlight w:val="none"/>
        </w:rPr>
      </w:pPr>
      <w:r>
        <w:rPr>
          <w:rFonts w:hint="eastAsia" w:ascii="宋体" w:hAnsi="宋体" w:eastAsia="宋体" w:cs="宋体"/>
          <w:b w:val="0"/>
          <w:color w:val="auto"/>
          <w:sz w:val="24"/>
          <w:highlight w:val="none"/>
        </w:rPr>
        <w:t xml:space="preserve"> (六) 开标、评标和定标</w:t>
      </w:r>
    </w:p>
    <w:p w14:paraId="519CD4BE">
      <w:pPr>
        <w:spacing w:line="360" w:lineRule="auto"/>
        <w:ind w:firstLine="480"/>
        <w:rPr>
          <w:rFonts w:ascii="宋体" w:hAnsi="宋体" w:cs="宋体"/>
          <w:color w:val="auto"/>
          <w:sz w:val="24"/>
          <w:highlight w:val="none"/>
        </w:rPr>
      </w:pPr>
      <w:r>
        <w:rPr>
          <w:rFonts w:hint="eastAsia" w:ascii="宋体" w:hAnsi="宋体" w:cs="宋体"/>
          <w:b/>
          <w:color w:val="auto"/>
          <w:sz w:val="24"/>
          <w:highlight w:val="none"/>
        </w:rPr>
        <w:t>22.</w:t>
      </w:r>
      <w:r>
        <w:rPr>
          <w:rFonts w:hint="eastAsia" w:ascii="宋体" w:hAnsi="宋体" w:cs="宋体"/>
          <w:color w:val="auto"/>
          <w:sz w:val="24"/>
          <w:highlight w:val="none"/>
        </w:rPr>
        <w:t>本工程评标、定标办法采用下列</w:t>
      </w:r>
      <w:r>
        <w:rPr>
          <w:rFonts w:hint="eastAsia" w:ascii="宋体" w:hAnsi="宋体" w:cs="宋体"/>
          <w:b/>
          <w:color w:val="auto"/>
          <w:sz w:val="24"/>
          <w:highlight w:val="none"/>
          <w:u w:val="single"/>
        </w:rPr>
        <w:t xml:space="preserve">  22.1 </w:t>
      </w:r>
      <w:r>
        <w:rPr>
          <w:rFonts w:hint="eastAsia" w:ascii="宋体" w:hAnsi="宋体" w:cs="宋体"/>
          <w:color w:val="auto"/>
          <w:sz w:val="24"/>
          <w:highlight w:val="none"/>
        </w:rPr>
        <w:t>种方式</w:t>
      </w:r>
    </w:p>
    <w:p w14:paraId="6BBEB023">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22.1.价格单因素评标办法</w:t>
      </w:r>
    </w:p>
    <w:p w14:paraId="57931687">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22.2.含施工组织设计的价格单因素评标方法</w:t>
      </w:r>
    </w:p>
    <w:p w14:paraId="3E72235E">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22.3综合评估法</w:t>
      </w:r>
    </w:p>
    <w:p w14:paraId="68E75AE1">
      <w:pPr>
        <w:spacing w:line="360" w:lineRule="auto"/>
        <w:ind w:firstLine="480"/>
        <w:rPr>
          <w:rFonts w:ascii="宋体" w:hAnsi="宋体" w:cs="宋体"/>
          <w:color w:val="auto"/>
          <w:sz w:val="24"/>
          <w:highlight w:val="none"/>
        </w:rPr>
      </w:pPr>
      <w:r>
        <w:rPr>
          <w:rFonts w:hint="eastAsia" w:ascii="宋体" w:hAnsi="宋体" w:cs="宋体"/>
          <w:b/>
          <w:color w:val="auto"/>
          <w:sz w:val="24"/>
          <w:highlight w:val="none"/>
        </w:rPr>
        <w:t xml:space="preserve">23. </w:t>
      </w:r>
      <w:r>
        <w:rPr>
          <w:rFonts w:hint="eastAsia" w:ascii="宋体" w:hAnsi="宋体" w:cs="宋体"/>
          <w:color w:val="auto"/>
          <w:sz w:val="24"/>
          <w:highlight w:val="none"/>
        </w:rPr>
        <w:t>招标人按本须知前附表</w:t>
      </w:r>
      <w:r>
        <w:rPr>
          <w:rFonts w:hint="eastAsia" w:ascii="宋体" w:hAnsi="宋体" w:cs="宋体"/>
          <w:color w:val="auto"/>
          <w:sz w:val="24"/>
          <w:highlight w:val="none"/>
          <w:u w:val="single"/>
        </w:rPr>
        <w:t>第19项</w:t>
      </w:r>
      <w:r>
        <w:rPr>
          <w:rFonts w:hint="eastAsia" w:ascii="宋体" w:hAnsi="宋体" w:cs="宋体"/>
          <w:color w:val="auto"/>
          <w:sz w:val="24"/>
          <w:highlight w:val="none"/>
        </w:rPr>
        <w:t>规定的时间、地点公开开标。开标会由招</w:t>
      </w:r>
      <w:r>
        <w:rPr>
          <w:rFonts w:hint="eastAsia" w:ascii="宋体" w:hAnsi="宋体" w:cs="宋体"/>
          <w:color w:val="auto"/>
          <w:sz w:val="24"/>
          <w:highlight w:val="none"/>
          <w:lang w:val="en-US" w:eastAsia="zh-CN"/>
        </w:rPr>
        <w:t>标人</w:t>
      </w:r>
      <w:r>
        <w:rPr>
          <w:rFonts w:hint="eastAsia" w:ascii="宋体" w:hAnsi="宋体" w:cs="宋体"/>
          <w:color w:val="auto"/>
          <w:sz w:val="24"/>
          <w:highlight w:val="none"/>
        </w:rPr>
        <w:t>主持，由投标人或者其推选的代表检查投标文件的密封情况，也可以由招标人委托的公证机构检查并公证。经确认无误签字确认后，当众启封投标文件及修改文件，公布投标文件的主要内容。</w:t>
      </w:r>
    </w:p>
    <w:p w14:paraId="6C74ED48">
      <w:pPr>
        <w:spacing w:line="360" w:lineRule="auto"/>
        <w:ind w:firstLine="480"/>
        <w:rPr>
          <w:rFonts w:ascii="宋体" w:hAnsi="宋体" w:cs="宋体"/>
          <w:color w:val="auto"/>
          <w:sz w:val="24"/>
          <w:highlight w:val="none"/>
        </w:rPr>
      </w:pPr>
      <w:r>
        <w:rPr>
          <w:rFonts w:hint="eastAsia" w:ascii="宋体" w:hAnsi="宋体" w:cs="宋体"/>
          <w:b/>
          <w:color w:val="auto"/>
          <w:sz w:val="24"/>
          <w:highlight w:val="none"/>
        </w:rPr>
        <w:t xml:space="preserve">24. </w:t>
      </w:r>
      <w:r>
        <w:rPr>
          <w:rFonts w:hint="eastAsia" w:ascii="宋体" w:hAnsi="宋体" w:cs="宋体"/>
          <w:color w:val="auto"/>
          <w:sz w:val="24"/>
          <w:highlight w:val="none"/>
        </w:rPr>
        <w:t>评标委员会应当审查每一投标文件是否对招标文件提出的所有实质性要求和条件作出响应。</w:t>
      </w:r>
    </w:p>
    <w:p w14:paraId="287B6381">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25. </w:t>
      </w:r>
      <w:r>
        <w:rPr>
          <w:rFonts w:hint="eastAsia" w:ascii="宋体" w:hAnsi="宋体" w:cs="宋体"/>
          <w:b/>
          <w:color w:val="auto"/>
          <w:kern w:val="0"/>
          <w:sz w:val="24"/>
          <w:highlight w:val="none"/>
        </w:rPr>
        <w:t>凡</w:t>
      </w:r>
      <w:r>
        <w:rPr>
          <w:rFonts w:hint="eastAsia" w:ascii="宋体" w:hAnsi="宋体" w:cs="宋体"/>
          <w:b/>
          <w:color w:val="auto"/>
          <w:sz w:val="24"/>
          <w:highlight w:val="none"/>
        </w:rPr>
        <w:t>投标文件有下列情况之一的，属于重大偏差，视同未能对招标文件作出实质性响应，按废标处理。</w:t>
      </w:r>
    </w:p>
    <w:p w14:paraId="77CD63C9">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25.1投标文件中的投标函未加盖投标人的公章；</w:t>
      </w:r>
    </w:p>
    <w:p w14:paraId="48A3F852">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25.2投标文件中的投标函未加盖企业法定代表人（或委托代理人）印章（或签字）的；</w:t>
      </w:r>
    </w:p>
    <w:p w14:paraId="0EBD5308">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25.3如投标函加盖企业委托代理人印章（或签字）的，委托代理人没有合法、有效的委托书（原件）的；</w:t>
      </w:r>
    </w:p>
    <w:p w14:paraId="49675982">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25.4投标人资格条件不符合国家有关规定或招标文件要求的；</w:t>
      </w:r>
    </w:p>
    <w:p w14:paraId="3872E512">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25.5投标人名称或组织结构与资格预审时不一致的；</w:t>
      </w:r>
    </w:p>
    <w:p w14:paraId="171C170F">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25.6除在投标截止时间前经招标人书面同意外，项目负责人与资格预审时不一致的；</w:t>
      </w:r>
    </w:p>
    <w:p w14:paraId="2740D673">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25.7组成联合体投标未提供联合体各方共同投标协议的（本工程不接受联合体）；</w:t>
      </w:r>
    </w:p>
    <w:p w14:paraId="11BD96A4">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25.8在同一招标项目中，联合体成员以自己名义单独投标或者参加其他联合体投标的；</w:t>
      </w:r>
    </w:p>
    <w:p w14:paraId="49497922">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25.9联合体成员与资格预审确定的结果不一致的；</w:t>
      </w:r>
    </w:p>
    <w:p w14:paraId="6A0549F9">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25.10投标报价低于成本或者高于招标文件设定的招标控制价的；</w:t>
      </w:r>
    </w:p>
    <w:p w14:paraId="4FA91030">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25.11同一投标人提交两个及以上不同的投标文件或者投标报价，但招标文件要求提交备选投标的除外；</w:t>
      </w:r>
    </w:p>
    <w:p w14:paraId="4C46D6F4">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25.12与招标文件规定的暂估价、暂列金额及甲供材料价格不一致的；</w:t>
      </w:r>
    </w:p>
    <w:p w14:paraId="36BC5B3A">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25.13与招标文件明确列出的不可竞争费用项目或费率或计算基础不一致的；</w:t>
      </w:r>
    </w:p>
    <w:p w14:paraId="2BB771F7">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25.14与招标文件提供的工程量清单中的项目编码、项目名称、项目特征、计量单位、工程量不一致的；</w:t>
      </w:r>
    </w:p>
    <w:p w14:paraId="52CBB2DB">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25.15评标委员会认为的、其他不符合法律法规和招标文件规定要求的；</w:t>
      </w:r>
    </w:p>
    <w:p w14:paraId="2E2496D2">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25.16投标文件载明的招标项目完成期限超过招标文件规定的期限的；</w:t>
      </w:r>
    </w:p>
    <w:p w14:paraId="62FA5364">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25.17明显不符合技术规范、技术标准的要求的；未按招标文件要求进行计价报价的；</w:t>
      </w:r>
    </w:p>
    <w:p w14:paraId="3D336339">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25.18投标文件载明的货物包装方式、检验标准和方法等不符合招标文件的要求的；</w:t>
      </w:r>
    </w:p>
    <w:p w14:paraId="16E7AF40">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25.19投标文件提出了不能满足招标文件要求或招标人不能接受的工程验收、计量、价款结算和支付办法的；</w:t>
      </w:r>
    </w:p>
    <w:p w14:paraId="6067CBC2">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25.20不同投标人的投标文件以及投标文件制作过程出现了评标委员会认为不应当雷同的情况的；</w:t>
      </w:r>
    </w:p>
    <w:p w14:paraId="0F19A8F4">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 xml:space="preserve">25.21以他人的名义投标、串通投标、以行贿手段谋取中标或者以其他弄虚作假方式投标的；    </w:t>
      </w:r>
    </w:p>
    <w:p w14:paraId="0F2392EC">
      <w:pPr>
        <w:spacing w:line="360" w:lineRule="auto"/>
        <w:ind w:firstLine="480"/>
        <w:rPr>
          <w:rFonts w:ascii="宋体" w:hAnsi="宋体" w:cs="宋体"/>
          <w:b/>
          <w:bCs/>
          <w:color w:val="auto"/>
          <w:sz w:val="24"/>
          <w:highlight w:val="none"/>
        </w:rPr>
      </w:pPr>
      <w:r>
        <w:rPr>
          <w:rFonts w:hint="eastAsia" w:ascii="宋体" w:hAnsi="宋体" w:cs="宋体"/>
          <w:b/>
          <w:bCs/>
          <w:color w:val="auto"/>
          <w:sz w:val="24"/>
          <w:highlight w:val="none"/>
        </w:rPr>
        <w:t>25.22不符合招标文件有关暗标的要求。</w:t>
      </w:r>
    </w:p>
    <w:p w14:paraId="5AAF5980">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26.</w:t>
      </w:r>
      <w:r>
        <w:rPr>
          <w:rFonts w:hint="eastAsia" w:ascii="宋体" w:hAnsi="宋体" w:cs="宋体"/>
          <w:color w:val="auto"/>
          <w:sz w:val="24"/>
          <w:highlight w:val="none"/>
        </w:rPr>
        <w:t>评标、定标工作在纪委的监督下由招标人组织进行。</w:t>
      </w:r>
    </w:p>
    <w:p w14:paraId="17BAD1AD">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27.</w:t>
      </w:r>
      <w:r>
        <w:rPr>
          <w:rFonts w:hint="eastAsia" w:ascii="宋体" w:hAnsi="宋体" w:cs="宋体"/>
          <w:color w:val="auto"/>
          <w:sz w:val="24"/>
          <w:highlight w:val="none"/>
        </w:rPr>
        <w:t>投标文件的澄清</w:t>
      </w:r>
    </w:p>
    <w:p w14:paraId="1DE3B1F7">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在评标过程中，评标委员会认为需要，在纪委经人员在场的情况下，可以书面形式要求投标人对投标文件中的有关问题进行澄清或提供补充说明及有关资料，投标人应作出书面答复。书面答复中不得有变更价格、工期、自报质量等级等实质性内容。</w:t>
      </w:r>
    </w:p>
    <w:p w14:paraId="6E6CDF39">
      <w:pPr>
        <w:spacing w:line="360" w:lineRule="auto"/>
        <w:ind w:firstLine="480"/>
        <w:rPr>
          <w:rFonts w:ascii="宋体" w:hAnsi="宋体" w:cs="宋体"/>
          <w:color w:val="auto"/>
          <w:sz w:val="24"/>
          <w:highlight w:val="none"/>
        </w:rPr>
      </w:pPr>
      <w:r>
        <w:rPr>
          <w:rFonts w:hint="eastAsia" w:ascii="宋体" w:hAnsi="宋体" w:cs="宋体"/>
          <w:color w:val="auto"/>
          <w:spacing w:val="-2"/>
          <w:sz w:val="24"/>
          <w:highlight w:val="none"/>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hint="eastAsia" w:ascii="宋体" w:hAnsi="宋体" w:cs="宋体"/>
          <w:color w:val="auto"/>
          <w:sz w:val="24"/>
          <w:highlight w:val="none"/>
        </w:rPr>
        <w:t>。</w:t>
      </w:r>
    </w:p>
    <w:p w14:paraId="5E822CF4">
      <w:pPr>
        <w:spacing w:line="360" w:lineRule="auto"/>
        <w:ind w:firstLine="480"/>
        <w:rPr>
          <w:rFonts w:ascii="宋体" w:hAnsi="宋体" w:cs="宋体"/>
          <w:color w:val="auto"/>
          <w:sz w:val="24"/>
          <w:highlight w:val="none"/>
        </w:rPr>
      </w:pPr>
      <w:r>
        <w:rPr>
          <w:rFonts w:hint="eastAsia" w:ascii="宋体" w:hAnsi="宋体" w:cs="宋体"/>
          <w:b/>
          <w:color w:val="auto"/>
          <w:sz w:val="24"/>
          <w:highlight w:val="none"/>
        </w:rPr>
        <w:t>28.</w:t>
      </w:r>
      <w:r>
        <w:rPr>
          <w:rFonts w:hint="eastAsia" w:ascii="宋体" w:hAnsi="宋体" w:cs="宋体"/>
          <w:color w:val="auto"/>
          <w:sz w:val="24"/>
          <w:highlight w:val="none"/>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14:paraId="14DDDAE5">
      <w:pPr>
        <w:spacing w:line="360" w:lineRule="auto"/>
        <w:ind w:firstLine="480"/>
        <w:rPr>
          <w:rFonts w:ascii="宋体" w:hAnsi="宋体" w:cs="宋体"/>
          <w:color w:val="auto"/>
          <w:sz w:val="24"/>
          <w:highlight w:val="none"/>
        </w:rPr>
      </w:pPr>
      <w:r>
        <w:rPr>
          <w:rFonts w:hint="eastAsia" w:ascii="宋体" w:hAnsi="宋体" w:cs="宋体"/>
          <w:b/>
          <w:color w:val="auto"/>
          <w:sz w:val="24"/>
          <w:highlight w:val="none"/>
        </w:rPr>
        <w:t>29.</w:t>
      </w:r>
      <w:r>
        <w:rPr>
          <w:rFonts w:hint="eastAsia" w:ascii="宋体" w:hAnsi="宋体" w:cs="宋体"/>
          <w:color w:val="auto"/>
          <w:sz w:val="24"/>
          <w:highlight w:val="none"/>
        </w:rPr>
        <w:t>投标报价可以四舍五入到“元”。</w:t>
      </w:r>
    </w:p>
    <w:p w14:paraId="6681BB75">
      <w:pPr>
        <w:spacing w:line="360" w:lineRule="auto"/>
        <w:ind w:firstLine="480"/>
        <w:rPr>
          <w:rFonts w:ascii="宋体" w:hAnsi="宋体" w:cs="宋体"/>
          <w:color w:val="auto"/>
          <w:sz w:val="24"/>
          <w:highlight w:val="none"/>
        </w:rPr>
      </w:pPr>
      <w:r>
        <w:rPr>
          <w:rFonts w:hint="eastAsia" w:ascii="宋体" w:hAnsi="宋体" w:cs="宋体"/>
          <w:b/>
          <w:color w:val="auto"/>
          <w:sz w:val="24"/>
          <w:highlight w:val="none"/>
        </w:rPr>
        <w:t>30.</w:t>
      </w:r>
      <w:r>
        <w:rPr>
          <w:rFonts w:hint="eastAsia" w:ascii="宋体" w:hAnsi="宋体" w:cs="宋体"/>
          <w:color w:val="auto"/>
          <w:sz w:val="24"/>
          <w:highlight w:val="none"/>
        </w:rPr>
        <w:t>在投标文件的审查、澄清、评价和比较以及授予合同的过程中，投标人对招标人和评标组织成员施加影响的任何行为，都将导致取消其中标资格。</w:t>
      </w:r>
    </w:p>
    <w:p w14:paraId="1305D06E">
      <w:pPr>
        <w:widowControl/>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31.</w:t>
      </w:r>
      <w:r>
        <w:rPr>
          <w:rFonts w:hint="eastAsia" w:ascii="宋体" w:hAnsi="宋体" w:cs="宋体"/>
          <w:color w:val="auto"/>
          <w:spacing w:val="-2"/>
          <w:sz w:val="24"/>
          <w:highlight w:val="none"/>
        </w:rPr>
        <w:t>评标委员会在评标工作完成后，将在评标报告之外按照统一格式公布评标结果公开的内容，在中标结果公示的同时一并在“</w:t>
      </w:r>
      <w:r>
        <w:rPr>
          <w:rFonts w:hint="eastAsia" w:ascii="宋体" w:hAnsi="宋体" w:cs="宋体"/>
          <w:color w:val="auto"/>
          <w:spacing w:val="-2"/>
          <w:sz w:val="24"/>
          <w:highlight w:val="none"/>
          <w:lang w:eastAsia="zh-CN"/>
        </w:rPr>
        <w:t>南通市教育局网站</w:t>
      </w:r>
      <w:r>
        <w:rPr>
          <w:rFonts w:hint="eastAsia" w:ascii="宋体" w:hAnsi="宋体" w:cs="宋体"/>
          <w:color w:val="auto"/>
          <w:spacing w:val="-2"/>
          <w:sz w:val="24"/>
          <w:highlight w:val="none"/>
        </w:rPr>
        <w:t>”中标公示栏公示，公布的时间为三日</w:t>
      </w:r>
      <w:r>
        <w:rPr>
          <w:rFonts w:hint="eastAsia" w:ascii="宋体" w:hAnsi="宋体" w:cs="宋体"/>
          <w:color w:val="auto"/>
          <w:sz w:val="24"/>
          <w:highlight w:val="none"/>
        </w:rPr>
        <w:t>。</w:t>
      </w:r>
    </w:p>
    <w:p w14:paraId="7A9EB4F8">
      <w:pPr>
        <w:pStyle w:val="3"/>
        <w:jc w:val="center"/>
        <w:rPr>
          <w:rFonts w:ascii="宋体" w:hAnsi="宋体" w:eastAsia="宋体" w:cs="宋体"/>
          <w:color w:val="auto"/>
          <w:sz w:val="30"/>
          <w:highlight w:val="none"/>
        </w:rPr>
      </w:pPr>
      <w:r>
        <w:rPr>
          <w:rFonts w:hint="eastAsia" w:ascii="宋体" w:hAnsi="宋体" w:eastAsia="宋体" w:cs="宋体"/>
          <w:color w:val="auto"/>
          <w:sz w:val="30"/>
          <w:highlight w:val="none"/>
        </w:rPr>
        <w:t>（七）授予合同</w:t>
      </w:r>
    </w:p>
    <w:p w14:paraId="7568785E">
      <w:pPr>
        <w:spacing w:line="480" w:lineRule="exact"/>
        <w:ind w:firstLine="474" w:firstLineChars="200"/>
        <w:rPr>
          <w:rFonts w:ascii="宋体" w:hAnsi="宋体" w:cs="宋体"/>
          <w:b/>
          <w:color w:val="auto"/>
          <w:spacing w:val="-2"/>
          <w:sz w:val="24"/>
          <w:highlight w:val="none"/>
        </w:rPr>
      </w:pPr>
      <w:bookmarkStart w:id="23" w:name="_Toc404159959"/>
      <w:bookmarkStart w:id="24" w:name="_Toc465181335"/>
      <w:r>
        <w:rPr>
          <w:rFonts w:hint="eastAsia" w:ascii="宋体" w:hAnsi="宋体" w:cs="宋体"/>
          <w:b/>
          <w:color w:val="auto"/>
          <w:spacing w:val="-2"/>
          <w:sz w:val="24"/>
          <w:highlight w:val="none"/>
        </w:rPr>
        <w:t>32.</w:t>
      </w:r>
      <w:r>
        <w:rPr>
          <w:rFonts w:hint="eastAsia" w:ascii="宋体" w:hAnsi="宋体" w:cs="宋体"/>
          <w:b/>
          <w:color w:val="auto"/>
          <w:sz w:val="24"/>
          <w:highlight w:val="none"/>
        </w:rPr>
        <w:t>中标人需在中标公示后中标通知书发放前，及时向招标人提供招标项目的项目部组成人员表，招标人按合同相关要求对其人员进行考核。如若招标人项目组成人员不到位或考核不合格，招标人有权要求中标人其更换人员并按合同相关条款进行处罚。</w:t>
      </w:r>
    </w:p>
    <w:p w14:paraId="45BCB8F0">
      <w:pPr>
        <w:spacing w:line="480" w:lineRule="exact"/>
        <w:ind w:firstLine="474" w:firstLineChars="200"/>
        <w:rPr>
          <w:rFonts w:ascii="宋体" w:hAnsi="宋体" w:cs="宋体"/>
          <w:color w:val="auto"/>
          <w:sz w:val="24"/>
          <w:highlight w:val="none"/>
        </w:rPr>
      </w:pPr>
      <w:r>
        <w:rPr>
          <w:rFonts w:hint="eastAsia" w:ascii="宋体" w:hAnsi="宋体" w:cs="宋体"/>
          <w:b/>
          <w:color w:val="auto"/>
          <w:spacing w:val="-2"/>
          <w:sz w:val="24"/>
          <w:highlight w:val="none"/>
        </w:rPr>
        <w:t>33.招</w:t>
      </w:r>
      <w:r>
        <w:rPr>
          <w:rFonts w:hint="eastAsia" w:ascii="宋体" w:hAnsi="宋体" w:cs="宋体"/>
          <w:b/>
          <w:color w:val="auto"/>
          <w:spacing w:val="-6"/>
          <w:sz w:val="24"/>
          <w:highlight w:val="none"/>
        </w:rPr>
        <w:t>标人和中标人应当自中标通知书发出之日起30日内</w:t>
      </w:r>
      <w:r>
        <w:rPr>
          <w:rFonts w:hint="eastAsia" w:ascii="宋体" w:hAnsi="宋体" w:cs="宋体"/>
          <w:color w:val="auto"/>
          <w:spacing w:val="-6"/>
          <w:sz w:val="24"/>
          <w:highlight w:val="none"/>
        </w:rPr>
        <w:t>，按照本招标文件和中标人的投标文件订立书面合同。招标人和中标人不得再订立背离合同实质性内容的其他协议</w:t>
      </w:r>
      <w:r>
        <w:rPr>
          <w:rFonts w:hint="eastAsia" w:ascii="宋体" w:hAnsi="宋体" w:cs="宋体"/>
          <w:color w:val="auto"/>
          <w:sz w:val="24"/>
          <w:highlight w:val="none"/>
        </w:rPr>
        <w:t>。</w:t>
      </w:r>
    </w:p>
    <w:p w14:paraId="7543EB6F">
      <w:pPr>
        <w:spacing w:line="480" w:lineRule="exact"/>
        <w:ind w:firstLine="480"/>
        <w:rPr>
          <w:rFonts w:ascii="宋体" w:hAnsi="宋体" w:cs="宋体"/>
          <w:color w:val="auto"/>
          <w:sz w:val="24"/>
          <w:highlight w:val="none"/>
        </w:rPr>
      </w:pPr>
      <w:r>
        <w:rPr>
          <w:rFonts w:hint="eastAsia" w:ascii="宋体" w:hAnsi="宋体" w:cs="宋体"/>
          <w:b/>
          <w:color w:val="auto"/>
          <w:sz w:val="24"/>
          <w:highlight w:val="none"/>
        </w:rPr>
        <w:t>34.中标通知书发出前</w:t>
      </w:r>
      <w:r>
        <w:rPr>
          <w:rFonts w:hint="eastAsia" w:ascii="宋体" w:hAnsi="宋体" w:cs="宋体"/>
          <w:color w:val="auto"/>
          <w:sz w:val="24"/>
          <w:highlight w:val="none"/>
        </w:rPr>
        <w:t>，中标人应按本须知前附表</w:t>
      </w:r>
      <w:r>
        <w:rPr>
          <w:rFonts w:hint="eastAsia" w:ascii="宋体" w:hAnsi="宋体" w:cs="宋体"/>
          <w:color w:val="auto"/>
          <w:sz w:val="24"/>
          <w:highlight w:val="none"/>
          <w:u w:val="single"/>
        </w:rPr>
        <w:t>第21项</w:t>
      </w:r>
      <w:r>
        <w:rPr>
          <w:rFonts w:hint="eastAsia" w:ascii="宋体" w:hAnsi="宋体" w:cs="宋体"/>
          <w:color w:val="auto"/>
          <w:sz w:val="24"/>
          <w:highlight w:val="none"/>
        </w:rPr>
        <w:t>规定的金额向招标人提交履约担保，担保的形式为</w:t>
      </w:r>
      <w:r>
        <w:rPr>
          <w:rFonts w:hint="eastAsia" w:ascii="宋体" w:hAnsi="宋体" w:cs="宋体"/>
          <w:b/>
          <w:color w:val="auto"/>
          <w:sz w:val="24"/>
          <w:highlight w:val="none"/>
        </w:rPr>
        <w:t>银行转账，不接受银行保函</w:t>
      </w:r>
      <w:r>
        <w:rPr>
          <w:rFonts w:hint="eastAsia" w:ascii="宋体" w:hAnsi="宋体" w:cs="宋体"/>
          <w:color w:val="auto"/>
          <w:sz w:val="24"/>
          <w:highlight w:val="none"/>
        </w:rPr>
        <w:t>。</w:t>
      </w:r>
    </w:p>
    <w:p w14:paraId="57F829E6">
      <w:pPr>
        <w:spacing w:line="480" w:lineRule="exact"/>
        <w:ind w:firstLine="482"/>
        <w:rPr>
          <w:rFonts w:ascii="宋体" w:hAnsi="宋体" w:cs="宋体"/>
          <w:color w:val="auto"/>
          <w:sz w:val="24"/>
          <w:highlight w:val="none"/>
        </w:rPr>
      </w:pPr>
      <w:r>
        <w:rPr>
          <w:rFonts w:hint="eastAsia" w:ascii="宋体" w:hAnsi="宋体" w:cs="宋体"/>
          <w:b/>
          <w:color w:val="auto"/>
          <w:sz w:val="24"/>
          <w:highlight w:val="none"/>
        </w:rPr>
        <w:t>35.</w:t>
      </w:r>
      <w:r>
        <w:rPr>
          <w:rFonts w:hint="eastAsia" w:ascii="宋体" w:hAnsi="宋体" w:cs="宋体"/>
          <w:color w:val="auto"/>
          <w:sz w:val="24"/>
          <w:highlight w:val="none"/>
        </w:rPr>
        <w:t>若中标人不能按本须知第33条、34条款的规定执行，</w:t>
      </w:r>
      <w:r>
        <w:rPr>
          <w:rFonts w:hint="eastAsia" w:ascii="宋体" w:hAnsi="宋体" w:cs="宋体"/>
          <w:b/>
          <w:color w:val="auto"/>
          <w:sz w:val="24"/>
          <w:highlight w:val="none"/>
        </w:rPr>
        <w:t>招标人将有充分的理由认为中标人放弃中标项目及签订合同的权利，</w:t>
      </w:r>
      <w:r>
        <w:rPr>
          <w:rFonts w:hint="eastAsia" w:ascii="宋体" w:hAnsi="宋体" w:cs="宋体"/>
          <w:b/>
          <w:color w:val="auto"/>
          <w:sz w:val="24"/>
          <w:highlight w:val="none"/>
          <w:lang w:val="en-US" w:eastAsia="zh-CN"/>
        </w:rPr>
        <w:t>并对其采取</w:t>
      </w:r>
      <w:r>
        <w:rPr>
          <w:rFonts w:hint="eastAsia" w:ascii="宋体" w:hAnsi="宋体" w:cs="宋体"/>
          <w:b/>
          <w:color w:val="auto"/>
          <w:sz w:val="24"/>
          <w:highlight w:val="none"/>
        </w:rPr>
        <w:t>包含但不限于列入采购失信人黑名单等措施，</w:t>
      </w:r>
      <w:r>
        <w:rPr>
          <w:rFonts w:hint="eastAsia" w:ascii="宋体" w:hAnsi="宋体" w:cs="宋体"/>
          <w:color w:val="auto"/>
          <w:sz w:val="24"/>
          <w:highlight w:val="none"/>
        </w:rPr>
        <w:t>中标人的行为给招标人造成损应当对</w:t>
      </w:r>
      <w:r>
        <w:rPr>
          <w:rFonts w:hint="eastAsia" w:ascii="宋体" w:hAnsi="宋体" w:cs="宋体"/>
          <w:color w:val="auto"/>
          <w:sz w:val="24"/>
          <w:highlight w:val="none"/>
          <w:lang w:val="en-US" w:eastAsia="zh-CN"/>
        </w:rPr>
        <w:t>其造成损失部分</w:t>
      </w:r>
      <w:r>
        <w:rPr>
          <w:rFonts w:hint="eastAsia" w:ascii="宋体" w:hAnsi="宋体" w:cs="宋体"/>
          <w:color w:val="auto"/>
          <w:sz w:val="24"/>
          <w:highlight w:val="none"/>
        </w:rPr>
        <w:t>予以赔偿。</w:t>
      </w:r>
    </w:p>
    <w:p w14:paraId="70AC7F3C">
      <w:pPr>
        <w:spacing w:line="480" w:lineRule="exact"/>
        <w:ind w:firstLine="482"/>
        <w:rPr>
          <w:rFonts w:ascii="宋体" w:hAnsi="宋体" w:cs="宋体"/>
          <w:b/>
          <w:color w:val="auto"/>
          <w:sz w:val="36"/>
          <w:szCs w:val="36"/>
          <w:highlight w:val="none"/>
        </w:rPr>
      </w:pPr>
      <w:r>
        <w:rPr>
          <w:rFonts w:hint="eastAsia" w:ascii="宋体" w:hAnsi="宋体" w:cs="宋体"/>
          <w:b/>
          <w:color w:val="auto"/>
          <w:sz w:val="24"/>
          <w:highlight w:val="none"/>
        </w:rPr>
        <w:t>36.</w:t>
      </w:r>
      <w:r>
        <w:rPr>
          <w:rFonts w:hint="eastAsia" w:ascii="宋体" w:hAnsi="宋体" w:cs="宋体"/>
          <w:color w:val="auto"/>
          <w:sz w:val="24"/>
          <w:highlight w:val="none"/>
        </w:rPr>
        <w:t>中标人在中标后或施工期间不得随意变更中标项目负责人。如果出现特殊情况，确需更换的，应当经招标人同意。</w:t>
      </w:r>
    </w:p>
    <w:p w14:paraId="4E19810D">
      <w:pPr>
        <w:spacing w:line="360" w:lineRule="auto"/>
        <w:jc w:val="center"/>
        <w:rPr>
          <w:rFonts w:hint="eastAsia" w:ascii="宋体" w:hAnsi="宋体" w:cs="宋体"/>
          <w:b/>
          <w:color w:val="auto"/>
          <w:sz w:val="36"/>
          <w:szCs w:val="36"/>
          <w:highlight w:val="none"/>
        </w:rPr>
      </w:pPr>
    </w:p>
    <w:p w14:paraId="7C67F35A">
      <w:pPr>
        <w:spacing w:line="360" w:lineRule="auto"/>
        <w:jc w:val="center"/>
        <w:rPr>
          <w:rFonts w:hint="eastAsia" w:ascii="宋体" w:hAnsi="宋体" w:cs="宋体"/>
          <w:b/>
          <w:color w:val="auto"/>
          <w:sz w:val="36"/>
          <w:szCs w:val="36"/>
          <w:highlight w:val="none"/>
        </w:rPr>
      </w:pPr>
    </w:p>
    <w:p w14:paraId="17DD2221">
      <w:pPr>
        <w:spacing w:line="360" w:lineRule="auto"/>
        <w:jc w:val="center"/>
        <w:rPr>
          <w:rFonts w:hint="eastAsia" w:ascii="宋体" w:hAnsi="宋体" w:cs="宋体"/>
          <w:b/>
          <w:color w:val="auto"/>
          <w:sz w:val="36"/>
          <w:szCs w:val="36"/>
          <w:highlight w:val="none"/>
        </w:rPr>
      </w:pPr>
    </w:p>
    <w:p w14:paraId="780CC27F">
      <w:pPr>
        <w:spacing w:line="360" w:lineRule="auto"/>
        <w:jc w:val="center"/>
        <w:rPr>
          <w:rFonts w:hint="eastAsia" w:ascii="宋体" w:hAnsi="宋体" w:cs="宋体"/>
          <w:b/>
          <w:color w:val="auto"/>
          <w:sz w:val="36"/>
          <w:szCs w:val="36"/>
          <w:highlight w:val="none"/>
        </w:rPr>
      </w:pPr>
    </w:p>
    <w:p w14:paraId="53F36558">
      <w:pPr>
        <w:spacing w:line="360" w:lineRule="auto"/>
        <w:jc w:val="center"/>
        <w:rPr>
          <w:rFonts w:hint="eastAsia" w:ascii="宋体" w:hAnsi="宋体" w:cs="宋体"/>
          <w:b/>
          <w:color w:val="auto"/>
          <w:sz w:val="36"/>
          <w:szCs w:val="36"/>
          <w:highlight w:val="none"/>
        </w:rPr>
      </w:pPr>
    </w:p>
    <w:p w14:paraId="1557637C">
      <w:pPr>
        <w:spacing w:line="360" w:lineRule="auto"/>
        <w:jc w:val="center"/>
        <w:rPr>
          <w:rFonts w:hint="eastAsia" w:ascii="宋体" w:hAnsi="宋体" w:cs="宋体"/>
          <w:b/>
          <w:color w:val="auto"/>
          <w:sz w:val="36"/>
          <w:szCs w:val="36"/>
          <w:highlight w:val="none"/>
        </w:rPr>
      </w:pPr>
    </w:p>
    <w:p w14:paraId="0DEE5F3B">
      <w:pPr>
        <w:spacing w:line="360" w:lineRule="auto"/>
        <w:jc w:val="center"/>
        <w:rPr>
          <w:rFonts w:hint="eastAsia" w:ascii="宋体" w:hAnsi="宋体" w:cs="宋体"/>
          <w:b/>
          <w:color w:val="auto"/>
          <w:sz w:val="36"/>
          <w:szCs w:val="36"/>
          <w:highlight w:val="none"/>
        </w:rPr>
      </w:pPr>
    </w:p>
    <w:p w14:paraId="67B79814">
      <w:pPr>
        <w:spacing w:line="360" w:lineRule="auto"/>
        <w:jc w:val="center"/>
        <w:rPr>
          <w:rFonts w:hint="eastAsia" w:ascii="宋体" w:hAnsi="宋体" w:cs="宋体"/>
          <w:b/>
          <w:color w:val="auto"/>
          <w:sz w:val="36"/>
          <w:szCs w:val="36"/>
          <w:highlight w:val="none"/>
        </w:rPr>
      </w:pPr>
    </w:p>
    <w:p w14:paraId="49AD2065">
      <w:pPr>
        <w:spacing w:line="360" w:lineRule="auto"/>
        <w:jc w:val="center"/>
        <w:rPr>
          <w:rFonts w:hint="eastAsia" w:ascii="宋体" w:hAnsi="宋体" w:cs="宋体"/>
          <w:b/>
          <w:color w:val="auto"/>
          <w:sz w:val="36"/>
          <w:szCs w:val="36"/>
          <w:highlight w:val="none"/>
        </w:rPr>
      </w:pPr>
    </w:p>
    <w:p w14:paraId="5F9E4AFE">
      <w:pPr>
        <w:spacing w:line="360" w:lineRule="auto"/>
        <w:jc w:val="center"/>
        <w:rPr>
          <w:rFonts w:hint="eastAsia" w:ascii="宋体" w:hAnsi="宋体" w:cs="宋体"/>
          <w:b/>
          <w:color w:val="auto"/>
          <w:sz w:val="36"/>
          <w:szCs w:val="36"/>
          <w:highlight w:val="none"/>
        </w:rPr>
      </w:pPr>
    </w:p>
    <w:p w14:paraId="5A40C9BA">
      <w:pPr>
        <w:spacing w:line="360" w:lineRule="auto"/>
        <w:jc w:val="center"/>
        <w:rPr>
          <w:rFonts w:hint="eastAsia" w:ascii="宋体" w:hAnsi="宋体" w:cs="宋体"/>
          <w:b/>
          <w:color w:val="auto"/>
          <w:sz w:val="36"/>
          <w:szCs w:val="36"/>
          <w:highlight w:val="none"/>
        </w:rPr>
      </w:pPr>
    </w:p>
    <w:p w14:paraId="41FE5CE7">
      <w:pPr>
        <w:spacing w:line="360" w:lineRule="auto"/>
        <w:jc w:val="center"/>
        <w:rPr>
          <w:rFonts w:hint="eastAsia" w:ascii="宋体" w:hAnsi="宋体" w:cs="宋体"/>
          <w:b/>
          <w:color w:val="auto"/>
          <w:sz w:val="36"/>
          <w:szCs w:val="36"/>
          <w:highlight w:val="none"/>
        </w:rPr>
      </w:pPr>
    </w:p>
    <w:p w14:paraId="4E424969">
      <w:pPr>
        <w:spacing w:line="360" w:lineRule="auto"/>
        <w:jc w:val="center"/>
        <w:rPr>
          <w:rFonts w:hint="eastAsia" w:ascii="宋体" w:hAnsi="宋体" w:cs="宋体"/>
          <w:b/>
          <w:color w:val="auto"/>
          <w:sz w:val="36"/>
          <w:szCs w:val="36"/>
          <w:highlight w:val="none"/>
        </w:rPr>
      </w:pPr>
    </w:p>
    <w:p w14:paraId="233B9E68">
      <w:pPr>
        <w:spacing w:line="360" w:lineRule="auto"/>
        <w:jc w:val="center"/>
        <w:rPr>
          <w:rFonts w:hint="eastAsia" w:ascii="宋体" w:hAnsi="宋体" w:cs="宋体"/>
          <w:b/>
          <w:color w:val="auto"/>
          <w:sz w:val="36"/>
          <w:szCs w:val="36"/>
          <w:highlight w:val="none"/>
        </w:rPr>
      </w:pPr>
    </w:p>
    <w:p w14:paraId="18A96E01">
      <w:pPr>
        <w:spacing w:line="360" w:lineRule="auto"/>
        <w:jc w:val="center"/>
        <w:rPr>
          <w:rFonts w:hint="eastAsia" w:ascii="宋体" w:hAnsi="宋体" w:cs="宋体"/>
          <w:b/>
          <w:color w:val="auto"/>
          <w:sz w:val="36"/>
          <w:szCs w:val="36"/>
          <w:highlight w:val="none"/>
        </w:rPr>
      </w:pPr>
    </w:p>
    <w:p w14:paraId="3A0D62F4">
      <w:pPr>
        <w:spacing w:line="360" w:lineRule="auto"/>
        <w:jc w:val="center"/>
        <w:rPr>
          <w:rFonts w:hint="eastAsia" w:ascii="宋体" w:hAnsi="宋体" w:cs="宋体"/>
          <w:b/>
          <w:color w:val="auto"/>
          <w:sz w:val="36"/>
          <w:szCs w:val="36"/>
          <w:highlight w:val="none"/>
        </w:rPr>
      </w:pPr>
    </w:p>
    <w:p w14:paraId="223B1BB1">
      <w:pPr>
        <w:spacing w:line="360" w:lineRule="auto"/>
        <w:jc w:val="center"/>
        <w:rPr>
          <w:rFonts w:hint="eastAsia" w:ascii="宋体" w:hAnsi="宋体" w:cs="宋体"/>
          <w:b/>
          <w:color w:val="auto"/>
          <w:sz w:val="36"/>
          <w:szCs w:val="36"/>
          <w:highlight w:val="none"/>
        </w:rPr>
      </w:pPr>
    </w:p>
    <w:p w14:paraId="4A8A7FD5">
      <w:pPr>
        <w:spacing w:line="360" w:lineRule="auto"/>
        <w:jc w:val="center"/>
        <w:rPr>
          <w:rFonts w:hint="eastAsia" w:ascii="宋体" w:hAnsi="宋体" w:cs="宋体"/>
          <w:b/>
          <w:color w:val="auto"/>
          <w:sz w:val="36"/>
          <w:szCs w:val="36"/>
          <w:highlight w:val="none"/>
        </w:rPr>
      </w:pPr>
    </w:p>
    <w:p w14:paraId="2D76AC04">
      <w:pPr>
        <w:spacing w:line="360" w:lineRule="auto"/>
        <w:jc w:val="center"/>
        <w:rPr>
          <w:rFonts w:hint="eastAsia" w:ascii="宋体" w:hAnsi="宋体" w:cs="宋体"/>
          <w:b/>
          <w:color w:val="auto"/>
          <w:sz w:val="36"/>
          <w:szCs w:val="36"/>
          <w:highlight w:val="none"/>
        </w:rPr>
      </w:pPr>
    </w:p>
    <w:p w14:paraId="67E82387">
      <w:pPr>
        <w:spacing w:line="360" w:lineRule="auto"/>
        <w:jc w:val="center"/>
        <w:rPr>
          <w:rFonts w:ascii="宋体" w:hAnsi="宋体" w:cs="宋体"/>
          <w:b/>
          <w:color w:val="auto"/>
          <w:sz w:val="24"/>
          <w:highlight w:val="none"/>
        </w:rPr>
      </w:pPr>
      <w:r>
        <w:rPr>
          <w:rFonts w:hint="eastAsia" w:ascii="宋体" w:hAnsi="宋体" w:cs="宋体"/>
          <w:b/>
          <w:color w:val="auto"/>
          <w:sz w:val="36"/>
          <w:szCs w:val="36"/>
          <w:highlight w:val="none"/>
        </w:rPr>
        <w:t>第二章评标办法</w:t>
      </w:r>
      <w:bookmarkEnd w:id="23"/>
      <w:bookmarkEnd w:id="24"/>
    </w:p>
    <w:p w14:paraId="1F366439">
      <w:pPr>
        <w:spacing w:line="360" w:lineRule="auto"/>
        <w:ind w:firstLine="482"/>
        <w:rPr>
          <w:rFonts w:ascii="宋体" w:hAnsi="宋体" w:cs="宋体"/>
          <w:b/>
          <w:bCs/>
          <w:color w:val="auto"/>
          <w:kern w:val="0"/>
          <w:sz w:val="24"/>
          <w:highlight w:val="none"/>
        </w:rPr>
      </w:pPr>
      <w:r>
        <w:rPr>
          <w:rFonts w:hint="eastAsia" w:ascii="宋体" w:hAnsi="宋体" w:cs="宋体"/>
          <w:b/>
          <w:bCs/>
          <w:color w:val="auto"/>
          <w:kern w:val="0"/>
          <w:sz w:val="24"/>
          <w:highlight w:val="none"/>
        </w:rPr>
        <w:t>一、本工程采用价格单因素评标办法，且采用资格后审，具体资格审查及评标细则如下：</w:t>
      </w:r>
    </w:p>
    <w:p w14:paraId="554346E8">
      <w:pPr>
        <w:spacing w:line="360" w:lineRule="auto"/>
        <w:ind w:firstLine="482"/>
        <w:rPr>
          <w:rFonts w:ascii="宋体" w:hAnsi="宋体" w:cs="宋体"/>
          <w:color w:val="auto"/>
          <w:highlight w:val="none"/>
        </w:rPr>
      </w:pPr>
      <w:r>
        <w:rPr>
          <w:rFonts w:hint="eastAsia" w:ascii="宋体" w:hAnsi="宋体" w:cs="宋体"/>
          <w:color w:val="auto"/>
          <w:kern w:val="0"/>
          <w:sz w:val="24"/>
          <w:highlight w:val="none"/>
        </w:rPr>
        <w:t>（一）评标程序</w:t>
      </w:r>
    </w:p>
    <w:p w14:paraId="1957F783">
      <w:pPr>
        <w:spacing w:line="360" w:lineRule="auto"/>
        <w:ind w:firstLine="482"/>
        <w:rPr>
          <w:rFonts w:ascii="宋体" w:hAnsi="宋体"/>
          <w:color w:val="auto"/>
          <w:kern w:val="0"/>
          <w:sz w:val="24"/>
          <w:highlight w:val="none"/>
        </w:rPr>
      </w:pPr>
      <w:r>
        <w:rPr>
          <w:rFonts w:hint="eastAsia" w:ascii="宋体" w:hAnsi="宋体" w:cs="宋体"/>
          <w:color w:val="auto"/>
          <w:kern w:val="0"/>
          <w:sz w:val="24"/>
          <w:highlight w:val="none"/>
        </w:rPr>
        <w:t>评标入围→资格符合性评审→价格标开标→确定中标候选人。</w:t>
      </w:r>
    </w:p>
    <w:p w14:paraId="6620398C">
      <w:pPr>
        <w:adjustRightInd w:val="0"/>
        <w:snapToGrid w:val="0"/>
        <w:spacing w:line="440" w:lineRule="exact"/>
        <w:ind w:firstLine="482"/>
        <w:rPr>
          <w:rFonts w:ascii="宋体" w:hAnsi="宋体" w:cs="宋体"/>
          <w:b/>
          <w:bCs/>
          <w:color w:val="auto"/>
          <w:kern w:val="0"/>
          <w:sz w:val="24"/>
          <w:highlight w:val="none"/>
        </w:rPr>
      </w:pPr>
      <w:r>
        <w:rPr>
          <w:rFonts w:hint="eastAsia" w:ascii="宋体" w:hAnsi="宋体" w:cs="宋体"/>
          <w:color w:val="auto"/>
          <w:kern w:val="0"/>
          <w:sz w:val="24"/>
          <w:highlight w:val="none"/>
        </w:rPr>
        <w:t>（二）评审标准</w:t>
      </w:r>
    </w:p>
    <w:p w14:paraId="6580BB99">
      <w:pPr>
        <w:adjustRightInd w:val="0"/>
        <w:snapToGrid w:val="0"/>
        <w:spacing w:line="440" w:lineRule="exact"/>
        <w:ind w:firstLine="482"/>
        <w:rPr>
          <w:rFonts w:ascii="宋体" w:hAnsi="宋体" w:cs="宋体"/>
          <w:b/>
          <w:bCs/>
          <w:color w:val="auto"/>
          <w:kern w:val="0"/>
          <w:sz w:val="24"/>
          <w:highlight w:val="none"/>
        </w:rPr>
      </w:pPr>
      <w:r>
        <w:rPr>
          <w:rFonts w:hint="eastAsia" w:ascii="宋体" w:hAnsi="宋体" w:cs="宋体"/>
          <w:color w:val="auto"/>
          <w:kern w:val="0"/>
          <w:sz w:val="24"/>
          <w:highlight w:val="none"/>
        </w:rPr>
        <w:t>评标委员会将按评标入围评审标准、资格评审标准的合格条件，对各投标人递交的资格审查书面资料进行评审，并公布资格审查合格者名单。</w:t>
      </w:r>
    </w:p>
    <w:p w14:paraId="1DFD54E6">
      <w:pPr>
        <w:widowControl/>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1.资格符合性评审</w:t>
      </w:r>
    </w:p>
    <w:p w14:paraId="5C849CA9">
      <w:pPr>
        <w:widowControl/>
        <w:spacing w:line="360" w:lineRule="auto"/>
        <w:ind w:firstLine="482" w:firstLineChars="200"/>
        <w:jc w:val="center"/>
        <w:rPr>
          <w:rFonts w:ascii="宋体" w:hAnsi="宋体" w:cs="宋体"/>
          <w:color w:val="auto"/>
          <w:kern w:val="0"/>
          <w:sz w:val="24"/>
          <w:highlight w:val="none"/>
        </w:rPr>
      </w:pPr>
      <w:r>
        <w:rPr>
          <w:rFonts w:hint="eastAsia" w:ascii="宋体" w:hAnsi="宋体" w:cs="宋体"/>
          <w:b/>
          <w:color w:val="auto"/>
          <w:sz w:val="24"/>
          <w:highlight w:val="none"/>
          <w:u w:val="single"/>
        </w:rPr>
        <w:t>资格审查标准汇总表</w:t>
      </w:r>
    </w:p>
    <w:tbl>
      <w:tblPr>
        <w:tblStyle w:val="53"/>
        <w:tblW w:w="9569"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2"/>
        <w:gridCol w:w="1918"/>
        <w:gridCol w:w="3510"/>
        <w:gridCol w:w="3589"/>
      </w:tblGrid>
      <w:tr w14:paraId="3538A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atLeast"/>
          <w:tblHeader/>
          <w:tblCellSpacing w:w="0" w:type="dxa"/>
          <w:jc w:val="center"/>
        </w:trPr>
        <w:tc>
          <w:tcPr>
            <w:tcW w:w="552" w:type="dxa"/>
            <w:tcBorders>
              <w:tl2br w:val="nil"/>
              <w:tr2bl w:val="nil"/>
            </w:tcBorders>
            <w:vAlign w:val="center"/>
          </w:tcPr>
          <w:p w14:paraId="6B3ECA64">
            <w:pPr>
              <w:widowControl/>
              <w:jc w:val="center"/>
              <w:rPr>
                <w:rFonts w:ascii="宋体" w:hAnsi="宋体" w:cs="宋体"/>
                <w:b/>
                <w:color w:val="auto"/>
                <w:kern w:val="0"/>
                <w:sz w:val="18"/>
                <w:szCs w:val="18"/>
                <w:highlight w:val="none"/>
              </w:rPr>
            </w:pPr>
            <w:bookmarkStart w:id="25" w:name="OLE_LINK2"/>
            <w:r>
              <w:rPr>
                <w:rFonts w:hint="eastAsia" w:ascii="宋体" w:hAnsi="宋体" w:cs="宋体"/>
                <w:b/>
                <w:color w:val="auto"/>
                <w:kern w:val="0"/>
                <w:sz w:val="18"/>
                <w:szCs w:val="18"/>
                <w:highlight w:val="none"/>
              </w:rPr>
              <w:t>序号</w:t>
            </w:r>
          </w:p>
        </w:tc>
        <w:tc>
          <w:tcPr>
            <w:tcW w:w="1918" w:type="dxa"/>
            <w:tcBorders>
              <w:tl2br w:val="nil"/>
              <w:tr2bl w:val="nil"/>
            </w:tcBorders>
            <w:vAlign w:val="center"/>
          </w:tcPr>
          <w:p w14:paraId="45AD27D7">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项目内容</w:t>
            </w:r>
          </w:p>
        </w:tc>
        <w:tc>
          <w:tcPr>
            <w:tcW w:w="3510" w:type="dxa"/>
            <w:tcBorders>
              <w:tl2br w:val="nil"/>
              <w:tr2bl w:val="nil"/>
            </w:tcBorders>
            <w:vAlign w:val="center"/>
          </w:tcPr>
          <w:p w14:paraId="228FCF9F">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合格条件</w:t>
            </w:r>
          </w:p>
        </w:tc>
        <w:tc>
          <w:tcPr>
            <w:tcW w:w="3589" w:type="dxa"/>
            <w:tcBorders>
              <w:tl2br w:val="nil"/>
              <w:tr2bl w:val="nil"/>
            </w:tcBorders>
            <w:vAlign w:val="center"/>
          </w:tcPr>
          <w:p w14:paraId="647C9FF4">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投标人需提供的材料</w:t>
            </w:r>
          </w:p>
        </w:tc>
      </w:tr>
      <w:tr w14:paraId="7078A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tcBorders>
              <w:tl2br w:val="nil"/>
              <w:tr2bl w:val="nil"/>
            </w:tcBorders>
            <w:vAlign w:val="center"/>
          </w:tcPr>
          <w:p w14:paraId="64276C22">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1</w:t>
            </w:r>
          </w:p>
        </w:tc>
        <w:tc>
          <w:tcPr>
            <w:tcW w:w="1918" w:type="dxa"/>
            <w:tcBorders>
              <w:tl2br w:val="nil"/>
              <w:tr2bl w:val="nil"/>
            </w:tcBorders>
            <w:vAlign w:val="center"/>
          </w:tcPr>
          <w:p w14:paraId="60BC3C5D">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具有独立订立合同的能力</w:t>
            </w:r>
          </w:p>
        </w:tc>
        <w:tc>
          <w:tcPr>
            <w:tcW w:w="3510" w:type="dxa"/>
            <w:tcBorders>
              <w:tl2br w:val="nil"/>
              <w:tr2bl w:val="nil"/>
            </w:tcBorders>
            <w:vAlign w:val="center"/>
          </w:tcPr>
          <w:p w14:paraId="6FFF7A0C">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有效的行政管理部门颁发的法人营业执照</w:t>
            </w:r>
          </w:p>
        </w:tc>
        <w:tc>
          <w:tcPr>
            <w:tcW w:w="3589" w:type="dxa"/>
            <w:tcBorders>
              <w:tl2br w:val="nil"/>
              <w:tr2bl w:val="nil"/>
            </w:tcBorders>
            <w:vAlign w:val="center"/>
          </w:tcPr>
          <w:p w14:paraId="02A332FE">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有效的企业营业执照（副本）</w:t>
            </w:r>
          </w:p>
        </w:tc>
      </w:tr>
      <w:tr w14:paraId="11929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5" w:hRule="atLeast"/>
          <w:tblCellSpacing w:w="0" w:type="dxa"/>
          <w:jc w:val="center"/>
        </w:trPr>
        <w:tc>
          <w:tcPr>
            <w:tcW w:w="552" w:type="dxa"/>
            <w:tcBorders>
              <w:tl2br w:val="nil"/>
              <w:tr2bl w:val="nil"/>
            </w:tcBorders>
            <w:vAlign w:val="center"/>
          </w:tcPr>
          <w:p w14:paraId="6650738F">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2</w:t>
            </w:r>
          </w:p>
        </w:tc>
        <w:tc>
          <w:tcPr>
            <w:tcW w:w="1918" w:type="dxa"/>
            <w:tcBorders>
              <w:tl2br w:val="nil"/>
              <w:tr2bl w:val="nil"/>
            </w:tcBorders>
            <w:vAlign w:val="center"/>
          </w:tcPr>
          <w:p w14:paraId="04139E3C">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企业资质类别等级</w:t>
            </w:r>
          </w:p>
        </w:tc>
        <w:tc>
          <w:tcPr>
            <w:tcW w:w="3510" w:type="dxa"/>
            <w:tcBorders>
              <w:tl2br w:val="nil"/>
              <w:tr2bl w:val="nil"/>
            </w:tcBorders>
            <w:vAlign w:val="center"/>
          </w:tcPr>
          <w:p w14:paraId="3B604390">
            <w:pPr>
              <w:widowControl/>
              <w:jc w:val="left"/>
              <w:rPr>
                <w:rFonts w:ascii="宋体" w:hAnsi="宋体" w:cs="宋体"/>
                <w:color w:val="auto"/>
                <w:kern w:val="0"/>
                <w:sz w:val="24"/>
                <w:highlight w:val="none"/>
                <w:u w:val="single"/>
              </w:rPr>
            </w:pPr>
            <w:r>
              <w:rPr>
                <w:rFonts w:hint="eastAsia" w:ascii="宋体" w:hAnsi="宋体" w:cs="宋体"/>
                <w:color w:val="auto"/>
                <w:kern w:val="0"/>
                <w:sz w:val="24"/>
                <w:highlight w:val="none"/>
                <w:lang w:val="en-US" w:eastAsia="zh-CN"/>
              </w:rPr>
              <w:t>具有</w:t>
            </w:r>
            <w:r>
              <w:rPr>
                <w:rFonts w:hint="eastAsia" w:ascii="宋体" w:hAnsi="宋体" w:cs="宋体"/>
                <w:color w:val="auto"/>
                <w:kern w:val="0"/>
                <w:sz w:val="24"/>
                <w:highlight w:val="none"/>
              </w:rPr>
              <w:t>建筑工程施工总承包三级及以上资质或建筑装修装饰工程专业承包贰级及以上资质（须在有效期内）</w:t>
            </w:r>
          </w:p>
        </w:tc>
        <w:tc>
          <w:tcPr>
            <w:tcW w:w="3589" w:type="dxa"/>
            <w:tcBorders>
              <w:tl2br w:val="nil"/>
              <w:tr2bl w:val="nil"/>
            </w:tcBorders>
            <w:vAlign w:val="center"/>
          </w:tcPr>
          <w:p w14:paraId="76005232">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有效期内的企业资质证书（副本，可仅提供复印件）</w:t>
            </w:r>
          </w:p>
        </w:tc>
      </w:tr>
      <w:tr w14:paraId="1F287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552" w:type="dxa"/>
            <w:tcBorders>
              <w:tl2br w:val="nil"/>
              <w:tr2bl w:val="nil"/>
            </w:tcBorders>
            <w:vAlign w:val="center"/>
          </w:tcPr>
          <w:p w14:paraId="452A85BB">
            <w:pPr>
              <w:widowControl/>
              <w:jc w:val="center"/>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lang w:val="en-US" w:eastAsia="zh-CN"/>
              </w:rPr>
              <w:t>3</w:t>
            </w:r>
          </w:p>
        </w:tc>
        <w:tc>
          <w:tcPr>
            <w:tcW w:w="1918" w:type="dxa"/>
            <w:tcBorders>
              <w:tl2br w:val="nil"/>
              <w:tr2bl w:val="nil"/>
            </w:tcBorders>
            <w:vAlign w:val="center"/>
          </w:tcPr>
          <w:p w14:paraId="404A8504">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企业安全生产许可证</w:t>
            </w:r>
          </w:p>
        </w:tc>
        <w:tc>
          <w:tcPr>
            <w:tcW w:w="3510" w:type="dxa"/>
            <w:tcBorders>
              <w:tl2br w:val="nil"/>
              <w:tr2bl w:val="nil"/>
            </w:tcBorders>
            <w:vAlign w:val="center"/>
          </w:tcPr>
          <w:p w14:paraId="45FA8984">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企业具备安全产生条件，并取得安全生产许可证。</w:t>
            </w:r>
          </w:p>
        </w:tc>
        <w:tc>
          <w:tcPr>
            <w:tcW w:w="3589" w:type="dxa"/>
            <w:tcBorders>
              <w:tl2br w:val="nil"/>
              <w:tr2bl w:val="nil"/>
            </w:tcBorders>
            <w:vAlign w:val="center"/>
          </w:tcPr>
          <w:p w14:paraId="01B8C934">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有效的企业安全生产许可证</w:t>
            </w:r>
          </w:p>
        </w:tc>
      </w:tr>
      <w:tr w14:paraId="18198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14:paraId="17D3A923">
            <w:pPr>
              <w:widowControl/>
              <w:jc w:val="center"/>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lang w:val="en-US" w:eastAsia="zh-CN"/>
              </w:rPr>
              <w:t>4</w:t>
            </w:r>
          </w:p>
        </w:tc>
        <w:tc>
          <w:tcPr>
            <w:tcW w:w="1918" w:type="dxa"/>
            <w:tcBorders>
              <w:tl2br w:val="nil"/>
              <w:tr2bl w:val="nil"/>
            </w:tcBorders>
            <w:vAlign w:val="center"/>
          </w:tcPr>
          <w:p w14:paraId="6E7B557F">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拟派项目负责人（项目经理）资质等级</w:t>
            </w:r>
          </w:p>
        </w:tc>
        <w:tc>
          <w:tcPr>
            <w:tcW w:w="3510" w:type="dxa"/>
            <w:tcBorders>
              <w:tl2br w:val="nil"/>
              <w:tr2bl w:val="nil"/>
            </w:tcBorders>
            <w:vAlign w:val="center"/>
          </w:tcPr>
          <w:p w14:paraId="32BBE4A4">
            <w:pPr>
              <w:widowControl/>
              <w:jc w:val="left"/>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拟派</w:t>
            </w:r>
            <w:r>
              <w:rPr>
                <w:rFonts w:hint="eastAsia" w:ascii="宋体" w:hAnsi="宋体" w:cs="宋体"/>
                <w:b w:val="0"/>
                <w:bCs w:val="0"/>
                <w:color w:val="auto"/>
                <w:kern w:val="0"/>
                <w:sz w:val="24"/>
                <w:highlight w:val="none"/>
                <w:u w:val="none"/>
                <w:lang w:val="en-US" w:eastAsia="zh-CN"/>
              </w:rPr>
              <w:t>项目负责人具有</w:t>
            </w:r>
            <w:r>
              <w:rPr>
                <w:rFonts w:hint="eastAsia" w:ascii="宋体" w:hAnsi="宋体" w:cs="宋体"/>
                <w:b w:val="0"/>
                <w:bCs w:val="0"/>
                <w:color w:val="auto"/>
                <w:kern w:val="0"/>
                <w:sz w:val="24"/>
                <w:highlight w:val="none"/>
                <w:u w:val="none"/>
              </w:rPr>
              <w:t>：建筑工程专业二级及以上注册建造师</w:t>
            </w:r>
            <w:r>
              <w:rPr>
                <w:rFonts w:hint="eastAsia" w:ascii="宋体" w:hAnsi="宋体" w:cs="宋体"/>
                <w:b w:val="0"/>
                <w:bCs w:val="0"/>
                <w:color w:val="auto"/>
                <w:kern w:val="0"/>
                <w:sz w:val="24"/>
                <w:highlight w:val="none"/>
                <w:u w:val="none"/>
                <w:lang w:val="en-US" w:eastAsia="zh-CN"/>
              </w:rPr>
              <w:t>，且项</w:t>
            </w:r>
            <w:r>
              <w:rPr>
                <w:rFonts w:hint="eastAsia" w:ascii="宋体" w:hAnsi="宋体" w:cs="宋体"/>
                <w:color w:val="auto"/>
                <w:kern w:val="0"/>
                <w:sz w:val="24"/>
                <w:highlight w:val="none"/>
                <w:lang w:val="en-US" w:eastAsia="zh-CN"/>
              </w:rPr>
              <w:t>目负责人不得为企业法定代表人或企业董事长或总经理</w:t>
            </w:r>
          </w:p>
        </w:tc>
        <w:tc>
          <w:tcPr>
            <w:tcW w:w="3589" w:type="dxa"/>
            <w:tcBorders>
              <w:tl2br w:val="nil"/>
              <w:tr2bl w:val="nil"/>
            </w:tcBorders>
            <w:vAlign w:val="center"/>
          </w:tcPr>
          <w:p w14:paraId="2B6A46FC">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①中华人民共和国建造师注册证书(注册在投标人单位)；</w:t>
            </w:r>
          </w:p>
          <w:p w14:paraId="6410909C">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②凡建造师注册证书未发放到位的，可由省辖市建设（建筑）行政主管部门出具注册建造师执业证明</w:t>
            </w:r>
          </w:p>
          <w:p w14:paraId="555D1B14">
            <w:pPr>
              <w:widowControl/>
              <w:jc w:val="left"/>
              <w:rPr>
                <w:color w:val="auto"/>
                <w:highlight w:val="none"/>
              </w:rPr>
            </w:pPr>
            <w:r>
              <w:rPr>
                <w:rFonts w:hint="eastAsia" w:ascii="宋体" w:hAnsi="宋体" w:cs="宋体"/>
                <w:color w:val="auto"/>
                <w:kern w:val="0"/>
                <w:sz w:val="24"/>
                <w:highlight w:val="none"/>
              </w:rPr>
              <w:fldChar w:fldCharType="begin"/>
            </w:r>
            <w:r>
              <w:rPr>
                <w:rFonts w:hint="eastAsia" w:ascii="宋体" w:hAnsi="宋体" w:cs="宋体"/>
                <w:color w:val="auto"/>
                <w:kern w:val="0"/>
                <w:sz w:val="24"/>
                <w:highlight w:val="none"/>
              </w:rPr>
              <w:instrText xml:space="preserve"> = 3 \* GB3 \* MERGEFORMAT </w:instrText>
            </w:r>
            <w:r>
              <w:rPr>
                <w:rFonts w:hint="eastAsia" w:ascii="宋体" w:hAnsi="宋体" w:cs="宋体"/>
                <w:color w:val="auto"/>
                <w:kern w:val="0"/>
                <w:sz w:val="24"/>
                <w:highlight w:val="none"/>
              </w:rPr>
              <w:fldChar w:fldCharType="separate"/>
            </w:r>
            <w:r>
              <w:rPr>
                <w:rFonts w:hint="eastAsia" w:ascii="宋体" w:hAnsi="宋体" w:cs="宋体"/>
                <w:color w:val="auto"/>
                <w:kern w:val="0"/>
                <w:sz w:val="24"/>
                <w:highlight w:val="none"/>
              </w:rPr>
              <w:t>③</w:t>
            </w:r>
            <w:r>
              <w:rPr>
                <w:rFonts w:hint="eastAsia" w:ascii="宋体" w:hAnsi="宋体" w:cs="宋体"/>
                <w:color w:val="auto"/>
                <w:kern w:val="0"/>
                <w:sz w:val="24"/>
                <w:highlight w:val="none"/>
              </w:rPr>
              <w:fldChar w:fldCharType="end"/>
            </w:r>
            <w:r>
              <w:rPr>
                <w:rFonts w:hint="eastAsia" w:ascii="宋体" w:hAnsi="宋体" w:cs="宋体"/>
                <w:color w:val="auto"/>
                <w:kern w:val="0"/>
                <w:sz w:val="24"/>
                <w:highlight w:val="none"/>
              </w:rPr>
              <w:t>投标供应商拟派项目负责人如为一级注册建造师的，必须根据《办公厅关于全面实行一级建造师电子注册证书的通知》（建办市〔2021 〕40 号）文件要求使用并提供电子证书，如未按文件要求提供电子证书，该电子证书无效，视为项目负责人的资格不符合要求。</w:t>
            </w:r>
          </w:p>
        </w:tc>
      </w:tr>
      <w:tr w14:paraId="1248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8" w:hRule="atLeast"/>
          <w:tblCellSpacing w:w="0" w:type="dxa"/>
          <w:jc w:val="center"/>
        </w:trPr>
        <w:tc>
          <w:tcPr>
            <w:tcW w:w="552" w:type="dxa"/>
            <w:tcBorders>
              <w:tl2br w:val="nil"/>
              <w:tr2bl w:val="nil"/>
            </w:tcBorders>
            <w:vAlign w:val="center"/>
          </w:tcPr>
          <w:p w14:paraId="22C63D08">
            <w:pPr>
              <w:widowControl/>
              <w:jc w:val="center"/>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lang w:val="en-US" w:eastAsia="zh-CN"/>
              </w:rPr>
              <w:t>5</w:t>
            </w:r>
          </w:p>
        </w:tc>
        <w:tc>
          <w:tcPr>
            <w:tcW w:w="1918" w:type="dxa"/>
            <w:tcBorders>
              <w:tl2br w:val="nil"/>
              <w:tr2bl w:val="nil"/>
            </w:tcBorders>
            <w:vAlign w:val="center"/>
          </w:tcPr>
          <w:p w14:paraId="51FC5979">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拟派项目负责人（项目经理）安全生产考核</w:t>
            </w:r>
          </w:p>
        </w:tc>
        <w:tc>
          <w:tcPr>
            <w:tcW w:w="3510" w:type="dxa"/>
            <w:tcBorders>
              <w:tl2br w:val="nil"/>
              <w:tr2bl w:val="nil"/>
            </w:tcBorders>
            <w:vAlign w:val="center"/>
          </w:tcPr>
          <w:p w14:paraId="05C376AC">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拟派项目负责人具有有效的施工项目负责人安全生产考核合格证书（B类）</w:t>
            </w:r>
          </w:p>
        </w:tc>
        <w:tc>
          <w:tcPr>
            <w:tcW w:w="3589" w:type="dxa"/>
            <w:tcBorders>
              <w:tl2br w:val="nil"/>
              <w:tr2bl w:val="nil"/>
            </w:tcBorders>
            <w:vAlign w:val="center"/>
          </w:tcPr>
          <w:p w14:paraId="596986DD">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施工项目负责人安全生产考核合格证书（B类）</w:t>
            </w:r>
          </w:p>
        </w:tc>
      </w:tr>
      <w:tr w14:paraId="6407E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98" w:hRule="atLeast"/>
          <w:tblCellSpacing w:w="0" w:type="dxa"/>
          <w:jc w:val="center"/>
        </w:trPr>
        <w:tc>
          <w:tcPr>
            <w:tcW w:w="552" w:type="dxa"/>
            <w:tcBorders>
              <w:tl2br w:val="nil"/>
              <w:tr2bl w:val="nil"/>
            </w:tcBorders>
            <w:vAlign w:val="center"/>
          </w:tcPr>
          <w:p w14:paraId="20F02A8B">
            <w:pPr>
              <w:widowControl/>
              <w:jc w:val="center"/>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lang w:val="en-US" w:eastAsia="zh-CN"/>
              </w:rPr>
              <w:t>6</w:t>
            </w:r>
          </w:p>
        </w:tc>
        <w:tc>
          <w:tcPr>
            <w:tcW w:w="1918" w:type="dxa"/>
            <w:tcBorders>
              <w:tl2br w:val="nil"/>
              <w:tr2bl w:val="nil"/>
            </w:tcBorders>
            <w:vAlign w:val="center"/>
          </w:tcPr>
          <w:p w14:paraId="68663CA1">
            <w:pPr>
              <w:autoSpaceDE w:val="0"/>
              <w:autoSpaceDN w:val="0"/>
              <w:adjustRightInd w:val="0"/>
              <w:snapToGrid w:val="0"/>
              <w:spacing w:line="240" w:lineRule="atLeast"/>
              <w:rPr>
                <w:rFonts w:ascii="宋体" w:hAnsi="宋体" w:cs="宋体"/>
                <w:color w:val="auto"/>
                <w:kern w:val="0"/>
                <w:sz w:val="24"/>
                <w:highlight w:val="none"/>
              </w:rPr>
            </w:pPr>
            <w:r>
              <w:rPr>
                <w:rFonts w:hint="eastAsia" w:ascii="宋体" w:hAnsi="宋体" w:cs="宋体"/>
                <w:color w:val="auto"/>
                <w:kern w:val="0"/>
                <w:sz w:val="24"/>
                <w:highlight w:val="none"/>
              </w:rPr>
              <w:t>拟派项目负责人（项目经理）为投标企业正式人员</w:t>
            </w:r>
          </w:p>
        </w:tc>
        <w:tc>
          <w:tcPr>
            <w:tcW w:w="3510" w:type="dxa"/>
            <w:tcBorders>
              <w:tl2br w:val="nil"/>
              <w:tr2bl w:val="nil"/>
            </w:tcBorders>
            <w:vAlign w:val="center"/>
          </w:tcPr>
          <w:p w14:paraId="48D72053">
            <w:pPr>
              <w:autoSpaceDE w:val="0"/>
              <w:autoSpaceDN w:val="0"/>
              <w:adjustRightInd w:val="0"/>
              <w:snapToGrid w:val="0"/>
              <w:spacing w:line="240" w:lineRule="atLeast"/>
              <w:rPr>
                <w:rFonts w:ascii="宋体" w:hAnsi="宋体" w:cs="宋体"/>
                <w:color w:val="auto"/>
                <w:kern w:val="0"/>
                <w:sz w:val="24"/>
                <w:highlight w:val="none"/>
              </w:rPr>
            </w:pPr>
            <w:r>
              <w:rPr>
                <w:rFonts w:hint="eastAsia" w:ascii="宋体" w:hAnsi="宋体" w:cs="宋体"/>
                <w:color w:val="auto"/>
                <w:sz w:val="24"/>
                <w:highlight w:val="none"/>
              </w:rPr>
              <w:t>拟派项目负责人为投标企业正式人员</w:t>
            </w:r>
          </w:p>
        </w:tc>
        <w:tc>
          <w:tcPr>
            <w:tcW w:w="3589" w:type="dxa"/>
            <w:tcBorders>
              <w:tl2br w:val="nil"/>
              <w:tr2bl w:val="nil"/>
            </w:tcBorders>
            <w:vAlign w:val="center"/>
          </w:tcPr>
          <w:p w14:paraId="75CDDAC7">
            <w:pPr>
              <w:autoSpaceDE w:val="0"/>
              <w:autoSpaceDN w:val="0"/>
              <w:adjustRightInd w:val="0"/>
              <w:snapToGrid w:val="0"/>
              <w:spacing w:line="240" w:lineRule="atLeast"/>
              <w:rPr>
                <w:rFonts w:ascii="宋体" w:hAnsi="宋体" w:cs="宋体"/>
                <w:color w:val="auto"/>
                <w:kern w:val="0"/>
                <w:sz w:val="24"/>
                <w:highlight w:val="none"/>
              </w:rPr>
            </w:pPr>
            <w:r>
              <w:rPr>
                <w:rFonts w:hint="eastAsia" w:ascii="宋体" w:hAnsi="宋体" w:cs="宋体"/>
                <w:color w:val="auto"/>
                <w:kern w:val="0"/>
                <w:sz w:val="24"/>
                <w:highlight w:val="none"/>
              </w:rPr>
              <w:t>有效的劳动合同书</w:t>
            </w:r>
          </w:p>
        </w:tc>
      </w:tr>
      <w:tr w14:paraId="2FA1F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14:paraId="300F6674">
            <w:pPr>
              <w:widowControl/>
              <w:jc w:val="center"/>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lang w:val="en-US" w:eastAsia="zh-CN"/>
              </w:rPr>
              <w:t>7</w:t>
            </w:r>
          </w:p>
        </w:tc>
        <w:tc>
          <w:tcPr>
            <w:tcW w:w="9017" w:type="dxa"/>
            <w:gridSpan w:val="3"/>
            <w:tcBorders>
              <w:tl2br w:val="nil"/>
              <w:tr2bl w:val="nil"/>
            </w:tcBorders>
            <w:vAlign w:val="center"/>
          </w:tcPr>
          <w:p w14:paraId="7E22FFBC">
            <w:pPr>
              <w:rPr>
                <w:rFonts w:ascii="宋体" w:hAnsi="宋体" w:cs="宋体"/>
                <w:color w:val="auto"/>
                <w:kern w:val="0"/>
                <w:sz w:val="24"/>
                <w:highlight w:val="none"/>
              </w:rPr>
            </w:pPr>
            <w:r>
              <w:rPr>
                <w:rFonts w:hint="eastAsia" w:ascii="宋体" w:hAnsi="宋体" w:cs="宋体"/>
                <w:b/>
                <w:bCs/>
                <w:color w:val="auto"/>
                <w:kern w:val="0"/>
                <w:sz w:val="24"/>
                <w:highlight w:val="none"/>
              </w:rPr>
              <w:t>资格审查文件表格</w:t>
            </w:r>
            <w:r>
              <w:rPr>
                <w:rFonts w:hint="eastAsia" w:ascii="宋体" w:hAnsi="宋体" w:cs="宋体"/>
                <w:b/>
                <w:bCs/>
                <w:color w:val="auto"/>
                <w:kern w:val="0"/>
                <w:sz w:val="24"/>
                <w:highlight w:val="none"/>
                <w:lang w:eastAsia="zh-CN"/>
              </w:rPr>
              <w:t>（</w:t>
            </w:r>
            <w:r>
              <w:rPr>
                <w:rFonts w:hint="eastAsia" w:ascii="宋体" w:hAnsi="宋体" w:cs="宋体"/>
                <w:b/>
                <w:bCs/>
                <w:color w:val="auto"/>
                <w:kern w:val="0"/>
                <w:sz w:val="24"/>
                <w:highlight w:val="none"/>
                <w:lang w:val="en-US" w:eastAsia="zh-CN"/>
              </w:rPr>
              <w:t>投标时需提供：1.法定代表人身份证明 2.授权委托书 3.诚信承诺书</w:t>
            </w:r>
            <w:r>
              <w:rPr>
                <w:rFonts w:hint="eastAsia" w:ascii="宋体" w:hAnsi="宋体" w:cs="宋体"/>
                <w:b/>
                <w:bCs/>
                <w:color w:val="auto"/>
                <w:kern w:val="0"/>
                <w:sz w:val="24"/>
                <w:highlight w:val="none"/>
                <w:lang w:eastAsia="zh-CN"/>
              </w:rPr>
              <w:t>）</w:t>
            </w:r>
            <w:r>
              <w:rPr>
                <w:rFonts w:hint="eastAsia" w:ascii="宋体" w:hAnsi="宋体" w:cs="宋体"/>
                <w:b/>
                <w:color w:val="auto"/>
                <w:kern w:val="0"/>
                <w:sz w:val="24"/>
                <w:highlight w:val="none"/>
              </w:rPr>
              <w:t>（格式详见招标文件第七章）</w:t>
            </w:r>
          </w:p>
        </w:tc>
      </w:tr>
      <w:tr w14:paraId="20D1E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6" w:hRule="atLeast"/>
          <w:tblCellSpacing w:w="0" w:type="dxa"/>
          <w:jc w:val="center"/>
        </w:trPr>
        <w:tc>
          <w:tcPr>
            <w:tcW w:w="552" w:type="dxa"/>
            <w:tcBorders>
              <w:tl2br w:val="nil"/>
              <w:tr2bl w:val="nil"/>
            </w:tcBorders>
            <w:vAlign w:val="center"/>
          </w:tcPr>
          <w:p w14:paraId="16149B97">
            <w:pPr>
              <w:widowControl/>
              <w:jc w:val="center"/>
              <w:rPr>
                <w:rFonts w:ascii="宋体" w:hAnsi="宋体" w:cs="宋体"/>
                <w:color w:val="auto"/>
                <w:kern w:val="0"/>
                <w:sz w:val="24"/>
                <w:highlight w:val="none"/>
              </w:rPr>
            </w:pPr>
          </w:p>
        </w:tc>
        <w:tc>
          <w:tcPr>
            <w:tcW w:w="9017" w:type="dxa"/>
            <w:gridSpan w:val="3"/>
            <w:tcBorders>
              <w:tl2br w:val="nil"/>
              <w:tr2bl w:val="nil"/>
            </w:tcBorders>
            <w:vAlign w:val="center"/>
          </w:tcPr>
          <w:p w14:paraId="4FF5E59A">
            <w:pPr>
              <w:autoSpaceDE w:val="0"/>
              <w:autoSpaceDN w:val="0"/>
              <w:adjustRightInd w:val="0"/>
              <w:snapToGrid w:val="0"/>
              <w:spacing w:line="240" w:lineRule="atLeas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注：</w:t>
            </w:r>
          </w:p>
          <w:p w14:paraId="369BAD15">
            <w:pPr>
              <w:autoSpaceDE w:val="0"/>
              <w:autoSpaceDN w:val="0"/>
              <w:adjustRightInd w:val="0"/>
              <w:snapToGrid w:val="0"/>
              <w:spacing w:line="240" w:lineRule="atLeas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1.资格审查阶段，评标委员会根据资格审查标准、资格审查条件、“资格审查资料包”中的资料进行资格评审，请投标人按照本招标文件要求准确提供全部资料，否则做废标处理。</w:t>
            </w:r>
          </w:p>
          <w:p w14:paraId="2C6936D1">
            <w:pPr>
              <w:autoSpaceDE w:val="0"/>
              <w:autoSpaceDN w:val="0"/>
              <w:adjustRightInd w:val="0"/>
              <w:snapToGrid w:val="0"/>
              <w:spacing w:line="240" w:lineRule="atLeast"/>
              <w:rPr>
                <w:color w:val="auto"/>
                <w:highlight w:val="none"/>
              </w:rPr>
            </w:pPr>
            <w:r>
              <w:rPr>
                <w:rFonts w:hint="eastAsia" w:ascii="宋体" w:hAnsi="宋体" w:eastAsia="宋体" w:cs="宋体"/>
                <w:color w:val="auto"/>
                <w:kern w:val="0"/>
                <w:sz w:val="24"/>
                <w:highlight w:val="none"/>
              </w:rPr>
              <w:t>2.以上复印件须加盖投标单位公章，并在封袋上加盖投标人单位公章和法定代表人印章。</w:t>
            </w:r>
          </w:p>
        </w:tc>
      </w:tr>
      <w:bookmarkEnd w:id="25"/>
    </w:tbl>
    <w:p w14:paraId="706B1B6A">
      <w:pPr>
        <w:spacing w:line="420" w:lineRule="exact"/>
        <w:ind w:firstLine="480" w:firstLineChars="200"/>
        <w:rPr>
          <w:rFonts w:ascii="宋体" w:hAnsi="宋体" w:cs="宋体"/>
          <w:color w:val="auto"/>
          <w:sz w:val="24"/>
          <w:highlight w:val="none"/>
        </w:rPr>
      </w:pPr>
      <w:bookmarkStart w:id="26" w:name="_Toc404159960"/>
      <w:r>
        <w:rPr>
          <w:rFonts w:hint="eastAsia" w:ascii="宋体" w:hAnsi="宋体" w:cs="宋体"/>
          <w:color w:val="auto"/>
          <w:sz w:val="24"/>
          <w:highlight w:val="none"/>
        </w:rPr>
        <w:t>（3）本次资格审查采用合格制，各投标人只有满足资格审查必要合格条件后，方可参与商务标的评审。</w:t>
      </w:r>
    </w:p>
    <w:p w14:paraId="4B1595C4">
      <w:pPr>
        <w:spacing w:line="360" w:lineRule="auto"/>
        <w:ind w:firstLine="480" w:firstLineChars="200"/>
        <w:rPr>
          <w:rFonts w:ascii="宋体" w:hAnsi="宋体" w:cs="宋体"/>
          <w:color w:val="auto"/>
          <w:sz w:val="24"/>
          <w:highlight w:val="none"/>
        </w:rPr>
      </w:pPr>
      <w:bookmarkStart w:id="27" w:name="_Toc465181336"/>
      <w:r>
        <w:rPr>
          <w:rFonts w:hint="eastAsia" w:ascii="宋体" w:hAnsi="宋体" w:cs="宋体"/>
          <w:color w:val="auto"/>
          <w:sz w:val="24"/>
          <w:highlight w:val="none"/>
        </w:rPr>
        <w:t>2.商务标评审</w:t>
      </w:r>
    </w:p>
    <w:p w14:paraId="35528094">
      <w:pPr>
        <w:autoSpaceDE w:val="0"/>
        <w:autoSpaceDN w:val="0"/>
        <w:adjustRightInd w:val="0"/>
        <w:snapToGrid w:val="0"/>
        <w:spacing w:line="360" w:lineRule="auto"/>
        <w:ind w:firstLine="470" w:firstLineChars="196"/>
        <w:rPr>
          <w:rFonts w:ascii="宋体" w:hAnsi="宋体" w:cs="宋体"/>
          <w:color w:val="auto"/>
          <w:sz w:val="24"/>
          <w:highlight w:val="none"/>
        </w:rPr>
      </w:pPr>
      <w:r>
        <w:rPr>
          <w:rFonts w:hint="eastAsia" w:ascii="宋体" w:hAnsi="宋体" w:cs="宋体"/>
          <w:color w:val="auto"/>
          <w:sz w:val="24"/>
          <w:highlight w:val="none"/>
        </w:rPr>
        <w:t>1)只有通过资格审查的投标人，才能参加商务标的评标。</w:t>
      </w:r>
    </w:p>
    <w:p w14:paraId="3849DD05">
      <w:pPr>
        <w:autoSpaceDE w:val="0"/>
        <w:autoSpaceDN w:val="0"/>
        <w:adjustRightInd w:val="0"/>
        <w:snapToGrid w:val="0"/>
        <w:spacing w:line="360" w:lineRule="auto"/>
        <w:ind w:firstLine="472" w:firstLineChars="196"/>
        <w:rPr>
          <w:rFonts w:ascii="宋体" w:hAnsi="宋体" w:cs="宋体"/>
          <w:b/>
          <w:color w:val="auto"/>
          <w:sz w:val="24"/>
          <w:highlight w:val="none"/>
          <w:u w:val="single"/>
        </w:rPr>
      </w:pPr>
      <w:r>
        <w:rPr>
          <w:rFonts w:hint="eastAsia" w:ascii="宋体" w:hAnsi="宋体" w:cs="宋体"/>
          <w:b/>
          <w:color w:val="auto"/>
          <w:sz w:val="24"/>
          <w:highlight w:val="none"/>
          <w:u w:val="single"/>
        </w:rPr>
        <w:t>本工程招标控制价：</w:t>
      </w:r>
      <w:r>
        <w:rPr>
          <w:rFonts w:hint="eastAsia" w:ascii="宋体" w:hAnsi="宋体" w:cs="宋体"/>
          <w:b/>
          <w:color w:val="auto"/>
          <w:sz w:val="24"/>
          <w:highlight w:val="none"/>
          <w:u w:val="single"/>
          <w:lang w:val="en-US" w:eastAsia="zh-CN"/>
        </w:rPr>
        <w:t>86740.87元</w:t>
      </w:r>
      <w:r>
        <w:rPr>
          <w:rFonts w:hint="eastAsia" w:ascii="宋体" w:hAnsi="宋体" w:cs="宋体"/>
          <w:b/>
          <w:color w:val="auto"/>
          <w:sz w:val="24"/>
          <w:highlight w:val="none"/>
          <w:u w:val="single"/>
        </w:rPr>
        <w:t>，投标报价高于招标控制价的作废标处理。</w:t>
      </w:r>
    </w:p>
    <w:p w14:paraId="1882A2E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b/>
          <w:bCs/>
          <w:color w:val="auto"/>
          <w:sz w:val="24"/>
          <w:highlight w:val="none"/>
        </w:rPr>
        <w:t>商务标评审共设两种方法，</w:t>
      </w:r>
      <w:r>
        <w:rPr>
          <w:rFonts w:hint="eastAsia" w:ascii="宋体" w:hAnsi="宋体" w:cs="宋体"/>
          <w:color w:val="auto"/>
          <w:sz w:val="24"/>
          <w:highlight w:val="none"/>
        </w:rPr>
        <w:t>由招标人代表在开标时现场抽取确定，相关系数由投标人代表现场抽取确定后进入评标程序。</w:t>
      </w:r>
    </w:p>
    <w:p w14:paraId="196A57A9">
      <w:pPr>
        <w:widowControl/>
        <w:spacing w:line="360" w:lineRule="auto"/>
        <w:ind w:firstLine="477" w:firstLineChars="199"/>
        <w:rPr>
          <w:rFonts w:hint="default" w:ascii="宋体" w:hAnsi="宋体" w:eastAsia="宋体" w:cs="宋体"/>
          <w:b/>
          <w:bCs/>
          <w:color w:val="auto"/>
          <w:sz w:val="24"/>
          <w:highlight w:val="none"/>
          <w:lang w:val="en-US" w:eastAsia="zh-CN"/>
        </w:rPr>
      </w:pPr>
      <w:r>
        <w:rPr>
          <w:rFonts w:hint="eastAsia" w:ascii="宋体" w:hAnsi="宋体"/>
          <w:color w:val="auto"/>
          <w:kern w:val="0"/>
          <w:sz w:val="24"/>
          <w:highlight w:val="none"/>
          <w:lang w:val="en-US" w:eastAsia="zh-CN"/>
        </w:rPr>
        <w:t>3.</w:t>
      </w:r>
      <w:r>
        <w:rPr>
          <w:rFonts w:hint="eastAsia" w:ascii="宋体" w:hAnsi="宋体" w:cs="宋体"/>
          <w:b/>
          <w:bCs/>
          <w:color w:val="auto"/>
          <w:sz w:val="24"/>
          <w:highlight w:val="none"/>
        </w:rPr>
        <w:t>商务标评审</w:t>
      </w:r>
      <w:r>
        <w:rPr>
          <w:rFonts w:hint="eastAsia" w:ascii="宋体" w:hAnsi="宋体" w:cs="宋体"/>
          <w:b/>
          <w:bCs/>
          <w:color w:val="auto"/>
          <w:sz w:val="24"/>
          <w:highlight w:val="none"/>
          <w:lang w:val="en-US" w:eastAsia="zh-CN"/>
        </w:rPr>
        <w:t>方式设置</w:t>
      </w:r>
    </w:p>
    <w:p w14:paraId="7A09D3BD">
      <w:pPr>
        <w:widowControl/>
        <w:spacing w:line="360" w:lineRule="auto"/>
        <w:ind w:firstLine="479" w:firstLineChars="199"/>
        <w:rPr>
          <w:rFonts w:ascii="宋体" w:hAnsi="宋体" w:cs="宋体"/>
          <w:b/>
          <w:bCs/>
          <w:color w:val="auto"/>
          <w:sz w:val="24"/>
          <w:highlight w:val="none"/>
        </w:rPr>
      </w:pPr>
      <w:r>
        <w:rPr>
          <w:rFonts w:hint="eastAsia" w:ascii="宋体" w:hAnsi="宋体" w:cs="宋体"/>
          <w:b/>
          <w:bCs/>
          <w:color w:val="auto"/>
          <w:sz w:val="24"/>
          <w:highlight w:val="none"/>
        </w:rPr>
        <w:t>本工程商务标评审设置评标办法一、二，由招标人代表在开标时随机抽取一种方法作为商务标的评审标准。</w:t>
      </w:r>
    </w:p>
    <w:p w14:paraId="39F256E6">
      <w:pPr>
        <w:spacing w:line="360" w:lineRule="auto"/>
        <w:ind w:firstLine="482" w:firstLineChars="200"/>
        <w:rPr>
          <w:rFonts w:ascii="宋体" w:hAnsi="宋体"/>
          <w:b/>
          <w:color w:val="auto"/>
          <w:sz w:val="24"/>
          <w:highlight w:val="none"/>
        </w:rPr>
      </w:pPr>
      <w:r>
        <w:rPr>
          <w:rFonts w:hint="eastAsia" w:ascii="宋体" w:hAnsi="宋体"/>
          <w:b/>
          <w:color w:val="auto"/>
          <w:sz w:val="24"/>
          <w:highlight w:val="none"/>
        </w:rPr>
        <w:t>方法一:</w:t>
      </w:r>
    </w:p>
    <w:p w14:paraId="74EBDC38">
      <w:pPr>
        <w:spacing w:line="360" w:lineRule="auto"/>
        <w:ind w:firstLine="480" w:firstLineChars="200"/>
        <w:rPr>
          <w:rFonts w:ascii="宋体" w:hAnsi="宋体" w:cs="宋体"/>
          <w:color w:val="auto"/>
          <w:sz w:val="24"/>
          <w:highlight w:val="none"/>
        </w:rPr>
      </w:pPr>
      <w:r>
        <w:rPr>
          <w:rFonts w:hint="eastAsia" w:ascii="宋体" w:hAnsi="宋体" w:cs="宋体"/>
          <w:color w:val="auto"/>
          <w:kern w:val="0"/>
          <w:sz w:val="24"/>
          <w:highlight w:val="none"/>
        </w:rPr>
        <w:t>（1）</w:t>
      </w:r>
      <w:r>
        <w:rPr>
          <w:rFonts w:hint="eastAsia" w:ascii="宋体" w:hAnsi="宋体" w:cs="宋体"/>
          <w:color w:val="auto"/>
          <w:sz w:val="24"/>
          <w:highlight w:val="none"/>
        </w:rPr>
        <w:t>确定有效报价：投标报价低于或等于招标控制价的各投标人的投标报价为有效报价；高于招标控制价的，作废标处理。</w:t>
      </w:r>
      <w:r>
        <w:rPr>
          <w:rFonts w:hint="eastAsia" w:ascii="宋体" w:hAnsi="宋体"/>
          <w:color w:val="auto"/>
          <w:kern w:val="0"/>
          <w:sz w:val="24"/>
          <w:highlight w:val="none"/>
        </w:rPr>
        <w:t>废标、无效报价不参与评标基准价的计算。</w:t>
      </w:r>
    </w:p>
    <w:p w14:paraId="5C0921E9">
      <w:pPr>
        <w:spacing w:line="360" w:lineRule="auto"/>
        <w:ind w:firstLine="480" w:firstLineChars="200"/>
        <w:rPr>
          <w:rFonts w:ascii="宋体" w:hAnsi="宋体" w:cs="宋体"/>
          <w:color w:val="auto"/>
          <w:sz w:val="24"/>
          <w:highlight w:val="none"/>
        </w:rPr>
      </w:pPr>
      <w:r>
        <w:rPr>
          <w:rFonts w:hint="eastAsia" w:ascii="宋体" w:hAnsi="宋体"/>
          <w:color w:val="auto"/>
          <w:kern w:val="0"/>
          <w:sz w:val="24"/>
          <w:highlight w:val="none"/>
        </w:rPr>
        <w:t>（2）评标基准价的确定:</w:t>
      </w:r>
    </w:p>
    <w:p w14:paraId="5586D8BD">
      <w:pPr>
        <w:widowControl/>
        <w:spacing w:line="360" w:lineRule="auto"/>
        <w:ind w:firstLine="480" w:firstLineChars="200"/>
        <w:rPr>
          <w:rFonts w:ascii="宋体" w:hAnsi="宋体" w:cs="宋体"/>
          <w:color w:val="auto"/>
          <w:kern w:val="0"/>
          <w:sz w:val="24"/>
          <w:highlight w:val="none"/>
        </w:rPr>
      </w:pPr>
      <w:r>
        <w:rPr>
          <w:rFonts w:ascii="宋体" w:hAnsi="宋体" w:cs="宋体"/>
          <w:color w:val="auto"/>
          <w:kern w:val="0"/>
          <w:sz w:val="24"/>
          <w:highlight w:val="none"/>
        </w:rPr>
        <w:t>若有效投标文件</w:t>
      </w:r>
      <w:r>
        <w:rPr>
          <w:rFonts w:hint="eastAsia" w:ascii="宋体" w:hAnsi="宋体" w:cs="宋体"/>
          <w:color w:val="auto"/>
          <w:kern w:val="0"/>
          <w:sz w:val="24"/>
          <w:highlight w:val="none"/>
        </w:rPr>
        <w:t>＜4</w:t>
      </w:r>
      <w:r>
        <w:rPr>
          <w:rFonts w:ascii="宋体" w:hAnsi="宋体" w:cs="宋体"/>
          <w:color w:val="auto"/>
          <w:kern w:val="0"/>
          <w:sz w:val="24"/>
          <w:highlight w:val="none"/>
        </w:rPr>
        <w:t>家</w:t>
      </w:r>
      <w:r>
        <w:rPr>
          <w:rFonts w:hint="eastAsia" w:ascii="宋体" w:hAnsi="宋体" w:cs="宋体"/>
          <w:color w:val="auto"/>
          <w:kern w:val="0"/>
          <w:sz w:val="24"/>
          <w:highlight w:val="none"/>
        </w:rPr>
        <w:t>时，则</w:t>
      </w:r>
      <w:r>
        <w:rPr>
          <w:rFonts w:hint="eastAsia" w:ascii="宋体" w:hAnsi="宋体"/>
          <w:color w:val="auto"/>
          <w:kern w:val="0"/>
          <w:sz w:val="24"/>
          <w:highlight w:val="none"/>
        </w:rPr>
        <w:t>所有</w:t>
      </w:r>
      <w:r>
        <w:rPr>
          <w:rFonts w:ascii="宋体" w:hAnsi="宋体"/>
          <w:color w:val="auto"/>
          <w:kern w:val="0"/>
          <w:sz w:val="24"/>
          <w:highlight w:val="none"/>
        </w:rPr>
        <w:t>有效投标文件的</w:t>
      </w:r>
      <w:r>
        <w:rPr>
          <w:rFonts w:hint="eastAsia" w:ascii="宋体" w:hAnsi="宋体" w:cs="宋体"/>
          <w:color w:val="auto"/>
          <w:kern w:val="0"/>
          <w:sz w:val="24"/>
          <w:highlight w:val="none"/>
        </w:rPr>
        <w:t>次低报价作</w:t>
      </w:r>
      <w:r>
        <w:rPr>
          <w:rFonts w:ascii="宋体" w:hAnsi="宋体" w:cs="宋体"/>
          <w:color w:val="auto"/>
          <w:kern w:val="0"/>
          <w:sz w:val="24"/>
          <w:highlight w:val="none"/>
        </w:rPr>
        <w:t>为A</w:t>
      </w:r>
      <w:r>
        <w:rPr>
          <w:rFonts w:hint="eastAsia" w:ascii="宋体" w:hAnsi="宋体" w:cs="宋体"/>
          <w:color w:val="auto"/>
          <w:kern w:val="0"/>
          <w:sz w:val="24"/>
          <w:highlight w:val="none"/>
        </w:rPr>
        <w:t>；</w:t>
      </w:r>
    </w:p>
    <w:p w14:paraId="423D29BC">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若4≤有效投标文件≤6家时，</w:t>
      </w:r>
      <w:r>
        <w:rPr>
          <w:rFonts w:ascii="宋体" w:hAnsi="宋体" w:cs="宋体"/>
          <w:color w:val="auto"/>
          <w:kern w:val="0"/>
          <w:sz w:val="24"/>
          <w:highlight w:val="none"/>
        </w:rPr>
        <w:t>去掉</w:t>
      </w:r>
      <w:r>
        <w:rPr>
          <w:rFonts w:hint="eastAsia" w:ascii="宋体" w:hAnsi="宋体" w:cs="宋体"/>
          <w:color w:val="auto"/>
          <w:kern w:val="0"/>
          <w:sz w:val="24"/>
          <w:highlight w:val="none"/>
        </w:rPr>
        <w:t>评标价中</w:t>
      </w:r>
      <w:r>
        <w:rPr>
          <w:rFonts w:ascii="宋体" w:hAnsi="宋体" w:cs="宋体"/>
          <w:color w:val="auto"/>
          <w:kern w:val="0"/>
          <w:sz w:val="24"/>
          <w:highlight w:val="none"/>
        </w:rPr>
        <w:t>的最高</w:t>
      </w:r>
      <w:r>
        <w:rPr>
          <w:rFonts w:hint="eastAsia" w:ascii="宋体" w:hAnsi="宋体" w:cs="宋体"/>
          <w:color w:val="auto"/>
          <w:kern w:val="0"/>
          <w:sz w:val="24"/>
          <w:highlight w:val="none"/>
        </w:rPr>
        <w:t>报</w:t>
      </w:r>
      <w:r>
        <w:rPr>
          <w:rFonts w:ascii="宋体" w:hAnsi="宋体" w:cs="宋体"/>
          <w:color w:val="auto"/>
          <w:kern w:val="0"/>
          <w:sz w:val="24"/>
          <w:highlight w:val="none"/>
        </w:rPr>
        <w:t>价</w:t>
      </w:r>
      <w:r>
        <w:rPr>
          <w:rFonts w:hint="eastAsia" w:ascii="宋体" w:hAnsi="宋体" w:cs="宋体"/>
          <w:color w:val="auto"/>
          <w:kern w:val="0"/>
          <w:sz w:val="24"/>
          <w:highlight w:val="none"/>
        </w:rPr>
        <w:t>（最高报价相同的均剔除）</w:t>
      </w:r>
      <w:r>
        <w:rPr>
          <w:rFonts w:ascii="宋体" w:hAnsi="宋体" w:cs="宋体"/>
          <w:color w:val="auto"/>
          <w:kern w:val="0"/>
          <w:sz w:val="24"/>
          <w:highlight w:val="none"/>
        </w:rPr>
        <w:t>后取算术平均值为A</w:t>
      </w:r>
      <w:r>
        <w:rPr>
          <w:rFonts w:hint="eastAsia" w:ascii="宋体" w:hAnsi="宋体" w:cs="宋体"/>
          <w:color w:val="auto"/>
          <w:kern w:val="0"/>
          <w:sz w:val="24"/>
          <w:highlight w:val="none"/>
        </w:rPr>
        <w:t>；</w:t>
      </w:r>
    </w:p>
    <w:p w14:paraId="08ABF6C0">
      <w:pPr>
        <w:widowControl/>
        <w:spacing w:line="360" w:lineRule="auto"/>
        <w:ind w:firstLine="480" w:firstLineChars="200"/>
        <w:rPr>
          <w:rFonts w:ascii="宋体" w:hAnsi="宋体" w:cs="宋体"/>
          <w:color w:val="auto"/>
          <w:kern w:val="0"/>
          <w:sz w:val="24"/>
          <w:highlight w:val="none"/>
        </w:rPr>
      </w:pPr>
      <w:r>
        <w:rPr>
          <w:rFonts w:ascii="宋体" w:hAnsi="宋体" w:cs="宋体"/>
          <w:color w:val="auto"/>
          <w:kern w:val="0"/>
          <w:sz w:val="24"/>
          <w:highlight w:val="none"/>
        </w:rPr>
        <w:t>若有效投标文件≥</w:t>
      </w:r>
      <w:r>
        <w:rPr>
          <w:rFonts w:hint="eastAsia" w:ascii="宋体" w:hAnsi="宋体" w:cs="宋体"/>
          <w:color w:val="auto"/>
          <w:kern w:val="0"/>
          <w:sz w:val="24"/>
          <w:highlight w:val="none"/>
        </w:rPr>
        <w:t>7</w:t>
      </w:r>
      <w:r>
        <w:rPr>
          <w:rFonts w:ascii="宋体" w:hAnsi="宋体" w:cs="宋体"/>
          <w:color w:val="auto"/>
          <w:kern w:val="0"/>
          <w:sz w:val="24"/>
          <w:highlight w:val="none"/>
        </w:rPr>
        <w:t>家，去掉</w:t>
      </w:r>
      <w:r>
        <w:rPr>
          <w:rFonts w:hint="eastAsia" w:ascii="宋体" w:hAnsi="宋体" w:cs="宋体"/>
          <w:color w:val="auto"/>
          <w:kern w:val="0"/>
          <w:sz w:val="24"/>
          <w:highlight w:val="none"/>
        </w:rPr>
        <w:t>评标价中的最高和最低20%（四舍五入取整，末位投标报价相同的均保留）</w:t>
      </w:r>
      <w:r>
        <w:rPr>
          <w:rFonts w:ascii="宋体" w:hAnsi="宋体" w:cs="宋体"/>
          <w:color w:val="auto"/>
          <w:kern w:val="0"/>
          <w:sz w:val="24"/>
          <w:highlight w:val="none"/>
        </w:rPr>
        <w:t>后取算术平均值为 A。</w:t>
      </w:r>
    </w:p>
    <w:p w14:paraId="49505932">
      <w:pPr>
        <w:autoSpaceDE w:val="0"/>
        <w:autoSpaceDN w:val="0"/>
        <w:adjustRightInd w:val="0"/>
        <w:snapToGrid w:val="0"/>
        <w:spacing w:line="360" w:lineRule="auto"/>
        <w:ind w:firstLine="480" w:firstLineChars="200"/>
        <w:rPr>
          <w:rFonts w:ascii="宋体" w:hAnsi="宋体"/>
          <w:color w:val="auto"/>
          <w:kern w:val="0"/>
          <w:sz w:val="24"/>
          <w:highlight w:val="none"/>
          <w:u w:val="single"/>
        </w:rPr>
      </w:pPr>
      <w:r>
        <w:rPr>
          <w:rFonts w:hint="eastAsia" w:ascii="宋体" w:hAnsi="宋体" w:cs="宋体"/>
          <w:color w:val="auto"/>
          <w:kern w:val="0"/>
          <w:sz w:val="24"/>
          <w:highlight w:val="none"/>
          <w:u w:val="single"/>
        </w:rPr>
        <w:t>评标基准价 =A×K，A值</w:t>
      </w:r>
      <w:r>
        <w:rPr>
          <w:rFonts w:hint="eastAsia" w:ascii="宋体" w:hAnsi="宋体"/>
          <w:color w:val="auto"/>
          <w:kern w:val="0"/>
          <w:sz w:val="24"/>
          <w:highlight w:val="none"/>
          <w:u w:val="single"/>
        </w:rPr>
        <w:t>是有效投标文件的评标价的算术平均值，评标价是指经澄清、补正和修正算术计算错误的投标报价。K值在开标时由投标人推选的代表随机抽取确定，K 值的取值范围为95%、96%、97%、98%。</w:t>
      </w:r>
    </w:p>
    <w:p w14:paraId="33E81D39">
      <w:pPr>
        <w:autoSpaceDE w:val="0"/>
        <w:autoSpaceDN w:val="0"/>
        <w:adjustRightInd w:val="0"/>
        <w:snapToGrid w:val="0"/>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评标基准价只计算一次，一经确定，不因招标当事人质疑、投诉、复议以及其他任何情形而改变，但评标过程中的计算错误可作调整。</w:t>
      </w:r>
    </w:p>
    <w:p w14:paraId="6D777060">
      <w:pPr>
        <w:autoSpaceDE w:val="0"/>
        <w:autoSpaceDN w:val="0"/>
        <w:adjustRightInd w:val="0"/>
        <w:snapToGrid w:val="0"/>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（3）计算得分</w:t>
      </w:r>
    </w:p>
    <w:p w14:paraId="64B690FC">
      <w:pPr>
        <w:autoSpaceDE w:val="0"/>
        <w:autoSpaceDN w:val="0"/>
        <w:adjustRightInd w:val="0"/>
        <w:snapToGrid w:val="0"/>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①投标人的投标报价与评标基准价相等的得100分；</w:t>
      </w:r>
    </w:p>
    <w:p w14:paraId="4E8CF035">
      <w:pPr>
        <w:autoSpaceDE w:val="0"/>
        <w:autoSpaceDN w:val="0"/>
        <w:adjustRightInd w:val="0"/>
        <w:snapToGrid w:val="0"/>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②投标人的投标报价与评标基准价相比，每上浮1%扣0.9分，每下浮1%扣0.6分（不足1%时采用插入法），得分</w:t>
      </w:r>
      <w:r>
        <w:rPr>
          <w:rFonts w:hint="eastAsia" w:ascii="宋体" w:hAnsi="宋体" w:cs="宋体"/>
          <w:color w:val="auto"/>
          <w:kern w:val="0"/>
          <w:sz w:val="24"/>
          <w:highlight w:val="none"/>
        </w:rPr>
        <w:t>四舍五入取整</w:t>
      </w:r>
      <w:r>
        <w:rPr>
          <w:rFonts w:hint="eastAsia" w:ascii="宋体" w:hAnsi="宋体"/>
          <w:color w:val="auto"/>
          <w:kern w:val="0"/>
          <w:sz w:val="24"/>
          <w:highlight w:val="none"/>
        </w:rPr>
        <w:t>保留小数点后两位。</w:t>
      </w:r>
    </w:p>
    <w:p w14:paraId="7F8AA048">
      <w:pPr>
        <w:spacing w:line="360" w:lineRule="auto"/>
        <w:ind w:firstLine="482" w:firstLineChars="200"/>
        <w:rPr>
          <w:rFonts w:ascii="宋体" w:hAnsi="宋体"/>
          <w:b/>
          <w:color w:val="auto"/>
          <w:sz w:val="24"/>
          <w:highlight w:val="none"/>
        </w:rPr>
      </w:pPr>
      <w:r>
        <w:rPr>
          <w:rFonts w:hint="eastAsia" w:ascii="宋体" w:hAnsi="宋体"/>
          <w:b/>
          <w:color w:val="auto"/>
          <w:sz w:val="24"/>
          <w:highlight w:val="none"/>
        </w:rPr>
        <w:t>方法二：</w:t>
      </w:r>
    </w:p>
    <w:p w14:paraId="25AC36BC">
      <w:pPr>
        <w:spacing w:line="360" w:lineRule="auto"/>
        <w:ind w:firstLine="480" w:firstLineChars="200"/>
        <w:rPr>
          <w:rFonts w:ascii="宋体" w:hAnsi="宋体" w:cs="宋体"/>
          <w:color w:val="auto"/>
          <w:sz w:val="24"/>
          <w:highlight w:val="none"/>
        </w:rPr>
      </w:pPr>
      <w:r>
        <w:rPr>
          <w:rFonts w:hint="eastAsia" w:ascii="宋体" w:hAnsi="宋体" w:cs="宋体"/>
          <w:color w:val="auto"/>
          <w:kern w:val="0"/>
          <w:sz w:val="24"/>
          <w:highlight w:val="none"/>
        </w:rPr>
        <w:t>（1）</w:t>
      </w:r>
      <w:r>
        <w:rPr>
          <w:rFonts w:hint="eastAsia" w:ascii="宋体" w:hAnsi="宋体" w:cs="宋体"/>
          <w:color w:val="auto"/>
          <w:sz w:val="24"/>
          <w:highlight w:val="none"/>
        </w:rPr>
        <w:t xml:space="preserve">确定有效报价：投标报价低于或等于招标控制价的各投标人的投标报价为有效报价；高于招标控制价的，作废标处理。 </w:t>
      </w:r>
      <w:r>
        <w:rPr>
          <w:rFonts w:hint="eastAsia" w:ascii="宋体" w:hAnsi="宋体"/>
          <w:color w:val="auto"/>
          <w:kern w:val="0"/>
          <w:sz w:val="24"/>
          <w:highlight w:val="none"/>
        </w:rPr>
        <w:t>废标、无效报价不参与评标基准价的计算。</w:t>
      </w:r>
    </w:p>
    <w:p w14:paraId="0797972A">
      <w:pPr>
        <w:spacing w:line="360" w:lineRule="auto"/>
        <w:ind w:firstLine="480" w:firstLineChars="200"/>
        <w:rPr>
          <w:rFonts w:ascii="宋体" w:hAnsi="宋体" w:cs="宋体"/>
          <w:color w:val="auto"/>
          <w:sz w:val="24"/>
          <w:highlight w:val="none"/>
        </w:rPr>
      </w:pPr>
      <w:r>
        <w:rPr>
          <w:rFonts w:hint="eastAsia" w:ascii="宋体" w:hAnsi="宋体" w:cs="宋体"/>
          <w:color w:val="auto"/>
          <w:kern w:val="0"/>
          <w:sz w:val="24"/>
          <w:highlight w:val="none"/>
        </w:rPr>
        <w:t>（2）评标基准价的确定:</w:t>
      </w:r>
    </w:p>
    <w:p w14:paraId="232D84E9">
      <w:pPr>
        <w:widowControl/>
        <w:spacing w:line="360" w:lineRule="auto"/>
        <w:ind w:firstLine="480" w:firstLineChars="200"/>
        <w:rPr>
          <w:rFonts w:ascii="宋体" w:hAnsi="宋体" w:cs="宋体"/>
          <w:color w:val="auto"/>
          <w:kern w:val="0"/>
          <w:sz w:val="24"/>
          <w:highlight w:val="none"/>
        </w:rPr>
      </w:pPr>
      <w:r>
        <w:rPr>
          <w:rFonts w:ascii="宋体" w:hAnsi="宋体" w:cs="宋体"/>
          <w:color w:val="auto"/>
          <w:kern w:val="0"/>
          <w:sz w:val="24"/>
          <w:highlight w:val="none"/>
        </w:rPr>
        <w:t>若有效投标文件</w:t>
      </w:r>
      <w:r>
        <w:rPr>
          <w:rFonts w:hint="eastAsia" w:ascii="宋体" w:hAnsi="宋体" w:cs="宋体"/>
          <w:color w:val="auto"/>
          <w:kern w:val="0"/>
          <w:sz w:val="24"/>
          <w:highlight w:val="none"/>
        </w:rPr>
        <w:t>＜4</w:t>
      </w:r>
      <w:r>
        <w:rPr>
          <w:rFonts w:ascii="宋体" w:hAnsi="宋体" w:cs="宋体"/>
          <w:color w:val="auto"/>
          <w:kern w:val="0"/>
          <w:sz w:val="24"/>
          <w:highlight w:val="none"/>
        </w:rPr>
        <w:t xml:space="preserve"> 家</w:t>
      </w:r>
      <w:r>
        <w:rPr>
          <w:rFonts w:hint="eastAsia" w:ascii="宋体" w:hAnsi="宋体" w:cs="宋体"/>
          <w:color w:val="auto"/>
          <w:kern w:val="0"/>
          <w:sz w:val="24"/>
          <w:highlight w:val="none"/>
        </w:rPr>
        <w:t>时，则</w:t>
      </w:r>
      <w:r>
        <w:rPr>
          <w:rFonts w:hint="eastAsia" w:ascii="宋体" w:hAnsi="宋体"/>
          <w:color w:val="auto"/>
          <w:kern w:val="0"/>
          <w:sz w:val="24"/>
          <w:highlight w:val="none"/>
        </w:rPr>
        <w:t>所有</w:t>
      </w:r>
      <w:r>
        <w:rPr>
          <w:rFonts w:ascii="宋体" w:hAnsi="宋体"/>
          <w:color w:val="auto"/>
          <w:kern w:val="0"/>
          <w:sz w:val="24"/>
          <w:highlight w:val="none"/>
        </w:rPr>
        <w:t>有效投标文件的</w:t>
      </w:r>
      <w:r>
        <w:rPr>
          <w:rFonts w:hint="eastAsia" w:ascii="宋体" w:hAnsi="宋体" w:cs="宋体"/>
          <w:color w:val="auto"/>
          <w:kern w:val="0"/>
          <w:sz w:val="24"/>
          <w:highlight w:val="none"/>
        </w:rPr>
        <w:t>次低报价作</w:t>
      </w:r>
      <w:r>
        <w:rPr>
          <w:rFonts w:ascii="宋体" w:hAnsi="宋体" w:cs="宋体"/>
          <w:color w:val="auto"/>
          <w:kern w:val="0"/>
          <w:sz w:val="24"/>
          <w:highlight w:val="none"/>
        </w:rPr>
        <w:t>为A</w:t>
      </w:r>
      <w:r>
        <w:rPr>
          <w:rFonts w:hint="eastAsia" w:ascii="宋体" w:hAnsi="宋体" w:cs="宋体"/>
          <w:color w:val="auto"/>
          <w:kern w:val="0"/>
          <w:sz w:val="24"/>
          <w:highlight w:val="none"/>
        </w:rPr>
        <w:t>；</w:t>
      </w:r>
    </w:p>
    <w:p w14:paraId="3015C8EC">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若4≤有效投标文件≤6家时，</w:t>
      </w:r>
      <w:r>
        <w:rPr>
          <w:rFonts w:ascii="宋体" w:hAnsi="宋体" w:cs="宋体"/>
          <w:color w:val="auto"/>
          <w:kern w:val="0"/>
          <w:sz w:val="24"/>
          <w:highlight w:val="none"/>
        </w:rPr>
        <w:t>去掉</w:t>
      </w:r>
      <w:r>
        <w:rPr>
          <w:rFonts w:hint="eastAsia" w:ascii="宋体" w:hAnsi="宋体" w:cs="宋体"/>
          <w:color w:val="auto"/>
          <w:kern w:val="0"/>
          <w:sz w:val="24"/>
          <w:highlight w:val="none"/>
        </w:rPr>
        <w:t>评标价中</w:t>
      </w:r>
      <w:r>
        <w:rPr>
          <w:rFonts w:ascii="宋体" w:hAnsi="宋体" w:cs="宋体"/>
          <w:color w:val="auto"/>
          <w:kern w:val="0"/>
          <w:sz w:val="24"/>
          <w:highlight w:val="none"/>
        </w:rPr>
        <w:t>的最高</w:t>
      </w:r>
      <w:r>
        <w:rPr>
          <w:rFonts w:hint="eastAsia" w:ascii="宋体" w:hAnsi="宋体" w:cs="宋体"/>
          <w:color w:val="auto"/>
          <w:kern w:val="0"/>
          <w:sz w:val="24"/>
          <w:highlight w:val="none"/>
        </w:rPr>
        <w:t>报</w:t>
      </w:r>
      <w:r>
        <w:rPr>
          <w:rFonts w:ascii="宋体" w:hAnsi="宋体" w:cs="宋体"/>
          <w:color w:val="auto"/>
          <w:kern w:val="0"/>
          <w:sz w:val="24"/>
          <w:highlight w:val="none"/>
        </w:rPr>
        <w:t>价</w:t>
      </w:r>
      <w:r>
        <w:rPr>
          <w:rFonts w:hint="eastAsia" w:ascii="宋体" w:hAnsi="宋体" w:cs="宋体"/>
          <w:color w:val="auto"/>
          <w:kern w:val="0"/>
          <w:sz w:val="24"/>
          <w:highlight w:val="none"/>
        </w:rPr>
        <w:t>（最高报价相同的均剔除）</w:t>
      </w:r>
      <w:r>
        <w:rPr>
          <w:rFonts w:ascii="宋体" w:hAnsi="宋体" w:cs="宋体"/>
          <w:color w:val="auto"/>
          <w:kern w:val="0"/>
          <w:sz w:val="24"/>
          <w:highlight w:val="none"/>
        </w:rPr>
        <w:t>后取算术平均值为A</w:t>
      </w:r>
      <w:r>
        <w:rPr>
          <w:rFonts w:hint="eastAsia" w:ascii="宋体" w:hAnsi="宋体" w:cs="宋体"/>
          <w:color w:val="auto"/>
          <w:kern w:val="0"/>
          <w:sz w:val="24"/>
          <w:highlight w:val="none"/>
        </w:rPr>
        <w:t>；</w:t>
      </w:r>
    </w:p>
    <w:p w14:paraId="7803D445">
      <w:pPr>
        <w:widowControl/>
        <w:spacing w:line="360" w:lineRule="auto"/>
        <w:ind w:firstLine="480" w:firstLineChars="200"/>
        <w:rPr>
          <w:rFonts w:ascii="宋体" w:hAnsi="宋体" w:cs="宋体"/>
          <w:color w:val="auto"/>
          <w:kern w:val="0"/>
          <w:sz w:val="24"/>
          <w:highlight w:val="none"/>
        </w:rPr>
      </w:pPr>
      <w:r>
        <w:rPr>
          <w:rFonts w:ascii="宋体" w:hAnsi="宋体" w:cs="宋体"/>
          <w:color w:val="auto"/>
          <w:kern w:val="0"/>
          <w:sz w:val="24"/>
          <w:highlight w:val="none"/>
        </w:rPr>
        <w:t>若有效投标文件≥</w:t>
      </w:r>
      <w:r>
        <w:rPr>
          <w:rFonts w:hint="eastAsia" w:ascii="宋体" w:hAnsi="宋体" w:cs="宋体"/>
          <w:color w:val="auto"/>
          <w:kern w:val="0"/>
          <w:sz w:val="24"/>
          <w:highlight w:val="none"/>
        </w:rPr>
        <w:t>7</w:t>
      </w:r>
      <w:r>
        <w:rPr>
          <w:rFonts w:ascii="宋体" w:hAnsi="宋体" w:cs="宋体"/>
          <w:color w:val="auto"/>
          <w:kern w:val="0"/>
          <w:sz w:val="24"/>
          <w:highlight w:val="none"/>
        </w:rPr>
        <w:t>家，去掉</w:t>
      </w:r>
      <w:r>
        <w:rPr>
          <w:rFonts w:hint="eastAsia" w:ascii="宋体" w:hAnsi="宋体" w:cs="宋体"/>
          <w:color w:val="auto"/>
          <w:kern w:val="0"/>
          <w:sz w:val="24"/>
          <w:highlight w:val="none"/>
        </w:rPr>
        <w:t>评标价中的最高和最低20%（四舍五入取整，末位投标报价相同的均保留）</w:t>
      </w:r>
      <w:r>
        <w:rPr>
          <w:rFonts w:ascii="宋体" w:hAnsi="宋体" w:cs="宋体"/>
          <w:color w:val="auto"/>
          <w:kern w:val="0"/>
          <w:sz w:val="24"/>
          <w:highlight w:val="none"/>
        </w:rPr>
        <w:t>后取算术平均值为 A。</w:t>
      </w:r>
    </w:p>
    <w:p w14:paraId="6A5AF629">
      <w:pPr>
        <w:spacing w:line="360" w:lineRule="auto"/>
        <w:ind w:firstLine="480" w:firstLineChars="200"/>
        <w:rPr>
          <w:rFonts w:ascii="宋体" w:hAnsi="宋体"/>
          <w:color w:val="auto"/>
          <w:kern w:val="0"/>
          <w:sz w:val="24"/>
          <w:highlight w:val="none"/>
          <w:u w:val="single"/>
        </w:rPr>
      </w:pPr>
      <w:r>
        <w:rPr>
          <w:rFonts w:hint="eastAsia" w:ascii="宋体" w:hAnsi="宋体"/>
          <w:color w:val="auto"/>
          <w:kern w:val="0"/>
          <w:sz w:val="24"/>
          <w:highlight w:val="none"/>
          <w:u w:val="single"/>
        </w:rPr>
        <w:t>则评标基准价=A×K1×Q1＋B×K2×Q2， A值是有效投标文件的评标价的算术平均值，评标价是指经澄清、补正和修正算术计算错误的投标报价。</w:t>
      </w:r>
    </w:p>
    <w:p w14:paraId="036C5D20">
      <w:pPr>
        <w:spacing w:line="360" w:lineRule="auto"/>
        <w:ind w:firstLine="480" w:firstLineChars="200"/>
        <w:rPr>
          <w:rFonts w:ascii="宋体" w:hAnsi="宋体"/>
          <w:color w:val="auto"/>
          <w:kern w:val="0"/>
          <w:sz w:val="24"/>
          <w:highlight w:val="none"/>
          <w:u w:val="single"/>
        </w:rPr>
      </w:pPr>
      <w:r>
        <w:rPr>
          <w:rFonts w:hint="eastAsia" w:ascii="宋体" w:hAnsi="宋体"/>
          <w:color w:val="auto"/>
          <w:kern w:val="0"/>
          <w:sz w:val="24"/>
          <w:highlight w:val="none"/>
          <w:u w:val="single"/>
        </w:rPr>
        <w:t>Q2=1-Q1, Q1的取值范围为65%、70%、75%、80%、85%；K1 的取值范围为95%、96%、97%、98%；B为招标控制价；K2为90%。Q1、K1值在开标时由由投标人推选的代表随机抽取确定。</w:t>
      </w:r>
    </w:p>
    <w:p w14:paraId="183D093E">
      <w:pPr>
        <w:spacing w:line="360" w:lineRule="auto"/>
        <w:ind w:firstLine="480" w:firstLineChars="200"/>
        <w:rPr>
          <w:rFonts w:ascii="宋体" w:hAnsi="宋体"/>
          <w:color w:val="auto"/>
          <w:kern w:val="0"/>
          <w:sz w:val="24"/>
          <w:highlight w:val="none"/>
          <w:u w:val="single"/>
        </w:rPr>
      </w:pPr>
      <w:r>
        <w:rPr>
          <w:rFonts w:hint="eastAsia" w:ascii="宋体" w:hAnsi="宋体"/>
          <w:color w:val="auto"/>
          <w:kern w:val="0"/>
          <w:sz w:val="24"/>
          <w:highlight w:val="none"/>
        </w:rPr>
        <w:t>评标基准价只计算一次，一经确定，不因招标当事人质疑、投诉、复议以及其他任何情形而改变，但评标过程中的计算错误可作调整。</w:t>
      </w:r>
    </w:p>
    <w:p w14:paraId="1ADF8F26">
      <w:pPr>
        <w:spacing w:line="360" w:lineRule="auto"/>
        <w:ind w:firstLine="480" w:firstLineChars="200"/>
        <w:rPr>
          <w:rFonts w:ascii="宋体" w:hAnsi="宋体"/>
          <w:color w:val="auto"/>
          <w:kern w:val="0"/>
          <w:sz w:val="24"/>
          <w:highlight w:val="none"/>
          <w:u w:val="single"/>
        </w:rPr>
      </w:pPr>
      <w:r>
        <w:rPr>
          <w:rFonts w:hint="eastAsia" w:ascii="宋体" w:hAnsi="宋体"/>
          <w:color w:val="auto"/>
          <w:kern w:val="0"/>
          <w:sz w:val="24"/>
          <w:highlight w:val="none"/>
        </w:rPr>
        <w:t>（3）计算得分</w:t>
      </w:r>
    </w:p>
    <w:p w14:paraId="3965FB35">
      <w:pPr>
        <w:numPr>
          <w:ilvl w:val="0"/>
          <w:numId w:val="1"/>
        </w:numPr>
        <w:spacing w:line="360" w:lineRule="auto"/>
        <w:rPr>
          <w:rFonts w:ascii="宋体" w:hAnsi="宋体"/>
          <w:color w:val="auto"/>
          <w:kern w:val="0"/>
          <w:sz w:val="24"/>
          <w:highlight w:val="none"/>
          <w:u w:val="single"/>
        </w:rPr>
      </w:pPr>
      <w:r>
        <w:rPr>
          <w:rFonts w:hint="eastAsia" w:ascii="宋体" w:hAnsi="宋体"/>
          <w:color w:val="auto"/>
          <w:kern w:val="0"/>
          <w:sz w:val="24"/>
          <w:highlight w:val="none"/>
        </w:rPr>
        <w:t>投标人的投标报价与评标基准价相等的得100分；</w:t>
      </w:r>
    </w:p>
    <w:p w14:paraId="5C121971">
      <w:pPr>
        <w:autoSpaceDE w:val="0"/>
        <w:autoSpaceDN w:val="0"/>
        <w:adjustRightInd w:val="0"/>
        <w:snapToGrid w:val="0"/>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②投标人的投标报价与评标基准价相比，每上浮1%扣0.9分，每下浮1%扣0.6分（不足1%时采用插入法），得分</w:t>
      </w:r>
      <w:r>
        <w:rPr>
          <w:rFonts w:hint="eastAsia" w:ascii="宋体" w:hAnsi="宋体" w:cs="宋体"/>
          <w:color w:val="auto"/>
          <w:kern w:val="0"/>
          <w:sz w:val="24"/>
          <w:highlight w:val="none"/>
        </w:rPr>
        <w:t>四舍五入取整</w:t>
      </w:r>
      <w:r>
        <w:rPr>
          <w:rFonts w:hint="eastAsia" w:ascii="宋体" w:hAnsi="宋体"/>
          <w:color w:val="auto"/>
          <w:kern w:val="0"/>
          <w:sz w:val="24"/>
          <w:highlight w:val="none"/>
        </w:rPr>
        <w:t>保留小数点后两位。</w:t>
      </w:r>
    </w:p>
    <w:p w14:paraId="57BFF8A9">
      <w:pPr>
        <w:autoSpaceDE w:val="0"/>
        <w:autoSpaceDN w:val="0"/>
        <w:adjustRightInd w:val="0"/>
        <w:snapToGrid w:val="0"/>
        <w:spacing w:line="360" w:lineRule="auto"/>
        <w:ind w:firstLine="470" w:firstLineChars="196"/>
        <w:rPr>
          <w:rFonts w:ascii="宋体" w:hAnsi="宋体" w:cs="宋体"/>
          <w:color w:val="auto"/>
          <w:sz w:val="24"/>
          <w:highlight w:val="none"/>
        </w:rPr>
      </w:pPr>
      <w:r>
        <w:rPr>
          <w:rFonts w:hint="eastAsia" w:ascii="宋体" w:hAnsi="宋体" w:cs="宋体"/>
          <w:color w:val="auto"/>
          <w:sz w:val="24"/>
          <w:highlight w:val="none"/>
        </w:rPr>
        <w:t xml:space="preserve"> 注：评标委员会在评标报告签字后，评标基准价不因招投标当事人质疑、投诉、复议以及其他任何情形而改变，但评标过程中的计算错误可作调整。</w:t>
      </w:r>
    </w:p>
    <w:p w14:paraId="1D6806FE">
      <w:pPr>
        <w:autoSpaceDE w:val="0"/>
        <w:autoSpaceDN w:val="0"/>
        <w:adjustRightInd w:val="0"/>
        <w:snapToGrid w:val="0"/>
        <w:spacing w:line="360" w:lineRule="auto"/>
        <w:ind w:firstLine="472" w:firstLineChars="196"/>
        <w:rPr>
          <w:rFonts w:ascii="宋体" w:hAnsi="宋体" w:cs="宋体"/>
          <w:b/>
          <w:bCs/>
          <w:color w:val="auto"/>
          <w:sz w:val="24"/>
          <w:highlight w:val="none"/>
        </w:rPr>
      </w:pPr>
      <w:r>
        <w:rPr>
          <w:rFonts w:hint="eastAsia" w:ascii="宋体" w:hAnsi="宋体" w:cs="宋体"/>
          <w:b/>
          <w:bCs/>
          <w:color w:val="auto"/>
          <w:sz w:val="24"/>
          <w:highlight w:val="none"/>
          <w:lang w:val="en-US" w:eastAsia="zh-CN"/>
        </w:rPr>
        <w:t>4.</w:t>
      </w:r>
      <w:r>
        <w:rPr>
          <w:rFonts w:hint="eastAsia" w:ascii="宋体" w:hAnsi="宋体" w:cs="宋体"/>
          <w:b/>
          <w:bCs/>
          <w:color w:val="auto"/>
          <w:sz w:val="24"/>
          <w:highlight w:val="none"/>
        </w:rPr>
        <w:t>确定中标人</w:t>
      </w:r>
    </w:p>
    <w:p w14:paraId="4D621828">
      <w:pPr>
        <w:autoSpaceDE w:val="0"/>
        <w:autoSpaceDN w:val="0"/>
        <w:adjustRightInd w:val="0"/>
        <w:snapToGrid w:val="0"/>
        <w:spacing w:line="360" w:lineRule="auto"/>
        <w:ind w:firstLine="472" w:firstLineChars="196"/>
        <w:rPr>
          <w:rFonts w:ascii="宋体" w:hAnsi="宋体" w:cs="宋体"/>
          <w:b/>
          <w:bCs/>
          <w:color w:val="auto"/>
          <w:sz w:val="24"/>
          <w:highlight w:val="none"/>
        </w:rPr>
      </w:pPr>
      <w:r>
        <w:rPr>
          <w:rFonts w:hint="eastAsia" w:ascii="宋体" w:hAnsi="宋体" w:cs="宋体"/>
          <w:b/>
          <w:bCs/>
          <w:color w:val="auto"/>
          <w:sz w:val="24"/>
          <w:highlight w:val="none"/>
        </w:rPr>
        <w:t>评标委员会按照各投标人的投标报价，按得分从高到低的顺序确定前三名中标候选人，中标价为其投标报价。若投标报价得分相同，则投标报价低者优先；若投标报价仍相同，则采取现场随机抽签的方式确定最终的中标候选人。</w:t>
      </w:r>
    </w:p>
    <w:p w14:paraId="0158E099">
      <w:pPr>
        <w:autoSpaceDE w:val="0"/>
        <w:autoSpaceDN w:val="0"/>
        <w:adjustRightInd w:val="0"/>
        <w:snapToGrid w:val="0"/>
        <w:spacing w:line="360" w:lineRule="auto"/>
        <w:ind w:firstLine="472" w:firstLineChars="196"/>
        <w:rPr>
          <w:rFonts w:ascii="宋体" w:hAnsi="宋体" w:cs="宋体"/>
          <w:b/>
          <w:bCs/>
          <w:color w:val="auto"/>
          <w:sz w:val="24"/>
          <w:highlight w:val="none"/>
        </w:rPr>
      </w:pPr>
      <w:r>
        <w:rPr>
          <w:rFonts w:hint="eastAsia" w:ascii="宋体" w:hAnsi="宋体" w:cs="宋体"/>
          <w:b/>
          <w:bCs/>
          <w:color w:val="auto"/>
          <w:sz w:val="24"/>
          <w:highlight w:val="none"/>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65D9D4E7">
      <w:pPr>
        <w:autoSpaceDE w:val="0"/>
        <w:autoSpaceDN w:val="0"/>
        <w:adjustRightInd w:val="0"/>
        <w:snapToGrid w:val="0"/>
        <w:spacing w:line="360" w:lineRule="auto"/>
        <w:ind w:firstLine="472" w:firstLineChars="196"/>
        <w:rPr>
          <w:rFonts w:ascii="宋体" w:hAnsi="宋体" w:cs="宋体"/>
          <w:color w:val="auto"/>
          <w:sz w:val="24"/>
          <w:highlight w:val="none"/>
        </w:rPr>
      </w:pPr>
      <w:r>
        <w:rPr>
          <w:rFonts w:hint="eastAsia" w:ascii="宋体" w:hAnsi="宋体" w:cs="宋体"/>
          <w:b/>
          <w:bCs/>
          <w:color w:val="auto"/>
          <w:sz w:val="24"/>
          <w:highlight w:val="none"/>
        </w:rPr>
        <w:t xml:space="preserve">  评标过程中出现本评标办法未尽事宜，由评标委员会根据有关法律、法规讨论决定。</w:t>
      </w:r>
      <w:r>
        <w:rPr>
          <w:rFonts w:hint="eastAsia" w:ascii="宋体" w:hAnsi="宋体" w:cs="宋体"/>
          <w:b/>
          <w:bCs/>
          <w:color w:val="auto"/>
          <w:sz w:val="24"/>
          <w:highlight w:val="none"/>
        </w:rPr>
        <w:br w:type="page"/>
      </w:r>
      <w:bookmarkEnd w:id="26"/>
      <w:bookmarkEnd w:id="27"/>
    </w:p>
    <w:p w14:paraId="21895271">
      <w:pPr>
        <w:pStyle w:val="2"/>
        <w:jc w:val="center"/>
        <w:rPr>
          <w:rFonts w:ascii="宋体" w:hAnsi="宋体" w:cs="宋体"/>
          <w:color w:val="auto"/>
          <w:sz w:val="36"/>
          <w:highlight w:val="none"/>
        </w:rPr>
      </w:pPr>
      <w:r>
        <w:rPr>
          <w:rFonts w:hint="eastAsia" w:ascii="宋体" w:hAnsi="宋体" w:cs="宋体"/>
          <w:color w:val="auto"/>
          <w:sz w:val="36"/>
          <w:highlight w:val="none"/>
        </w:rPr>
        <w:t>第三章  合同条款及格式</w:t>
      </w:r>
    </w:p>
    <w:p w14:paraId="58A102AF">
      <w:pPr>
        <w:jc w:val="center"/>
        <w:rPr>
          <w:rFonts w:ascii="宋体" w:hAnsi="宋体" w:cs="宋体"/>
          <w:b/>
          <w:color w:val="auto"/>
          <w:sz w:val="52"/>
          <w:szCs w:val="52"/>
          <w:highlight w:val="none"/>
        </w:rPr>
      </w:pPr>
    </w:p>
    <w:p w14:paraId="443A4D4C">
      <w:pPr>
        <w:jc w:val="center"/>
        <w:rPr>
          <w:rFonts w:ascii="宋体" w:hAnsi="宋体" w:cs="宋体"/>
          <w:b/>
          <w:color w:val="auto"/>
          <w:sz w:val="52"/>
          <w:szCs w:val="52"/>
          <w:highlight w:val="none"/>
        </w:rPr>
      </w:pPr>
    </w:p>
    <w:p w14:paraId="161176BA">
      <w:pPr>
        <w:jc w:val="center"/>
        <w:rPr>
          <w:rFonts w:ascii="宋体" w:hAnsi="宋体" w:cs="宋体"/>
          <w:b/>
          <w:color w:val="auto"/>
          <w:sz w:val="52"/>
          <w:szCs w:val="52"/>
          <w:highlight w:val="none"/>
        </w:rPr>
      </w:pPr>
    </w:p>
    <w:p w14:paraId="50AB1AAD">
      <w:pPr>
        <w:jc w:val="center"/>
        <w:rPr>
          <w:rFonts w:ascii="宋体" w:hAnsi="宋体" w:cs="宋体"/>
          <w:b/>
          <w:color w:val="auto"/>
          <w:sz w:val="52"/>
          <w:szCs w:val="52"/>
          <w:highlight w:val="none"/>
        </w:rPr>
      </w:pPr>
    </w:p>
    <w:p w14:paraId="61FDCE05">
      <w:pPr>
        <w:jc w:val="center"/>
        <w:rPr>
          <w:rFonts w:ascii="宋体" w:hAnsi="宋体" w:cs="宋体"/>
          <w:color w:val="auto"/>
          <w:sz w:val="72"/>
          <w:szCs w:val="52"/>
          <w:highlight w:val="none"/>
        </w:rPr>
      </w:pPr>
      <w:r>
        <w:rPr>
          <w:rFonts w:hint="eastAsia" w:ascii="宋体" w:hAnsi="宋体" w:cs="宋体"/>
          <w:color w:val="auto"/>
          <w:sz w:val="72"/>
          <w:szCs w:val="52"/>
          <w:highlight w:val="none"/>
        </w:rPr>
        <w:t>建设工程施工合同</w:t>
      </w:r>
    </w:p>
    <w:p w14:paraId="7C9DB3E8">
      <w:pPr>
        <w:jc w:val="center"/>
        <w:rPr>
          <w:rFonts w:ascii="宋体" w:hAnsi="宋体" w:cs="宋体"/>
          <w:b/>
          <w:color w:val="auto"/>
          <w:sz w:val="52"/>
          <w:szCs w:val="52"/>
          <w:highlight w:val="none"/>
        </w:rPr>
      </w:pPr>
      <w:r>
        <w:rPr>
          <w:rFonts w:hint="eastAsia" w:ascii="宋体" w:hAnsi="宋体" w:cs="宋体"/>
          <w:b/>
          <w:color w:val="auto"/>
          <w:sz w:val="52"/>
          <w:szCs w:val="52"/>
          <w:highlight w:val="none"/>
        </w:rPr>
        <w:t>(示范文本)</w:t>
      </w:r>
    </w:p>
    <w:p w14:paraId="01F90287">
      <w:pPr>
        <w:jc w:val="center"/>
        <w:rPr>
          <w:rFonts w:ascii="宋体" w:hAnsi="宋体" w:cs="宋体"/>
          <w:bCs/>
          <w:color w:val="auto"/>
          <w:sz w:val="32"/>
          <w:szCs w:val="32"/>
          <w:highlight w:val="none"/>
        </w:rPr>
      </w:pPr>
      <w:r>
        <w:rPr>
          <w:rFonts w:hint="eastAsia" w:ascii="宋体" w:hAnsi="宋体" w:cs="宋体"/>
          <w:bCs/>
          <w:color w:val="auto"/>
          <w:sz w:val="32"/>
          <w:szCs w:val="32"/>
          <w:highlight w:val="none"/>
        </w:rPr>
        <w:t>(GF—2017—0201)</w:t>
      </w:r>
    </w:p>
    <w:p w14:paraId="2309F417">
      <w:pPr>
        <w:spacing w:line="360" w:lineRule="auto"/>
        <w:ind w:firstLine="880" w:firstLineChars="200"/>
        <w:jc w:val="center"/>
        <w:rPr>
          <w:rFonts w:ascii="宋体" w:hAnsi="宋体" w:cs="宋体"/>
          <w:color w:val="auto"/>
          <w:kern w:val="44"/>
          <w:sz w:val="44"/>
          <w:szCs w:val="44"/>
          <w:highlight w:val="none"/>
        </w:rPr>
      </w:pPr>
    </w:p>
    <w:p w14:paraId="2852962A">
      <w:pPr>
        <w:spacing w:line="360" w:lineRule="auto"/>
        <w:ind w:firstLine="880" w:firstLineChars="200"/>
        <w:jc w:val="center"/>
        <w:rPr>
          <w:rFonts w:ascii="宋体" w:hAnsi="宋体" w:cs="宋体"/>
          <w:color w:val="auto"/>
          <w:kern w:val="44"/>
          <w:sz w:val="44"/>
          <w:szCs w:val="44"/>
          <w:highlight w:val="none"/>
        </w:rPr>
      </w:pPr>
    </w:p>
    <w:p w14:paraId="71A6DB34">
      <w:pPr>
        <w:spacing w:line="360" w:lineRule="auto"/>
        <w:ind w:firstLine="880" w:firstLineChars="200"/>
        <w:jc w:val="center"/>
        <w:rPr>
          <w:rFonts w:ascii="宋体" w:hAnsi="宋体" w:cs="宋体"/>
          <w:color w:val="auto"/>
          <w:kern w:val="44"/>
          <w:sz w:val="44"/>
          <w:szCs w:val="44"/>
          <w:highlight w:val="none"/>
        </w:rPr>
      </w:pPr>
    </w:p>
    <w:p w14:paraId="1C28EC13">
      <w:pPr>
        <w:spacing w:line="360" w:lineRule="auto"/>
        <w:ind w:firstLine="880" w:firstLineChars="200"/>
        <w:jc w:val="center"/>
        <w:rPr>
          <w:rFonts w:ascii="宋体" w:hAnsi="宋体" w:cs="宋体"/>
          <w:color w:val="auto"/>
          <w:kern w:val="44"/>
          <w:sz w:val="44"/>
          <w:szCs w:val="44"/>
          <w:highlight w:val="none"/>
        </w:rPr>
      </w:pPr>
    </w:p>
    <w:p w14:paraId="332DE7D0">
      <w:pPr>
        <w:spacing w:line="360" w:lineRule="auto"/>
        <w:ind w:firstLine="880" w:firstLineChars="200"/>
        <w:jc w:val="center"/>
        <w:rPr>
          <w:rFonts w:ascii="宋体" w:hAnsi="宋体" w:cs="宋体"/>
          <w:color w:val="auto"/>
          <w:kern w:val="44"/>
          <w:sz w:val="44"/>
          <w:szCs w:val="44"/>
          <w:highlight w:val="none"/>
        </w:rPr>
      </w:pPr>
    </w:p>
    <w:p w14:paraId="1C758085">
      <w:pPr>
        <w:spacing w:line="360" w:lineRule="auto"/>
        <w:ind w:firstLine="880" w:firstLineChars="200"/>
        <w:jc w:val="center"/>
        <w:rPr>
          <w:rFonts w:ascii="宋体" w:hAnsi="宋体" w:cs="宋体"/>
          <w:color w:val="auto"/>
          <w:kern w:val="44"/>
          <w:sz w:val="44"/>
          <w:szCs w:val="44"/>
          <w:highlight w:val="none"/>
        </w:rPr>
      </w:pPr>
    </w:p>
    <w:p w14:paraId="18A3E046">
      <w:pPr>
        <w:spacing w:line="360" w:lineRule="auto"/>
        <w:ind w:firstLine="880" w:firstLineChars="200"/>
        <w:jc w:val="center"/>
        <w:rPr>
          <w:rFonts w:ascii="宋体" w:hAnsi="宋体" w:cs="宋体"/>
          <w:color w:val="auto"/>
          <w:kern w:val="44"/>
          <w:sz w:val="44"/>
          <w:szCs w:val="44"/>
          <w:highlight w:val="none"/>
        </w:rPr>
      </w:pPr>
    </w:p>
    <w:p w14:paraId="2CB2D494">
      <w:pPr>
        <w:spacing w:line="360" w:lineRule="auto"/>
        <w:ind w:firstLine="880" w:firstLineChars="200"/>
        <w:jc w:val="center"/>
        <w:rPr>
          <w:rFonts w:ascii="宋体" w:hAnsi="宋体" w:cs="宋体"/>
          <w:color w:val="auto"/>
          <w:kern w:val="44"/>
          <w:sz w:val="44"/>
          <w:szCs w:val="44"/>
          <w:highlight w:val="none"/>
        </w:rPr>
      </w:pPr>
    </w:p>
    <w:p w14:paraId="4D5592C4">
      <w:pPr>
        <w:pStyle w:val="79"/>
        <w:rPr>
          <w:rFonts w:ascii="宋体" w:hAnsi="宋体" w:cs="宋体"/>
          <w:color w:val="auto"/>
          <w:kern w:val="44"/>
          <w:sz w:val="44"/>
          <w:szCs w:val="44"/>
          <w:highlight w:val="none"/>
        </w:rPr>
      </w:pPr>
    </w:p>
    <w:p w14:paraId="02893D9A">
      <w:pPr>
        <w:pStyle w:val="79"/>
        <w:rPr>
          <w:rFonts w:ascii="宋体" w:hAnsi="宋体" w:cs="宋体"/>
          <w:color w:val="auto"/>
          <w:kern w:val="44"/>
          <w:sz w:val="44"/>
          <w:szCs w:val="44"/>
          <w:highlight w:val="none"/>
        </w:rPr>
      </w:pPr>
    </w:p>
    <w:p w14:paraId="56580B56">
      <w:pPr>
        <w:spacing w:line="360" w:lineRule="auto"/>
        <w:rPr>
          <w:rFonts w:ascii="宋体" w:hAnsi="宋体" w:cs="宋体"/>
          <w:color w:val="auto"/>
          <w:kern w:val="44"/>
          <w:sz w:val="44"/>
          <w:szCs w:val="44"/>
          <w:highlight w:val="none"/>
        </w:rPr>
      </w:pPr>
    </w:p>
    <w:p w14:paraId="0F64AA4C">
      <w:pPr>
        <w:keepNext/>
        <w:keepLines/>
        <w:spacing w:line="440" w:lineRule="exact"/>
        <w:jc w:val="center"/>
        <w:outlineLvl w:val="2"/>
        <w:rPr>
          <w:rFonts w:ascii="宋体" w:hAnsi="宋体" w:cs="宋体"/>
          <w:bCs/>
          <w:color w:val="auto"/>
          <w:sz w:val="30"/>
          <w:szCs w:val="30"/>
          <w:highlight w:val="none"/>
        </w:rPr>
      </w:pPr>
      <w:r>
        <w:rPr>
          <w:rFonts w:hint="eastAsia" w:ascii="宋体" w:hAnsi="宋体" w:cs="宋体"/>
          <w:b/>
          <w:bCs/>
          <w:color w:val="auto"/>
          <w:sz w:val="30"/>
          <w:szCs w:val="30"/>
          <w:highlight w:val="none"/>
        </w:rPr>
        <w:t>第一部分 合同协议书</w:t>
      </w:r>
    </w:p>
    <w:p w14:paraId="0D42BDC0">
      <w:pPr>
        <w:spacing w:line="440" w:lineRule="exact"/>
        <w:rPr>
          <w:rFonts w:hint="eastAsia" w:ascii="宋体" w:hAnsi="宋体" w:eastAsia="宋体" w:cs="宋体"/>
          <w:b/>
          <w:color w:val="auto"/>
          <w:sz w:val="24"/>
          <w:highlight w:val="none"/>
          <w:lang w:eastAsia="zh-CN"/>
        </w:rPr>
      </w:pPr>
      <w:r>
        <w:rPr>
          <w:rFonts w:hint="eastAsia" w:ascii="宋体" w:hAnsi="宋体" w:cs="宋体"/>
          <w:b/>
          <w:color w:val="auto"/>
          <w:sz w:val="24"/>
          <w:highlight w:val="none"/>
        </w:rPr>
        <w:t>发包人（全称）：</w:t>
      </w:r>
      <w:r>
        <w:rPr>
          <w:rFonts w:hint="eastAsia" w:ascii="宋体" w:hAnsi="宋体" w:cs="宋体"/>
          <w:b/>
          <w:color w:val="auto"/>
          <w:sz w:val="24"/>
          <w:highlight w:val="none"/>
          <w:lang w:eastAsia="zh-CN"/>
        </w:rPr>
        <w:t>南通市实验中学</w:t>
      </w:r>
    </w:p>
    <w:p w14:paraId="622D2A15">
      <w:pPr>
        <w:spacing w:line="440" w:lineRule="exact"/>
        <w:rPr>
          <w:rFonts w:ascii="宋体" w:hAnsi="宋体" w:cs="宋体"/>
          <w:b/>
          <w:color w:val="auto"/>
          <w:sz w:val="24"/>
          <w:highlight w:val="none"/>
          <w:u w:val="single"/>
        </w:rPr>
      </w:pPr>
      <w:r>
        <w:rPr>
          <w:rFonts w:hint="eastAsia" w:ascii="宋体" w:hAnsi="宋体" w:cs="宋体"/>
          <w:b/>
          <w:color w:val="auto"/>
          <w:sz w:val="24"/>
          <w:highlight w:val="none"/>
        </w:rPr>
        <w:t>承包人（全称）：</w:t>
      </w:r>
    </w:p>
    <w:p w14:paraId="5DC4AF43">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根据《中华人民共和国民法典》、《中华人民共和国建筑法》及有关法律规定，遵循平等、自愿、公平和诚实信用的原则，双方就施工及有关事项协商一致，共同达成如下协议：  </w:t>
      </w:r>
    </w:p>
    <w:p w14:paraId="68CB6953">
      <w:pPr>
        <w:spacing w:line="44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一、工程概况</w:t>
      </w:r>
    </w:p>
    <w:p w14:paraId="795C58A8">
      <w:pPr>
        <w:spacing w:line="440" w:lineRule="exact"/>
        <w:ind w:firstLine="411" w:firstLineChars="196"/>
        <w:rPr>
          <w:rFonts w:ascii="宋体" w:hAnsi="宋体" w:cs="宋体"/>
          <w:color w:val="auto"/>
          <w:szCs w:val="21"/>
          <w:highlight w:val="none"/>
          <w:u w:val="single"/>
        </w:rPr>
      </w:pPr>
      <w:r>
        <w:rPr>
          <w:rFonts w:hint="eastAsia" w:ascii="宋体" w:hAnsi="宋体" w:cs="宋体"/>
          <w:bCs/>
          <w:color w:val="auto"/>
          <w:szCs w:val="21"/>
          <w:highlight w:val="none"/>
        </w:rPr>
        <w:t>1.工程名称</w:t>
      </w:r>
      <w:r>
        <w:rPr>
          <w:rFonts w:hint="eastAsia" w:ascii="宋体" w:hAnsi="宋体" w:cs="宋体"/>
          <w:color w:val="auto"/>
          <w:szCs w:val="21"/>
          <w:highlight w:val="none"/>
        </w:rPr>
        <w:t>：</w:t>
      </w:r>
      <w:r>
        <w:rPr>
          <w:rFonts w:hint="eastAsia" w:ascii="宋体" w:hAnsi="宋体" w:cs="宋体"/>
          <w:color w:val="auto"/>
          <w:szCs w:val="21"/>
          <w:highlight w:val="none"/>
          <w:lang w:eastAsia="zh-CN"/>
        </w:rPr>
        <w:t>南通市实验中学崇望楼教室、办公室改造工程</w:t>
      </w:r>
      <w:r>
        <w:rPr>
          <w:rFonts w:hint="eastAsia" w:ascii="宋体" w:hAnsi="宋体" w:cs="宋体"/>
          <w:color w:val="auto"/>
          <w:szCs w:val="21"/>
          <w:highlight w:val="none"/>
        </w:rPr>
        <w:t>。</w:t>
      </w:r>
    </w:p>
    <w:p w14:paraId="55B462E5">
      <w:pPr>
        <w:spacing w:line="440" w:lineRule="exact"/>
        <w:ind w:firstLine="411" w:firstLineChars="196"/>
        <w:rPr>
          <w:rFonts w:ascii="宋体" w:hAnsi="宋体" w:cs="宋体"/>
          <w:bCs/>
          <w:color w:val="auto"/>
          <w:szCs w:val="21"/>
          <w:highlight w:val="none"/>
        </w:rPr>
      </w:pPr>
      <w:r>
        <w:rPr>
          <w:rFonts w:hint="eastAsia" w:ascii="宋体" w:hAnsi="宋体" w:cs="宋体"/>
          <w:bCs/>
          <w:color w:val="auto"/>
          <w:szCs w:val="21"/>
          <w:highlight w:val="none"/>
        </w:rPr>
        <w:t>2.工程地点：</w:t>
      </w:r>
      <w:r>
        <w:rPr>
          <w:rFonts w:hint="eastAsia" w:ascii="宋体" w:hAnsi="宋体" w:cs="宋体"/>
          <w:color w:val="auto"/>
          <w:szCs w:val="21"/>
          <w:highlight w:val="none"/>
          <w:lang w:eastAsia="zh-CN"/>
        </w:rPr>
        <w:t>南通市实验中学</w:t>
      </w:r>
      <w:r>
        <w:rPr>
          <w:rFonts w:hint="eastAsia" w:ascii="宋体" w:hAnsi="宋体" w:cs="宋体"/>
          <w:color w:val="auto"/>
          <w:szCs w:val="21"/>
          <w:highlight w:val="none"/>
        </w:rPr>
        <w:t>内。</w:t>
      </w:r>
    </w:p>
    <w:p w14:paraId="5658E1D0">
      <w:pPr>
        <w:spacing w:line="440" w:lineRule="exact"/>
        <w:ind w:firstLine="411" w:firstLineChars="196"/>
        <w:rPr>
          <w:rFonts w:ascii="宋体" w:hAnsi="宋体" w:cs="宋体"/>
          <w:bCs/>
          <w:color w:val="auto"/>
          <w:szCs w:val="21"/>
          <w:highlight w:val="none"/>
        </w:rPr>
      </w:pPr>
      <w:r>
        <w:rPr>
          <w:rFonts w:hint="eastAsia" w:ascii="宋体" w:hAnsi="宋体" w:cs="宋体"/>
          <w:bCs/>
          <w:color w:val="auto"/>
          <w:szCs w:val="21"/>
          <w:highlight w:val="none"/>
        </w:rPr>
        <w:t>3.工程立项批准文号：  。</w:t>
      </w:r>
    </w:p>
    <w:p w14:paraId="5D0A1FA9">
      <w:pPr>
        <w:spacing w:line="440" w:lineRule="exact"/>
        <w:ind w:firstLine="411" w:firstLineChars="196"/>
        <w:rPr>
          <w:rFonts w:ascii="宋体" w:hAnsi="宋体" w:cs="宋体"/>
          <w:bCs/>
          <w:color w:val="auto"/>
          <w:szCs w:val="21"/>
          <w:highlight w:val="none"/>
        </w:rPr>
      </w:pPr>
      <w:r>
        <w:rPr>
          <w:rFonts w:hint="eastAsia" w:ascii="宋体" w:hAnsi="宋体" w:cs="宋体"/>
          <w:bCs/>
          <w:color w:val="auto"/>
          <w:szCs w:val="21"/>
          <w:highlight w:val="none"/>
        </w:rPr>
        <w:t>4.资金来源：</w:t>
      </w:r>
      <w:r>
        <w:rPr>
          <w:rFonts w:hint="eastAsia" w:ascii="宋体" w:hAnsi="宋体" w:cs="宋体"/>
          <w:b/>
          <w:bCs/>
          <w:color w:val="auto"/>
          <w:szCs w:val="21"/>
          <w:highlight w:val="none"/>
          <w:u w:val="single"/>
        </w:rPr>
        <w:t>财政资金</w:t>
      </w:r>
      <w:r>
        <w:rPr>
          <w:rFonts w:hint="eastAsia" w:ascii="宋体" w:hAnsi="宋体" w:cs="宋体"/>
          <w:bCs/>
          <w:color w:val="auto"/>
          <w:szCs w:val="21"/>
          <w:highlight w:val="none"/>
        </w:rPr>
        <w:t>。</w:t>
      </w:r>
    </w:p>
    <w:p w14:paraId="72FA47BD">
      <w:pPr>
        <w:spacing w:line="440" w:lineRule="exact"/>
        <w:ind w:firstLine="480"/>
        <w:rPr>
          <w:rFonts w:ascii="宋体" w:hAnsi="宋体" w:cs="宋体"/>
          <w:b/>
          <w:bCs/>
          <w:color w:val="auto"/>
          <w:szCs w:val="21"/>
          <w:highlight w:val="none"/>
        </w:rPr>
      </w:pPr>
      <w:r>
        <w:rPr>
          <w:rFonts w:hint="eastAsia" w:ascii="宋体" w:hAnsi="宋体" w:cs="宋体"/>
          <w:bCs/>
          <w:color w:val="auto"/>
          <w:szCs w:val="21"/>
          <w:highlight w:val="none"/>
        </w:rPr>
        <w:t>5.工程内容：</w:t>
      </w:r>
      <w:r>
        <w:rPr>
          <w:rFonts w:hint="eastAsia" w:ascii="宋体" w:hAnsi="宋体" w:cs="宋体"/>
          <w:b/>
          <w:bCs/>
          <w:color w:val="auto"/>
          <w:szCs w:val="21"/>
          <w:highlight w:val="none"/>
          <w:u w:val="single"/>
        </w:rPr>
        <w:t xml:space="preserve">                              。</w:t>
      </w:r>
    </w:p>
    <w:p w14:paraId="70894F55">
      <w:pPr>
        <w:spacing w:line="440" w:lineRule="exact"/>
        <w:ind w:firstLine="480"/>
        <w:rPr>
          <w:rFonts w:ascii="宋体" w:hAnsi="宋体" w:cs="宋体"/>
          <w:bCs/>
          <w:color w:val="auto"/>
          <w:szCs w:val="21"/>
          <w:highlight w:val="none"/>
        </w:rPr>
      </w:pPr>
      <w:r>
        <w:rPr>
          <w:rFonts w:hint="eastAsia" w:ascii="宋体" w:hAnsi="宋体" w:cs="宋体"/>
          <w:color w:val="auto"/>
          <w:szCs w:val="21"/>
          <w:highlight w:val="none"/>
        </w:rPr>
        <w:t>群体工程应附《承包人承揽工程项目一览表》（附件1）。</w:t>
      </w:r>
    </w:p>
    <w:p w14:paraId="2C291245">
      <w:pPr>
        <w:spacing w:line="440" w:lineRule="exact"/>
        <w:ind w:firstLine="411" w:firstLineChars="196"/>
        <w:rPr>
          <w:rFonts w:ascii="宋体" w:hAnsi="宋体" w:cs="宋体"/>
          <w:bCs/>
          <w:color w:val="auto"/>
          <w:szCs w:val="21"/>
          <w:highlight w:val="none"/>
        </w:rPr>
      </w:pPr>
      <w:r>
        <w:rPr>
          <w:rFonts w:hint="eastAsia" w:ascii="宋体" w:hAnsi="宋体" w:cs="宋体"/>
          <w:bCs/>
          <w:color w:val="auto"/>
          <w:szCs w:val="21"/>
          <w:highlight w:val="none"/>
        </w:rPr>
        <w:t>6.工程承包范围：</w:t>
      </w:r>
      <w:r>
        <w:rPr>
          <w:rFonts w:hint="eastAsia" w:ascii="宋体" w:hAnsi="宋体" w:cs="宋体"/>
          <w:b/>
          <w:bCs/>
          <w:color w:val="auto"/>
          <w:szCs w:val="21"/>
          <w:highlight w:val="none"/>
          <w:u w:val="single"/>
        </w:rPr>
        <w:t xml:space="preserve">包工包料 </w:t>
      </w:r>
      <w:r>
        <w:rPr>
          <w:rFonts w:hint="eastAsia" w:ascii="宋体" w:hAnsi="宋体" w:cs="宋体"/>
          <w:b/>
          <w:bCs/>
          <w:color w:val="auto"/>
          <w:szCs w:val="21"/>
          <w:highlight w:val="none"/>
        </w:rPr>
        <w:t>。</w:t>
      </w:r>
    </w:p>
    <w:p w14:paraId="5F14C079">
      <w:pPr>
        <w:keepNext/>
        <w:spacing w:line="440" w:lineRule="exact"/>
        <w:ind w:firstLine="525" w:firstLineChars="250"/>
        <w:outlineLvl w:val="3"/>
        <w:rPr>
          <w:rFonts w:ascii="宋体" w:hAnsi="宋体" w:cs="宋体"/>
          <w:bCs/>
          <w:color w:val="auto"/>
          <w:szCs w:val="21"/>
          <w:highlight w:val="none"/>
        </w:rPr>
      </w:pPr>
      <w:r>
        <w:rPr>
          <w:rFonts w:hint="eastAsia" w:ascii="宋体" w:hAnsi="宋体" w:cs="宋体"/>
          <w:bCs/>
          <w:color w:val="auto"/>
          <w:szCs w:val="21"/>
          <w:highlight w:val="none"/>
        </w:rPr>
        <w:t>二、合同工期</w:t>
      </w:r>
    </w:p>
    <w:p w14:paraId="6465DA0B">
      <w:pPr>
        <w:spacing w:line="440" w:lineRule="exact"/>
        <w:ind w:firstLine="459"/>
        <w:rPr>
          <w:rFonts w:ascii="宋体" w:hAnsi="宋体" w:cs="宋体"/>
          <w:color w:val="auto"/>
          <w:szCs w:val="21"/>
          <w:highlight w:val="none"/>
        </w:rPr>
      </w:pPr>
      <w:r>
        <w:rPr>
          <w:rFonts w:hint="eastAsia" w:ascii="宋体" w:hAnsi="宋体" w:cs="宋体"/>
          <w:color w:val="auto"/>
          <w:szCs w:val="21"/>
          <w:highlight w:val="none"/>
        </w:rPr>
        <w:t>计划开工日期：</w:t>
      </w:r>
      <w:r>
        <w:rPr>
          <w:rFonts w:hint="eastAsia" w:ascii="宋体" w:hAnsi="宋体" w:cs="宋体"/>
          <w:color w:val="auto"/>
          <w:szCs w:val="21"/>
          <w:highlight w:val="none"/>
          <w:u w:val="single"/>
        </w:rPr>
        <w:t>202</w:t>
      </w:r>
      <w:r>
        <w:rPr>
          <w:rFonts w:hint="eastAsia" w:ascii="宋体" w:hAnsi="宋体" w:cs="宋体"/>
          <w:color w:val="auto"/>
          <w:szCs w:val="21"/>
          <w:highlight w:val="none"/>
          <w:u w:val="single"/>
          <w:lang w:val="en-US" w:eastAsia="zh-CN"/>
        </w:rPr>
        <w:t>5</w:t>
      </w:r>
      <w:r>
        <w:rPr>
          <w:rFonts w:hint="eastAsia" w:ascii="宋体" w:hAnsi="宋体" w:cs="宋体"/>
          <w:color w:val="auto"/>
          <w:szCs w:val="21"/>
          <w:highlight w:val="none"/>
        </w:rPr>
        <w:t>年月日。</w:t>
      </w:r>
    </w:p>
    <w:p w14:paraId="7D3BDE1B">
      <w:pPr>
        <w:spacing w:line="440" w:lineRule="exact"/>
        <w:ind w:firstLine="459"/>
        <w:rPr>
          <w:rFonts w:ascii="宋体" w:hAnsi="宋体" w:cs="宋体"/>
          <w:color w:val="auto"/>
          <w:szCs w:val="21"/>
          <w:highlight w:val="none"/>
        </w:rPr>
      </w:pPr>
      <w:r>
        <w:rPr>
          <w:rFonts w:hint="eastAsia" w:ascii="宋体" w:hAnsi="宋体" w:cs="宋体"/>
          <w:color w:val="auto"/>
          <w:szCs w:val="21"/>
          <w:highlight w:val="none"/>
        </w:rPr>
        <w:t>计划竣工日期：</w:t>
      </w:r>
      <w:r>
        <w:rPr>
          <w:rFonts w:hint="eastAsia" w:ascii="宋体" w:hAnsi="宋体" w:cs="宋体"/>
          <w:color w:val="auto"/>
          <w:szCs w:val="21"/>
          <w:highlight w:val="none"/>
          <w:u w:val="single"/>
        </w:rPr>
        <w:t>202</w:t>
      </w:r>
      <w:r>
        <w:rPr>
          <w:rFonts w:hint="eastAsia" w:ascii="宋体" w:hAnsi="宋体" w:cs="宋体"/>
          <w:color w:val="auto"/>
          <w:szCs w:val="21"/>
          <w:highlight w:val="none"/>
          <w:u w:val="single"/>
          <w:lang w:val="en-US" w:eastAsia="zh-CN"/>
        </w:rPr>
        <w:t>5</w:t>
      </w:r>
      <w:r>
        <w:rPr>
          <w:rFonts w:hint="eastAsia" w:ascii="宋体" w:hAnsi="宋体" w:cs="宋体"/>
          <w:color w:val="auto"/>
          <w:szCs w:val="21"/>
          <w:highlight w:val="none"/>
        </w:rPr>
        <w:t>年月日。</w:t>
      </w:r>
    </w:p>
    <w:p w14:paraId="46F2CB0C">
      <w:pPr>
        <w:spacing w:line="440" w:lineRule="exact"/>
        <w:ind w:firstLine="459"/>
        <w:rPr>
          <w:rFonts w:hint="eastAsia" w:ascii="宋体" w:hAnsi="宋体" w:cs="宋体"/>
          <w:color w:val="auto"/>
          <w:szCs w:val="21"/>
          <w:highlight w:val="none"/>
          <w:lang w:eastAsia="zh-CN"/>
        </w:rPr>
      </w:pPr>
      <w:r>
        <w:rPr>
          <w:rFonts w:hint="eastAsia" w:ascii="宋体" w:hAnsi="宋体" w:cs="宋体"/>
          <w:color w:val="auto"/>
          <w:szCs w:val="21"/>
          <w:highlight w:val="none"/>
        </w:rPr>
        <w:t>工期总天数：</w:t>
      </w:r>
      <w:r>
        <w:rPr>
          <w:rFonts w:hint="eastAsia" w:ascii="宋体" w:hAnsi="宋体" w:cs="宋体"/>
          <w:color w:val="auto"/>
          <w:szCs w:val="21"/>
          <w:highlight w:val="none"/>
          <w:lang w:val="en-US" w:eastAsia="zh-CN"/>
        </w:rPr>
        <w:t>20</w:t>
      </w:r>
      <w:r>
        <w:rPr>
          <w:rFonts w:hint="eastAsia" w:ascii="宋体" w:hAnsi="宋体" w:cs="宋体"/>
          <w:color w:val="auto"/>
          <w:szCs w:val="21"/>
          <w:highlight w:val="none"/>
        </w:rPr>
        <w:t>天。工期总天数与根据前述计划开竣工日期计算的工期天数不一致的，以工期总天数为准。开工日期以发包人签发的书面开工通知为准。</w:t>
      </w:r>
    </w:p>
    <w:p w14:paraId="0A8F3200">
      <w:pPr>
        <w:keepNext/>
        <w:spacing w:line="440" w:lineRule="exact"/>
        <w:ind w:firstLine="525" w:firstLineChars="250"/>
        <w:outlineLvl w:val="3"/>
        <w:rPr>
          <w:rFonts w:ascii="宋体" w:hAnsi="宋体" w:cs="宋体"/>
          <w:b/>
          <w:color w:val="auto"/>
          <w:szCs w:val="21"/>
          <w:highlight w:val="none"/>
        </w:rPr>
      </w:pPr>
      <w:r>
        <w:rPr>
          <w:rFonts w:hint="eastAsia" w:ascii="宋体" w:hAnsi="宋体" w:cs="宋体"/>
          <w:bCs/>
          <w:color w:val="auto"/>
          <w:szCs w:val="21"/>
          <w:highlight w:val="none"/>
        </w:rPr>
        <w:t>三、质量标准</w:t>
      </w:r>
    </w:p>
    <w:p w14:paraId="2DFED999">
      <w:pPr>
        <w:spacing w:line="440" w:lineRule="exact"/>
        <w:ind w:firstLine="459"/>
        <w:rPr>
          <w:rFonts w:ascii="宋体" w:hAnsi="宋体" w:cs="宋体"/>
          <w:color w:val="auto"/>
          <w:szCs w:val="21"/>
          <w:highlight w:val="none"/>
        </w:rPr>
      </w:pPr>
      <w:r>
        <w:rPr>
          <w:rFonts w:hint="eastAsia" w:ascii="宋体" w:hAnsi="宋体" w:cs="宋体"/>
          <w:color w:val="auto"/>
          <w:szCs w:val="21"/>
          <w:highlight w:val="none"/>
        </w:rPr>
        <w:t>工程质量符合标准。</w:t>
      </w:r>
    </w:p>
    <w:p w14:paraId="660CAA7C">
      <w:pPr>
        <w:keepNext/>
        <w:spacing w:line="440" w:lineRule="exact"/>
        <w:ind w:firstLine="525" w:firstLineChars="250"/>
        <w:outlineLvl w:val="3"/>
        <w:rPr>
          <w:rFonts w:ascii="宋体" w:hAnsi="宋体" w:cs="宋体"/>
          <w:b/>
          <w:color w:val="auto"/>
          <w:szCs w:val="21"/>
          <w:highlight w:val="none"/>
        </w:rPr>
      </w:pPr>
      <w:r>
        <w:rPr>
          <w:rFonts w:hint="eastAsia" w:ascii="宋体" w:hAnsi="宋体" w:cs="宋体"/>
          <w:bCs/>
          <w:color w:val="auto"/>
          <w:szCs w:val="21"/>
          <w:highlight w:val="none"/>
        </w:rPr>
        <w:t>四、签约合同价与合同价格形式</w:t>
      </w:r>
      <w:r>
        <w:rPr>
          <w:rFonts w:hint="eastAsia" w:ascii="宋体" w:hAnsi="宋体" w:cs="宋体"/>
          <w:bCs/>
          <w:color w:val="auto"/>
          <w:szCs w:val="21"/>
          <w:highlight w:val="none"/>
        </w:rPr>
        <w:tab/>
      </w:r>
    </w:p>
    <w:p w14:paraId="6D2A72A7">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1.签约合同价为：</w:t>
      </w:r>
    </w:p>
    <w:p w14:paraId="2AB94417">
      <w:pPr>
        <w:spacing w:line="440" w:lineRule="exact"/>
        <w:ind w:firstLine="525" w:firstLineChars="250"/>
        <w:rPr>
          <w:rFonts w:ascii="宋体" w:hAnsi="宋体" w:cs="宋体"/>
          <w:color w:val="auto"/>
          <w:szCs w:val="21"/>
          <w:highlight w:val="none"/>
        </w:rPr>
      </w:pPr>
      <w:r>
        <w:rPr>
          <w:rFonts w:hint="eastAsia" w:ascii="宋体" w:hAnsi="宋体" w:cs="宋体"/>
          <w:color w:val="auto"/>
          <w:szCs w:val="21"/>
          <w:highlight w:val="none"/>
        </w:rPr>
        <w:t>人民币（大写）(¥元)；</w:t>
      </w:r>
    </w:p>
    <w:p w14:paraId="2D8079C4">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2.合同价格形式：</w:t>
      </w:r>
      <w:r>
        <w:rPr>
          <w:rFonts w:hint="eastAsia" w:ascii="宋体" w:hAnsi="宋体" w:cs="宋体"/>
          <w:b/>
          <w:color w:val="auto"/>
          <w:szCs w:val="21"/>
          <w:highlight w:val="none"/>
          <w:u w:val="single"/>
        </w:rPr>
        <w:t>固定单价合同</w:t>
      </w:r>
      <w:r>
        <w:rPr>
          <w:rFonts w:hint="eastAsia" w:ascii="宋体" w:hAnsi="宋体" w:cs="宋体"/>
          <w:color w:val="auto"/>
          <w:szCs w:val="21"/>
          <w:highlight w:val="none"/>
        </w:rPr>
        <w:t>。</w:t>
      </w:r>
    </w:p>
    <w:p w14:paraId="24CAE3A2">
      <w:pPr>
        <w:keepNext/>
        <w:keepLines/>
        <w:spacing w:line="440" w:lineRule="exact"/>
        <w:ind w:firstLine="420" w:firstLineChars="200"/>
        <w:outlineLvl w:val="3"/>
        <w:rPr>
          <w:rFonts w:ascii="宋体" w:hAnsi="宋体" w:cs="宋体"/>
          <w:bCs/>
          <w:color w:val="auto"/>
          <w:szCs w:val="21"/>
          <w:highlight w:val="none"/>
        </w:rPr>
      </w:pPr>
      <w:r>
        <w:rPr>
          <w:rFonts w:hint="eastAsia" w:ascii="宋体" w:hAnsi="宋体" w:cs="宋体"/>
          <w:bCs/>
          <w:color w:val="auto"/>
          <w:szCs w:val="21"/>
          <w:highlight w:val="none"/>
        </w:rPr>
        <w:t>五、项目经理</w:t>
      </w:r>
    </w:p>
    <w:p w14:paraId="78791116">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承包人项目经理：。</w:t>
      </w:r>
    </w:p>
    <w:p w14:paraId="3DF78670">
      <w:pPr>
        <w:keepNext/>
        <w:keepLines/>
        <w:spacing w:line="440" w:lineRule="exact"/>
        <w:ind w:firstLine="420" w:firstLineChars="200"/>
        <w:outlineLvl w:val="3"/>
        <w:rPr>
          <w:rFonts w:ascii="宋体" w:hAnsi="宋体" w:cs="宋体"/>
          <w:b/>
          <w:color w:val="auto"/>
          <w:szCs w:val="21"/>
          <w:highlight w:val="none"/>
        </w:rPr>
      </w:pPr>
      <w:r>
        <w:rPr>
          <w:rFonts w:hint="eastAsia" w:ascii="宋体" w:hAnsi="宋体" w:cs="宋体"/>
          <w:bCs/>
          <w:color w:val="auto"/>
          <w:szCs w:val="21"/>
          <w:highlight w:val="none"/>
        </w:rPr>
        <w:t>六、合同文件构成</w:t>
      </w:r>
    </w:p>
    <w:p w14:paraId="4E58CC0D">
      <w:pPr>
        <w:spacing w:line="44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本协议书与下列文件一起构成合同文件：</w:t>
      </w:r>
    </w:p>
    <w:p w14:paraId="466461AA">
      <w:pPr>
        <w:autoSpaceDE w:val="0"/>
        <w:autoSpaceDN w:val="0"/>
        <w:adjustRightInd w:val="0"/>
        <w:spacing w:line="440" w:lineRule="exac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（1）本合同协议书及承诺书；</w:t>
      </w:r>
    </w:p>
    <w:p w14:paraId="3BADC16E">
      <w:pPr>
        <w:autoSpaceDE w:val="0"/>
        <w:autoSpaceDN w:val="0"/>
        <w:adjustRightInd w:val="0"/>
        <w:spacing w:line="440" w:lineRule="exac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（2）中标通知书；</w:t>
      </w:r>
    </w:p>
    <w:p w14:paraId="0923B528">
      <w:pPr>
        <w:autoSpaceDE w:val="0"/>
        <w:autoSpaceDN w:val="0"/>
        <w:adjustRightInd w:val="0"/>
        <w:spacing w:line="440" w:lineRule="exac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（3）投标函及其附录；</w:t>
      </w:r>
    </w:p>
    <w:p w14:paraId="5930463C">
      <w:pPr>
        <w:autoSpaceDE w:val="0"/>
        <w:autoSpaceDN w:val="0"/>
        <w:adjustRightInd w:val="0"/>
        <w:spacing w:line="440" w:lineRule="exac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（4）本合同专用条款；</w:t>
      </w:r>
    </w:p>
    <w:p w14:paraId="7EA3EA62">
      <w:pPr>
        <w:autoSpaceDE w:val="0"/>
        <w:autoSpaceDN w:val="0"/>
        <w:adjustRightInd w:val="0"/>
        <w:spacing w:line="440" w:lineRule="exac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（5）本合同通用条款；</w:t>
      </w:r>
    </w:p>
    <w:p w14:paraId="29FE78DE">
      <w:pPr>
        <w:autoSpaceDE w:val="0"/>
        <w:autoSpaceDN w:val="0"/>
        <w:adjustRightInd w:val="0"/>
        <w:spacing w:line="440" w:lineRule="exac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（6）标准、规范及有关技术资料；</w:t>
      </w:r>
    </w:p>
    <w:p w14:paraId="01CCFE44">
      <w:pPr>
        <w:autoSpaceDE w:val="0"/>
        <w:autoSpaceDN w:val="0"/>
        <w:adjustRightInd w:val="0"/>
        <w:spacing w:line="440" w:lineRule="exac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（7）图纸；</w:t>
      </w:r>
    </w:p>
    <w:p w14:paraId="78BD0CCF">
      <w:pPr>
        <w:autoSpaceDE w:val="0"/>
        <w:autoSpaceDN w:val="0"/>
        <w:adjustRightInd w:val="0"/>
        <w:spacing w:line="440" w:lineRule="exac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（8）已标价工程量清单或预算书；</w:t>
      </w:r>
    </w:p>
    <w:p w14:paraId="708D8033">
      <w:pPr>
        <w:autoSpaceDE w:val="0"/>
        <w:autoSpaceDN w:val="0"/>
        <w:adjustRightInd w:val="0"/>
        <w:spacing w:line="440" w:lineRule="exac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（9）招标文件及其附件；</w:t>
      </w:r>
    </w:p>
    <w:p w14:paraId="6B1F53D7">
      <w:pPr>
        <w:autoSpaceDE w:val="0"/>
        <w:autoSpaceDN w:val="0"/>
        <w:adjustRightInd w:val="0"/>
        <w:spacing w:line="440" w:lineRule="exac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（10）工程报价单或预算书。</w:t>
      </w:r>
    </w:p>
    <w:p w14:paraId="778EB9A5">
      <w:pPr>
        <w:autoSpaceDE w:val="0"/>
        <w:autoSpaceDN w:val="0"/>
        <w:adjustRightInd w:val="0"/>
        <w:spacing w:line="440" w:lineRule="exac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在合同订立及履行过程中形成的与合同有关的文件均构成合同文件组成部分。</w:t>
      </w:r>
    </w:p>
    <w:p w14:paraId="778E40F3">
      <w:pPr>
        <w:autoSpaceDE w:val="0"/>
        <w:autoSpaceDN w:val="0"/>
        <w:adjustRightInd w:val="0"/>
        <w:spacing w:line="440" w:lineRule="exac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上述各项合同文件包括合同当事人就该项合同文件所作出的补充和修改，属于同一类内容的文件，应以最新签署的为准。专用合同条款及其附件须经合同当事人签字或盖章。</w:t>
      </w:r>
    </w:p>
    <w:p w14:paraId="6BFC0FB9">
      <w:pPr>
        <w:keepNext/>
        <w:keepLines/>
        <w:spacing w:line="440" w:lineRule="exact"/>
        <w:ind w:firstLine="420" w:firstLineChars="200"/>
        <w:outlineLvl w:val="3"/>
        <w:rPr>
          <w:rFonts w:ascii="宋体" w:hAnsi="宋体" w:cs="宋体"/>
          <w:color w:val="auto"/>
          <w:szCs w:val="21"/>
          <w:highlight w:val="none"/>
        </w:rPr>
      </w:pPr>
      <w:r>
        <w:rPr>
          <w:rFonts w:hint="eastAsia" w:ascii="宋体" w:hAnsi="宋体" w:cs="宋体"/>
          <w:bCs/>
          <w:color w:val="auto"/>
          <w:szCs w:val="21"/>
          <w:highlight w:val="none"/>
        </w:rPr>
        <w:t>七、承诺</w:t>
      </w:r>
    </w:p>
    <w:p w14:paraId="759642C4">
      <w:pPr>
        <w:spacing w:line="44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1.发包人承诺按照法律规定履行项目审批手续、筹集工程建设资金并按照合同约定的期限和方式支付合同价款。</w:t>
      </w:r>
    </w:p>
    <w:p w14:paraId="4A671B86">
      <w:pPr>
        <w:spacing w:line="44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2.承包人承诺按照法律规定及合同约定组织完成工程施工，确保工程质量和安全，不进行转包及违法分包，并在缺陷责任期及保修期内承担相应的工程维修责任。</w:t>
      </w:r>
    </w:p>
    <w:p w14:paraId="3CC4855A">
      <w:pPr>
        <w:spacing w:line="44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3.发包人和承包人通过招投标形式签订合同的，双方理解并承诺不再就同一工程另行签订与合同实质性内容相背离的协议。</w:t>
      </w:r>
    </w:p>
    <w:p w14:paraId="5ED678B4">
      <w:pPr>
        <w:spacing w:line="440" w:lineRule="exact"/>
        <w:rPr>
          <w:rFonts w:ascii="宋体" w:hAnsi="宋体" w:cs="宋体"/>
          <w:bCs/>
          <w:color w:val="auto"/>
          <w:szCs w:val="21"/>
          <w:highlight w:val="none"/>
        </w:rPr>
      </w:pPr>
      <w:r>
        <w:rPr>
          <w:rFonts w:hint="eastAsia" w:ascii="宋体" w:hAnsi="宋体" w:cs="宋体"/>
          <w:b/>
          <w:color w:val="auto"/>
          <w:szCs w:val="21"/>
          <w:highlight w:val="none"/>
        </w:rPr>
        <w:t xml:space="preserve">    八、词语含义</w:t>
      </w:r>
    </w:p>
    <w:p w14:paraId="6FCFF39A">
      <w:pPr>
        <w:spacing w:line="44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本协议书中词语含义与第二部分通用合同条款中赋予的含义相同。</w:t>
      </w:r>
    </w:p>
    <w:p w14:paraId="6846C156">
      <w:pPr>
        <w:keepNext/>
        <w:keepLines/>
        <w:spacing w:line="440" w:lineRule="exact"/>
        <w:ind w:firstLine="420" w:firstLineChars="200"/>
        <w:outlineLvl w:val="3"/>
        <w:rPr>
          <w:rFonts w:ascii="宋体" w:hAnsi="宋体" w:cs="宋体"/>
          <w:b/>
          <w:color w:val="auto"/>
          <w:szCs w:val="21"/>
          <w:highlight w:val="none"/>
        </w:rPr>
      </w:pPr>
      <w:r>
        <w:rPr>
          <w:rFonts w:hint="eastAsia" w:ascii="宋体" w:hAnsi="宋体" w:cs="宋体"/>
          <w:bCs/>
          <w:color w:val="auto"/>
          <w:szCs w:val="21"/>
          <w:highlight w:val="none"/>
        </w:rPr>
        <w:t>九、签订时间</w:t>
      </w:r>
    </w:p>
    <w:p w14:paraId="33D79B45">
      <w:pPr>
        <w:spacing w:line="44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本合同于年月日签订。</w:t>
      </w:r>
    </w:p>
    <w:p w14:paraId="34C4C4C9">
      <w:pPr>
        <w:keepNext/>
        <w:keepLines/>
        <w:spacing w:line="440" w:lineRule="exact"/>
        <w:ind w:firstLine="420" w:firstLineChars="200"/>
        <w:outlineLvl w:val="3"/>
        <w:rPr>
          <w:rFonts w:ascii="宋体" w:hAnsi="宋体" w:cs="宋体"/>
          <w:b/>
          <w:color w:val="auto"/>
          <w:szCs w:val="21"/>
          <w:highlight w:val="none"/>
        </w:rPr>
      </w:pPr>
      <w:r>
        <w:rPr>
          <w:rFonts w:hint="eastAsia" w:ascii="宋体" w:hAnsi="宋体" w:cs="宋体"/>
          <w:bCs/>
          <w:color w:val="auto"/>
          <w:szCs w:val="21"/>
          <w:highlight w:val="none"/>
        </w:rPr>
        <w:t>十、签订地点</w:t>
      </w:r>
    </w:p>
    <w:p w14:paraId="2D22FE0E">
      <w:pPr>
        <w:spacing w:line="44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本合同在签订。</w:t>
      </w:r>
    </w:p>
    <w:p w14:paraId="2ED6159F">
      <w:pPr>
        <w:keepNext/>
        <w:keepLines/>
        <w:spacing w:line="440" w:lineRule="exact"/>
        <w:ind w:firstLine="420" w:firstLineChars="200"/>
        <w:outlineLvl w:val="3"/>
        <w:rPr>
          <w:rFonts w:ascii="宋体" w:hAnsi="宋体" w:cs="宋体"/>
          <w:b/>
          <w:color w:val="auto"/>
          <w:szCs w:val="21"/>
          <w:highlight w:val="none"/>
        </w:rPr>
      </w:pPr>
      <w:r>
        <w:rPr>
          <w:rFonts w:hint="eastAsia" w:ascii="宋体" w:hAnsi="宋体" w:cs="宋体"/>
          <w:bCs/>
          <w:color w:val="auto"/>
          <w:szCs w:val="21"/>
          <w:highlight w:val="none"/>
        </w:rPr>
        <w:t>十一、补充协议</w:t>
      </w:r>
    </w:p>
    <w:p w14:paraId="66B056D0">
      <w:pPr>
        <w:spacing w:line="440" w:lineRule="exact"/>
        <w:ind w:firstLine="420" w:firstLineChars="200"/>
        <w:rPr>
          <w:rFonts w:ascii="宋体" w:hAnsi="宋体" w:cs="宋体"/>
          <w:b/>
          <w:bCs/>
          <w:color w:val="auto"/>
          <w:szCs w:val="21"/>
          <w:highlight w:val="none"/>
        </w:rPr>
      </w:pPr>
      <w:r>
        <w:rPr>
          <w:rFonts w:hint="eastAsia" w:ascii="宋体" w:hAnsi="宋体" w:cs="宋体"/>
          <w:bCs/>
          <w:color w:val="auto"/>
          <w:szCs w:val="21"/>
          <w:highlight w:val="none"/>
        </w:rPr>
        <w:t>合同未尽事宜，合同当事人另行签订补充协议，补充协议是合同的组成部分。</w:t>
      </w:r>
    </w:p>
    <w:p w14:paraId="2DE730E2">
      <w:pPr>
        <w:keepNext/>
        <w:keepLines/>
        <w:spacing w:line="440" w:lineRule="exact"/>
        <w:ind w:firstLine="420" w:firstLineChars="200"/>
        <w:outlineLvl w:val="3"/>
        <w:rPr>
          <w:rFonts w:ascii="宋体" w:hAnsi="宋体" w:cs="宋体"/>
          <w:b/>
          <w:color w:val="auto"/>
          <w:szCs w:val="21"/>
          <w:highlight w:val="none"/>
        </w:rPr>
      </w:pPr>
      <w:r>
        <w:rPr>
          <w:rFonts w:hint="eastAsia" w:ascii="宋体" w:hAnsi="宋体" w:cs="宋体"/>
          <w:bCs/>
          <w:color w:val="auto"/>
          <w:szCs w:val="21"/>
          <w:highlight w:val="none"/>
        </w:rPr>
        <w:t>十二、合同生效</w:t>
      </w:r>
    </w:p>
    <w:p w14:paraId="3605FC42">
      <w:pPr>
        <w:spacing w:line="44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本合同自</w:t>
      </w:r>
      <w:r>
        <w:rPr>
          <w:rFonts w:hint="eastAsia" w:ascii="宋体" w:hAnsi="宋体" w:cs="宋体"/>
          <w:b/>
          <w:bCs/>
          <w:color w:val="auto"/>
          <w:szCs w:val="21"/>
          <w:highlight w:val="none"/>
          <w:u w:val="single"/>
        </w:rPr>
        <w:t xml:space="preserve"> 双方签字盖章后</w:t>
      </w:r>
      <w:r>
        <w:rPr>
          <w:rFonts w:hint="eastAsia" w:ascii="宋体" w:hAnsi="宋体" w:cs="宋体"/>
          <w:bCs/>
          <w:color w:val="auto"/>
          <w:szCs w:val="21"/>
          <w:highlight w:val="none"/>
        </w:rPr>
        <w:t>生效。</w:t>
      </w:r>
    </w:p>
    <w:p w14:paraId="654315D8">
      <w:pPr>
        <w:keepNext/>
        <w:keepLines/>
        <w:spacing w:line="440" w:lineRule="exact"/>
        <w:ind w:firstLine="420" w:firstLineChars="200"/>
        <w:outlineLvl w:val="3"/>
        <w:rPr>
          <w:rFonts w:ascii="宋体" w:hAnsi="宋体" w:cs="宋体"/>
          <w:b/>
          <w:color w:val="auto"/>
          <w:szCs w:val="21"/>
          <w:highlight w:val="none"/>
        </w:rPr>
      </w:pPr>
      <w:r>
        <w:rPr>
          <w:rFonts w:hint="eastAsia" w:ascii="宋体" w:hAnsi="宋体" w:cs="宋体"/>
          <w:bCs/>
          <w:color w:val="auto"/>
          <w:szCs w:val="21"/>
          <w:highlight w:val="none"/>
        </w:rPr>
        <w:t>十三、合同份数</w:t>
      </w:r>
    </w:p>
    <w:p w14:paraId="67F9BAE8">
      <w:pPr>
        <w:spacing w:line="44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本合同壹式</w:t>
      </w:r>
      <w:r>
        <w:rPr>
          <w:rFonts w:hint="eastAsia" w:ascii="宋体" w:hAnsi="宋体" w:cs="宋体"/>
          <w:bCs/>
          <w:color w:val="auto"/>
          <w:szCs w:val="21"/>
          <w:highlight w:val="none"/>
          <w:u w:val="single"/>
        </w:rPr>
        <w:t>陆</w:t>
      </w:r>
      <w:r>
        <w:rPr>
          <w:rFonts w:hint="eastAsia" w:ascii="宋体" w:hAnsi="宋体" w:cs="宋体"/>
          <w:bCs/>
          <w:color w:val="auto"/>
          <w:szCs w:val="21"/>
          <w:highlight w:val="none"/>
        </w:rPr>
        <w:t>份，均具有同等法律效力，发包人执</w:t>
      </w:r>
      <w:r>
        <w:rPr>
          <w:rFonts w:hint="eastAsia" w:ascii="宋体" w:hAnsi="宋体" w:cs="宋体"/>
          <w:bCs/>
          <w:color w:val="auto"/>
          <w:szCs w:val="21"/>
          <w:highlight w:val="none"/>
          <w:u w:val="single"/>
        </w:rPr>
        <w:t>叁</w:t>
      </w:r>
      <w:r>
        <w:rPr>
          <w:rFonts w:hint="eastAsia" w:ascii="宋体" w:hAnsi="宋体" w:cs="宋体"/>
          <w:bCs/>
          <w:color w:val="auto"/>
          <w:szCs w:val="21"/>
          <w:highlight w:val="none"/>
        </w:rPr>
        <w:t>份，承包人执</w:t>
      </w:r>
      <w:r>
        <w:rPr>
          <w:rFonts w:hint="eastAsia" w:ascii="宋体" w:hAnsi="宋体" w:cs="宋体"/>
          <w:bCs/>
          <w:color w:val="auto"/>
          <w:szCs w:val="21"/>
          <w:highlight w:val="none"/>
          <w:u w:val="single"/>
        </w:rPr>
        <w:t>叁</w:t>
      </w:r>
      <w:r>
        <w:rPr>
          <w:rFonts w:hint="eastAsia" w:ascii="宋体" w:hAnsi="宋体" w:cs="宋体"/>
          <w:bCs/>
          <w:color w:val="auto"/>
          <w:szCs w:val="21"/>
          <w:highlight w:val="none"/>
        </w:rPr>
        <w:t>份。</w:t>
      </w:r>
    </w:p>
    <w:p w14:paraId="2A8C18BA">
      <w:pPr>
        <w:spacing w:line="440" w:lineRule="exact"/>
        <w:rPr>
          <w:rFonts w:ascii="宋体" w:hAnsi="宋体" w:cs="宋体"/>
          <w:color w:val="auto"/>
          <w:szCs w:val="21"/>
          <w:highlight w:val="none"/>
        </w:rPr>
      </w:pPr>
    </w:p>
    <w:p w14:paraId="43E21B5C">
      <w:pPr>
        <w:spacing w:line="440" w:lineRule="exact"/>
        <w:rPr>
          <w:rFonts w:ascii="宋体" w:hAnsi="宋体" w:cs="宋体"/>
          <w:color w:val="auto"/>
          <w:szCs w:val="21"/>
          <w:highlight w:val="none"/>
        </w:rPr>
      </w:pPr>
    </w:p>
    <w:p w14:paraId="2098B6B0">
      <w:pPr>
        <w:spacing w:line="440" w:lineRule="exact"/>
        <w:rPr>
          <w:rFonts w:ascii="宋体" w:hAnsi="宋体" w:cs="宋体"/>
          <w:color w:val="auto"/>
          <w:szCs w:val="21"/>
          <w:highlight w:val="none"/>
        </w:rPr>
      </w:pPr>
    </w:p>
    <w:p w14:paraId="6BDF2A30">
      <w:pPr>
        <w:spacing w:line="440" w:lineRule="exact"/>
        <w:rPr>
          <w:rFonts w:ascii="宋体" w:hAnsi="宋体" w:cs="宋体"/>
          <w:color w:val="auto"/>
          <w:szCs w:val="21"/>
          <w:highlight w:val="none"/>
        </w:rPr>
      </w:pPr>
      <w:r>
        <w:rPr>
          <w:rFonts w:hint="eastAsia" w:ascii="宋体" w:hAnsi="宋体" w:cs="宋体"/>
          <w:color w:val="auto"/>
          <w:szCs w:val="21"/>
          <w:highlight w:val="none"/>
        </w:rPr>
        <w:t>发包人：  (公章)                 承包人：  (公章)</w:t>
      </w:r>
    </w:p>
    <w:p w14:paraId="71DC5098">
      <w:pPr>
        <w:spacing w:line="440" w:lineRule="exact"/>
        <w:rPr>
          <w:rFonts w:ascii="宋体" w:hAnsi="宋体" w:cs="宋体"/>
          <w:color w:val="auto"/>
          <w:szCs w:val="21"/>
          <w:highlight w:val="none"/>
          <w:u w:val="single"/>
        </w:rPr>
      </w:pPr>
    </w:p>
    <w:p w14:paraId="35E1405C">
      <w:pPr>
        <w:spacing w:line="440" w:lineRule="exact"/>
        <w:rPr>
          <w:rFonts w:ascii="宋体" w:hAnsi="宋体" w:cs="宋体"/>
          <w:color w:val="auto"/>
          <w:szCs w:val="21"/>
          <w:highlight w:val="none"/>
        </w:rPr>
      </w:pPr>
      <w:r>
        <w:rPr>
          <w:rFonts w:hint="eastAsia" w:ascii="宋体" w:hAnsi="宋体" w:cs="宋体"/>
          <w:color w:val="auto"/>
          <w:szCs w:val="21"/>
          <w:highlight w:val="none"/>
        </w:rPr>
        <w:t>法定代表人或其委托代理人：       法定代表人或其委托代理人：</w:t>
      </w:r>
    </w:p>
    <w:p w14:paraId="730D98E4">
      <w:pPr>
        <w:spacing w:line="440" w:lineRule="exact"/>
        <w:rPr>
          <w:rFonts w:ascii="宋体" w:hAnsi="宋体" w:cs="宋体"/>
          <w:color w:val="auto"/>
          <w:szCs w:val="21"/>
          <w:highlight w:val="none"/>
        </w:rPr>
      </w:pPr>
      <w:r>
        <w:rPr>
          <w:rFonts w:hint="eastAsia" w:ascii="宋体" w:hAnsi="宋体" w:cs="宋体"/>
          <w:color w:val="auto"/>
          <w:szCs w:val="21"/>
          <w:highlight w:val="none"/>
        </w:rPr>
        <w:t>（签字）                        （签字）</w:t>
      </w:r>
    </w:p>
    <w:p w14:paraId="452AD4A3">
      <w:pPr>
        <w:tabs>
          <w:tab w:val="left" w:pos="4410"/>
        </w:tabs>
        <w:spacing w:line="440" w:lineRule="exact"/>
        <w:rPr>
          <w:rFonts w:ascii="宋体" w:hAnsi="宋体" w:cs="宋体"/>
          <w:color w:val="auto"/>
          <w:szCs w:val="21"/>
          <w:highlight w:val="none"/>
        </w:rPr>
      </w:pPr>
    </w:p>
    <w:p w14:paraId="44BA8F29">
      <w:pPr>
        <w:tabs>
          <w:tab w:val="left" w:pos="4410"/>
        </w:tabs>
        <w:spacing w:line="440" w:lineRule="exact"/>
        <w:rPr>
          <w:rFonts w:ascii="宋体" w:hAnsi="宋体" w:cs="宋体"/>
          <w:color w:val="auto"/>
          <w:szCs w:val="21"/>
          <w:highlight w:val="none"/>
        </w:rPr>
      </w:pPr>
      <w:r>
        <w:rPr>
          <w:rFonts w:hint="eastAsia" w:ascii="宋体" w:hAnsi="宋体" w:cs="宋体"/>
          <w:color w:val="auto"/>
          <w:szCs w:val="21"/>
          <w:highlight w:val="none"/>
        </w:rPr>
        <w:t xml:space="preserve">组织机构代码：                      组织机构代码：      </w:t>
      </w:r>
    </w:p>
    <w:p w14:paraId="42E34EBF">
      <w:pPr>
        <w:spacing w:line="440" w:lineRule="exact"/>
        <w:rPr>
          <w:rFonts w:ascii="宋体" w:hAnsi="宋体" w:cs="宋体"/>
          <w:color w:val="auto"/>
          <w:szCs w:val="21"/>
          <w:highlight w:val="none"/>
        </w:rPr>
      </w:pPr>
      <w:r>
        <w:rPr>
          <w:rFonts w:hint="eastAsia" w:ascii="宋体" w:hAnsi="宋体" w:cs="宋体"/>
          <w:color w:val="auto"/>
          <w:szCs w:val="21"/>
          <w:highlight w:val="none"/>
        </w:rPr>
        <w:t>地  址：                           地  址：</w:t>
      </w:r>
    </w:p>
    <w:p w14:paraId="39991E08">
      <w:pPr>
        <w:spacing w:line="440" w:lineRule="exact"/>
        <w:rPr>
          <w:rFonts w:ascii="宋体" w:hAnsi="宋体" w:cs="宋体"/>
          <w:color w:val="auto"/>
          <w:szCs w:val="21"/>
          <w:highlight w:val="none"/>
        </w:rPr>
      </w:pPr>
      <w:r>
        <w:rPr>
          <w:rFonts w:hint="eastAsia" w:ascii="宋体" w:hAnsi="宋体" w:cs="宋体"/>
          <w:color w:val="auto"/>
          <w:szCs w:val="21"/>
          <w:highlight w:val="none"/>
        </w:rPr>
        <w:t>邮政编码：                        邮政编码：</w:t>
      </w:r>
    </w:p>
    <w:p w14:paraId="569F1B9B">
      <w:pPr>
        <w:spacing w:line="440" w:lineRule="exact"/>
        <w:rPr>
          <w:rFonts w:ascii="宋体" w:hAnsi="宋体" w:cs="宋体"/>
          <w:color w:val="auto"/>
          <w:szCs w:val="21"/>
          <w:highlight w:val="none"/>
        </w:rPr>
      </w:pPr>
      <w:r>
        <w:rPr>
          <w:rFonts w:hint="eastAsia" w:ascii="宋体" w:hAnsi="宋体" w:cs="宋体"/>
          <w:color w:val="auto"/>
          <w:szCs w:val="21"/>
          <w:highlight w:val="none"/>
        </w:rPr>
        <w:t>法定代表人：                      法定代表人：</w:t>
      </w:r>
    </w:p>
    <w:p w14:paraId="62CFE78A">
      <w:pPr>
        <w:spacing w:line="440" w:lineRule="exact"/>
        <w:rPr>
          <w:rFonts w:ascii="宋体" w:hAnsi="宋体" w:cs="宋体"/>
          <w:color w:val="auto"/>
          <w:szCs w:val="21"/>
          <w:highlight w:val="none"/>
        </w:rPr>
      </w:pPr>
      <w:r>
        <w:rPr>
          <w:rFonts w:hint="eastAsia" w:ascii="宋体" w:hAnsi="宋体" w:cs="宋体"/>
          <w:color w:val="auto"/>
          <w:szCs w:val="21"/>
          <w:highlight w:val="none"/>
        </w:rPr>
        <w:t>委托代理人：                      委托代理人：</w:t>
      </w:r>
    </w:p>
    <w:p w14:paraId="2DDC3121">
      <w:pPr>
        <w:spacing w:line="440" w:lineRule="exact"/>
        <w:rPr>
          <w:rFonts w:ascii="宋体" w:hAnsi="宋体" w:cs="宋体"/>
          <w:color w:val="auto"/>
          <w:szCs w:val="21"/>
          <w:highlight w:val="none"/>
        </w:rPr>
      </w:pPr>
      <w:r>
        <w:rPr>
          <w:rFonts w:hint="eastAsia" w:ascii="宋体" w:hAnsi="宋体" w:cs="宋体"/>
          <w:color w:val="auto"/>
          <w:szCs w:val="21"/>
          <w:highlight w:val="none"/>
        </w:rPr>
        <w:t>电  话：                          电  话：</w:t>
      </w:r>
    </w:p>
    <w:p w14:paraId="23B3E5C3">
      <w:pPr>
        <w:spacing w:line="440" w:lineRule="exact"/>
        <w:rPr>
          <w:rFonts w:ascii="宋体" w:hAnsi="宋体" w:cs="宋体"/>
          <w:color w:val="auto"/>
          <w:szCs w:val="21"/>
          <w:highlight w:val="none"/>
        </w:rPr>
      </w:pPr>
      <w:r>
        <w:rPr>
          <w:rFonts w:hint="eastAsia" w:ascii="宋体" w:hAnsi="宋体" w:cs="宋体"/>
          <w:color w:val="auto"/>
          <w:szCs w:val="21"/>
          <w:highlight w:val="none"/>
        </w:rPr>
        <w:t>传  真：                         传  真：</w:t>
      </w:r>
    </w:p>
    <w:p w14:paraId="169ECE0F">
      <w:pPr>
        <w:spacing w:line="440" w:lineRule="exact"/>
        <w:rPr>
          <w:rFonts w:ascii="宋体" w:hAnsi="宋体" w:cs="宋体"/>
          <w:color w:val="auto"/>
          <w:szCs w:val="21"/>
          <w:highlight w:val="none"/>
        </w:rPr>
      </w:pPr>
      <w:r>
        <w:rPr>
          <w:rFonts w:hint="eastAsia" w:ascii="宋体" w:hAnsi="宋体" w:cs="宋体"/>
          <w:color w:val="auto"/>
          <w:szCs w:val="21"/>
          <w:highlight w:val="none"/>
        </w:rPr>
        <w:t>电子信箱：                       电子信箱：</w:t>
      </w:r>
    </w:p>
    <w:p w14:paraId="7870F88B">
      <w:pPr>
        <w:spacing w:line="440" w:lineRule="exact"/>
        <w:rPr>
          <w:rFonts w:ascii="宋体" w:hAnsi="宋体" w:cs="宋体"/>
          <w:color w:val="auto"/>
          <w:szCs w:val="21"/>
          <w:highlight w:val="none"/>
        </w:rPr>
      </w:pPr>
      <w:r>
        <w:rPr>
          <w:rFonts w:hint="eastAsia" w:ascii="宋体" w:hAnsi="宋体" w:cs="宋体"/>
          <w:color w:val="auto"/>
          <w:szCs w:val="21"/>
          <w:highlight w:val="none"/>
        </w:rPr>
        <w:t>开户银行：                        开户银行：</w:t>
      </w:r>
    </w:p>
    <w:p w14:paraId="4344031B">
      <w:pPr>
        <w:spacing w:line="440" w:lineRule="exact"/>
        <w:rPr>
          <w:rFonts w:ascii="宋体" w:hAnsi="宋体" w:cs="宋体"/>
          <w:color w:val="auto"/>
          <w:sz w:val="24"/>
          <w:highlight w:val="none"/>
        </w:rPr>
      </w:pPr>
      <w:r>
        <w:rPr>
          <w:rFonts w:hint="eastAsia" w:ascii="宋体" w:hAnsi="宋体" w:cs="宋体"/>
          <w:color w:val="auto"/>
          <w:szCs w:val="21"/>
          <w:highlight w:val="none"/>
        </w:rPr>
        <w:t>账  号：                          账  号：</w:t>
      </w:r>
    </w:p>
    <w:p w14:paraId="51DD146C">
      <w:pPr>
        <w:keepNext/>
        <w:keepLines/>
        <w:spacing w:line="440" w:lineRule="exact"/>
        <w:jc w:val="center"/>
        <w:outlineLvl w:val="2"/>
        <w:rPr>
          <w:rFonts w:ascii="宋体" w:hAnsi="宋体" w:cs="宋体"/>
          <w:b/>
          <w:bCs/>
          <w:color w:val="auto"/>
          <w:sz w:val="24"/>
          <w:highlight w:val="none"/>
        </w:rPr>
      </w:pPr>
    </w:p>
    <w:p w14:paraId="64A2B8BB">
      <w:pPr>
        <w:keepNext/>
        <w:keepLines/>
        <w:spacing w:line="440" w:lineRule="exact"/>
        <w:jc w:val="center"/>
        <w:outlineLvl w:val="2"/>
        <w:rPr>
          <w:rFonts w:ascii="宋体" w:hAnsi="宋体" w:cs="宋体"/>
          <w:b/>
          <w:bCs/>
          <w:color w:val="auto"/>
          <w:sz w:val="24"/>
          <w:highlight w:val="none"/>
        </w:rPr>
      </w:pPr>
    </w:p>
    <w:p w14:paraId="75B1DA86">
      <w:pPr>
        <w:keepNext/>
        <w:keepLines/>
        <w:spacing w:line="440" w:lineRule="exact"/>
        <w:jc w:val="center"/>
        <w:outlineLvl w:val="2"/>
        <w:rPr>
          <w:rFonts w:ascii="宋体" w:hAnsi="宋体" w:cs="宋体"/>
          <w:b/>
          <w:bCs/>
          <w:color w:val="auto"/>
          <w:sz w:val="24"/>
          <w:highlight w:val="none"/>
        </w:rPr>
      </w:pPr>
    </w:p>
    <w:p w14:paraId="6E459F4A">
      <w:pPr>
        <w:keepNext/>
        <w:keepLines/>
        <w:spacing w:line="440" w:lineRule="exact"/>
        <w:jc w:val="center"/>
        <w:outlineLvl w:val="2"/>
        <w:rPr>
          <w:rFonts w:ascii="宋体" w:hAnsi="宋体" w:cs="宋体"/>
          <w:b/>
          <w:bCs/>
          <w:color w:val="auto"/>
          <w:sz w:val="24"/>
          <w:highlight w:val="none"/>
        </w:rPr>
      </w:pPr>
    </w:p>
    <w:p w14:paraId="55E2C61B">
      <w:pPr>
        <w:keepNext/>
        <w:keepLines/>
        <w:spacing w:line="440" w:lineRule="exact"/>
        <w:jc w:val="center"/>
        <w:outlineLvl w:val="2"/>
        <w:rPr>
          <w:rFonts w:ascii="宋体" w:hAnsi="宋体" w:cs="宋体"/>
          <w:b/>
          <w:bCs/>
          <w:color w:val="auto"/>
          <w:sz w:val="24"/>
          <w:highlight w:val="none"/>
        </w:rPr>
      </w:pPr>
    </w:p>
    <w:p w14:paraId="43B122D7">
      <w:pPr>
        <w:keepNext/>
        <w:keepLines/>
        <w:spacing w:line="440" w:lineRule="exact"/>
        <w:jc w:val="center"/>
        <w:outlineLvl w:val="2"/>
        <w:rPr>
          <w:rFonts w:ascii="宋体" w:hAnsi="宋体" w:cs="宋体"/>
          <w:b/>
          <w:bCs/>
          <w:color w:val="auto"/>
          <w:sz w:val="24"/>
          <w:highlight w:val="none"/>
        </w:rPr>
      </w:pPr>
    </w:p>
    <w:p w14:paraId="4E67EDF8">
      <w:pPr>
        <w:rPr>
          <w:rFonts w:ascii="宋体" w:hAnsi="宋体" w:cs="宋体"/>
          <w:b/>
          <w:bCs/>
          <w:color w:val="auto"/>
          <w:sz w:val="30"/>
          <w:szCs w:val="30"/>
          <w:highlight w:val="none"/>
        </w:rPr>
      </w:pPr>
      <w:r>
        <w:rPr>
          <w:rFonts w:hint="eastAsia" w:ascii="宋体" w:hAnsi="宋体" w:cs="宋体"/>
          <w:b/>
          <w:bCs/>
          <w:color w:val="auto"/>
          <w:sz w:val="30"/>
          <w:szCs w:val="30"/>
          <w:highlight w:val="none"/>
        </w:rPr>
        <w:br w:type="page"/>
      </w:r>
    </w:p>
    <w:p w14:paraId="15E3AD47">
      <w:pPr>
        <w:keepNext/>
        <w:keepLines/>
        <w:spacing w:line="440" w:lineRule="exact"/>
        <w:jc w:val="center"/>
        <w:outlineLvl w:val="2"/>
        <w:rPr>
          <w:rFonts w:ascii="宋体" w:hAnsi="宋体" w:cs="宋体"/>
          <w:b/>
          <w:bCs/>
          <w:color w:val="auto"/>
          <w:sz w:val="30"/>
          <w:szCs w:val="30"/>
          <w:highlight w:val="none"/>
        </w:rPr>
      </w:pPr>
      <w:r>
        <w:rPr>
          <w:rFonts w:hint="eastAsia" w:ascii="宋体" w:hAnsi="宋体" w:cs="宋体"/>
          <w:b/>
          <w:bCs/>
          <w:color w:val="auto"/>
          <w:sz w:val="30"/>
          <w:szCs w:val="30"/>
          <w:highlight w:val="none"/>
        </w:rPr>
        <w:t>第二部分  通用合同条款</w:t>
      </w:r>
    </w:p>
    <w:p w14:paraId="0A4092D4">
      <w:pPr>
        <w:autoSpaceDE w:val="0"/>
        <w:autoSpaceDN w:val="0"/>
        <w:adjustRightInd w:val="0"/>
        <w:spacing w:line="360" w:lineRule="auto"/>
        <w:ind w:firstLine="480" w:firstLineChars="200"/>
        <w:jc w:val="left"/>
        <w:rPr>
          <w:rFonts w:ascii="宋体" w:hAnsi="宋体" w:cs="宋体"/>
          <w:color w:val="auto"/>
          <w:sz w:val="24"/>
          <w:highlight w:val="none"/>
        </w:rPr>
      </w:pPr>
    </w:p>
    <w:p w14:paraId="382C149C">
      <w:pPr>
        <w:autoSpaceDE w:val="0"/>
        <w:autoSpaceDN w:val="0"/>
        <w:adjustRightIn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sz w:val="24"/>
          <w:highlight w:val="none"/>
        </w:rPr>
        <w:t>此部分采用《建设工程施工合同》范本（GF-2017-0201）中《第二部分 通用条款》</w:t>
      </w:r>
    </w:p>
    <w:p w14:paraId="2F61CEC7">
      <w:pPr>
        <w:keepNext/>
        <w:keepLines/>
        <w:spacing w:line="440" w:lineRule="exact"/>
        <w:jc w:val="center"/>
        <w:outlineLvl w:val="2"/>
        <w:rPr>
          <w:rFonts w:ascii="宋体" w:hAnsi="宋体" w:cs="宋体"/>
          <w:b/>
          <w:bCs/>
          <w:color w:val="auto"/>
          <w:sz w:val="30"/>
          <w:szCs w:val="30"/>
          <w:highlight w:val="none"/>
        </w:rPr>
      </w:pPr>
      <w:r>
        <w:rPr>
          <w:rFonts w:hint="eastAsia" w:ascii="宋体" w:hAnsi="宋体" w:cs="宋体"/>
          <w:b/>
          <w:bCs/>
          <w:color w:val="auto"/>
          <w:sz w:val="24"/>
          <w:highlight w:val="none"/>
        </w:rPr>
        <w:br w:type="page"/>
      </w:r>
    </w:p>
    <w:p w14:paraId="3B130590">
      <w:pPr>
        <w:keepNext/>
        <w:keepLines/>
        <w:spacing w:line="360" w:lineRule="auto"/>
        <w:jc w:val="center"/>
        <w:outlineLvl w:val="2"/>
        <w:rPr>
          <w:rFonts w:ascii="宋体" w:hAnsi="宋体" w:cs="宋体"/>
          <w:b/>
          <w:bCs/>
          <w:color w:val="auto"/>
          <w:sz w:val="32"/>
          <w:szCs w:val="44"/>
          <w:highlight w:val="none"/>
        </w:rPr>
      </w:pPr>
      <w:r>
        <w:rPr>
          <w:rFonts w:hint="eastAsia" w:ascii="宋体" w:hAnsi="宋体" w:cs="宋体"/>
          <w:b/>
          <w:bCs/>
          <w:color w:val="auto"/>
          <w:sz w:val="32"/>
          <w:szCs w:val="44"/>
          <w:highlight w:val="none"/>
        </w:rPr>
        <w:t>第三部分 专用合同条款</w:t>
      </w:r>
    </w:p>
    <w:p w14:paraId="467A012B">
      <w:pPr>
        <w:autoSpaceDE w:val="0"/>
        <w:autoSpaceDN w:val="0"/>
        <w:adjustRightInd w:val="0"/>
        <w:snapToGrid w:val="0"/>
        <w:spacing w:line="360" w:lineRule="auto"/>
        <w:rPr>
          <w:rFonts w:ascii="宋体" w:hAnsi="宋体" w:cs="宋体"/>
          <w:color w:val="auto"/>
          <w:highlight w:val="none"/>
        </w:rPr>
      </w:pPr>
    </w:p>
    <w:p w14:paraId="08D2A888">
      <w:pPr>
        <w:keepNext/>
        <w:keepLines/>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 一般约定</w:t>
      </w:r>
    </w:p>
    <w:p w14:paraId="300A9040">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1.1 词语定义</w:t>
      </w:r>
    </w:p>
    <w:p w14:paraId="3FAC6E09">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1.1.1合同</w:t>
      </w:r>
    </w:p>
    <w:p w14:paraId="5C1ADA95">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1.1.1.1其他合同文件包括：</w:t>
      </w:r>
      <w:r>
        <w:rPr>
          <w:rFonts w:hint="eastAsia" w:ascii="宋体" w:hAnsi="宋体" w:cs="宋体"/>
          <w:b/>
          <w:bCs/>
          <w:color w:val="auto"/>
          <w:kern w:val="0"/>
          <w:szCs w:val="21"/>
          <w:highlight w:val="none"/>
          <w:u w:val="single"/>
          <w:lang w:val="zh-CN"/>
        </w:rPr>
        <w:t xml:space="preserve">招标文件及其附件 </w:t>
      </w:r>
      <w:r>
        <w:rPr>
          <w:rFonts w:hint="eastAsia" w:ascii="宋体" w:hAnsi="宋体" w:cs="宋体"/>
          <w:color w:val="auto"/>
          <w:kern w:val="0"/>
          <w:szCs w:val="21"/>
          <w:highlight w:val="none"/>
          <w:lang w:val="zh-CN"/>
        </w:rPr>
        <w:t>。</w:t>
      </w:r>
    </w:p>
    <w:p w14:paraId="56FA9826">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w:t>
      </w:r>
      <w:r>
        <w:rPr>
          <w:rFonts w:hint="eastAsia" w:ascii="宋体" w:hAnsi="宋体" w:cs="宋体"/>
          <w:color w:val="auto"/>
          <w:kern w:val="0"/>
          <w:szCs w:val="21"/>
          <w:highlight w:val="none"/>
        </w:rPr>
        <w:t>2</w:t>
      </w:r>
      <w:r>
        <w:rPr>
          <w:rFonts w:hint="eastAsia" w:ascii="宋体" w:hAnsi="宋体" w:cs="宋体"/>
          <w:color w:val="auto"/>
          <w:kern w:val="0"/>
          <w:szCs w:val="21"/>
          <w:highlight w:val="none"/>
          <w:lang w:val="zh-CN"/>
        </w:rPr>
        <w:t>工程和设备</w:t>
      </w:r>
    </w:p>
    <w:p w14:paraId="3F959042">
      <w:pPr>
        <w:autoSpaceDE w:val="0"/>
        <w:autoSpaceDN w:val="0"/>
        <w:adjustRightInd w:val="0"/>
        <w:spacing w:line="360" w:lineRule="auto"/>
        <w:ind w:firstLine="420" w:firstLineChars="200"/>
        <w:rPr>
          <w:rFonts w:ascii="宋体" w:hAnsi="宋体" w:cs="宋体"/>
          <w:color w:val="auto"/>
          <w:kern w:val="0"/>
          <w:szCs w:val="21"/>
          <w:highlight w:val="none"/>
          <w:u w:val="single"/>
          <w:lang w:val="zh-CN"/>
        </w:rPr>
      </w:pPr>
      <w:r>
        <w:rPr>
          <w:rFonts w:hint="eastAsia" w:ascii="宋体" w:hAnsi="宋体" w:cs="宋体"/>
          <w:color w:val="auto"/>
          <w:kern w:val="0"/>
          <w:szCs w:val="21"/>
          <w:highlight w:val="none"/>
          <w:lang w:val="zh-CN"/>
        </w:rPr>
        <w:t>1.</w:t>
      </w:r>
      <w:r>
        <w:rPr>
          <w:rFonts w:hint="eastAsia" w:ascii="宋体" w:hAnsi="宋体" w:cs="宋体"/>
          <w:color w:val="auto"/>
          <w:kern w:val="0"/>
          <w:szCs w:val="21"/>
          <w:highlight w:val="none"/>
        </w:rPr>
        <w:t>2.1</w:t>
      </w:r>
      <w:r>
        <w:rPr>
          <w:rFonts w:hint="eastAsia" w:ascii="宋体" w:hAnsi="宋体" w:cs="宋体"/>
          <w:color w:val="auto"/>
          <w:kern w:val="0"/>
          <w:szCs w:val="21"/>
          <w:highlight w:val="none"/>
          <w:lang w:val="zh-CN"/>
        </w:rPr>
        <w:t xml:space="preserve"> 作为施工现场组成部分的其他场所包括：</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lang w:val="zh-CN"/>
        </w:rPr>
        <w:t>。</w:t>
      </w:r>
    </w:p>
    <w:p w14:paraId="31922AFA">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w:t>
      </w:r>
      <w:r>
        <w:rPr>
          <w:rFonts w:hint="eastAsia" w:ascii="宋体" w:hAnsi="宋体" w:cs="宋体"/>
          <w:color w:val="auto"/>
          <w:kern w:val="0"/>
          <w:szCs w:val="21"/>
          <w:highlight w:val="none"/>
        </w:rPr>
        <w:t>2.2</w:t>
      </w:r>
      <w:r>
        <w:rPr>
          <w:rFonts w:hint="eastAsia" w:ascii="宋体" w:hAnsi="宋体" w:cs="宋体"/>
          <w:color w:val="auto"/>
          <w:kern w:val="0"/>
          <w:szCs w:val="21"/>
          <w:highlight w:val="none"/>
          <w:lang w:val="zh-CN"/>
        </w:rPr>
        <w:t xml:space="preserve"> 永久占地包括：。</w:t>
      </w:r>
    </w:p>
    <w:p w14:paraId="47F4319E">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w:t>
      </w:r>
      <w:r>
        <w:rPr>
          <w:rFonts w:hint="eastAsia" w:ascii="宋体" w:hAnsi="宋体" w:cs="宋体"/>
          <w:color w:val="auto"/>
          <w:kern w:val="0"/>
          <w:szCs w:val="21"/>
          <w:highlight w:val="none"/>
        </w:rPr>
        <w:t>2.3</w:t>
      </w:r>
      <w:r>
        <w:rPr>
          <w:rFonts w:hint="eastAsia" w:ascii="宋体" w:hAnsi="宋体" w:cs="宋体"/>
          <w:color w:val="auto"/>
          <w:kern w:val="0"/>
          <w:szCs w:val="21"/>
          <w:highlight w:val="none"/>
          <w:lang w:val="zh-CN"/>
        </w:rPr>
        <w:t xml:space="preserve"> 临时占地包括：。</w:t>
      </w:r>
    </w:p>
    <w:p w14:paraId="7C94BD82">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 xml:space="preserve">1.3法律 </w:t>
      </w:r>
    </w:p>
    <w:p w14:paraId="56C70A78">
      <w:pPr>
        <w:autoSpaceDE w:val="0"/>
        <w:autoSpaceDN w:val="0"/>
        <w:adjustRightInd w:val="0"/>
        <w:spacing w:line="360" w:lineRule="auto"/>
        <w:ind w:firstLine="420" w:firstLineChars="200"/>
        <w:rPr>
          <w:rFonts w:ascii="宋体" w:hAnsi="宋体" w:cs="宋体"/>
          <w:b/>
          <w:bCs/>
          <w:color w:val="auto"/>
          <w:kern w:val="0"/>
          <w:szCs w:val="21"/>
          <w:highlight w:val="none"/>
          <w:u w:val="single"/>
          <w:lang w:val="zh-CN"/>
        </w:rPr>
      </w:pPr>
      <w:r>
        <w:rPr>
          <w:rFonts w:hint="eastAsia" w:ascii="宋体" w:hAnsi="宋体" w:cs="宋体"/>
          <w:color w:val="auto"/>
          <w:kern w:val="0"/>
          <w:szCs w:val="21"/>
          <w:highlight w:val="none"/>
          <w:lang w:val="zh-CN"/>
        </w:rPr>
        <w:t>适用于合同的其他规范性文件：</w:t>
      </w:r>
      <w:r>
        <w:rPr>
          <w:rFonts w:hint="eastAsia" w:ascii="宋体" w:hAnsi="宋体" w:cs="宋体"/>
          <w:b/>
          <w:bCs/>
          <w:color w:val="auto"/>
          <w:kern w:val="0"/>
          <w:szCs w:val="21"/>
          <w:highlight w:val="none"/>
          <w:u w:val="single"/>
          <w:lang w:val="zh-CN"/>
        </w:rPr>
        <w:t>《中华人民共和国建筑法》、《中华人民共和国民法典》、《中华人民共和国招标投标法》、七部委第12号令《评标委员会和评标方法暂行规定》 等。</w:t>
      </w:r>
    </w:p>
    <w:p w14:paraId="661A00FC">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1.4 标准和规范</w:t>
      </w:r>
    </w:p>
    <w:p w14:paraId="1EA6425B">
      <w:pPr>
        <w:autoSpaceDE w:val="0"/>
        <w:autoSpaceDN w:val="0"/>
        <w:adjustRightInd w:val="0"/>
        <w:spacing w:line="360" w:lineRule="auto"/>
        <w:ind w:firstLine="420" w:firstLineChars="200"/>
        <w:rPr>
          <w:rFonts w:ascii="宋体" w:hAnsi="宋体" w:cs="宋体"/>
          <w:b/>
          <w:bCs/>
          <w:color w:val="auto"/>
          <w:kern w:val="0"/>
          <w:szCs w:val="21"/>
          <w:highlight w:val="none"/>
          <w:u w:val="single"/>
          <w:lang w:val="zh-CN"/>
        </w:rPr>
      </w:pPr>
      <w:r>
        <w:rPr>
          <w:rFonts w:hint="eastAsia" w:ascii="宋体" w:hAnsi="宋体" w:cs="宋体"/>
          <w:color w:val="auto"/>
          <w:kern w:val="0"/>
          <w:szCs w:val="21"/>
          <w:highlight w:val="none"/>
          <w:lang w:val="zh-CN"/>
        </w:rPr>
        <w:t>1.4.1适用于工程的标准规范包括：</w:t>
      </w:r>
      <w:r>
        <w:rPr>
          <w:rFonts w:hint="eastAsia" w:ascii="宋体" w:hAnsi="宋体" w:cs="宋体"/>
          <w:b/>
          <w:bCs/>
          <w:color w:val="auto"/>
          <w:kern w:val="0"/>
          <w:szCs w:val="21"/>
          <w:highlight w:val="none"/>
          <w:u w:val="single"/>
        </w:rPr>
        <w:t>中华人民共和国颁发的有关标准、规范及省、市有关规定</w:t>
      </w:r>
      <w:r>
        <w:rPr>
          <w:rFonts w:hint="eastAsia" w:ascii="宋体" w:hAnsi="宋体" w:cs="宋体"/>
          <w:b/>
          <w:bCs/>
          <w:color w:val="auto"/>
          <w:kern w:val="0"/>
          <w:szCs w:val="21"/>
          <w:highlight w:val="none"/>
          <w:u w:val="single"/>
          <w:lang w:val="zh-CN"/>
        </w:rPr>
        <w:t>。当标准互相矛盾时，以最新和最严格的为准。发包人不提供标准和规范，由承包人自备。</w:t>
      </w:r>
    </w:p>
    <w:p w14:paraId="5CDE747D">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1.4.2 发包人提供国外标准、规范的名称：</w:t>
      </w:r>
      <w:r>
        <w:rPr>
          <w:rFonts w:hint="eastAsia" w:ascii="宋体" w:hAnsi="宋体" w:cs="宋体"/>
          <w:b/>
          <w:bCs/>
          <w:color w:val="auto"/>
          <w:kern w:val="0"/>
          <w:szCs w:val="21"/>
          <w:highlight w:val="none"/>
          <w:u w:val="single"/>
          <w:lang w:val="zh-CN"/>
        </w:rPr>
        <w:t>/</w:t>
      </w:r>
      <w:r>
        <w:rPr>
          <w:rFonts w:hint="eastAsia" w:ascii="宋体" w:hAnsi="宋体" w:cs="宋体"/>
          <w:color w:val="auto"/>
          <w:kern w:val="0"/>
          <w:szCs w:val="21"/>
          <w:highlight w:val="none"/>
          <w:lang w:val="zh-CN"/>
        </w:rPr>
        <w:t>；</w:t>
      </w:r>
    </w:p>
    <w:p w14:paraId="35B62603">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发包人提供国外标准、规范的份数：</w:t>
      </w:r>
      <w:r>
        <w:rPr>
          <w:rFonts w:hint="eastAsia" w:ascii="宋体" w:hAnsi="宋体" w:cs="宋体"/>
          <w:b/>
          <w:bCs/>
          <w:color w:val="auto"/>
          <w:kern w:val="0"/>
          <w:szCs w:val="21"/>
          <w:highlight w:val="none"/>
          <w:u w:val="single"/>
          <w:lang w:val="zh-CN"/>
        </w:rPr>
        <w:t>/</w:t>
      </w:r>
      <w:r>
        <w:rPr>
          <w:rFonts w:hint="eastAsia" w:ascii="宋体" w:hAnsi="宋体" w:cs="宋体"/>
          <w:color w:val="auto"/>
          <w:kern w:val="0"/>
          <w:szCs w:val="21"/>
          <w:highlight w:val="none"/>
          <w:lang w:val="zh-CN"/>
        </w:rPr>
        <w:t>；</w:t>
      </w:r>
    </w:p>
    <w:p w14:paraId="3137C35A">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发包人提供国外标准、规范的名称：</w:t>
      </w:r>
      <w:r>
        <w:rPr>
          <w:rFonts w:hint="eastAsia" w:ascii="宋体" w:hAnsi="宋体" w:cs="宋体"/>
          <w:b/>
          <w:bCs/>
          <w:color w:val="auto"/>
          <w:kern w:val="0"/>
          <w:szCs w:val="21"/>
          <w:highlight w:val="none"/>
          <w:u w:val="single"/>
          <w:lang w:val="zh-CN"/>
        </w:rPr>
        <w:t>/</w:t>
      </w:r>
      <w:r>
        <w:rPr>
          <w:rFonts w:hint="eastAsia" w:ascii="宋体" w:hAnsi="宋体" w:cs="宋体"/>
          <w:color w:val="auto"/>
          <w:kern w:val="0"/>
          <w:szCs w:val="21"/>
          <w:highlight w:val="none"/>
          <w:lang w:val="zh-CN"/>
        </w:rPr>
        <w:t>。</w:t>
      </w:r>
    </w:p>
    <w:p w14:paraId="1B9653DD">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1.4.3发包人对工程的技术标准和功能要求的特殊要求：</w:t>
      </w:r>
      <w:r>
        <w:rPr>
          <w:rFonts w:hint="eastAsia" w:ascii="宋体" w:hAnsi="宋体" w:cs="宋体"/>
          <w:b/>
          <w:bCs/>
          <w:color w:val="auto"/>
          <w:kern w:val="0"/>
          <w:szCs w:val="21"/>
          <w:highlight w:val="none"/>
          <w:u w:val="single"/>
          <w:lang w:val="zh-CN"/>
        </w:rPr>
        <w:t>/</w:t>
      </w:r>
      <w:r>
        <w:rPr>
          <w:rFonts w:hint="eastAsia" w:ascii="宋体" w:hAnsi="宋体" w:cs="宋体"/>
          <w:color w:val="auto"/>
          <w:kern w:val="0"/>
          <w:szCs w:val="21"/>
          <w:highlight w:val="none"/>
          <w:lang w:val="zh-CN"/>
        </w:rPr>
        <w:t>。</w:t>
      </w:r>
    </w:p>
    <w:p w14:paraId="2DEA356F">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1.5 合同文件的优先顺序</w:t>
      </w:r>
    </w:p>
    <w:p w14:paraId="0384E340">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合同文件组成及优先顺序为：</w:t>
      </w:r>
      <w:r>
        <w:rPr>
          <w:rFonts w:hint="eastAsia" w:ascii="宋体" w:hAnsi="宋体" w:cs="宋体"/>
          <w:b/>
          <w:bCs/>
          <w:color w:val="auto"/>
          <w:kern w:val="0"/>
          <w:szCs w:val="21"/>
          <w:highlight w:val="none"/>
          <w:u w:val="single"/>
          <w:lang w:val="zh-CN"/>
        </w:rPr>
        <w:t>（</w:t>
      </w:r>
      <w:r>
        <w:rPr>
          <w:rFonts w:hint="eastAsia" w:ascii="宋体" w:hAnsi="宋体" w:cs="宋体"/>
          <w:b/>
          <w:bCs/>
          <w:color w:val="auto"/>
          <w:kern w:val="0"/>
          <w:szCs w:val="21"/>
          <w:highlight w:val="none"/>
          <w:u w:val="single"/>
        </w:rPr>
        <w:t>1</w:t>
      </w:r>
      <w:r>
        <w:rPr>
          <w:rFonts w:hint="eastAsia" w:ascii="宋体" w:hAnsi="宋体" w:cs="宋体"/>
          <w:b/>
          <w:bCs/>
          <w:color w:val="auto"/>
          <w:kern w:val="0"/>
          <w:szCs w:val="21"/>
          <w:highlight w:val="none"/>
          <w:u w:val="single"/>
          <w:lang w:val="zh-CN"/>
        </w:rPr>
        <w:t>）本合同协议书及承诺书；（</w:t>
      </w:r>
      <w:r>
        <w:rPr>
          <w:rFonts w:hint="eastAsia" w:ascii="宋体" w:hAnsi="宋体" w:cs="宋体"/>
          <w:b/>
          <w:bCs/>
          <w:color w:val="auto"/>
          <w:kern w:val="0"/>
          <w:szCs w:val="21"/>
          <w:highlight w:val="none"/>
          <w:u w:val="single"/>
        </w:rPr>
        <w:t>2</w:t>
      </w:r>
      <w:r>
        <w:rPr>
          <w:rFonts w:hint="eastAsia" w:ascii="宋体" w:hAnsi="宋体" w:cs="宋体"/>
          <w:b/>
          <w:bCs/>
          <w:color w:val="auto"/>
          <w:kern w:val="0"/>
          <w:szCs w:val="21"/>
          <w:highlight w:val="none"/>
          <w:u w:val="single"/>
          <w:lang w:val="zh-CN"/>
        </w:rPr>
        <w:t>）中标通知书；（</w:t>
      </w:r>
      <w:r>
        <w:rPr>
          <w:rFonts w:hint="eastAsia" w:ascii="宋体" w:hAnsi="宋体" w:cs="宋体"/>
          <w:b/>
          <w:bCs/>
          <w:color w:val="auto"/>
          <w:kern w:val="0"/>
          <w:szCs w:val="21"/>
          <w:highlight w:val="none"/>
          <w:u w:val="single"/>
        </w:rPr>
        <w:t>3</w:t>
      </w:r>
      <w:r>
        <w:rPr>
          <w:rFonts w:hint="eastAsia" w:ascii="宋体" w:hAnsi="宋体" w:cs="宋体"/>
          <w:b/>
          <w:bCs/>
          <w:color w:val="auto"/>
          <w:kern w:val="0"/>
          <w:szCs w:val="21"/>
          <w:highlight w:val="none"/>
          <w:u w:val="single"/>
          <w:lang w:val="zh-CN"/>
        </w:rPr>
        <w:t>）投标函及其附录；（</w:t>
      </w:r>
      <w:r>
        <w:rPr>
          <w:rFonts w:hint="eastAsia" w:ascii="宋体" w:hAnsi="宋体" w:cs="宋体"/>
          <w:b/>
          <w:bCs/>
          <w:color w:val="auto"/>
          <w:kern w:val="0"/>
          <w:szCs w:val="21"/>
          <w:highlight w:val="none"/>
          <w:u w:val="single"/>
        </w:rPr>
        <w:t>4</w:t>
      </w:r>
      <w:r>
        <w:rPr>
          <w:rFonts w:hint="eastAsia" w:ascii="宋体" w:hAnsi="宋体" w:cs="宋体"/>
          <w:b/>
          <w:bCs/>
          <w:color w:val="auto"/>
          <w:kern w:val="0"/>
          <w:szCs w:val="21"/>
          <w:highlight w:val="none"/>
          <w:u w:val="single"/>
          <w:lang w:val="zh-CN"/>
        </w:rPr>
        <w:t>）本合同专用条款；（</w:t>
      </w:r>
      <w:r>
        <w:rPr>
          <w:rFonts w:hint="eastAsia" w:ascii="宋体" w:hAnsi="宋体" w:cs="宋体"/>
          <w:b/>
          <w:bCs/>
          <w:color w:val="auto"/>
          <w:kern w:val="0"/>
          <w:szCs w:val="21"/>
          <w:highlight w:val="none"/>
          <w:u w:val="single"/>
        </w:rPr>
        <w:t>5</w:t>
      </w:r>
      <w:r>
        <w:rPr>
          <w:rFonts w:hint="eastAsia" w:ascii="宋体" w:hAnsi="宋体" w:cs="宋体"/>
          <w:b/>
          <w:bCs/>
          <w:color w:val="auto"/>
          <w:kern w:val="0"/>
          <w:szCs w:val="21"/>
          <w:highlight w:val="none"/>
          <w:u w:val="single"/>
          <w:lang w:val="zh-CN"/>
        </w:rPr>
        <w:t>）本合同通用条款；（</w:t>
      </w:r>
      <w:r>
        <w:rPr>
          <w:rFonts w:hint="eastAsia" w:ascii="宋体" w:hAnsi="宋体" w:cs="宋体"/>
          <w:b/>
          <w:bCs/>
          <w:color w:val="auto"/>
          <w:kern w:val="0"/>
          <w:szCs w:val="21"/>
          <w:highlight w:val="none"/>
          <w:u w:val="single"/>
        </w:rPr>
        <w:t>6</w:t>
      </w:r>
      <w:r>
        <w:rPr>
          <w:rFonts w:hint="eastAsia" w:ascii="宋体" w:hAnsi="宋体" w:cs="宋体"/>
          <w:b/>
          <w:bCs/>
          <w:color w:val="auto"/>
          <w:kern w:val="0"/>
          <w:szCs w:val="21"/>
          <w:highlight w:val="none"/>
          <w:u w:val="single"/>
          <w:lang w:val="zh-CN"/>
        </w:rPr>
        <w:t>）标准、规范及有关技术资料；（</w:t>
      </w:r>
      <w:r>
        <w:rPr>
          <w:rFonts w:hint="eastAsia" w:ascii="宋体" w:hAnsi="宋体" w:cs="宋体"/>
          <w:b/>
          <w:bCs/>
          <w:color w:val="auto"/>
          <w:kern w:val="0"/>
          <w:szCs w:val="21"/>
          <w:highlight w:val="none"/>
          <w:u w:val="single"/>
        </w:rPr>
        <w:t>7</w:t>
      </w:r>
      <w:r>
        <w:rPr>
          <w:rFonts w:hint="eastAsia" w:ascii="宋体" w:hAnsi="宋体" w:cs="宋体"/>
          <w:b/>
          <w:bCs/>
          <w:color w:val="auto"/>
          <w:kern w:val="0"/>
          <w:szCs w:val="21"/>
          <w:highlight w:val="none"/>
          <w:u w:val="single"/>
          <w:lang w:val="zh-CN"/>
        </w:rPr>
        <w:t>）图纸；（</w:t>
      </w:r>
      <w:r>
        <w:rPr>
          <w:rFonts w:hint="eastAsia" w:ascii="宋体" w:hAnsi="宋体" w:cs="宋体"/>
          <w:b/>
          <w:bCs/>
          <w:color w:val="auto"/>
          <w:kern w:val="0"/>
          <w:szCs w:val="21"/>
          <w:highlight w:val="none"/>
          <w:u w:val="single"/>
        </w:rPr>
        <w:t>8</w:t>
      </w:r>
      <w:r>
        <w:rPr>
          <w:rFonts w:hint="eastAsia" w:ascii="宋体" w:hAnsi="宋体" w:cs="宋体"/>
          <w:b/>
          <w:bCs/>
          <w:color w:val="auto"/>
          <w:kern w:val="0"/>
          <w:szCs w:val="21"/>
          <w:highlight w:val="none"/>
          <w:u w:val="single"/>
          <w:lang w:val="zh-CN"/>
        </w:rPr>
        <w:t>）已标价工程量清单或预算书；（</w:t>
      </w:r>
      <w:r>
        <w:rPr>
          <w:rFonts w:hint="eastAsia" w:ascii="宋体" w:hAnsi="宋体" w:cs="宋体"/>
          <w:b/>
          <w:bCs/>
          <w:color w:val="auto"/>
          <w:kern w:val="0"/>
          <w:szCs w:val="21"/>
          <w:highlight w:val="none"/>
          <w:u w:val="single"/>
        </w:rPr>
        <w:t>9</w:t>
      </w:r>
      <w:r>
        <w:rPr>
          <w:rFonts w:hint="eastAsia" w:ascii="宋体" w:hAnsi="宋体" w:cs="宋体"/>
          <w:b/>
          <w:bCs/>
          <w:color w:val="auto"/>
          <w:kern w:val="0"/>
          <w:szCs w:val="21"/>
          <w:highlight w:val="none"/>
          <w:u w:val="single"/>
          <w:lang w:val="zh-CN"/>
        </w:rPr>
        <w:t>）招标文件及其附件；（</w:t>
      </w:r>
      <w:r>
        <w:rPr>
          <w:rFonts w:hint="eastAsia" w:ascii="宋体" w:hAnsi="宋体" w:cs="宋体"/>
          <w:b/>
          <w:bCs/>
          <w:color w:val="auto"/>
          <w:kern w:val="0"/>
          <w:szCs w:val="21"/>
          <w:highlight w:val="none"/>
          <w:u w:val="single"/>
        </w:rPr>
        <w:t>10</w:t>
      </w:r>
      <w:r>
        <w:rPr>
          <w:rFonts w:hint="eastAsia" w:ascii="宋体" w:hAnsi="宋体" w:cs="宋体"/>
          <w:b/>
          <w:bCs/>
          <w:color w:val="auto"/>
          <w:kern w:val="0"/>
          <w:szCs w:val="21"/>
          <w:highlight w:val="none"/>
          <w:u w:val="single"/>
          <w:lang w:val="zh-CN"/>
        </w:rPr>
        <w:t>）工程报价单或预算书。</w:t>
      </w:r>
    </w:p>
    <w:p w14:paraId="17E7F437">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1.6 图纸和承包人文件</w:t>
      </w:r>
      <w:r>
        <w:rPr>
          <w:rFonts w:hint="eastAsia" w:ascii="宋体" w:hAnsi="宋体" w:cs="宋体"/>
          <w:color w:val="auto"/>
          <w:kern w:val="0"/>
          <w:szCs w:val="21"/>
          <w:highlight w:val="none"/>
          <w:lang w:val="zh-CN"/>
        </w:rPr>
        <w:tab/>
      </w:r>
    </w:p>
    <w:p w14:paraId="7897F314">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1.6.1 图纸的提供</w:t>
      </w:r>
    </w:p>
    <w:p w14:paraId="494C6CF7">
      <w:pPr>
        <w:autoSpaceDE w:val="0"/>
        <w:autoSpaceDN w:val="0"/>
        <w:adjustRightInd w:val="0"/>
        <w:spacing w:line="360" w:lineRule="auto"/>
        <w:ind w:firstLine="420" w:firstLineChars="200"/>
        <w:rPr>
          <w:rFonts w:ascii="宋体" w:hAnsi="宋体" w:cs="宋体"/>
          <w:color w:val="auto"/>
          <w:szCs w:val="21"/>
          <w:highlight w:val="none"/>
        </w:rPr>
      </w:pPr>
      <w:r>
        <w:rPr>
          <w:rFonts w:hint="eastAsia" w:ascii="宋体" w:hAnsi="宋体" w:cs="宋体"/>
          <w:color w:val="auto"/>
          <w:kern w:val="0"/>
          <w:szCs w:val="21"/>
          <w:highlight w:val="none"/>
          <w:lang w:val="zh-CN"/>
        </w:rPr>
        <w:t>发包人向承包人提</w:t>
      </w:r>
      <w:r>
        <w:rPr>
          <w:rFonts w:hint="eastAsia" w:ascii="宋体" w:hAnsi="宋体" w:cs="宋体"/>
          <w:color w:val="auto"/>
          <w:szCs w:val="21"/>
          <w:highlight w:val="none"/>
        </w:rPr>
        <w:t>供图纸的期限：</w:t>
      </w:r>
      <w:r>
        <w:rPr>
          <w:rFonts w:hint="eastAsia" w:ascii="宋体" w:hAnsi="宋体" w:cs="宋体"/>
          <w:b/>
          <w:bCs/>
          <w:color w:val="auto"/>
          <w:szCs w:val="21"/>
          <w:highlight w:val="none"/>
          <w:u w:val="single"/>
        </w:rPr>
        <w:t>/</w:t>
      </w:r>
      <w:r>
        <w:rPr>
          <w:rFonts w:hint="eastAsia" w:ascii="宋体" w:hAnsi="宋体" w:cs="宋体"/>
          <w:color w:val="auto"/>
          <w:szCs w:val="21"/>
          <w:highlight w:val="none"/>
        </w:rPr>
        <w:t>；</w:t>
      </w:r>
    </w:p>
    <w:p w14:paraId="7F6F34D1">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szCs w:val="21"/>
          <w:highlight w:val="none"/>
        </w:rPr>
        <w:t>发包人向承包人提供图纸的数量：</w:t>
      </w:r>
      <w:r>
        <w:rPr>
          <w:rFonts w:hint="eastAsia" w:ascii="宋体" w:hAnsi="宋体" w:cs="宋体"/>
          <w:b/>
          <w:bCs/>
          <w:color w:val="auto"/>
          <w:szCs w:val="21"/>
          <w:highlight w:val="none"/>
          <w:u w:val="single"/>
        </w:rPr>
        <w:t>/</w:t>
      </w:r>
      <w:r>
        <w:rPr>
          <w:rFonts w:hint="eastAsia" w:ascii="宋体" w:hAnsi="宋体" w:cs="宋体"/>
          <w:color w:val="auto"/>
          <w:szCs w:val="21"/>
          <w:highlight w:val="none"/>
        </w:rPr>
        <w:t>；</w:t>
      </w:r>
    </w:p>
    <w:p w14:paraId="214ECB06">
      <w:pPr>
        <w:autoSpaceDE w:val="0"/>
        <w:autoSpaceDN w:val="0"/>
        <w:adjustRightInd w:val="0"/>
        <w:spacing w:line="360" w:lineRule="auto"/>
        <w:ind w:firstLine="420" w:firstLineChars="200"/>
        <w:rPr>
          <w:rFonts w:ascii="宋体" w:hAnsi="宋体" w:cs="宋体"/>
          <w:b/>
          <w:bCs/>
          <w:color w:val="auto"/>
          <w:kern w:val="0"/>
          <w:szCs w:val="21"/>
          <w:highlight w:val="none"/>
          <w:u w:val="single"/>
          <w:lang w:val="zh-CN"/>
        </w:rPr>
      </w:pPr>
      <w:r>
        <w:rPr>
          <w:rFonts w:hint="eastAsia" w:ascii="宋体" w:hAnsi="宋体" w:cs="宋体"/>
          <w:color w:val="auto"/>
          <w:kern w:val="0"/>
          <w:szCs w:val="21"/>
          <w:highlight w:val="none"/>
          <w:lang w:val="zh-CN"/>
        </w:rPr>
        <w:t>发</w:t>
      </w:r>
      <w:r>
        <w:rPr>
          <w:rFonts w:hint="eastAsia" w:ascii="宋体" w:hAnsi="宋体" w:cs="宋体"/>
          <w:color w:val="auto"/>
          <w:szCs w:val="21"/>
          <w:highlight w:val="none"/>
        </w:rPr>
        <w:t>包人向承包人提供图纸的内容：</w:t>
      </w:r>
      <w:r>
        <w:rPr>
          <w:rFonts w:hint="eastAsia" w:ascii="宋体" w:hAnsi="宋体" w:cs="宋体"/>
          <w:b/>
          <w:bCs/>
          <w:color w:val="auto"/>
          <w:szCs w:val="21"/>
          <w:highlight w:val="none"/>
          <w:u w:val="single"/>
        </w:rPr>
        <w:t>/</w:t>
      </w:r>
      <w:r>
        <w:rPr>
          <w:rFonts w:hint="eastAsia" w:ascii="宋体" w:hAnsi="宋体" w:cs="宋体"/>
          <w:color w:val="auto"/>
          <w:szCs w:val="21"/>
          <w:highlight w:val="none"/>
        </w:rPr>
        <w:t>。</w:t>
      </w:r>
    </w:p>
    <w:p w14:paraId="59B000F1">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1.6.4 承包人文件</w:t>
      </w:r>
    </w:p>
    <w:p w14:paraId="3B3AA16C">
      <w:pPr>
        <w:autoSpaceDE w:val="0"/>
        <w:autoSpaceDN w:val="0"/>
        <w:adjustRightInd w:val="0"/>
        <w:spacing w:line="360" w:lineRule="auto"/>
        <w:ind w:firstLine="420" w:firstLineChars="200"/>
        <w:rPr>
          <w:rFonts w:ascii="宋体" w:hAnsi="宋体" w:cs="宋体"/>
          <w:b/>
          <w:color w:val="auto"/>
          <w:spacing w:val="-2"/>
          <w:szCs w:val="21"/>
          <w:highlight w:val="none"/>
          <w:u w:val="single"/>
          <w:lang w:val="zh-CN"/>
        </w:rPr>
      </w:pPr>
      <w:r>
        <w:rPr>
          <w:rFonts w:hint="eastAsia" w:ascii="宋体" w:hAnsi="宋体" w:cs="宋体"/>
          <w:color w:val="auto"/>
          <w:kern w:val="0"/>
          <w:szCs w:val="21"/>
          <w:highlight w:val="none"/>
          <w:lang w:val="zh-CN"/>
        </w:rPr>
        <w:t>需要由承包人提供</w:t>
      </w:r>
      <w:r>
        <w:rPr>
          <w:rFonts w:hint="eastAsia" w:ascii="宋体" w:hAnsi="宋体" w:cs="宋体"/>
          <w:color w:val="auto"/>
          <w:szCs w:val="21"/>
          <w:highlight w:val="none"/>
        </w:rPr>
        <w:t>的文件，包括：</w:t>
      </w:r>
      <w:r>
        <w:rPr>
          <w:rFonts w:hint="eastAsia" w:ascii="宋体" w:hAnsi="宋体" w:cs="宋体"/>
          <w:b/>
          <w:color w:val="auto"/>
          <w:spacing w:val="-2"/>
          <w:szCs w:val="21"/>
          <w:highlight w:val="none"/>
          <w:u w:val="single"/>
        </w:rPr>
        <w:t>承包人在合同签订后3天内提供施工组织设计、工程总进度计划及人员、机械、材料安排计划、发包人供应材料的总计划和开工后第一周所需的发包人供应材料计划；每周四前提供下周完成工程量报表、周进度表。</w:t>
      </w:r>
    </w:p>
    <w:p w14:paraId="559D5EEF">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承包人提</w:t>
      </w:r>
      <w:r>
        <w:rPr>
          <w:rFonts w:hint="eastAsia" w:ascii="宋体" w:hAnsi="宋体" w:cs="宋体"/>
          <w:color w:val="auto"/>
          <w:szCs w:val="21"/>
          <w:highlight w:val="none"/>
        </w:rPr>
        <w:t>供的文件的数量为：</w:t>
      </w:r>
      <w:r>
        <w:rPr>
          <w:rFonts w:hint="eastAsia" w:ascii="宋体" w:hAnsi="宋体" w:cs="宋体"/>
          <w:b/>
          <w:color w:val="auto"/>
          <w:spacing w:val="-2"/>
          <w:szCs w:val="21"/>
          <w:highlight w:val="none"/>
          <w:u w:val="single"/>
        </w:rPr>
        <w:t>施工组织设计、总进度计划叁套，其余按发包人要求；</w:t>
      </w:r>
    </w:p>
    <w:p w14:paraId="66EEFCDD">
      <w:pPr>
        <w:autoSpaceDE w:val="0"/>
        <w:autoSpaceDN w:val="0"/>
        <w:adjustRightInd w:val="0"/>
        <w:spacing w:line="360" w:lineRule="auto"/>
        <w:ind w:firstLine="420" w:firstLineChars="200"/>
        <w:rPr>
          <w:rFonts w:ascii="宋体" w:hAnsi="宋体" w:cs="宋体"/>
          <w:color w:val="auto"/>
          <w:szCs w:val="21"/>
          <w:highlight w:val="none"/>
        </w:rPr>
      </w:pPr>
      <w:r>
        <w:rPr>
          <w:rFonts w:hint="eastAsia" w:ascii="宋体" w:hAnsi="宋体" w:cs="宋体"/>
          <w:color w:val="auto"/>
          <w:kern w:val="0"/>
          <w:szCs w:val="21"/>
          <w:highlight w:val="none"/>
          <w:lang w:val="zh-CN"/>
        </w:rPr>
        <w:t>承包人</w:t>
      </w:r>
      <w:r>
        <w:rPr>
          <w:rFonts w:hint="eastAsia" w:ascii="宋体" w:hAnsi="宋体" w:cs="宋体"/>
          <w:color w:val="auto"/>
          <w:szCs w:val="21"/>
          <w:highlight w:val="none"/>
        </w:rPr>
        <w:t>提供的文件的形式为：</w:t>
      </w:r>
      <w:r>
        <w:rPr>
          <w:rFonts w:hint="eastAsia" w:ascii="宋体" w:hAnsi="宋体" w:cs="宋体"/>
          <w:b/>
          <w:color w:val="auto"/>
          <w:szCs w:val="21"/>
          <w:highlight w:val="none"/>
          <w:u w:val="single"/>
        </w:rPr>
        <w:t>书面形式</w:t>
      </w:r>
      <w:r>
        <w:rPr>
          <w:rFonts w:hint="eastAsia" w:ascii="宋体" w:hAnsi="宋体" w:cs="宋体"/>
          <w:color w:val="auto"/>
          <w:szCs w:val="21"/>
          <w:highlight w:val="none"/>
        </w:rPr>
        <w:t>；</w:t>
      </w:r>
    </w:p>
    <w:p w14:paraId="1A165D81">
      <w:pPr>
        <w:autoSpaceDE w:val="0"/>
        <w:autoSpaceDN w:val="0"/>
        <w:adjustRightIn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发包人审批承包人文件的期限：</w:t>
      </w:r>
      <w:r>
        <w:rPr>
          <w:rFonts w:hint="eastAsia" w:ascii="宋体" w:hAnsi="宋体" w:cs="宋体"/>
          <w:b/>
          <w:color w:val="auto"/>
          <w:szCs w:val="21"/>
          <w:highlight w:val="none"/>
          <w:u w:val="single"/>
        </w:rPr>
        <w:t xml:space="preserve">收到文件后7天内  </w:t>
      </w:r>
      <w:r>
        <w:rPr>
          <w:rFonts w:hint="eastAsia" w:ascii="宋体" w:hAnsi="宋体" w:cs="宋体"/>
          <w:color w:val="auto"/>
          <w:szCs w:val="21"/>
          <w:highlight w:val="none"/>
        </w:rPr>
        <w:t>。</w:t>
      </w:r>
    </w:p>
    <w:p w14:paraId="37086306">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1.6.5 现场图纸准备</w:t>
      </w:r>
    </w:p>
    <w:p w14:paraId="6B2A8297">
      <w:pPr>
        <w:autoSpaceDE w:val="0"/>
        <w:autoSpaceDN w:val="0"/>
        <w:adjustRightInd w:val="0"/>
        <w:spacing w:line="360" w:lineRule="auto"/>
        <w:ind w:firstLine="420" w:firstLineChars="200"/>
        <w:rPr>
          <w:rFonts w:ascii="宋体" w:hAnsi="宋体" w:cs="宋体"/>
          <w:b/>
          <w:color w:val="auto"/>
          <w:szCs w:val="21"/>
          <w:highlight w:val="none"/>
          <w:u w:val="single"/>
        </w:rPr>
      </w:pPr>
      <w:r>
        <w:rPr>
          <w:rFonts w:hint="eastAsia" w:ascii="宋体" w:hAnsi="宋体" w:cs="宋体"/>
          <w:color w:val="auto"/>
          <w:kern w:val="0"/>
          <w:szCs w:val="21"/>
          <w:highlight w:val="none"/>
          <w:lang w:val="zh-CN"/>
        </w:rPr>
        <w:t>关于现场图纸准备的约定：</w:t>
      </w:r>
      <w:r>
        <w:rPr>
          <w:rFonts w:hint="eastAsia" w:ascii="宋体" w:hAnsi="宋体" w:cs="宋体"/>
          <w:b/>
          <w:color w:val="auto"/>
          <w:szCs w:val="21"/>
          <w:highlight w:val="none"/>
          <w:u w:val="single"/>
        </w:rPr>
        <w:t>施工现场保留一套完整图纸供发包人及有关人员使用。</w:t>
      </w:r>
    </w:p>
    <w:p w14:paraId="68983840">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1.7 联络</w:t>
      </w:r>
    </w:p>
    <w:p w14:paraId="6319067B">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1.7.1发包人和承包人应当在</w:t>
      </w:r>
      <w:r>
        <w:rPr>
          <w:rFonts w:hint="eastAsia" w:ascii="宋体" w:hAnsi="宋体" w:cs="宋体"/>
          <w:b/>
          <w:bCs/>
          <w:color w:val="auto"/>
          <w:kern w:val="0"/>
          <w:szCs w:val="21"/>
          <w:highlight w:val="none"/>
          <w:u w:val="single"/>
        </w:rPr>
        <w:t xml:space="preserve"> 3 </w:t>
      </w:r>
      <w:r>
        <w:rPr>
          <w:rFonts w:hint="eastAsia" w:ascii="宋体" w:hAnsi="宋体" w:cs="宋体"/>
          <w:color w:val="auto"/>
          <w:kern w:val="0"/>
          <w:szCs w:val="21"/>
          <w:highlight w:val="none"/>
          <w:lang w:val="zh-CN"/>
        </w:rPr>
        <w:t>天内将与合同有关的通知、批准、证明、证书、指示、指令、要求、请求、同意、意见、确定和决定等书面函件送达对方当事人。</w:t>
      </w:r>
    </w:p>
    <w:p w14:paraId="03217D0D">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1.7.2 发包人接收文件的地点：</w:t>
      </w:r>
      <w:r>
        <w:rPr>
          <w:rFonts w:hint="eastAsia" w:ascii="宋体" w:hAnsi="宋体" w:cs="宋体"/>
          <w:b/>
          <w:bCs/>
          <w:color w:val="auto"/>
          <w:kern w:val="0"/>
          <w:szCs w:val="21"/>
          <w:highlight w:val="none"/>
          <w:u w:val="single"/>
          <w:lang w:val="zh-CN"/>
        </w:rPr>
        <w:t xml:space="preserve"> 工地现场 </w:t>
      </w:r>
      <w:r>
        <w:rPr>
          <w:rFonts w:hint="eastAsia" w:ascii="宋体" w:hAnsi="宋体" w:cs="宋体"/>
          <w:color w:val="auto"/>
          <w:kern w:val="0"/>
          <w:szCs w:val="21"/>
          <w:highlight w:val="none"/>
        </w:rPr>
        <w:t>；</w:t>
      </w:r>
    </w:p>
    <w:p w14:paraId="466E2677">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发包人指定的接收人为：。</w:t>
      </w:r>
    </w:p>
    <w:p w14:paraId="31F7A198">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承包人接收文件的地点：</w:t>
      </w:r>
      <w:r>
        <w:rPr>
          <w:rFonts w:hint="eastAsia" w:ascii="宋体" w:hAnsi="宋体" w:cs="宋体"/>
          <w:b/>
          <w:bCs/>
          <w:color w:val="auto"/>
          <w:kern w:val="0"/>
          <w:szCs w:val="21"/>
          <w:highlight w:val="none"/>
          <w:u w:val="single"/>
          <w:lang w:val="zh-CN"/>
        </w:rPr>
        <w:t>工地现场</w:t>
      </w:r>
      <w:r>
        <w:rPr>
          <w:rFonts w:hint="eastAsia" w:ascii="宋体" w:hAnsi="宋体" w:cs="宋体"/>
          <w:color w:val="auto"/>
          <w:kern w:val="0"/>
          <w:szCs w:val="21"/>
          <w:highlight w:val="none"/>
        </w:rPr>
        <w:t>；</w:t>
      </w:r>
    </w:p>
    <w:p w14:paraId="216DF296">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承包人指定的接收人为：。</w:t>
      </w:r>
    </w:p>
    <w:p w14:paraId="37B6BB25">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监理人接收文件的地点：；</w:t>
      </w:r>
    </w:p>
    <w:p w14:paraId="376DD7B9">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监理人指定的接收人为：。</w:t>
      </w:r>
    </w:p>
    <w:p w14:paraId="5D231892">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1.10 交通运输</w:t>
      </w:r>
    </w:p>
    <w:p w14:paraId="0523CE80">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1.10.1 出入现场的权利</w:t>
      </w:r>
    </w:p>
    <w:p w14:paraId="50A48DE3">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关于出入现场的权利的约定：</w:t>
      </w:r>
      <w:r>
        <w:rPr>
          <w:rFonts w:hint="eastAsia" w:ascii="宋体" w:hAnsi="宋体" w:cs="宋体"/>
          <w:b/>
          <w:bCs/>
          <w:color w:val="auto"/>
          <w:kern w:val="0"/>
          <w:szCs w:val="21"/>
          <w:highlight w:val="none"/>
          <w:u w:val="single"/>
          <w:lang w:val="zh-CN"/>
        </w:rPr>
        <w:t xml:space="preserve">     /         </w:t>
      </w:r>
      <w:r>
        <w:rPr>
          <w:rFonts w:hint="eastAsia" w:ascii="宋体" w:hAnsi="宋体" w:cs="宋体"/>
          <w:color w:val="auto"/>
          <w:kern w:val="0"/>
          <w:szCs w:val="21"/>
          <w:highlight w:val="none"/>
          <w:lang w:val="zh-CN"/>
        </w:rPr>
        <w:t>。</w:t>
      </w:r>
    </w:p>
    <w:p w14:paraId="20548B74">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1.10.3 场内交通</w:t>
      </w:r>
    </w:p>
    <w:p w14:paraId="7D0982DA">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关于场外交通和场内交通的边界的约定：</w:t>
      </w:r>
      <w:r>
        <w:rPr>
          <w:rFonts w:hint="eastAsia" w:ascii="宋体" w:hAnsi="宋体" w:cs="宋体"/>
          <w:b/>
          <w:bCs/>
          <w:color w:val="auto"/>
          <w:kern w:val="0"/>
          <w:szCs w:val="21"/>
          <w:highlight w:val="none"/>
          <w:u w:val="single"/>
          <w:lang w:val="zh-CN"/>
        </w:rPr>
        <w:t xml:space="preserve">  /   </w:t>
      </w:r>
      <w:r>
        <w:rPr>
          <w:rFonts w:hint="eastAsia" w:ascii="宋体" w:hAnsi="宋体" w:cs="宋体"/>
          <w:color w:val="auto"/>
          <w:kern w:val="0"/>
          <w:szCs w:val="21"/>
          <w:highlight w:val="none"/>
          <w:lang w:val="zh-CN"/>
        </w:rPr>
        <w:t>。</w:t>
      </w:r>
    </w:p>
    <w:p w14:paraId="03976EBB">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关于发包人向承包人免费提供满足工程施工需要的场内道路和交通设施的约定：</w:t>
      </w:r>
      <w:r>
        <w:rPr>
          <w:rFonts w:hint="eastAsia" w:ascii="宋体" w:hAnsi="宋体" w:cs="宋体"/>
          <w:b/>
          <w:bCs/>
          <w:color w:val="auto"/>
          <w:kern w:val="0"/>
          <w:szCs w:val="21"/>
          <w:highlight w:val="none"/>
          <w:u w:val="single"/>
          <w:lang w:val="zh-CN"/>
        </w:rPr>
        <w:t>按通用条款执行</w:t>
      </w:r>
      <w:r>
        <w:rPr>
          <w:rFonts w:hint="eastAsia" w:ascii="宋体" w:hAnsi="宋体" w:cs="宋体"/>
          <w:color w:val="auto"/>
          <w:kern w:val="0"/>
          <w:szCs w:val="21"/>
          <w:highlight w:val="none"/>
          <w:lang w:val="zh-CN"/>
        </w:rPr>
        <w:t xml:space="preserve">。  </w:t>
      </w:r>
    </w:p>
    <w:p w14:paraId="1D86B7DA">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1.10.4超大件和超重件的运输</w:t>
      </w:r>
    </w:p>
    <w:p w14:paraId="113AC959">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运输超大件或超重件所需的道路和桥梁临时加固改造费用和其他有关费用由</w:t>
      </w:r>
      <w:r>
        <w:rPr>
          <w:rFonts w:hint="eastAsia" w:ascii="宋体" w:hAnsi="宋体" w:cs="宋体"/>
          <w:b/>
          <w:bCs/>
          <w:color w:val="auto"/>
          <w:kern w:val="0"/>
          <w:szCs w:val="21"/>
          <w:highlight w:val="none"/>
          <w:u w:val="single"/>
          <w:lang w:val="zh-CN"/>
        </w:rPr>
        <w:t>承包人</w:t>
      </w:r>
      <w:r>
        <w:rPr>
          <w:rFonts w:hint="eastAsia" w:ascii="宋体" w:hAnsi="宋体" w:cs="宋体"/>
          <w:color w:val="auto"/>
          <w:kern w:val="0"/>
          <w:szCs w:val="21"/>
          <w:highlight w:val="none"/>
          <w:lang w:val="zh-CN"/>
        </w:rPr>
        <w:t>承担。</w:t>
      </w:r>
    </w:p>
    <w:p w14:paraId="2D2A460C">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1.11 知识产权</w:t>
      </w:r>
    </w:p>
    <w:p w14:paraId="617BDE60">
      <w:pPr>
        <w:autoSpaceDE w:val="0"/>
        <w:autoSpaceDN w:val="0"/>
        <w:adjustRightInd w:val="0"/>
        <w:spacing w:line="360" w:lineRule="auto"/>
        <w:ind w:firstLine="420" w:firstLineChars="200"/>
        <w:rPr>
          <w:rFonts w:ascii="宋体" w:hAnsi="宋体" w:cs="宋体"/>
          <w:b/>
          <w:bCs/>
          <w:color w:val="auto"/>
          <w:kern w:val="0"/>
          <w:szCs w:val="21"/>
          <w:highlight w:val="none"/>
          <w:u w:val="single"/>
        </w:rPr>
      </w:pPr>
      <w:r>
        <w:rPr>
          <w:rFonts w:hint="eastAsia" w:ascii="宋体" w:hAnsi="宋体" w:cs="宋体"/>
          <w:color w:val="auto"/>
          <w:kern w:val="0"/>
          <w:szCs w:val="21"/>
          <w:highlight w:val="none"/>
          <w:lang w:val="zh-CN"/>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b/>
          <w:bCs/>
          <w:color w:val="auto"/>
          <w:kern w:val="0"/>
          <w:szCs w:val="21"/>
          <w:highlight w:val="none"/>
          <w:u w:val="single"/>
          <w:lang w:val="zh-CN"/>
        </w:rPr>
        <w:t>著作权属发包人。承包人未经发包人同意不得将本工程图纸转给第三人，不得进行复制，不得向承包人以外的人泄露有关图纸内容。</w:t>
      </w:r>
    </w:p>
    <w:p w14:paraId="356C8FDA">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关于发包人提供的上述文件的使用限制的要求：</w:t>
      </w:r>
      <w:r>
        <w:rPr>
          <w:rFonts w:hint="eastAsia" w:ascii="宋体" w:hAnsi="宋体" w:cs="宋体"/>
          <w:b/>
          <w:bCs/>
          <w:color w:val="auto"/>
          <w:kern w:val="0"/>
          <w:szCs w:val="21"/>
          <w:highlight w:val="none"/>
          <w:u w:val="single"/>
          <w:lang w:val="zh-CN"/>
        </w:rPr>
        <w:t>按通用条款执行</w:t>
      </w:r>
      <w:r>
        <w:rPr>
          <w:rFonts w:hint="eastAsia" w:ascii="宋体" w:hAnsi="宋体" w:cs="宋体"/>
          <w:color w:val="auto"/>
          <w:kern w:val="0"/>
          <w:szCs w:val="21"/>
          <w:highlight w:val="none"/>
          <w:lang w:val="zh-CN"/>
        </w:rPr>
        <w:t>。</w:t>
      </w:r>
    </w:p>
    <w:p w14:paraId="7C48133A">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1.11.2 关于承包人为实施工程所编制文件的著作权的归属：</w:t>
      </w:r>
      <w:r>
        <w:rPr>
          <w:rFonts w:hint="eastAsia" w:ascii="宋体" w:hAnsi="宋体" w:cs="宋体"/>
          <w:b/>
          <w:bCs/>
          <w:color w:val="auto"/>
          <w:kern w:val="0"/>
          <w:szCs w:val="21"/>
          <w:highlight w:val="none"/>
          <w:u w:val="single"/>
          <w:lang w:val="zh-CN"/>
        </w:rPr>
        <w:t>按通用条款执行</w:t>
      </w:r>
      <w:r>
        <w:rPr>
          <w:rFonts w:hint="eastAsia" w:ascii="宋体" w:hAnsi="宋体" w:cs="宋体"/>
          <w:color w:val="auto"/>
          <w:kern w:val="0"/>
          <w:szCs w:val="21"/>
          <w:highlight w:val="none"/>
          <w:lang w:val="zh-CN"/>
        </w:rPr>
        <w:t>。</w:t>
      </w:r>
    </w:p>
    <w:p w14:paraId="5C217C77">
      <w:pPr>
        <w:autoSpaceDE w:val="0"/>
        <w:autoSpaceDN w:val="0"/>
        <w:adjustRightInd w:val="0"/>
        <w:spacing w:line="360" w:lineRule="auto"/>
        <w:ind w:firstLine="420" w:firstLineChars="200"/>
        <w:rPr>
          <w:rFonts w:ascii="宋体" w:hAnsi="宋体" w:cs="宋体"/>
          <w:color w:val="auto"/>
          <w:kern w:val="0"/>
          <w:szCs w:val="21"/>
          <w:highlight w:val="none"/>
          <w:u w:val="single"/>
          <w:lang w:val="zh-CN"/>
        </w:rPr>
      </w:pPr>
      <w:r>
        <w:rPr>
          <w:rFonts w:hint="eastAsia" w:ascii="宋体" w:hAnsi="宋体" w:cs="宋体"/>
          <w:color w:val="auto"/>
          <w:kern w:val="0"/>
          <w:szCs w:val="21"/>
          <w:highlight w:val="none"/>
          <w:lang w:val="zh-CN"/>
        </w:rPr>
        <w:t>关于承包人提供的上述文件的使用限制的要求：</w:t>
      </w:r>
      <w:r>
        <w:rPr>
          <w:rFonts w:hint="eastAsia" w:ascii="宋体" w:hAnsi="宋体" w:cs="宋体"/>
          <w:b/>
          <w:bCs/>
          <w:color w:val="auto"/>
          <w:kern w:val="0"/>
          <w:szCs w:val="21"/>
          <w:highlight w:val="none"/>
          <w:u w:val="single"/>
          <w:lang w:val="zh-CN"/>
        </w:rPr>
        <w:t>按通用条款执行</w:t>
      </w:r>
      <w:r>
        <w:rPr>
          <w:rFonts w:hint="eastAsia" w:ascii="宋体" w:hAnsi="宋体" w:cs="宋体"/>
          <w:color w:val="auto"/>
          <w:kern w:val="0"/>
          <w:szCs w:val="21"/>
          <w:highlight w:val="none"/>
          <w:lang w:val="zh-CN"/>
        </w:rPr>
        <w:t>。</w:t>
      </w:r>
    </w:p>
    <w:p w14:paraId="65448EC8">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1.11.4 承包人在施工过程中所采用的专利、专有技术、技术秘密的使用费的承担方式：</w:t>
      </w:r>
      <w:r>
        <w:rPr>
          <w:rFonts w:hint="eastAsia" w:ascii="宋体" w:hAnsi="宋体" w:cs="宋体"/>
          <w:b/>
          <w:bCs/>
          <w:color w:val="auto"/>
          <w:kern w:val="0"/>
          <w:szCs w:val="21"/>
          <w:highlight w:val="none"/>
          <w:u w:val="single"/>
          <w:lang w:val="zh-CN"/>
        </w:rPr>
        <w:t>已含在合同价中。</w:t>
      </w:r>
    </w:p>
    <w:p w14:paraId="10464B3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1.13工程量清单错误的修正</w:t>
      </w:r>
    </w:p>
    <w:p w14:paraId="040BAAB5">
      <w:pPr>
        <w:spacing w:line="440" w:lineRule="exact"/>
        <w:ind w:firstLine="420" w:firstLineChars="200"/>
        <w:rPr>
          <w:rFonts w:ascii="宋体" w:hAnsi="宋体" w:cs="宋体"/>
          <w:b/>
          <w:color w:val="auto"/>
          <w:szCs w:val="21"/>
          <w:highlight w:val="none"/>
          <w:u w:val="single"/>
        </w:rPr>
      </w:pPr>
      <w:r>
        <w:rPr>
          <w:rFonts w:hint="eastAsia" w:ascii="宋体" w:hAnsi="宋体" w:cs="宋体"/>
          <w:color w:val="auto"/>
          <w:szCs w:val="21"/>
          <w:highlight w:val="none"/>
        </w:rPr>
        <w:t>出现工程量清单错误时，是否调整合同价格：</w:t>
      </w:r>
      <w:r>
        <w:rPr>
          <w:rFonts w:hint="eastAsia" w:ascii="宋体" w:hAnsi="宋体" w:cs="宋体"/>
          <w:b/>
          <w:color w:val="auto"/>
          <w:szCs w:val="21"/>
          <w:highlight w:val="none"/>
          <w:u w:val="single"/>
        </w:rPr>
        <w:t>竣工结算的工程量按发承包双方在合同中约定应予计量且实际完成并验收合格的工程量和项目确定，完成发包人要求的合同以外的零星工作或发生非承包人责任事件的工程量按发包人审批通过的签证确定。招标时提供的工程量清单应结合投标人须知、招标文件、合同条款技术标准、规范和要求与施工图纸一起阅读理解，除设计变更外，招标人在工程量清单中因项目特征描述不清或未全，但又是投标人为满足招标人和设计图纸的要求而必须完成的工作，投标人应计入工程量清单相应子目中，工程结算时招标人不为此类项目另外支付费用。</w:t>
      </w:r>
    </w:p>
    <w:p w14:paraId="005522DB">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允许调整合同价格的工程量偏差范围：</w:t>
      </w:r>
    </w:p>
    <w:p w14:paraId="049350AD">
      <w:pPr>
        <w:spacing w:line="440" w:lineRule="exact"/>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①因非承包人原因引起分部分项工程量增减，当工程量清单项目工程量的变化幅度在±15%以内的，结算单价按投标单价；</w:t>
      </w:r>
    </w:p>
    <w:p w14:paraId="0A092B94">
      <w:pPr>
        <w:spacing w:line="440" w:lineRule="exact"/>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 xml:space="preserve">②因非承包人原因引起分部分项工程量增减，当工程量清单项目工程量的变化幅度超过15%，且投标单价与标底同比例下浮后的综合单价对比后误差在±15%以内的，结算单价按投标单价。当工程量清单项目工程量的变化幅度超过15%，且投标单价与标底同比例下浮后的综合单价对比后误差在±15%以外的；超过部分工程量（即比合同内工程量增加的部分）的综合单价取原投标单价和标底同比例下浮后的综合单价中的低价；减少部分工程量（即比合同内工程量减少的部分）的综合单价取原投标单价和标底同比例下浮后的综合单价中的高价；  </w:t>
      </w:r>
    </w:p>
    <w:p w14:paraId="0318A704">
      <w:pPr>
        <w:spacing w:line="440" w:lineRule="exact"/>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③招标工程量清单有错误时，结算单价按上述第2条执行。</w:t>
      </w:r>
    </w:p>
    <w:p w14:paraId="65AE6271">
      <w:pPr>
        <w:spacing w:line="440" w:lineRule="exact"/>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fldChar w:fldCharType="begin"/>
      </w:r>
      <w:r>
        <w:rPr>
          <w:rFonts w:hint="eastAsia" w:ascii="宋体" w:hAnsi="宋体" w:cs="宋体"/>
          <w:b/>
          <w:color w:val="auto"/>
          <w:szCs w:val="21"/>
          <w:highlight w:val="none"/>
          <w:u w:val="single"/>
        </w:rPr>
        <w:instrText xml:space="preserve"> = 4 \* GB3 </w:instrText>
      </w:r>
      <w:r>
        <w:rPr>
          <w:rFonts w:hint="eastAsia" w:ascii="宋体" w:hAnsi="宋体" w:cs="宋体"/>
          <w:b/>
          <w:color w:val="auto"/>
          <w:szCs w:val="21"/>
          <w:highlight w:val="none"/>
          <w:u w:val="single"/>
        </w:rPr>
        <w:fldChar w:fldCharType="separate"/>
      </w:r>
      <w:r>
        <w:rPr>
          <w:rFonts w:hint="eastAsia" w:ascii="宋体" w:hAnsi="宋体" w:cs="宋体"/>
          <w:b/>
          <w:color w:val="auto"/>
          <w:szCs w:val="21"/>
          <w:highlight w:val="none"/>
          <w:u w:val="single"/>
        </w:rPr>
        <w:t>④</w:t>
      </w:r>
      <w:r>
        <w:rPr>
          <w:rFonts w:hint="eastAsia" w:ascii="宋体" w:hAnsi="宋体" w:cs="宋体"/>
          <w:b/>
          <w:color w:val="auto"/>
          <w:szCs w:val="21"/>
          <w:highlight w:val="none"/>
          <w:u w:val="single"/>
        </w:rPr>
        <w:fldChar w:fldCharType="end"/>
      </w:r>
      <w:r>
        <w:rPr>
          <w:rFonts w:hint="eastAsia" w:ascii="宋体" w:hAnsi="宋体" w:cs="宋体"/>
          <w:b/>
          <w:color w:val="auto"/>
          <w:szCs w:val="21"/>
          <w:highlight w:val="none"/>
          <w:u w:val="single"/>
        </w:rPr>
        <w:t>本工程措施项目费一次性包定，投标人报价时自行考虑可能产生的费用，结算时不再调整，投标人应仔细通读招标文件条款及清单，如有疑义，应在规定的答疑时间内提出，若未提出，视为认可，中标后不得以任何理由提出疑义。</w:t>
      </w:r>
    </w:p>
    <w:p w14:paraId="7058907A">
      <w:pPr>
        <w:spacing w:line="440" w:lineRule="exact"/>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⑤招标人提供的工程量清单漏项或缺项，综合单价结算方式：</w:t>
      </w:r>
    </w:p>
    <w:p w14:paraId="4C367CF3">
      <w:pPr>
        <w:spacing w:line="440" w:lineRule="exact"/>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合同中已有适用于变更工程的价格，按合同已有的价格变更合同价款；</w:t>
      </w:r>
    </w:p>
    <w:p w14:paraId="315C584D">
      <w:pPr>
        <w:spacing w:line="440" w:lineRule="exact"/>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合同中只有类似于变更工程的价格，可以参照类似价格变更合同价款；</w:t>
      </w:r>
    </w:p>
    <w:p w14:paraId="132D4BDF">
      <w:pPr>
        <w:spacing w:line="440" w:lineRule="exact"/>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合同中没有适用或类似于变更的价格，按下述方法调整：由承包人按招标控制价计量规则和计价办法、工程造价管理机构发布的信息价格和承包人报价浮动率提出，报发包人确认后调整。</w:t>
      </w:r>
    </w:p>
    <w:p w14:paraId="3BE0BCC6">
      <w:pPr>
        <w:spacing w:line="440" w:lineRule="exact"/>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fldChar w:fldCharType="begin"/>
      </w:r>
      <w:r>
        <w:rPr>
          <w:rFonts w:hint="eastAsia" w:ascii="宋体" w:hAnsi="宋体" w:cs="宋体"/>
          <w:b/>
          <w:color w:val="auto"/>
          <w:szCs w:val="21"/>
          <w:highlight w:val="none"/>
          <w:u w:val="single"/>
        </w:rPr>
        <w:instrText xml:space="preserve"> = 6 \* GB3 </w:instrText>
      </w:r>
      <w:r>
        <w:rPr>
          <w:rFonts w:hint="eastAsia" w:ascii="宋体" w:hAnsi="宋体" w:cs="宋体"/>
          <w:b/>
          <w:color w:val="auto"/>
          <w:szCs w:val="21"/>
          <w:highlight w:val="none"/>
          <w:u w:val="single"/>
        </w:rPr>
        <w:fldChar w:fldCharType="separate"/>
      </w:r>
      <w:r>
        <w:rPr>
          <w:rFonts w:hint="eastAsia" w:ascii="宋体" w:hAnsi="宋体" w:cs="宋体"/>
          <w:b/>
          <w:color w:val="auto"/>
          <w:szCs w:val="21"/>
          <w:highlight w:val="none"/>
          <w:u w:val="single"/>
        </w:rPr>
        <w:t>⑥</w:t>
      </w:r>
      <w:r>
        <w:rPr>
          <w:rFonts w:hint="eastAsia" w:ascii="宋体" w:hAnsi="宋体" w:cs="宋体"/>
          <w:b/>
          <w:color w:val="auto"/>
          <w:szCs w:val="21"/>
          <w:highlight w:val="none"/>
          <w:u w:val="single"/>
        </w:rPr>
        <w:fldChar w:fldCharType="end"/>
      </w:r>
      <w:r>
        <w:rPr>
          <w:rFonts w:hint="eastAsia" w:ascii="宋体" w:hAnsi="宋体" w:cs="宋体"/>
          <w:b/>
          <w:color w:val="auto"/>
          <w:szCs w:val="21"/>
          <w:highlight w:val="none"/>
          <w:u w:val="single"/>
        </w:rPr>
        <w:t>因承包人原因引起的工程重大变更或分部分项工程量增加，量价一律不调整，由承包人自行承担。</w:t>
      </w:r>
    </w:p>
    <w:p w14:paraId="2D158484">
      <w:pPr>
        <w:spacing w:line="440" w:lineRule="exact"/>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承包人报价浮动率按下列公式计算：</w:t>
      </w:r>
    </w:p>
    <w:p w14:paraId="263CA893">
      <w:pPr>
        <w:spacing w:line="440" w:lineRule="exact"/>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承包人报价浮动率L=（1-中标价/招标控制价）*100%。</w:t>
      </w:r>
    </w:p>
    <w:p w14:paraId="60BB62F6">
      <w:pPr>
        <w:spacing w:line="440" w:lineRule="exact"/>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上述合同价款调整方法：所有涉及价款调整的项目，均须由承包人提出调整方案及明细报发包人审核通过后方可计入造价，如发包人审核不通过的不得作为结算依据，承包人不得有任何异议。</w:t>
      </w:r>
    </w:p>
    <w:p w14:paraId="6A8A4F6F">
      <w:pPr>
        <w:autoSpaceDE w:val="0"/>
        <w:autoSpaceDN w:val="0"/>
        <w:adjustRightInd w:val="0"/>
        <w:spacing w:line="360" w:lineRule="auto"/>
        <w:ind w:firstLine="420" w:firstLineChars="200"/>
        <w:rPr>
          <w:rFonts w:ascii="宋体" w:hAnsi="宋体" w:cs="宋体"/>
          <w:color w:val="auto"/>
          <w:kern w:val="0"/>
          <w:szCs w:val="21"/>
          <w:highlight w:val="none"/>
          <w:u w:val="single"/>
        </w:rPr>
      </w:pPr>
      <w:r>
        <w:rPr>
          <w:rFonts w:hint="eastAsia" w:ascii="宋体" w:hAnsi="宋体" w:cs="宋体"/>
          <w:color w:val="auto"/>
          <w:kern w:val="0"/>
          <w:szCs w:val="21"/>
          <w:highlight w:val="none"/>
          <w:lang w:val="zh-CN"/>
        </w:rPr>
        <w:t>2. 发包人</w:t>
      </w:r>
    </w:p>
    <w:p w14:paraId="15A0A603">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2.2 发包人代表</w:t>
      </w:r>
    </w:p>
    <w:p w14:paraId="063E5F78">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发包人代表：</w:t>
      </w:r>
    </w:p>
    <w:p w14:paraId="0A008491">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姓    名：；</w:t>
      </w:r>
    </w:p>
    <w:p w14:paraId="07D863ED">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身份证号：；</w:t>
      </w:r>
    </w:p>
    <w:p w14:paraId="15D666FF">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职    务：；</w:t>
      </w:r>
    </w:p>
    <w:p w14:paraId="1CD3C50E">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联系电话：；</w:t>
      </w:r>
    </w:p>
    <w:p w14:paraId="6511E759">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电子信箱：；</w:t>
      </w:r>
    </w:p>
    <w:p w14:paraId="5E473503">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通信地址：。</w:t>
      </w:r>
    </w:p>
    <w:p w14:paraId="61C640DB">
      <w:pPr>
        <w:autoSpaceDE w:val="0"/>
        <w:autoSpaceDN w:val="0"/>
        <w:adjustRightInd w:val="0"/>
        <w:spacing w:line="360" w:lineRule="auto"/>
        <w:ind w:firstLine="420" w:firstLineChars="200"/>
        <w:rPr>
          <w:rFonts w:ascii="宋体" w:hAnsi="宋体" w:cs="宋体"/>
          <w:b/>
          <w:bCs/>
          <w:color w:val="auto"/>
          <w:kern w:val="0"/>
          <w:szCs w:val="21"/>
          <w:highlight w:val="none"/>
          <w:lang w:val="zh-CN"/>
        </w:rPr>
      </w:pPr>
      <w:r>
        <w:rPr>
          <w:rFonts w:hint="eastAsia" w:ascii="宋体" w:hAnsi="宋体" w:cs="宋体"/>
          <w:color w:val="auto"/>
          <w:kern w:val="0"/>
          <w:szCs w:val="21"/>
          <w:highlight w:val="none"/>
          <w:lang w:val="zh-CN"/>
        </w:rPr>
        <w:t>发包人对发包人代表的授权范围如下：</w:t>
      </w:r>
      <w:r>
        <w:rPr>
          <w:rFonts w:hint="eastAsia" w:ascii="宋体" w:hAnsi="宋体" w:cs="宋体"/>
          <w:b/>
          <w:bCs/>
          <w:color w:val="auto"/>
          <w:kern w:val="0"/>
          <w:szCs w:val="21"/>
          <w:highlight w:val="none"/>
          <w:u w:val="single"/>
          <w:lang w:val="zh-CN"/>
        </w:rPr>
        <w:t>代表发包方行使发包方的权力和监理人（如有）需要取得发包人批准的权力。</w:t>
      </w:r>
    </w:p>
    <w:p w14:paraId="6F6C3FD3">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2.4 施工现场、施工条件和基础资料的提供</w:t>
      </w:r>
    </w:p>
    <w:p w14:paraId="6D7CBDEB">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2.4.1 提供施工现场</w:t>
      </w:r>
    </w:p>
    <w:p w14:paraId="22A90A5E">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关于发包人移交施工现场的期限要求：</w:t>
      </w:r>
      <w:r>
        <w:rPr>
          <w:rFonts w:hint="eastAsia" w:ascii="宋体" w:hAnsi="宋体" w:cs="宋体"/>
          <w:b/>
          <w:bCs/>
          <w:color w:val="auto"/>
          <w:kern w:val="0"/>
          <w:szCs w:val="21"/>
          <w:highlight w:val="none"/>
          <w:u w:val="single"/>
          <w:lang w:val="zh-CN"/>
        </w:rPr>
        <w:t>以施工现场的现状为准</w:t>
      </w:r>
      <w:r>
        <w:rPr>
          <w:rFonts w:hint="eastAsia" w:ascii="宋体" w:hAnsi="宋体" w:cs="宋体"/>
          <w:color w:val="auto"/>
          <w:kern w:val="0"/>
          <w:szCs w:val="21"/>
          <w:highlight w:val="none"/>
          <w:lang w:val="zh-CN"/>
        </w:rPr>
        <w:t>。</w:t>
      </w:r>
    </w:p>
    <w:p w14:paraId="32C9FA7C">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2.4.2 提供施工条件</w:t>
      </w:r>
    </w:p>
    <w:p w14:paraId="5081BD89">
      <w:pPr>
        <w:autoSpaceDE w:val="0"/>
        <w:autoSpaceDN w:val="0"/>
        <w:adjustRightInd w:val="0"/>
        <w:spacing w:line="360" w:lineRule="auto"/>
        <w:ind w:firstLine="420" w:firstLineChars="200"/>
        <w:rPr>
          <w:rFonts w:ascii="宋体" w:hAnsi="宋体" w:cs="宋体"/>
          <w:b/>
          <w:bCs/>
          <w:color w:val="auto"/>
          <w:kern w:val="0"/>
          <w:szCs w:val="21"/>
          <w:highlight w:val="none"/>
          <w:u w:val="single"/>
        </w:rPr>
      </w:pPr>
      <w:r>
        <w:rPr>
          <w:rFonts w:hint="eastAsia" w:ascii="宋体" w:hAnsi="宋体" w:cs="宋体"/>
          <w:color w:val="auto"/>
          <w:kern w:val="0"/>
          <w:szCs w:val="21"/>
          <w:highlight w:val="none"/>
          <w:lang w:val="zh-CN"/>
        </w:rPr>
        <w:t>关于发包人应负责提供施工所需要的条件，包括：</w:t>
      </w:r>
      <w:r>
        <w:rPr>
          <w:rFonts w:hint="eastAsia" w:ascii="宋体" w:hAnsi="宋体" w:cs="宋体"/>
          <w:b/>
          <w:bCs/>
          <w:color w:val="auto"/>
          <w:kern w:val="0"/>
          <w:szCs w:val="21"/>
          <w:highlight w:val="none"/>
          <w:u w:val="single"/>
          <w:lang w:val="zh-CN"/>
        </w:rPr>
        <w:t>发包人于开工前办理好施工所需证件、批件（承包人自身资质证件除外）。施工过程中承包人不得因发包人前期手续的原因而出现不进行施工准备、索赔、消极施工等情形，应积极配合，保证工程按计划进行，否则按违约处理。</w:t>
      </w:r>
    </w:p>
    <w:p w14:paraId="2B77F5E0">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2.5 资金来源证明及支付担保</w:t>
      </w:r>
    </w:p>
    <w:p w14:paraId="2DE0E5A3">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发包人提供资金来源证明的期限要求：</w:t>
      </w:r>
      <w:r>
        <w:rPr>
          <w:rFonts w:hint="eastAsia" w:ascii="宋体" w:hAnsi="宋体" w:cs="宋体"/>
          <w:b/>
          <w:bCs/>
          <w:color w:val="auto"/>
          <w:kern w:val="0"/>
          <w:szCs w:val="21"/>
          <w:highlight w:val="none"/>
          <w:u w:val="single"/>
          <w:lang w:val="zh-CN"/>
        </w:rPr>
        <w:t>/</w:t>
      </w:r>
      <w:r>
        <w:rPr>
          <w:rFonts w:hint="eastAsia" w:ascii="宋体" w:hAnsi="宋体" w:cs="宋体"/>
          <w:color w:val="auto"/>
          <w:kern w:val="0"/>
          <w:szCs w:val="21"/>
          <w:highlight w:val="none"/>
          <w:lang w:val="zh-CN"/>
        </w:rPr>
        <w:t>。</w:t>
      </w:r>
    </w:p>
    <w:p w14:paraId="6E3C469B">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发包人是否提供支付担保：</w:t>
      </w:r>
      <w:r>
        <w:rPr>
          <w:rFonts w:hint="eastAsia" w:ascii="宋体" w:hAnsi="宋体" w:cs="宋体"/>
          <w:b/>
          <w:bCs/>
          <w:color w:val="auto"/>
          <w:kern w:val="0"/>
          <w:szCs w:val="21"/>
          <w:highlight w:val="none"/>
          <w:u w:val="single"/>
          <w:lang w:val="zh-CN"/>
        </w:rPr>
        <w:t>/</w:t>
      </w:r>
      <w:r>
        <w:rPr>
          <w:rFonts w:hint="eastAsia" w:ascii="宋体" w:hAnsi="宋体" w:cs="宋体"/>
          <w:color w:val="auto"/>
          <w:kern w:val="0"/>
          <w:szCs w:val="21"/>
          <w:highlight w:val="none"/>
          <w:lang w:val="zh-CN"/>
        </w:rPr>
        <w:t>。</w:t>
      </w:r>
    </w:p>
    <w:p w14:paraId="285EE013">
      <w:pPr>
        <w:autoSpaceDE w:val="0"/>
        <w:autoSpaceDN w:val="0"/>
        <w:adjustRightInd w:val="0"/>
        <w:spacing w:line="360" w:lineRule="auto"/>
        <w:ind w:firstLine="420" w:firstLineChars="200"/>
        <w:rPr>
          <w:rFonts w:ascii="宋体" w:hAnsi="宋体" w:cs="宋体"/>
          <w:color w:val="auto"/>
          <w:kern w:val="0"/>
          <w:szCs w:val="21"/>
          <w:highlight w:val="none"/>
          <w:u w:val="single"/>
          <w:lang w:val="zh-CN"/>
        </w:rPr>
      </w:pPr>
      <w:r>
        <w:rPr>
          <w:rFonts w:hint="eastAsia" w:ascii="宋体" w:hAnsi="宋体" w:cs="宋体"/>
          <w:color w:val="auto"/>
          <w:kern w:val="0"/>
          <w:szCs w:val="21"/>
          <w:highlight w:val="none"/>
          <w:lang w:val="zh-CN"/>
        </w:rPr>
        <w:t>发包人提供支付担保的形式：</w:t>
      </w:r>
      <w:r>
        <w:rPr>
          <w:rFonts w:hint="eastAsia" w:ascii="宋体" w:hAnsi="宋体" w:cs="宋体"/>
          <w:b/>
          <w:bCs/>
          <w:color w:val="auto"/>
          <w:kern w:val="0"/>
          <w:szCs w:val="21"/>
          <w:highlight w:val="none"/>
          <w:u w:val="single"/>
          <w:lang w:val="zh-CN"/>
        </w:rPr>
        <w:t xml:space="preserve"> / </w:t>
      </w:r>
      <w:r>
        <w:rPr>
          <w:rFonts w:hint="eastAsia" w:ascii="宋体" w:hAnsi="宋体" w:cs="宋体"/>
          <w:color w:val="auto"/>
          <w:kern w:val="0"/>
          <w:szCs w:val="21"/>
          <w:highlight w:val="none"/>
          <w:lang w:val="zh-CN"/>
        </w:rPr>
        <w:t>。</w:t>
      </w:r>
    </w:p>
    <w:p w14:paraId="4010243A">
      <w:pPr>
        <w:keepNext/>
        <w:keepLines/>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3. 承包人</w:t>
      </w:r>
    </w:p>
    <w:p w14:paraId="1155FCA3">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3.1 承包人的一般义务</w:t>
      </w:r>
    </w:p>
    <w:p w14:paraId="63250F74">
      <w:pPr>
        <w:tabs>
          <w:tab w:val="left" w:pos="1125"/>
        </w:tabs>
        <w:overflowPunct w:val="0"/>
        <w:autoSpaceDE w:val="0"/>
        <w:autoSpaceDN w:val="0"/>
        <w:adjustRightInd w:val="0"/>
        <w:spacing w:line="360" w:lineRule="auto"/>
        <w:ind w:firstLine="420" w:firstLineChars="200"/>
        <w:rPr>
          <w:rFonts w:ascii="宋体" w:hAnsi="宋体" w:cs="宋体"/>
          <w:b/>
          <w:bCs/>
          <w:color w:val="auto"/>
          <w:kern w:val="0"/>
          <w:szCs w:val="21"/>
          <w:highlight w:val="none"/>
          <w:u w:val="single"/>
          <w:lang w:val="zh-CN"/>
        </w:rPr>
      </w:pPr>
      <w:r>
        <w:rPr>
          <w:rFonts w:hint="eastAsia" w:ascii="宋体" w:hAnsi="宋体" w:cs="宋体"/>
          <w:color w:val="auto"/>
          <w:kern w:val="0"/>
          <w:szCs w:val="21"/>
          <w:highlight w:val="none"/>
          <w:lang w:val="zh-CN"/>
        </w:rPr>
        <w:t>（5）承包人提交的竣工资料的内容：</w:t>
      </w:r>
      <w:r>
        <w:rPr>
          <w:rFonts w:hint="eastAsia" w:ascii="宋体" w:hAnsi="宋体" w:cs="宋体"/>
          <w:b/>
          <w:bCs/>
          <w:color w:val="auto"/>
          <w:kern w:val="0"/>
          <w:szCs w:val="21"/>
          <w:highlight w:val="none"/>
          <w:u w:val="single"/>
          <w:lang w:val="zh-CN"/>
        </w:rPr>
        <w:t>承包人提供的完整</w:t>
      </w:r>
      <w:r>
        <w:rPr>
          <w:rFonts w:hint="eastAsia" w:ascii="宋体" w:hAnsi="宋体" w:cs="宋体"/>
          <w:b/>
          <w:bCs/>
          <w:color w:val="auto"/>
          <w:kern w:val="0"/>
          <w:szCs w:val="21"/>
          <w:highlight w:val="none"/>
          <w:u w:val="single"/>
          <w:lang w:val="zh-CN" w:eastAsia="zh-TW"/>
        </w:rPr>
        <w:t>的竣工图</w:t>
      </w:r>
      <w:r>
        <w:rPr>
          <w:rFonts w:hint="eastAsia" w:ascii="宋体" w:hAnsi="宋体" w:cs="宋体"/>
          <w:b/>
          <w:bCs/>
          <w:color w:val="auto"/>
          <w:kern w:val="0"/>
          <w:szCs w:val="21"/>
          <w:highlight w:val="none"/>
          <w:u w:val="single"/>
          <w:lang w:val="zh-CN"/>
        </w:rPr>
        <w:t>、竣工备案资料、</w:t>
      </w:r>
      <w:r>
        <w:rPr>
          <w:rFonts w:hint="eastAsia" w:ascii="宋体" w:hAnsi="宋体" w:cs="宋体"/>
          <w:b/>
          <w:bCs/>
          <w:color w:val="auto"/>
          <w:kern w:val="0"/>
          <w:szCs w:val="21"/>
          <w:highlight w:val="none"/>
          <w:u w:val="single"/>
          <w:lang w:val="zh-CN" w:eastAsia="zh-TW"/>
        </w:rPr>
        <w:t>竣工结算及其他资料。</w:t>
      </w:r>
      <w:r>
        <w:rPr>
          <w:rFonts w:hint="eastAsia" w:ascii="宋体" w:hAnsi="宋体" w:cs="宋体"/>
          <w:b/>
          <w:bCs/>
          <w:color w:val="auto"/>
          <w:kern w:val="0"/>
          <w:szCs w:val="21"/>
          <w:highlight w:val="none"/>
          <w:u w:val="single"/>
          <w:lang w:val="zh-CN"/>
        </w:rPr>
        <w:t>A. 施工中没有设计变更，施工后由承包人在发包人认可的施工图纸上加盖竣工图章，提交发包人；B. 施工中只有零星的少量设计变更，承包人在施工图变更位置注明，并连同经发包人同意的变更签证，竣工后由承包人加盖竣工图章交给发包人；3、施工中对原设计中变更较多，原施工图难于作为竣工图，应由承包人组织重新绘制竣工图，并承担相应费用。</w:t>
      </w:r>
    </w:p>
    <w:p w14:paraId="32157075">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承包人需要提交的竣工资料套数：</w:t>
      </w:r>
      <w:r>
        <w:rPr>
          <w:rFonts w:hint="eastAsia" w:ascii="宋体" w:hAnsi="宋体" w:cs="宋体"/>
          <w:b/>
          <w:bCs/>
          <w:color w:val="auto"/>
          <w:kern w:val="0"/>
          <w:szCs w:val="21"/>
          <w:highlight w:val="none"/>
          <w:u w:val="single"/>
          <w:lang w:val="zh-CN"/>
        </w:rPr>
        <w:t>肆套</w:t>
      </w:r>
      <w:r>
        <w:rPr>
          <w:rFonts w:hint="eastAsia" w:ascii="宋体" w:hAnsi="宋体" w:cs="宋体"/>
          <w:color w:val="auto"/>
          <w:kern w:val="0"/>
          <w:szCs w:val="21"/>
          <w:highlight w:val="none"/>
          <w:lang w:val="zh-CN"/>
        </w:rPr>
        <w:t>。</w:t>
      </w:r>
    </w:p>
    <w:p w14:paraId="74A9AD8C">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承包人提交的竣工资料的费用承担：</w:t>
      </w:r>
      <w:r>
        <w:rPr>
          <w:rFonts w:hint="eastAsia" w:ascii="宋体" w:hAnsi="宋体" w:cs="宋体"/>
          <w:b/>
          <w:bCs/>
          <w:color w:val="auto"/>
          <w:kern w:val="0"/>
          <w:szCs w:val="21"/>
          <w:highlight w:val="none"/>
          <w:u w:val="single"/>
          <w:lang w:val="zh-CN"/>
        </w:rPr>
        <w:t>由承包人承担</w:t>
      </w:r>
      <w:r>
        <w:rPr>
          <w:rFonts w:hint="eastAsia" w:ascii="宋体" w:hAnsi="宋体" w:cs="宋体"/>
          <w:color w:val="auto"/>
          <w:kern w:val="0"/>
          <w:szCs w:val="21"/>
          <w:highlight w:val="none"/>
          <w:lang w:val="zh-CN"/>
        </w:rPr>
        <w:t>。</w:t>
      </w:r>
    </w:p>
    <w:p w14:paraId="2D2BB29B">
      <w:pPr>
        <w:tabs>
          <w:tab w:val="left" w:pos="1126"/>
        </w:tabs>
        <w:overflowPunct w:val="0"/>
        <w:autoSpaceDE w:val="0"/>
        <w:autoSpaceDN w:val="0"/>
        <w:adjustRightInd w:val="0"/>
        <w:spacing w:line="360" w:lineRule="auto"/>
        <w:ind w:firstLine="420" w:firstLineChars="200"/>
        <w:rPr>
          <w:rFonts w:ascii="宋体" w:hAnsi="宋体" w:cs="宋体"/>
          <w:b/>
          <w:color w:val="auto"/>
          <w:kern w:val="0"/>
          <w:szCs w:val="21"/>
          <w:highlight w:val="none"/>
        </w:rPr>
      </w:pPr>
      <w:r>
        <w:rPr>
          <w:rFonts w:hint="eastAsia" w:ascii="宋体" w:hAnsi="宋体" w:cs="宋体"/>
          <w:color w:val="auto"/>
          <w:kern w:val="0"/>
          <w:szCs w:val="21"/>
          <w:highlight w:val="none"/>
          <w:lang w:val="zh-CN"/>
        </w:rPr>
        <w:t>承包人提交的竣工资料移交时间：</w:t>
      </w:r>
      <w:r>
        <w:rPr>
          <w:rFonts w:hint="eastAsia" w:ascii="宋体" w:hAnsi="宋体" w:cs="宋体"/>
          <w:b/>
          <w:color w:val="auto"/>
          <w:kern w:val="0"/>
          <w:szCs w:val="21"/>
          <w:highlight w:val="none"/>
          <w:u w:val="single"/>
        </w:rPr>
        <w:t xml:space="preserve">工程竣工验收合格之日算起28天内  </w:t>
      </w:r>
      <w:r>
        <w:rPr>
          <w:rFonts w:hint="eastAsia" w:ascii="宋体" w:hAnsi="宋体" w:cs="宋体"/>
          <w:b/>
          <w:color w:val="auto"/>
          <w:kern w:val="0"/>
          <w:szCs w:val="21"/>
          <w:highlight w:val="none"/>
        </w:rPr>
        <w:t xml:space="preserve">。 </w:t>
      </w:r>
    </w:p>
    <w:p w14:paraId="274089B8">
      <w:pPr>
        <w:autoSpaceDE w:val="0"/>
        <w:autoSpaceDN w:val="0"/>
        <w:adjustRightInd w:val="0"/>
        <w:spacing w:line="360" w:lineRule="auto"/>
        <w:ind w:firstLine="420" w:firstLineChars="200"/>
        <w:rPr>
          <w:rFonts w:ascii="宋体" w:hAnsi="宋体" w:cs="宋体"/>
          <w:b/>
          <w:bCs/>
          <w:color w:val="auto"/>
          <w:kern w:val="0"/>
          <w:szCs w:val="21"/>
          <w:highlight w:val="none"/>
          <w:u w:val="single"/>
          <w:lang w:val="zh-CN"/>
        </w:rPr>
      </w:pPr>
      <w:r>
        <w:rPr>
          <w:rFonts w:hint="eastAsia" w:ascii="宋体" w:hAnsi="宋体" w:cs="宋体"/>
          <w:color w:val="auto"/>
          <w:kern w:val="0"/>
          <w:szCs w:val="21"/>
          <w:highlight w:val="none"/>
          <w:lang w:val="zh-CN"/>
        </w:rPr>
        <w:t>承包人提交的竣工资料形式要求：</w:t>
      </w:r>
      <w:r>
        <w:rPr>
          <w:rFonts w:hint="eastAsia" w:ascii="宋体" w:hAnsi="宋体" w:cs="宋体"/>
          <w:b/>
          <w:bCs/>
          <w:color w:val="auto"/>
          <w:kern w:val="0"/>
          <w:szCs w:val="21"/>
          <w:highlight w:val="none"/>
          <w:u w:val="single"/>
          <w:lang w:val="zh-CN"/>
        </w:rPr>
        <w:t>承包人提供的竣工图必须与实际相符合，否则由此对发包人所造成的所有损失由承包人承担。竣工时，承包人根据发包人的要求在竣工图标出各类管线的实际走向和定位。承包人提供的竣工图和资料必须经质量监督部门和城建档案部门验收合格。</w:t>
      </w:r>
    </w:p>
    <w:p w14:paraId="621CB201">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（6）承包人应履行的其他义务：</w:t>
      </w:r>
    </w:p>
    <w:p w14:paraId="6BE42CD2">
      <w:pPr>
        <w:autoSpaceDE w:val="0"/>
        <w:autoSpaceDN w:val="0"/>
        <w:adjustRightInd w:val="0"/>
        <w:spacing w:line="360" w:lineRule="auto"/>
        <w:ind w:firstLine="422" w:firstLineChars="200"/>
        <w:rPr>
          <w:rFonts w:ascii="宋体" w:hAnsi="宋体" w:cs="宋体"/>
          <w:b/>
          <w:bCs/>
          <w:color w:val="auto"/>
          <w:kern w:val="0"/>
          <w:szCs w:val="21"/>
          <w:highlight w:val="none"/>
          <w:u w:val="single"/>
          <w:lang w:val="zh-CN"/>
        </w:rPr>
      </w:pPr>
      <w:r>
        <w:rPr>
          <w:rFonts w:hint="eastAsia" w:ascii="宋体" w:hAnsi="宋体" w:cs="宋体"/>
          <w:b/>
          <w:bCs/>
          <w:color w:val="auto"/>
          <w:kern w:val="0"/>
          <w:szCs w:val="21"/>
          <w:highlight w:val="none"/>
          <w:u w:val="single"/>
          <w:lang w:val="zh-CN"/>
        </w:rPr>
        <w:t>A.承包人应按发包人的指令，完成发包人要求的对工程内容任何的增减。发包人对合同范围外的工程变更，承包人须接受并予以施工，所发生的费用经发包人核实后纳入工程结算。如承包人拒不执行发包人指令或工程变更，发包人有权另选施工单位，承包人的机械须无条件免费优先配合，免费使用承包人现场已有的任何材料，同时承包人须向发包人支付该变更项目费用20%的违约金。</w:t>
      </w:r>
    </w:p>
    <w:p w14:paraId="058FC059">
      <w:pPr>
        <w:autoSpaceDE w:val="0"/>
        <w:autoSpaceDN w:val="0"/>
        <w:adjustRightInd w:val="0"/>
        <w:spacing w:line="360" w:lineRule="auto"/>
        <w:ind w:firstLine="422" w:firstLineChars="200"/>
        <w:rPr>
          <w:rFonts w:ascii="宋体" w:hAnsi="宋体" w:cs="宋体"/>
          <w:b/>
          <w:bCs/>
          <w:color w:val="auto"/>
          <w:kern w:val="0"/>
          <w:szCs w:val="21"/>
          <w:highlight w:val="none"/>
          <w:u w:val="single"/>
          <w:lang w:val="zh-CN"/>
        </w:rPr>
      </w:pPr>
      <w:r>
        <w:rPr>
          <w:rFonts w:hint="eastAsia" w:ascii="宋体" w:hAnsi="宋体" w:cs="宋体"/>
          <w:b/>
          <w:bCs/>
          <w:color w:val="auto"/>
          <w:kern w:val="0"/>
          <w:szCs w:val="21"/>
          <w:highlight w:val="none"/>
          <w:u w:val="single"/>
          <w:lang w:val="zh-CN"/>
        </w:rPr>
        <w:t>B. 施工过程中，须配合发包人的其他专业施工需要，积极进行现场调整，按发包人要求提供工作面和作业时间，配合其他专业施工。</w:t>
      </w:r>
    </w:p>
    <w:p w14:paraId="6B4CF92D">
      <w:pPr>
        <w:autoSpaceDE w:val="0"/>
        <w:autoSpaceDN w:val="0"/>
        <w:adjustRightInd w:val="0"/>
        <w:spacing w:line="360" w:lineRule="auto"/>
        <w:ind w:firstLine="422" w:firstLineChars="200"/>
        <w:rPr>
          <w:rFonts w:ascii="宋体" w:hAnsi="宋体" w:cs="宋体"/>
          <w:b/>
          <w:bCs/>
          <w:color w:val="auto"/>
          <w:kern w:val="0"/>
          <w:szCs w:val="21"/>
          <w:highlight w:val="none"/>
          <w:u w:val="single"/>
          <w:lang w:val="zh-CN"/>
        </w:rPr>
      </w:pPr>
      <w:r>
        <w:rPr>
          <w:rFonts w:hint="eastAsia" w:ascii="宋体" w:hAnsi="宋体" w:cs="宋体"/>
          <w:b/>
          <w:bCs/>
          <w:color w:val="auto"/>
          <w:kern w:val="0"/>
          <w:szCs w:val="21"/>
          <w:highlight w:val="none"/>
          <w:u w:val="single"/>
          <w:lang w:val="zh-CN"/>
        </w:rPr>
        <w:t>C. 在施工合同范围内，为完成施工合同内容所采取的任何措施均由承包人承担。</w:t>
      </w:r>
    </w:p>
    <w:p w14:paraId="25F5BA37">
      <w:pPr>
        <w:autoSpaceDE w:val="0"/>
        <w:autoSpaceDN w:val="0"/>
        <w:adjustRightInd w:val="0"/>
        <w:spacing w:line="360" w:lineRule="auto"/>
        <w:ind w:firstLine="422" w:firstLineChars="200"/>
        <w:rPr>
          <w:rFonts w:ascii="宋体" w:hAnsi="宋体" w:cs="宋体"/>
          <w:b/>
          <w:bCs/>
          <w:color w:val="auto"/>
          <w:kern w:val="0"/>
          <w:szCs w:val="21"/>
          <w:highlight w:val="none"/>
          <w:u w:val="single"/>
          <w:lang w:val="zh-CN"/>
        </w:rPr>
      </w:pPr>
      <w:r>
        <w:rPr>
          <w:rFonts w:hint="eastAsia" w:ascii="宋体" w:hAnsi="宋体" w:cs="宋体"/>
          <w:b/>
          <w:bCs/>
          <w:color w:val="auto"/>
          <w:kern w:val="0"/>
          <w:szCs w:val="21"/>
          <w:highlight w:val="none"/>
          <w:u w:val="single"/>
          <w:lang w:val="zh-CN"/>
        </w:rPr>
        <w:t>D．临时停水、停电、二次搬运、成品保护等所需措施的一切费用和工期承包从已充分考虑，并已考虑了各种可能因素影响施工所增加的费用，因此，发生上述情况，发包人不另行增加费用。</w:t>
      </w:r>
    </w:p>
    <w:p w14:paraId="2E2885E1">
      <w:pPr>
        <w:autoSpaceDE w:val="0"/>
        <w:autoSpaceDN w:val="0"/>
        <w:adjustRightInd w:val="0"/>
        <w:spacing w:line="360" w:lineRule="auto"/>
        <w:ind w:firstLine="422" w:firstLineChars="200"/>
        <w:rPr>
          <w:rFonts w:ascii="宋体" w:hAnsi="宋体" w:cs="宋体"/>
          <w:b/>
          <w:bCs/>
          <w:color w:val="auto"/>
          <w:kern w:val="0"/>
          <w:szCs w:val="21"/>
          <w:highlight w:val="none"/>
          <w:u w:val="single"/>
          <w:lang w:val="zh-CN"/>
        </w:rPr>
      </w:pPr>
      <w:r>
        <w:rPr>
          <w:rFonts w:hint="eastAsia" w:ascii="宋体" w:hAnsi="宋体" w:cs="宋体"/>
          <w:b/>
          <w:bCs/>
          <w:color w:val="auto"/>
          <w:kern w:val="0"/>
          <w:szCs w:val="21"/>
          <w:highlight w:val="none"/>
          <w:u w:val="single"/>
          <w:lang w:val="zh-CN"/>
        </w:rPr>
        <w:t>E．在工程施工过程中以及工程保修期内，由于承包人责任出现质量问题、安全事故或者因其他原因，受到报纸、电视等媒体的曝光或被政府有关主管部门的通报批评，均会给本工程的社会形象造成损失，承担由此给发包人造成直接或间接的损失，违约金及损失从承包人工程合同款中扣除。</w:t>
      </w:r>
    </w:p>
    <w:p w14:paraId="5D939CA1">
      <w:pPr>
        <w:autoSpaceDE w:val="0"/>
        <w:autoSpaceDN w:val="0"/>
        <w:adjustRightInd w:val="0"/>
        <w:spacing w:line="360" w:lineRule="auto"/>
        <w:ind w:firstLine="422" w:firstLineChars="200"/>
        <w:rPr>
          <w:rFonts w:ascii="宋体" w:hAnsi="宋体" w:cs="宋体"/>
          <w:b/>
          <w:bCs/>
          <w:color w:val="auto"/>
          <w:kern w:val="0"/>
          <w:szCs w:val="21"/>
          <w:highlight w:val="none"/>
          <w:u w:val="single"/>
          <w:lang w:val="zh-CN"/>
        </w:rPr>
      </w:pPr>
      <w:r>
        <w:rPr>
          <w:rFonts w:hint="eastAsia" w:ascii="宋体" w:hAnsi="宋体" w:cs="宋体"/>
          <w:b/>
          <w:bCs/>
          <w:color w:val="auto"/>
          <w:kern w:val="0"/>
          <w:szCs w:val="21"/>
          <w:highlight w:val="none"/>
          <w:u w:val="single"/>
          <w:lang w:val="zh-CN"/>
        </w:rPr>
        <w:t>F．施工过程中涉及排污、环保、市容、城建城管、消防、治安、人口管理、居委会、派出所等相关部门收取的费用及相关手续，对临近居民、行人的影响等，夜间文明施工、保护周边地下管线和架空线的安全的费用等已含在合同价中，由承包人负责协调处理，竣工结算时一律不作调整。</w:t>
      </w:r>
    </w:p>
    <w:p w14:paraId="5C7EF49E">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3.2 项目经理</w:t>
      </w:r>
    </w:p>
    <w:p w14:paraId="67688A5C">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3.2.1 项目经理：</w:t>
      </w:r>
    </w:p>
    <w:p w14:paraId="225036D6">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姓    名：；</w:t>
      </w:r>
    </w:p>
    <w:p w14:paraId="56C991DD">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身份证号：；</w:t>
      </w:r>
    </w:p>
    <w:p w14:paraId="71E9E50B">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建造师执业资格等级：；</w:t>
      </w:r>
    </w:p>
    <w:p w14:paraId="27E4B05E">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建造师注册证书号：；</w:t>
      </w:r>
    </w:p>
    <w:p w14:paraId="6E0CA921">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建造师执业印章号：；</w:t>
      </w:r>
    </w:p>
    <w:p w14:paraId="4AC09BBD">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安全生产考核合格证书号：；</w:t>
      </w:r>
    </w:p>
    <w:p w14:paraId="0A9BB381">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联系电话：；</w:t>
      </w:r>
    </w:p>
    <w:p w14:paraId="682246B2">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电子信箱：；</w:t>
      </w:r>
    </w:p>
    <w:p w14:paraId="0EAF0806">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通信地址：；</w:t>
      </w:r>
    </w:p>
    <w:p w14:paraId="1D6C83B8">
      <w:pPr>
        <w:autoSpaceDE w:val="0"/>
        <w:autoSpaceDN w:val="0"/>
        <w:adjustRightInd w:val="0"/>
        <w:spacing w:line="360" w:lineRule="auto"/>
        <w:ind w:firstLine="420" w:firstLineChars="200"/>
        <w:rPr>
          <w:rFonts w:ascii="宋体" w:hAnsi="宋体" w:cs="宋体"/>
          <w:b/>
          <w:bCs/>
          <w:color w:val="auto"/>
          <w:kern w:val="0"/>
          <w:szCs w:val="21"/>
          <w:highlight w:val="none"/>
          <w:u w:val="single"/>
        </w:rPr>
      </w:pPr>
      <w:r>
        <w:rPr>
          <w:rFonts w:hint="eastAsia" w:ascii="宋体" w:hAnsi="宋体" w:cs="宋体"/>
          <w:color w:val="auto"/>
          <w:kern w:val="0"/>
          <w:szCs w:val="21"/>
          <w:highlight w:val="none"/>
          <w:lang w:val="zh-CN"/>
        </w:rPr>
        <w:t>承包人对项目经理的授权范围如下：</w:t>
      </w:r>
      <w:r>
        <w:rPr>
          <w:rFonts w:hint="eastAsia" w:ascii="宋体" w:hAnsi="宋体" w:cs="宋体"/>
          <w:b/>
          <w:bCs/>
          <w:color w:val="auto"/>
          <w:kern w:val="0"/>
          <w:szCs w:val="21"/>
          <w:highlight w:val="none"/>
          <w:u w:val="single"/>
          <w:lang w:val="zh-CN"/>
        </w:rPr>
        <w:t>负责现场工程管理、协调关系、听从发包人的指挥。</w:t>
      </w:r>
    </w:p>
    <w:p w14:paraId="4A78D04E">
      <w:pPr>
        <w:spacing w:line="360" w:lineRule="auto"/>
        <w:ind w:firstLine="420" w:firstLineChars="200"/>
        <w:rPr>
          <w:rFonts w:ascii="宋体" w:hAnsi="宋体" w:cs="宋体"/>
          <w:b/>
          <w:bCs/>
          <w:color w:val="auto"/>
          <w:kern w:val="0"/>
          <w:szCs w:val="21"/>
          <w:highlight w:val="none"/>
          <w:u w:val="single"/>
          <w:lang w:val="zh-CN"/>
        </w:rPr>
      </w:pPr>
      <w:r>
        <w:rPr>
          <w:rFonts w:hint="eastAsia" w:ascii="宋体" w:hAnsi="宋体" w:cs="宋体"/>
          <w:color w:val="auto"/>
          <w:kern w:val="0"/>
          <w:szCs w:val="21"/>
          <w:highlight w:val="none"/>
          <w:lang w:val="zh-CN"/>
        </w:rPr>
        <w:t>关于项目经理每月在施工现场的时间要求：</w:t>
      </w:r>
      <w:r>
        <w:rPr>
          <w:rFonts w:hint="eastAsia" w:ascii="宋体" w:hAnsi="宋体" w:cs="宋体"/>
          <w:b/>
          <w:bCs/>
          <w:color w:val="auto"/>
          <w:kern w:val="0"/>
          <w:szCs w:val="21"/>
          <w:highlight w:val="none"/>
          <w:u w:val="single"/>
          <w:lang w:val="zh-CN"/>
        </w:rPr>
        <w:t>从工程开工（以开工令为准）起，项目负责人保证每周有6天以上出勤，并且每天在施工现场工作不少于8小时，离开施工现场必须向发包人请假。</w:t>
      </w:r>
    </w:p>
    <w:p w14:paraId="7F70921B">
      <w:pPr>
        <w:autoSpaceDE w:val="0"/>
        <w:autoSpaceDN w:val="0"/>
        <w:adjustRightInd w:val="0"/>
        <w:spacing w:line="360" w:lineRule="auto"/>
        <w:ind w:firstLine="420" w:firstLineChars="200"/>
        <w:rPr>
          <w:rFonts w:ascii="宋体" w:hAnsi="宋体" w:cs="宋体"/>
          <w:b/>
          <w:bCs/>
          <w:color w:val="auto"/>
          <w:kern w:val="0"/>
          <w:szCs w:val="21"/>
          <w:highlight w:val="none"/>
          <w:u w:val="single"/>
          <w:lang w:val="zh-CN"/>
        </w:rPr>
      </w:pPr>
      <w:r>
        <w:rPr>
          <w:rFonts w:hint="eastAsia" w:ascii="宋体" w:hAnsi="宋体" w:cs="宋体"/>
          <w:color w:val="auto"/>
          <w:kern w:val="0"/>
          <w:szCs w:val="21"/>
          <w:highlight w:val="none"/>
          <w:lang w:val="zh-CN"/>
        </w:rPr>
        <w:t>承包人未提交劳动合同，以及没有为项目经理缴纳社会保险证明的违约责任：</w:t>
      </w:r>
      <w:r>
        <w:rPr>
          <w:rFonts w:hint="eastAsia" w:ascii="宋体" w:hAnsi="宋体" w:cs="宋体"/>
          <w:b/>
          <w:bCs/>
          <w:color w:val="auto"/>
          <w:kern w:val="0"/>
          <w:szCs w:val="21"/>
          <w:highlight w:val="none"/>
          <w:u w:val="single"/>
          <w:lang w:val="zh-CN"/>
        </w:rPr>
        <w:t xml:space="preserve"> 除须补交资料及补齐手续外，另收取500元违约金。</w:t>
      </w:r>
    </w:p>
    <w:p w14:paraId="64100041">
      <w:pPr>
        <w:autoSpaceDE w:val="0"/>
        <w:autoSpaceDN w:val="0"/>
        <w:adjustRightInd w:val="0"/>
        <w:spacing w:line="360" w:lineRule="auto"/>
        <w:ind w:firstLine="420" w:firstLineChars="200"/>
        <w:rPr>
          <w:rFonts w:ascii="宋体" w:hAnsi="宋体" w:cs="宋体"/>
          <w:b/>
          <w:color w:val="auto"/>
          <w:szCs w:val="21"/>
          <w:highlight w:val="none"/>
          <w:u w:val="single"/>
        </w:rPr>
      </w:pPr>
      <w:r>
        <w:rPr>
          <w:rFonts w:hint="eastAsia" w:ascii="宋体" w:hAnsi="宋体" w:cs="宋体"/>
          <w:color w:val="auto"/>
          <w:kern w:val="0"/>
          <w:szCs w:val="21"/>
          <w:highlight w:val="none"/>
          <w:lang w:val="zh-CN"/>
        </w:rPr>
        <w:t>3.2.3 承包人擅自更换项目经理的违约责任：</w:t>
      </w:r>
      <w:r>
        <w:rPr>
          <w:rFonts w:hint="eastAsia" w:ascii="宋体" w:hAnsi="宋体" w:cs="宋体"/>
          <w:b/>
          <w:bCs/>
          <w:color w:val="auto"/>
          <w:szCs w:val="21"/>
          <w:highlight w:val="none"/>
          <w:u w:val="single"/>
        </w:rPr>
        <w:t>承包人必须指派投标书中承诺的项目负责人到施工现场负责施工管理，不得更换。</w:t>
      </w:r>
    </w:p>
    <w:p w14:paraId="16F78016">
      <w:pPr>
        <w:autoSpaceDE w:val="0"/>
        <w:autoSpaceDN w:val="0"/>
        <w:adjustRightInd w:val="0"/>
        <w:spacing w:line="360" w:lineRule="auto"/>
        <w:ind w:firstLine="420" w:firstLineChars="200"/>
        <w:rPr>
          <w:rFonts w:ascii="宋体" w:hAnsi="宋体" w:cs="宋体"/>
          <w:b/>
          <w:color w:val="auto"/>
          <w:sz w:val="24"/>
          <w:highlight w:val="none"/>
          <w:u w:val="single"/>
        </w:rPr>
      </w:pPr>
      <w:r>
        <w:rPr>
          <w:rFonts w:hint="eastAsia" w:ascii="宋体" w:hAnsi="宋体" w:cs="宋体"/>
          <w:color w:val="auto"/>
          <w:kern w:val="0"/>
          <w:szCs w:val="21"/>
          <w:highlight w:val="none"/>
          <w:lang w:val="zh-CN"/>
        </w:rPr>
        <w:t>3.2.4 承包人无正当理由拒绝更换项目经理的违约责任：</w:t>
      </w:r>
      <w:r>
        <w:rPr>
          <w:rFonts w:hint="eastAsia" w:ascii="宋体" w:hAnsi="宋体" w:cs="宋体"/>
          <w:b/>
          <w:bCs/>
          <w:color w:val="auto"/>
          <w:kern w:val="0"/>
          <w:szCs w:val="21"/>
          <w:highlight w:val="none"/>
          <w:u w:val="single"/>
          <w:lang w:val="zh-CN"/>
        </w:rPr>
        <w:t>投标书中承诺的项目负责人经发包人考核不合格者，承包人必须在一周内无条件更换；同时发包人有权对拟更换的项目经理进行适岗考察，通过适岗考察后方可更换。</w:t>
      </w:r>
    </w:p>
    <w:p w14:paraId="1E97223B">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3.3 承包人人员</w:t>
      </w:r>
    </w:p>
    <w:p w14:paraId="1E5A11E1">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3.3.1 承包人提交项目管理机构及施工现场管理人员安排报告的期限：</w:t>
      </w:r>
      <w:r>
        <w:rPr>
          <w:rFonts w:hint="eastAsia" w:ascii="宋体" w:hAnsi="宋体" w:cs="宋体"/>
          <w:b/>
          <w:color w:val="auto"/>
          <w:szCs w:val="21"/>
          <w:highlight w:val="none"/>
          <w:u w:val="single"/>
        </w:rPr>
        <w:t>开工前3天</w:t>
      </w:r>
      <w:r>
        <w:rPr>
          <w:rFonts w:hint="eastAsia" w:ascii="宋体" w:hAnsi="宋体" w:cs="宋体"/>
          <w:color w:val="auto"/>
          <w:szCs w:val="21"/>
          <w:highlight w:val="none"/>
        </w:rPr>
        <w:t>。</w:t>
      </w:r>
    </w:p>
    <w:p w14:paraId="13C8881D">
      <w:pPr>
        <w:autoSpaceDE w:val="0"/>
        <w:autoSpaceDN w:val="0"/>
        <w:adjustRightInd w:val="0"/>
        <w:spacing w:line="360" w:lineRule="auto"/>
        <w:ind w:firstLine="420" w:firstLineChars="200"/>
        <w:rPr>
          <w:rFonts w:ascii="宋体" w:hAnsi="宋体" w:cs="宋体"/>
          <w:b/>
          <w:bCs/>
          <w:color w:val="auto"/>
          <w:szCs w:val="21"/>
          <w:highlight w:val="none"/>
          <w:u w:val="single"/>
        </w:rPr>
      </w:pPr>
      <w:r>
        <w:rPr>
          <w:rFonts w:hint="eastAsia" w:ascii="宋体" w:hAnsi="宋体" w:cs="宋体"/>
          <w:color w:val="auto"/>
          <w:szCs w:val="21"/>
          <w:highlight w:val="none"/>
        </w:rPr>
        <w:t>3.3.2 承包人无正当理由拒绝撤换主要施工管理人员的违约责任：</w:t>
      </w:r>
      <w:r>
        <w:rPr>
          <w:rFonts w:hint="eastAsia" w:ascii="宋体" w:hAnsi="宋体" w:cs="宋体"/>
          <w:b/>
          <w:bCs/>
          <w:color w:val="auto"/>
          <w:kern w:val="0"/>
          <w:szCs w:val="21"/>
          <w:highlight w:val="none"/>
          <w:u w:val="single"/>
          <w:lang w:val="zh-CN"/>
        </w:rPr>
        <w:t>承包人常驻项目部组成人员经发包人考核不合格者，承包人必须在一周内无条件更换。</w:t>
      </w:r>
    </w:p>
    <w:p w14:paraId="028D4B9E">
      <w:pPr>
        <w:autoSpaceDE w:val="0"/>
        <w:autoSpaceDN w:val="0"/>
        <w:adjustRightIn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3.3.3 承包人主要施工管理人员离开施工现场的批准要求： </w:t>
      </w:r>
      <w:r>
        <w:rPr>
          <w:rFonts w:hint="eastAsia" w:ascii="宋体" w:hAnsi="宋体" w:cs="宋体"/>
          <w:b/>
          <w:color w:val="auto"/>
          <w:szCs w:val="21"/>
          <w:highlight w:val="none"/>
          <w:u w:val="single"/>
        </w:rPr>
        <w:t>发包人书面认可后方可离开</w:t>
      </w:r>
      <w:r>
        <w:rPr>
          <w:rFonts w:hint="eastAsia" w:ascii="宋体" w:hAnsi="宋体" w:cs="宋体"/>
          <w:color w:val="auto"/>
          <w:szCs w:val="21"/>
          <w:highlight w:val="none"/>
        </w:rPr>
        <w:t>。</w:t>
      </w:r>
    </w:p>
    <w:p w14:paraId="73D37DF1">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3.</w:t>
      </w:r>
      <w:r>
        <w:rPr>
          <w:rFonts w:hint="eastAsia" w:ascii="宋体" w:hAnsi="宋体" w:cs="宋体"/>
          <w:color w:val="auto"/>
          <w:kern w:val="0"/>
          <w:szCs w:val="21"/>
          <w:highlight w:val="none"/>
        </w:rPr>
        <w:t>4</w:t>
      </w:r>
      <w:r>
        <w:rPr>
          <w:rFonts w:hint="eastAsia" w:ascii="宋体" w:hAnsi="宋体" w:cs="宋体"/>
          <w:color w:val="auto"/>
          <w:kern w:val="0"/>
          <w:szCs w:val="21"/>
          <w:highlight w:val="none"/>
          <w:lang w:val="zh-CN"/>
        </w:rPr>
        <w:t xml:space="preserve"> 分包</w:t>
      </w:r>
    </w:p>
    <w:p w14:paraId="0514D034">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3.</w:t>
      </w:r>
      <w:r>
        <w:rPr>
          <w:rFonts w:hint="eastAsia" w:ascii="宋体" w:hAnsi="宋体" w:cs="宋体"/>
          <w:color w:val="auto"/>
          <w:kern w:val="0"/>
          <w:szCs w:val="21"/>
          <w:highlight w:val="none"/>
        </w:rPr>
        <w:t>5</w:t>
      </w:r>
      <w:r>
        <w:rPr>
          <w:rFonts w:hint="eastAsia" w:ascii="宋体" w:hAnsi="宋体" w:cs="宋体"/>
          <w:color w:val="auto"/>
          <w:kern w:val="0"/>
          <w:szCs w:val="21"/>
          <w:highlight w:val="none"/>
          <w:lang w:val="zh-CN"/>
        </w:rPr>
        <w:t xml:space="preserve"> 工程照管与成品、半成品保护</w:t>
      </w:r>
    </w:p>
    <w:p w14:paraId="7F74EDC9">
      <w:pPr>
        <w:autoSpaceDE w:val="0"/>
        <w:autoSpaceDN w:val="0"/>
        <w:adjustRightIn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kern w:val="0"/>
          <w:szCs w:val="21"/>
          <w:highlight w:val="none"/>
          <w:lang w:val="zh-CN"/>
        </w:rPr>
        <w:t>承包人负责照管工程及工程相关的材料、工程设备的起始时间：</w:t>
      </w:r>
      <w:r>
        <w:rPr>
          <w:rFonts w:hint="eastAsia" w:ascii="宋体" w:hAnsi="宋体" w:cs="宋体"/>
          <w:b/>
          <w:color w:val="auto"/>
          <w:szCs w:val="21"/>
          <w:highlight w:val="none"/>
          <w:u w:val="single"/>
        </w:rPr>
        <w:t>设备、人员进场至验收交付使用前由承包人负责保修，无其它特殊要求的，费用由承包人承担</w:t>
      </w:r>
      <w:r>
        <w:rPr>
          <w:rFonts w:hint="eastAsia" w:ascii="宋体" w:hAnsi="宋体" w:cs="宋体"/>
          <w:color w:val="auto"/>
          <w:szCs w:val="21"/>
          <w:highlight w:val="none"/>
        </w:rPr>
        <w:t>。</w:t>
      </w:r>
    </w:p>
    <w:p w14:paraId="6B098AAD">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3.</w:t>
      </w:r>
      <w:r>
        <w:rPr>
          <w:rFonts w:hint="eastAsia" w:ascii="宋体" w:hAnsi="宋体" w:cs="宋体"/>
          <w:color w:val="auto"/>
          <w:kern w:val="0"/>
          <w:szCs w:val="21"/>
          <w:highlight w:val="none"/>
        </w:rPr>
        <w:t>6</w:t>
      </w:r>
      <w:r>
        <w:rPr>
          <w:rFonts w:hint="eastAsia" w:ascii="宋体" w:hAnsi="宋体" w:cs="宋体"/>
          <w:color w:val="auto"/>
          <w:kern w:val="0"/>
          <w:szCs w:val="21"/>
          <w:highlight w:val="none"/>
          <w:lang w:val="zh-CN"/>
        </w:rPr>
        <w:t xml:space="preserve"> 履约担保</w:t>
      </w:r>
    </w:p>
    <w:p w14:paraId="31B78BC0">
      <w:pPr>
        <w:autoSpaceDE w:val="0"/>
        <w:autoSpaceDN w:val="0"/>
        <w:adjustRightInd w:val="0"/>
        <w:spacing w:line="360" w:lineRule="auto"/>
        <w:ind w:firstLine="420" w:firstLineChars="200"/>
        <w:rPr>
          <w:rFonts w:ascii="宋体" w:hAnsi="宋体" w:cs="宋体"/>
          <w:b/>
          <w:bCs/>
          <w:color w:val="auto"/>
          <w:kern w:val="0"/>
          <w:szCs w:val="21"/>
          <w:highlight w:val="none"/>
          <w:u w:val="single"/>
          <w:lang w:val="zh-CN"/>
        </w:rPr>
      </w:pPr>
      <w:r>
        <w:rPr>
          <w:rFonts w:hint="eastAsia" w:ascii="宋体" w:hAnsi="宋体" w:cs="宋体"/>
          <w:color w:val="auto"/>
          <w:kern w:val="0"/>
          <w:szCs w:val="21"/>
          <w:highlight w:val="none"/>
          <w:lang w:val="zh-CN"/>
        </w:rPr>
        <w:t>承包人是否提供履约担保：</w:t>
      </w:r>
      <w:r>
        <w:rPr>
          <w:rFonts w:hint="eastAsia" w:ascii="宋体" w:hAnsi="宋体" w:cs="宋体"/>
          <w:b/>
          <w:bCs/>
          <w:color w:val="auto"/>
          <w:kern w:val="0"/>
          <w:szCs w:val="21"/>
          <w:highlight w:val="none"/>
          <w:u w:val="single"/>
          <w:lang w:val="zh-CN"/>
        </w:rPr>
        <w:t xml:space="preserve">  提供  。</w:t>
      </w:r>
    </w:p>
    <w:p w14:paraId="0C0AB144">
      <w:pPr>
        <w:autoSpaceDE w:val="0"/>
        <w:autoSpaceDN w:val="0"/>
        <w:adjustRightInd w:val="0"/>
        <w:spacing w:line="360" w:lineRule="auto"/>
        <w:ind w:firstLine="420" w:firstLineChars="200"/>
        <w:rPr>
          <w:rFonts w:ascii="宋体" w:hAnsi="宋体" w:cs="宋体"/>
          <w:b/>
          <w:bCs/>
          <w:color w:val="auto"/>
          <w:szCs w:val="21"/>
          <w:highlight w:val="none"/>
          <w:u w:val="single"/>
        </w:rPr>
      </w:pPr>
      <w:r>
        <w:rPr>
          <w:rFonts w:hint="eastAsia" w:ascii="宋体" w:hAnsi="宋体" w:cs="宋体"/>
          <w:color w:val="auto"/>
          <w:kern w:val="0"/>
          <w:szCs w:val="21"/>
          <w:highlight w:val="none"/>
          <w:lang w:val="zh-CN"/>
        </w:rPr>
        <w:t>承包人提供履约担保的形式、金额及期限：</w:t>
      </w:r>
      <w:r>
        <w:rPr>
          <w:rFonts w:hint="eastAsia" w:ascii="宋体" w:hAnsi="宋体" w:cs="宋体"/>
          <w:b/>
          <w:bCs/>
          <w:color w:val="auto"/>
          <w:kern w:val="0"/>
          <w:szCs w:val="21"/>
          <w:highlight w:val="none"/>
          <w:u w:val="single"/>
        </w:rPr>
        <w:t>银行转账</w:t>
      </w:r>
      <w:r>
        <w:rPr>
          <w:rFonts w:hint="eastAsia" w:ascii="宋体" w:hAnsi="宋体" w:cs="宋体"/>
          <w:b/>
          <w:bCs/>
          <w:color w:val="auto"/>
          <w:szCs w:val="21"/>
          <w:highlight w:val="none"/>
          <w:u w:val="single"/>
        </w:rPr>
        <w:t>，金额为合同价的5%，其中：工期占履约保证金额的30%；质量占履约保证金额的40%；安全文明施工占履约保证金额的10%；竣工资料占履约保证金额的5%；项目部人员到岗占履约保证金额的10%；廉政保证金占履约保证金额的5%。</w:t>
      </w:r>
    </w:p>
    <w:p w14:paraId="70C46047">
      <w:pPr>
        <w:autoSpaceDE w:val="0"/>
        <w:autoSpaceDN w:val="0"/>
        <w:adjustRightIn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3.6.1承包人应按照招标文件规定的时间，将履约担保足额提供给发包人。承包人不按期足额向发包方提交银行履约保函的，视为承包人放弃签订合同的权利，不得要求发包方签订本合同。即使签订了本合同，双方亦确认本合同自行解除。</w:t>
      </w:r>
    </w:p>
    <w:p w14:paraId="3D193357">
      <w:pPr>
        <w:autoSpaceDE w:val="0"/>
        <w:autoSpaceDN w:val="0"/>
        <w:adjustRightIn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3.6.2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14:paraId="2DE67767">
      <w:pPr>
        <w:autoSpaceDE w:val="0"/>
        <w:autoSpaceDN w:val="0"/>
        <w:adjustRightIn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 xml:space="preserve">3.6.3关于质量保证金的补充约定： </w:t>
      </w:r>
    </w:p>
    <w:p w14:paraId="53028878">
      <w:pPr>
        <w:autoSpaceDE w:val="0"/>
        <w:autoSpaceDN w:val="0"/>
        <w:adjustRightIn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a承包人必须达到合同约定的质量标准，达不到标准的，除质量履约保证金不予退还外，还必须负责返工、修理；经返工、修理后，仍不能消除质量缺陷或隐患，不能达到设计标准和施工要求的，发包人有权解除合同，并减少或拒绝支付工程款。造成发包人经济损失的，仍由承包人承担；</w:t>
      </w:r>
    </w:p>
    <w:p w14:paraId="46D680F2">
      <w:pPr>
        <w:autoSpaceDE w:val="0"/>
        <w:autoSpaceDN w:val="0"/>
        <w:adjustRightInd w:val="0"/>
        <w:spacing w:line="360" w:lineRule="auto"/>
        <w:ind w:firstLine="422" w:firstLineChars="200"/>
        <w:rPr>
          <w:rFonts w:ascii="宋体" w:hAnsi="宋体" w:cs="宋体"/>
          <w:b/>
          <w:bCs/>
          <w:color w:val="auto"/>
          <w:szCs w:val="21"/>
          <w:highlight w:val="none"/>
          <w:u w:val="single"/>
          <w:lang w:val="zh-CN"/>
        </w:rPr>
      </w:pPr>
      <w:r>
        <w:rPr>
          <w:rFonts w:hint="eastAsia" w:ascii="宋体" w:hAnsi="宋体" w:cs="宋体"/>
          <w:b/>
          <w:bCs/>
          <w:color w:val="auto"/>
          <w:szCs w:val="21"/>
          <w:highlight w:val="none"/>
          <w:u w:val="single"/>
        </w:rPr>
        <w:t>b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14:paraId="5AF42091">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4. 监理人</w:t>
      </w:r>
    </w:p>
    <w:p w14:paraId="6F701174">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5. 工程质量</w:t>
      </w:r>
    </w:p>
    <w:p w14:paraId="3768423A">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5.1 质量要求</w:t>
      </w:r>
    </w:p>
    <w:p w14:paraId="510AEA06">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5.1.1</w:t>
      </w:r>
      <w:r>
        <w:rPr>
          <w:rFonts w:hint="eastAsia" w:ascii="宋体" w:hAnsi="宋体" w:cs="宋体"/>
          <w:b/>
          <w:color w:val="auto"/>
          <w:szCs w:val="21"/>
          <w:highlight w:val="none"/>
          <w:u w:val="single"/>
          <w:lang w:val="zh-CN"/>
        </w:rPr>
        <w:t>工程质量必须达到国家施工质量验收规范合格标准。</w:t>
      </w:r>
    </w:p>
    <w:p w14:paraId="6A9F760E">
      <w:pPr>
        <w:autoSpaceDE w:val="0"/>
        <w:autoSpaceDN w:val="0"/>
        <w:adjustRightInd w:val="0"/>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对造成质量未达到约定标准双方都有过错的，按各自责任大小承担损失。具体由双方友好协商，协商不成提交建设行政主管部门进行调解或向南通仲裁委提出仲裁。</w:t>
      </w:r>
    </w:p>
    <w:p w14:paraId="497DBBAE">
      <w:pPr>
        <w:autoSpaceDE w:val="0"/>
        <w:autoSpaceDN w:val="0"/>
        <w:adjustRightInd w:val="0"/>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双方对质量评定意见不一致时，由南通市质监站进行质量评定。</w:t>
      </w:r>
    </w:p>
    <w:p w14:paraId="284C7D02">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szCs w:val="21"/>
          <w:highlight w:val="none"/>
        </w:rPr>
        <w:t>5.2 隐蔽工程检查</w:t>
      </w:r>
    </w:p>
    <w:p w14:paraId="0914F817">
      <w:pPr>
        <w:autoSpaceDE w:val="0"/>
        <w:autoSpaceDN w:val="0"/>
        <w:adjustRightInd w:val="0"/>
        <w:spacing w:line="360" w:lineRule="auto"/>
        <w:ind w:firstLine="420" w:firstLineChars="200"/>
        <w:rPr>
          <w:rFonts w:ascii="宋体" w:hAnsi="宋体" w:cs="宋体"/>
          <w:b/>
          <w:color w:val="auto"/>
          <w:szCs w:val="21"/>
          <w:highlight w:val="none"/>
          <w:u w:val="single"/>
        </w:rPr>
      </w:pPr>
      <w:r>
        <w:rPr>
          <w:rFonts w:hint="eastAsia" w:ascii="宋体" w:hAnsi="宋体" w:cs="宋体"/>
          <w:color w:val="auto"/>
          <w:kern w:val="0"/>
          <w:szCs w:val="21"/>
          <w:highlight w:val="none"/>
          <w:lang w:val="zh-CN"/>
        </w:rPr>
        <w:t>承包人提前通</w:t>
      </w:r>
      <w:r>
        <w:rPr>
          <w:rFonts w:hint="eastAsia" w:ascii="宋体" w:hAnsi="宋体" w:cs="宋体"/>
          <w:color w:val="auto"/>
          <w:szCs w:val="21"/>
          <w:highlight w:val="none"/>
        </w:rPr>
        <w:t>知建设单位隐蔽工程检查的期限的约定：</w:t>
      </w:r>
      <w:r>
        <w:rPr>
          <w:rFonts w:hint="eastAsia" w:ascii="宋体" w:hAnsi="宋体" w:cs="宋体"/>
          <w:b/>
          <w:color w:val="auto"/>
          <w:szCs w:val="21"/>
          <w:highlight w:val="none"/>
          <w:u w:val="single"/>
        </w:rPr>
        <w:t>按规定进行验收。共同检查前48小时书面通知建设单位。</w:t>
      </w:r>
    </w:p>
    <w:p w14:paraId="3C9682D1">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建设单位</w:t>
      </w:r>
      <w:r>
        <w:rPr>
          <w:rFonts w:hint="eastAsia" w:ascii="宋体" w:hAnsi="宋体" w:cs="宋体"/>
          <w:color w:val="auto"/>
          <w:szCs w:val="21"/>
          <w:highlight w:val="none"/>
        </w:rPr>
        <w:t>不能按时进行检查时，应提前</w:t>
      </w:r>
      <w:r>
        <w:rPr>
          <w:rFonts w:hint="eastAsia" w:ascii="宋体" w:hAnsi="宋体" w:cs="宋体"/>
          <w:color w:val="auto"/>
          <w:szCs w:val="21"/>
          <w:highlight w:val="none"/>
          <w:u w:val="single"/>
        </w:rPr>
        <w:t>24</w:t>
      </w:r>
      <w:r>
        <w:rPr>
          <w:rFonts w:hint="eastAsia" w:ascii="宋体" w:hAnsi="宋体" w:cs="宋体"/>
          <w:color w:val="auto"/>
          <w:szCs w:val="21"/>
          <w:highlight w:val="none"/>
        </w:rPr>
        <w:t>小时提交书面延期要求。</w:t>
      </w:r>
    </w:p>
    <w:p w14:paraId="48E3CA90">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关</w:t>
      </w:r>
      <w:r>
        <w:rPr>
          <w:rFonts w:hint="eastAsia" w:ascii="宋体" w:hAnsi="宋体" w:cs="宋体"/>
          <w:color w:val="auto"/>
          <w:szCs w:val="21"/>
          <w:highlight w:val="none"/>
        </w:rPr>
        <w:t>于延期最长不得超过：</w:t>
      </w:r>
      <w:r>
        <w:rPr>
          <w:rFonts w:hint="eastAsia" w:ascii="宋体" w:hAnsi="宋体" w:cs="宋体"/>
          <w:color w:val="auto"/>
          <w:szCs w:val="21"/>
          <w:highlight w:val="none"/>
          <w:u w:val="single"/>
        </w:rPr>
        <w:t>48</w:t>
      </w:r>
      <w:r>
        <w:rPr>
          <w:rFonts w:hint="eastAsia" w:ascii="宋体" w:hAnsi="宋体" w:cs="宋体"/>
          <w:color w:val="auto"/>
          <w:szCs w:val="21"/>
          <w:highlight w:val="none"/>
        </w:rPr>
        <w:t>小时。</w:t>
      </w:r>
    </w:p>
    <w:p w14:paraId="0D73B1CD">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6. 安全文明施工与环境保护</w:t>
      </w:r>
    </w:p>
    <w:p w14:paraId="282EE4EC">
      <w:pPr>
        <w:autoSpaceDE w:val="0"/>
        <w:autoSpaceDN w:val="0"/>
        <w:adjustRightInd w:val="0"/>
        <w:spacing w:line="360" w:lineRule="auto"/>
        <w:ind w:firstLine="420" w:firstLineChars="200"/>
        <w:rPr>
          <w:rFonts w:ascii="宋体" w:hAnsi="宋体" w:cs="宋体"/>
          <w:color w:val="auto"/>
          <w:szCs w:val="21"/>
          <w:highlight w:val="none"/>
          <w:lang w:val="zh-CN"/>
        </w:rPr>
      </w:pPr>
      <w:r>
        <w:rPr>
          <w:rFonts w:hint="eastAsia" w:ascii="宋体" w:hAnsi="宋体" w:cs="宋体"/>
          <w:color w:val="auto"/>
          <w:kern w:val="0"/>
          <w:szCs w:val="21"/>
          <w:highlight w:val="none"/>
          <w:lang w:val="zh-CN"/>
        </w:rPr>
        <w:t>6.1安全文明施工</w:t>
      </w:r>
    </w:p>
    <w:p w14:paraId="20664DAB">
      <w:pPr>
        <w:autoSpaceDE w:val="0"/>
        <w:autoSpaceDN w:val="0"/>
        <w:adjustRightInd w:val="0"/>
        <w:spacing w:line="360" w:lineRule="auto"/>
        <w:ind w:firstLine="420" w:firstLineChars="200"/>
        <w:rPr>
          <w:rFonts w:ascii="宋体" w:hAnsi="宋体" w:cs="宋体"/>
          <w:color w:val="auto"/>
          <w:szCs w:val="21"/>
          <w:highlight w:val="none"/>
          <w:lang w:val="zh-CN"/>
        </w:rPr>
      </w:pPr>
      <w:r>
        <w:rPr>
          <w:rFonts w:hint="eastAsia" w:ascii="宋体" w:hAnsi="宋体" w:cs="宋体"/>
          <w:color w:val="auto"/>
          <w:szCs w:val="21"/>
          <w:highlight w:val="none"/>
          <w:lang w:val="zh-CN"/>
        </w:rPr>
        <w:t>6.1.1 项目安全</w:t>
      </w:r>
      <w:r>
        <w:rPr>
          <w:rFonts w:hint="eastAsia" w:ascii="宋体" w:hAnsi="宋体" w:cs="宋体"/>
          <w:color w:val="auto"/>
          <w:kern w:val="0"/>
          <w:szCs w:val="21"/>
          <w:highlight w:val="none"/>
          <w:lang w:val="zh-CN"/>
        </w:rPr>
        <w:t>生产的达标目标及相应事项的约定</w:t>
      </w:r>
      <w:r>
        <w:rPr>
          <w:rFonts w:hint="eastAsia" w:ascii="宋体" w:hAnsi="宋体" w:cs="宋体"/>
          <w:color w:val="auto"/>
          <w:szCs w:val="21"/>
          <w:highlight w:val="none"/>
          <w:lang w:val="zh-CN"/>
        </w:rPr>
        <w:t>：</w:t>
      </w:r>
    </w:p>
    <w:p w14:paraId="28CA52DF">
      <w:pPr>
        <w:autoSpaceDE w:val="0"/>
        <w:autoSpaceDN w:val="0"/>
        <w:adjustRightInd w:val="0"/>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fldChar w:fldCharType="begin"/>
      </w:r>
      <w:r>
        <w:rPr>
          <w:rFonts w:hint="eastAsia" w:ascii="宋体" w:hAnsi="宋体" w:cs="宋体"/>
          <w:b/>
          <w:color w:val="auto"/>
          <w:szCs w:val="21"/>
          <w:highlight w:val="none"/>
          <w:u w:val="single"/>
        </w:rPr>
        <w:instrText xml:space="preserve"> = 1 \* GB2 </w:instrText>
      </w:r>
      <w:r>
        <w:rPr>
          <w:rFonts w:hint="eastAsia" w:ascii="宋体" w:hAnsi="宋体" w:cs="宋体"/>
          <w:b/>
          <w:color w:val="auto"/>
          <w:szCs w:val="21"/>
          <w:highlight w:val="none"/>
          <w:u w:val="single"/>
        </w:rPr>
        <w:fldChar w:fldCharType="separate"/>
      </w:r>
      <w:r>
        <w:rPr>
          <w:rFonts w:hint="eastAsia" w:ascii="宋体" w:hAnsi="宋体" w:cs="宋体"/>
          <w:b/>
          <w:color w:val="auto"/>
          <w:szCs w:val="21"/>
          <w:highlight w:val="none"/>
          <w:u w:val="single"/>
        </w:rPr>
        <w:t>⑴</w:t>
      </w:r>
      <w:r>
        <w:rPr>
          <w:rFonts w:hint="eastAsia" w:ascii="宋体" w:hAnsi="宋体" w:cs="宋体"/>
          <w:b/>
          <w:color w:val="auto"/>
          <w:szCs w:val="21"/>
          <w:highlight w:val="none"/>
          <w:u w:val="single"/>
        </w:rPr>
        <w:fldChar w:fldCharType="end"/>
      </w:r>
      <w:r>
        <w:rPr>
          <w:rFonts w:hint="eastAsia" w:ascii="宋体" w:hAnsi="宋体" w:cs="宋体"/>
          <w:b/>
          <w:color w:val="auto"/>
          <w:szCs w:val="21"/>
          <w:highlight w:val="none"/>
          <w:u w:val="single"/>
        </w:rPr>
        <w:t xml:space="preserve"> 承包人须对本合同范围内所有施工范围和施工人员负全部安全施工责任。承包人应严格按《建设工程安全生产管理条例》等法律、工程建设安全生产地有关管理规定，采取安全措施组织施工。若发生安全事故，一切责任由承包方承担。</w:t>
      </w:r>
    </w:p>
    <w:p w14:paraId="47B940CD">
      <w:pPr>
        <w:autoSpaceDE w:val="0"/>
        <w:autoSpaceDN w:val="0"/>
        <w:adjustRightInd w:val="0"/>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fldChar w:fldCharType="begin"/>
      </w:r>
      <w:r>
        <w:rPr>
          <w:rFonts w:hint="eastAsia" w:ascii="宋体" w:hAnsi="宋体" w:cs="宋体"/>
          <w:b/>
          <w:color w:val="auto"/>
          <w:szCs w:val="21"/>
          <w:highlight w:val="none"/>
          <w:u w:val="single"/>
        </w:rPr>
        <w:instrText xml:space="preserve"> = 2 \* GB2 </w:instrText>
      </w:r>
      <w:r>
        <w:rPr>
          <w:rFonts w:hint="eastAsia" w:ascii="宋体" w:hAnsi="宋体" w:cs="宋体"/>
          <w:b/>
          <w:color w:val="auto"/>
          <w:szCs w:val="21"/>
          <w:highlight w:val="none"/>
          <w:u w:val="single"/>
        </w:rPr>
        <w:fldChar w:fldCharType="separate"/>
      </w:r>
      <w:r>
        <w:rPr>
          <w:rFonts w:hint="eastAsia" w:ascii="宋体" w:hAnsi="宋体" w:cs="宋体"/>
          <w:b/>
          <w:color w:val="auto"/>
          <w:szCs w:val="21"/>
          <w:highlight w:val="none"/>
          <w:u w:val="single"/>
        </w:rPr>
        <w:t>⑵</w:t>
      </w:r>
      <w:r>
        <w:rPr>
          <w:rFonts w:hint="eastAsia" w:ascii="宋体" w:hAnsi="宋体" w:cs="宋体"/>
          <w:b/>
          <w:color w:val="auto"/>
          <w:szCs w:val="21"/>
          <w:highlight w:val="none"/>
          <w:u w:val="single"/>
        </w:rPr>
        <w:fldChar w:fldCharType="end"/>
      </w:r>
      <w:r>
        <w:rPr>
          <w:rFonts w:hint="eastAsia" w:ascii="宋体" w:hAnsi="宋体" w:cs="宋体"/>
          <w:b/>
          <w:color w:val="auto"/>
          <w:szCs w:val="21"/>
          <w:highlight w:val="none"/>
          <w:u w:val="single"/>
        </w:rPr>
        <w:t xml:space="preserve"> 承包人对施工现场的安全生产负责。承包人在工地现场必须按规定配备专职安全员。如发包人检查到承包人专职安全员不到位的，则发包人有权按500元/人·次计取违约金，从工程款中直接扣除。</w:t>
      </w:r>
    </w:p>
    <w:p w14:paraId="7AD03694">
      <w:pPr>
        <w:autoSpaceDE w:val="0"/>
        <w:autoSpaceDN w:val="0"/>
        <w:adjustRightInd w:val="0"/>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fldChar w:fldCharType="begin"/>
      </w:r>
      <w:r>
        <w:rPr>
          <w:rFonts w:hint="eastAsia" w:ascii="宋体" w:hAnsi="宋体" w:cs="宋体"/>
          <w:b/>
          <w:color w:val="auto"/>
          <w:szCs w:val="21"/>
          <w:highlight w:val="none"/>
          <w:u w:val="single"/>
        </w:rPr>
        <w:instrText xml:space="preserve"> = 3 \* GB2 </w:instrText>
      </w:r>
      <w:r>
        <w:rPr>
          <w:rFonts w:hint="eastAsia" w:ascii="宋体" w:hAnsi="宋体" w:cs="宋体"/>
          <w:b/>
          <w:color w:val="auto"/>
          <w:szCs w:val="21"/>
          <w:highlight w:val="none"/>
          <w:u w:val="single"/>
        </w:rPr>
        <w:fldChar w:fldCharType="separate"/>
      </w:r>
      <w:r>
        <w:rPr>
          <w:rFonts w:hint="eastAsia" w:ascii="宋体" w:hAnsi="宋体" w:cs="宋体"/>
          <w:b/>
          <w:color w:val="auto"/>
          <w:szCs w:val="21"/>
          <w:highlight w:val="none"/>
          <w:u w:val="single"/>
        </w:rPr>
        <w:t>⑶</w:t>
      </w:r>
      <w:r>
        <w:rPr>
          <w:rFonts w:hint="eastAsia" w:ascii="宋体" w:hAnsi="宋体" w:cs="宋体"/>
          <w:b/>
          <w:color w:val="auto"/>
          <w:szCs w:val="21"/>
          <w:highlight w:val="none"/>
          <w:u w:val="single"/>
        </w:rPr>
        <w:fldChar w:fldCharType="end"/>
      </w:r>
      <w:r>
        <w:rPr>
          <w:rFonts w:hint="eastAsia" w:ascii="宋体" w:hAnsi="宋体" w:cs="宋体"/>
          <w:b/>
          <w:color w:val="auto"/>
          <w:szCs w:val="21"/>
          <w:highlight w:val="none"/>
          <w:u w:val="single"/>
        </w:rPr>
        <w:t xml:space="preserve"> 工程施工前和施工中，承包人项目经理或技术负责人应当对有关安全施工技术进行交底； 承包人必须编制安全施工措施和施工现场临时用电、施工现场周边及主要通道的安全防护措施及其它有关法规要求的专项施工方案，专项施工方案必须经本单位技术负责人批准后，报发包人代表批准后实施。</w:t>
      </w:r>
    </w:p>
    <w:p w14:paraId="3E4E87B8">
      <w:pPr>
        <w:autoSpaceDE w:val="0"/>
        <w:autoSpaceDN w:val="0"/>
        <w:adjustRightInd w:val="0"/>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A．工程施工前，承包人应根据法律、法规、规范、标准等要求，制定安全施工标准及要求，负责向施工作业班组、作业人员作出详细的说明，并由双方签字确认。</w:t>
      </w:r>
    </w:p>
    <w:p w14:paraId="158E20D6">
      <w:pPr>
        <w:autoSpaceDE w:val="0"/>
        <w:autoSpaceDN w:val="0"/>
        <w:adjustRightInd w:val="0"/>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B．工程施工前，承包人使用的安全防护用具、机械设备、施工机具及配件，应当具有生产（制造）许可证、产品合格证，并在进入施工现场前进行查验，经签字确认后方可使用。</w:t>
      </w:r>
    </w:p>
    <w:p w14:paraId="4913B237">
      <w:pPr>
        <w:autoSpaceDE w:val="0"/>
        <w:autoSpaceDN w:val="0"/>
        <w:adjustRightInd w:val="0"/>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C．特种作业人员，必须按照国家有关规定经过专门的安全作业培训，并取得特种作业操作资格证书后，方可上岗作业。</w:t>
      </w:r>
    </w:p>
    <w:p w14:paraId="012C49ED">
      <w:pPr>
        <w:autoSpaceDE w:val="0"/>
        <w:autoSpaceDN w:val="0"/>
        <w:adjustRightInd w:val="0"/>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fldChar w:fldCharType="begin"/>
      </w:r>
      <w:r>
        <w:rPr>
          <w:rFonts w:hint="eastAsia" w:ascii="宋体" w:hAnsi="宋体" w:cs="宋体"/>
          <w:b/>
          <w:color w:val="auto"/>
          <w:szCs w:val="21"/>
          <w:highlight w:val="none"/>
          <w:u w:val="single"/>
        </w:rPr>
        <w:instrText xml:space="preserve"> = 4 \* GB2 </w:instrText>
      </w:r>
      <w:r>
        <w:rPr>
          <w:rFonts w:hint="eastAsia" w:ascii="宋体" w:hAnsi="宋体" w:cs="宋体"/>
          <w:b/>
          <w:color w:val="auto"/>
          <w:szCs w:val="21"/>
          <w:highlight w:val="none"/>
          <w:u w:val="single"/>
        </w:rPr>
        <w:fldChar w:fldCharType="separate"/>
      </w:r>
      <w:r>
        <w:rPr>
          <w:rFonts w:hint="eastAsia" w:ascii="宋体" w:hAnsi="宋体" w:cs="宋体"/>
          <w:b/>
          <w:color w:val="auto"/>
          <w:szCs w:val="21"/>
          <w:highlight w:val="none"/>
          <w:u w:val="single"/>
        </w:rPr>
        <w:t>⑷</w:t>
      </w:r>
      <w:r>
        <w:rPr>
          <w:rFonts w:hint="eastAsia" w:ascii="宋体" w:hAnsi="宋体" w:cs="宋体"/>
          <w:b/>
          <w:color w:val="auto"/>
          <w:szCs w:val="21"/>
          <w:highlight w:val="none"/>
          <w:u w:val="single"/>
        </w:rPr>
        <w:fldChar w:fldCharType="end"/>
      </w:r>
      <w:r>
        <w:rPr>
          <w:rFonts w:hint="eastAsia" w:ascii="宋体" w:hAnsi="宋体" w:cs="宋体"/>
          <w:b/>
          <w:color w:val="auto"/>
          <w:szCs w:val="21"/>
          <w:highlight w:val="none"/>
          <w:u w:val="single"/>
        </w:rPr>
        <w:t xml:space="preserve"> 建立安全制度、安全检查制度、安全教育制度、工地班前活动制度、文明施工检查制度。满足江苏省、南通市等安监部门安全文明生产的要求，做好安全技术教育及交底，落实所有安全技术措施和人身防护用品。</w:t>
      </w:r>
    </w:p>
    <w:p w14:paraId="078CE1B9">
      <w:pPr>
        <w:autoSpaceDE w:val="0"/>
        <w:autoSpaceDN w:val="0"/>
        <w:adjustRightInd w:val="0"/>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fldChar w:fldCharType="begin"/>
      </w:r>
      <w:r>
        <w:rPr>
          <w:rFonts w:hint="eastAsia" w:ascii="宋体" w:hAnsi="宋体" w:cs="宋体"/>
          <w:b/>
          <w:color w:val="auto"/>
          <w:szCs w:val="21"/>
          <w:highlight w:val="none"/>
          <w:u w:val="single"/>
        </w:rPr>
        <w:instrText xml:space="preserve"> = 5 \* GB2 </w:instrText>
      </w:r>
      <w:r>
        <w:rPr>
          <w:rFonts w:hint="eastAsia" w:ascii="宋体" w:hAnsi="宋体" w:cs="宋体"/>
          <w:b/>
          <w:color w:val="auto"/>
          <w:szCs w:val="21"/>
          <w:highlight w:val="none"/>
          <w:u w:val="single"/>
        </w:rPr>
        <w:fldChar w:fldCharType="separate"/>
      </w:r>
      <w:r>
        <w:rPr>
          <w:rFonts w:hint="eastAsia" w:ascii="宋体" w:hAnsi="宋体" w:cs="宋体"/>
          <w:b/>
          <w:color w:val="auto"/>
          <w:szCs w:val="21"/>
          <w:highlight w:val="none"/>
          <w:u w:val="single"/>
        </w:rPr>
        <w:t>⑸</w:t>
      </w:r>
      <w:r>
        <w:rPr>
          <w:rFonts w:hint="eastAsia" w:ascii="宋体" w:hAnsi="宋体" w:cs="宋体"/>
          <w:b/>
          <w:color w:val="auto"/>
          <w:szCs w:val="21"/>
          <w:highlight w:val="none"/>
          <w:u w:val="single"/>
        </w:rPr>
        <w:fldChar w:fldCharType="end"/>
      </w:r>
      <w:r>
        <w:rPr>
          <w:rFonts w:hint="eastAsia" w:ascii="宋体" w:hAnsi="宋体" w:cs="宋体"/>
          <w:b/>
          <w:color w:val="auto"/>
          <w:szCs w:val="21"/>
          <w:highlight w:val="none"/>
          <w:u w:val="single"/>
        </w:rPr>
        <w:t xml:space="preserve"> 本工程设安全文明施工保证金（占履约保证金额的10%）。凡在施工期间，由于承包人原因造成的事故，除根据事故的严重程度或等级扣除安全文明施工保证金外，还需承担全部责任及由此引起的一切费用，发包人不承担任何责任。</w:t>
      </w:r>
    </w:p>
    <w:p w14:paraId="322CFB28">
      <w:pPr>
        <w:autoSpaceDE w:val="0"/>
        <w:autoSpaceDN w:val="0"/>
        <w:adjustRightInd w:val="0"/>
        <w:spacing w:line="360" w:lineRule="auto"/>
        <w:ind w:firstLine="420" w:firstLineChars="200"/>
        <w:rPr>
          <w:rFonts w:ascii="宋体" w:hAnsi="宋体" w:cs="宋体"/>
          <w:color w:val="auto"/>
          <w:sz w:val="24"/>
          <w:highlight w:val="none"/>
        </w:rPr>
      </w:pPr>
      <w:r>
        <w:rPr>
          <w:rFonts w:hint="eastAsia" w:ascii="宋体" w:hAnsi="宋体" w:cs="宋体"/>
          <w:color w:val="auto"/>
          <w:kern w:val="0"/>
          <w:szCs w:val="21"/>
          <w:highlight w:val="none"/>
          <w:lang w:val="zh-CN"/>
        </w:rPr>
        <w:t>6.1.</w:t>
      </w:r>
      <w:r>
        <w:rPr>
          <w:rFonts w:hint="eastAsia" w:ascii="宋体" w:hAnsi="宋体" w:cs="宋体"/>
          <w:color w:val="auto"/>
          <w:kern w:val="0"/>
          <w:szCs w:val="21"/>
          <w:highlight w:val="none"/>
        </w:rPr>
        <w:t>2</w:t>
      </w:r>
      <w:r>
        <w:rPr>
          <w:rFonts w:hint="eastAsia" w:ascii="宋体" w:hAnsi="宋体" w:cs="宋体"/>
          <w:color w:val="auto"/>
          <w:kern w:val="0"/>
          <w:szCs w:val="21"/>
          <w:highlight w:val="none"/>
          <w:lang w:val="zh-CN"/>
        </w:rPr>
        <w:t xml:space="preserve"> 关于治安保卫</w:t>
      </w:r>
      <w:r>
        <w:rPr>
          <w:rFonts w:hint="eastAsia" w:ascii="宋体" w:hAnsi="宋体" w:cs="宋体"/>
          <w:color w:val="auto"/>
          <w:szCs w:val="21"/>
          <w:highlight w:val="none"/>
        </w:rPr>
        <w:t>的特别约定：</w:t>
      </w:r>
      <w:r>
        <w:rPr>
          <w:rFonts w:hint="eastAsia" w:ascii="宋体" w:hAnsi="宋体" w:cs="宋体"/>
          <w:b/>
          <w:color w:val="auto"/>
          <w:szCs w:val="21"/>
          <w:highlight w:val="none"/>
          <w:u w:val="single"/>
        </w:rPr>
        <w:t>提供和维修非夜间施工使用的照明、围栏设施，并负责安全保卫。施工期间承包人按发包人要求做好成品保护工作；未竣工或已竣工工程未交付发包人之前，负责已完成工程的保护工作，所需费用含在报价内</w:t>
      </w:r>
      <w:r>
        <w:rPr>
          <w:rFonts w:hint="eastAsia" w:ascii="宋体" w:hAnsi="宋体" w:cs="宋体"/>
          <w:b/>
          <w:color w:val="auto"/>
          <w:szCs w:val="21"/>
          <w:highlight w:val="none"/>
          <w:u w:val="single"/>
          <w:lang w:eastAsia="zh-TW"/>
        </w:rPr>
        <w:t>。</w:t>
      </w:r>
      <w:r>
        <w:rPr>
          <w:rFonts w:hint="eastAsia" w:ascii="宋体" w:hAnsi="宋体" w:cs="宋体"/>
          <w:b/>
          <w:color w:val="auto"/>
          <w:szCs w:val="21"/>
          <w:highlight w:val="none"/>
          <w:u w:val="single"/>
        </w:rPr>
        <w:t>对需要保护的产品和材料须保护期内发生损坏由承包人无条件、自费、限期予以修补。竣工合格交付后由发包人负责保护，如发包人有特殊要求的可另行补充协议加以约定。</w:t>
      </w:r>
    </w:p>
    <w:p w14:paraId="5ED44D15">
      <w:pPr>
        <w:autoSpaceDE w:val="0"/>
        <w:autoSpaceDN w:val="0"/>
        <w:adjustRightInd w:val="0"/>
        <w:spacing w:line="360" w:lineRule="auto"/>
        <w:ind w:firstLine="420" w:firstLineChars="200"/>
        <w:rPr>
          <w:rFonts w:ascii="宋体" w:hAnsi="宋体" w:cs="宋体"/>
          <w:b/>
          <w:color w:val="auto"/>
          <w:szCs w:val="21"/>
          <w:highlight w:val="none"/>
          <w:u w:val="single"/>
          <w:lang w:val="zh-CN"/>
        </w:rPr>
      </w:pPr>
      <w:r>
        <w:rPr>
          <w:rFonts w:hint="eastAsia" w:ascii="宋体" w:hAnsi="宋体" w:cs="宋体"/>
          <w:color w:val="auto"/>
          <w:kern w:val="0"/>
          <w:szCs w:val="21"/>
          <w:highlight w:val="none"/>
          <w:lang w:val="zh-CN"/>
        </w:rPr>
        <w:t>关于编</w:t>
      </w:r>
      <w:r>
        <w:rPr>
          <w:rFonts w:hint="eastAsia" w:ascii="宋体" w:hAnsi="宋体" w:cs="宋体"/>
          <w:color w:val="auto"/>
          <w:szCs w:val="21"/>
          <w:highlight w:val="none"/>
        </w:rPr>
        <w:t>制施工场地治安管理计划的约定：</w:t>
      </w:r>
      <w:r>
        <w:rPr>
          <w:rFonts w:hint="eastAsia" w:ascii="宋体" w:hAnsi="宋体" w:cs="宋体"/>
          <w:b/>
          <w:color w:val="auto"/>
          <w:szCs w:val="21"/>
          <w:highlight w:val="none"/>
          <w:u w:val="single"/>
        </w:rPr>
        <w:t>开工前三天提供施工场地治安管理计划，需得到发包人的认可。</w:t>
      </w:r>
    </w:p>
    <w:p w14:paraId="5A4AAE42">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6.1.</w:t>
      </w:r>
      <w:r>
        <w:rPr>
          <w:rFonts w:hint="eastAsia" w:ascii="宋体" w:hAnsi="宋体" w:cs="宋体"/>
          <w:color w:val="auto"/>
          <w:kern w:val="0"/>
          <w:szCs w:val="21"/>
          <w:highlight w:val="none"/>
        </w:rPr>
        <w:t>3</w:t>
      </w:r>
      <w:r>
        <w:rPr>
          <w:rFonts w:hint="eastAsia" w:ascii="宋体" w:hAnsi="宋体" w:cs="宋体"/>
          <w:color w:val="auto"/>
          <w:kern w:val="0"/>
          <w:szCs w:val="21"/>
          <w:highlight w:val="none"/>
          <w:lang w:val="zh-CN"/>
        </w:rPr>
        <w:t xml:space="preserve"> 文明施工</w:t>
      </w:r>
    </w:p>
    <w:p w14:paraId="2C1B3A2B">
      <w:pPr>
        <w:autoSpaceDE w:val="0"/>
        <w:autoSpaceDN w:val="0"/>
        <w:adjustRightInd w:val="0"/>
        <w:spacing w:line="360" w:lineRule="auto"/>
        <w:ind w:firstLine="420" w:firstLineChars="200"/>
        <w:rPr>
          <w:rFonts w:ascii="宋体" w:hAnsi="宋体" w:cs="宋体"/>
          <w:b/>
          <w:color w:val="auto"/>
          <w:szCs w:val="21"/>
          <w:highlight w:val="none"/>
          <w:u w:val="single"/>
          <w:lang w:val="zh-CN"/>
        </w:rPr>
      </w:pPr>
      <w:r>
        <w:rPr>
          <w:rFonts w:hint="eastAsia" w:ascii="宋体" w:hAnsi="宋体" w:cs="宋体"/>
          <w:color w:val="auto"/>
          <w:kern w:val="0"/>
          <w:szCs w:val="21"/>
          <w:highlight w:val="none"/>
          <w:lang w:val="zh-CN"/>
        </w:rPr>
        <w:t>合同当</w:t>
      </w:r>
      <w:r>
        <w:rPr>
          <w:rFonts w:hint="eastAsia" w:ascii="宋体" w:hAnsi="宋体" w:cs="宋体"/>
          <w:color w:val="auto"/>
          <w:szCs w:val="21"/>
          <w:highlight w:val="none"/>
        </w:rPr>
        <w:t>事人对文明施工的要求：</w:t>
      </w:r>
      <w:r>
        <w:rPr>
          <w:rFonts w:hint="eastAsia" w:ascii="宋体" w:hAnsi="宋体" w:cs="宋体"/>
          <w:b/>
          <w:color w:val="auto"/>
          <w:szCs w:val="21"/>
          <w:highlight w:val="none"/>
          <w:u w:val="single"/>
        </w:rPr>
        <w:t>承包人必须做好场地清理及相关工作，施工现场要求保证施工场地清洁；施工现场的材料堆放要整齐，机械停放有序，做到工完料清；遵守环境卫生管理的有关规定，符合清洁卫生要求，承担因自身原因违反有关规定造成的损失和罚款；定期地将所有建筑垃圾从施工场地清除，并运出场外；交工前，将所有剩余的建筑材料运走或运至指定地点堆放，将所有施工机械和设备从施工场地运走。上述费用包含在合同价中。未能达到上述要求发包人有权部分或全部扣除承包人安全文明施工履约保证金。</w:t>
      </w:r>
    </w:p>
    <w:p w14:paraId="560889C2">
      <w:pPr>
        <w:autoSpaceDE w:val="0"/>
        <w:autoSpaceDN w:val="0"/>
        <w:adjustRightInd w:val="0"/>
        <w:spacing w:line="360" w:lineRule="auto"/>
        <w:ind w:firstLine="420" w:firstLineChars="200"/>
        <w:rPr>
          <w:rFonts w:ascii="宋体" w:hAnsi="宋体" w:cs="宋体"/>
          <w:b/>
          <w:color w:val="auto"/>
          <w:szCs w:val="21"/>
          <w:highlight w:val="none"/>
          <w:u w:val="single"/>
          <w:lang w:val="zh-CN"/>
        </w:rPr>
      </w:pPr>
      <w:r>
        <w:rPr>
          <w:rFonts w:hint="eastAsia" w:ascii="宋体" w:hAnsi="宋体" w:cs="宋体"/>
          <w:color w:val="auto"/>
          <w:kern w:val="0"/>
          <w:szCs w:val="21"/>
          <w:highlight w:val="none"/>
          <w:lang w:val="zh-CN"/>
        </w:rPr>
        <w:t>6.1.</w:t>
      </w:r>
      <w:r>
        <w:rPr>
          <w:rFonts w:hint="eastAsia" w:ascii="宋体" w:hAnsi="宋体" w:cs="宋体"/>
          <w:color w:val="auto"/>
          <w:kern w:val="0"/>
          <w:szCs w:val="21"/>
          <w:highlight w:val="none"/>
        </w:rPr>
        <w:t>4</w:t>
      </w:r>
      <w:r>
        <w:rPr>
          <w:rFonts w:hint="eastAsia" w:ascii="宋体" w:hAnsi="宋体" w:cs="宋体"/>
          <w:color w:val="auto"/>
          <w:kern w:val="0"/>
          <w:szCs w:val="21"/>
          <w:highlight w:val="none"/>
          <w:lang w:val="zh-CN"/>
        </w:rPr>
        <w:t xml:space="preserve"> 关</w:t>
      </w:r>
      <w:r>
        <w:rPr>
          <w:rFonts w:hint="eastAsia" w:ascii="宋体" w:hAnsi="宋体" w:cs="宋体"/>
          <w:color w:val="auto"/>
          <w:szCs w:val="21"/>
          <w:highlight w:val="none"/>
        </w:rPr>
        <w:t>于安全文明施工费支付比例和支付期限的约定：</w:t>
      </w:r>
      <w:r>
        <w:rPr>
          <w:rFonts w:hint="eastAsia" w:ascii="宋体" w:hAnsi="宋体" w:cs="宋体"/>
          <w:b/>
          <w:color w:val="auto"/>
          <w:szCs w:val="21"/>
          <w:highlight w:val="none"/>
          <w:u w:val="single"/>
        </w:rPr>
        <w:t>已包含在合同价中，含在合同款中支付，其余按通用条款。</w:t>
      </w:r>
    </w:p>
    <w:p w14:paraId="4D757131">
      <w:pPr>
        <w:autoSpaceDE w:val="0"/>
        <w:autoSpaceDN w:val="0"/>
        <w:adjustRightInd w:val="0"/>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6.1.</w:t>
      </w:r>
      <w:r>
        <w:rPr>
          <w:rFonts w:hint="eastAsia" w:ascii="宋体" w:hAnsi="宋体" w:cs="宋体"/>
          <w:color w:val="auto"/>
          <w:kern w:val="0"/>
          <w:szCs w:val="21"/>
          <w:highlight w:val="none"/>
        </w:rPr>
        <w:t>5</w:t>
      </w:r>
      <w:r>
        <w:rPr>
          <w:rFonts w:hint="eastAsia" w:ascii="宋体" w:hAnsi="宋体" w:cs="宋体"/>
          <w:color w:val="auto"/>
          <w:kern w:val="0"/>
          <w:szCs w:val="21"/>
          <w:highlight w:val="none"/>
          <w:lang w:val="zh-CN"/>
        </w:rPr>
        <w:t>安全生产责任</w:t>
      </w:r>
    </w:p>
    <w:p w14:paraId="451EBC46">
      <w:pPr>
        <w:autoSpaceDE w:val="0"/>
        <w:autoSpaceDN w:val="0"/>
        <w:adjustRightInd w:val="0"/>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承包人应严格按《建设工程安全生产管理条例》等法律、法规采取安全措施、组织施工，承包人须对本合同范围内所有施工范围和施工人员负全部安全施工责任。</w:t>
      </w:r>
    </w:p>
    <w:p w14:paraId="0420C35D">
      <w:pPr>
        <w:autoSpaceDE w:val="0"/>
        <w:autoSpaceDN w:val="0"/>
        <w:adjustRightInd w:val="0"/>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w:t>
      </w:r>
    </w:p>
    <w:p w14:paraId="2B5747BF">
      <w:pPr>
        <w:autoSpaceDE w:val="0"/>
        <w:autoSpaceDN w:val="0"/>
        <w:adjustRightInd w:val="0"/>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14:paraId="72502863">
      <w:pPr>
        <w:spacing w:line="360" w:lineRule="auto"/>
        <w:ind w:firstLine="420" w:firstLineChars="200"/>
        <w:rPr>
          <w:rFonts w:ascii="宋体" w:hAnsi="宋体" w:cs="宋体"/>
          <w:color w:val="auto"/>
          <w:szCs w:val="21"/>
          <w:highlight w:val="none"/>
        </w:rPr>
      </w:pPr>
      <w:bookmarkStart w:id="28" w:name="_Toc351203639"/>
      <w:r>
        <w:rPr>
          <w:rFonts w:hint="eastAsia" w:ascii="宋体" w:hAnsi="宋体" w:cs="宋体"/>
          <w:color w:val="auto"/>
          <w:szCs w:val="21"/>
          <w:highlight w:val="none"/>
        </w:rPr>
        <w:t>7．工期和进度</w:t>
      </w:r>
      <w:bookmarkEnd w:id="28"/>
    </w:p>
    <w:p w14:paraId="44B341A0">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w:t>
      </w:r>
      <w:bookmarkStart w:id="29" w:name="_Toc303539123"/>
      <w:bookmarkStart w:id="30" w:name="_Toc297123514"/>
      <w:bookmarkStart w:id="31" w:name="_Toc300934966"/>
      <w:bookmarkStart w:id="32" w:name="_Toc297216173"/>
      <w:bookmarkStart w:id="33" w:name="_Toc304295541"/>
      <w:bookmarkStart w:id="34" w:name="_Toc312677479"/>
      <w:bookmarkStart w:id="35" w:name="_Toc312678005"/>
      <w:r>
        <w:rPr>
          <w:rFonts w:hint="eastAsia" w:ascii="宋体" w:hAnsi="宋体" w:cs="宋体"/>
          <w:color w:val="auto"/>
          <w:szCs w:val="21"/>
          <w:highlight w:val="none"/>
        </w:rPr>
        <w:t>.1 施工进度计划</w:t>
      </w:r>
    </w:p>
    <w:p w14:paraId="6F6AD89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施工进度计划的修订</w:t>
      </w:r>
    </w:p>
    <w:p w14:paraId="441D1A03">
      <w:pPr>
        <w:spacing w:line="360" w:lineRule="auto"/>
        <w:ind w:firstLine="420" w:firstLineChars="200"/>
        <w:rPr>
          <w:rFonts w:ascii="宋体" w:hAnsi="宋体" w:cs="宋体"/>
          <w:b/>
          <w:color w:val="auto"/>
          <w:szCs w:val="21"/>
          <w:highlight w:val="none"/>
          <w:u w:val="single"/>
        </w:rPr>
      </w:pPr>
      <w:r>
        <w:rPr>
          <w:rFonts w:hint="eastAsia" w:ascii="宋体" w:hAnsi="宋体" w:cs="宋体"/>
          <w:color w:val="auto"/>
          <w:szCs w:val="21"/>
          <w:highlight w:val="none"/>
        </w:rPr>
        <w:t>发包人在收到修订的施工进度计划后确认或提出修改意见的期限：</w:t>
      </w:r>
      <w:r>
        <w:rPr>
          <w:rFonts w:hint="eastAsia" w:ascii="宋体" w:hAnsi="宋体" w:cs="宋体"/>
          <w:b/>
          <w:color w:val="auto"/>
          <w:szCs w:val="21"/>
          <w:highlight w:val="none"/>
          <w:u w:val="single"/>
        </w:rPr>
        <w:t>收到后7日内予以确认或提出修改意见，逾期视为已确认。</w:t>
      </w:r>
    </w:p>
    <w:p w14:paraId="3C0D010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7.2 开工准备</w:t>
      </w:r>
    </w:p>
    <w:p w14:paraId="63A022A2">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关于承包人提交</w:t>
      </w:r>
      <w:r>
        <w:rPr>
          <w:rFonts w:hint="eastAsia" w:ascii="宋体" w:hAnsi="宋体" w:cs="宋体"/>
          <w:color w:val="auto"/>
          <w:kern w:val="0"/>
          <w:szCs w:val="21"/>
          <w:highlight w:val="none"/>
        </w:rPr>
        <w:t>工程开工报审表的期限：</w:t>
      </w:r>
      <w:r>
        <w:rPr>
          <w:rFonts w:hint="eastAsia" w:ascii="宋体" w:hAnsi="宋体" w:cs="宋体"/>
          <w:b/>
          <w:color w:val="auto"/>
          <w:szCs w:val="21"/>
          <w:highlight w:val="none"/>
          <w:u w:val="single"/>
        </w:rPr>
        <w:t>合同签订后3天内</w:t>
      </w:r>
      <w:r>
        <w:rPr>
          <w:rFonts w:hint="eastAsia" w:ascii="宋体" w:hAnsi="宋体" w:cs="宋体"/>
          <w:color w:val="auto"/>
          <w:szCs w:val="21"/>
          <w:highlight w:val="none"/>
        </w:rPr>
        <w:t>。</w:t>
      </w:r>
    </w:p>
    <w:p w14:paraId="047B3182">
      <w:pPr>
        <w:autoSpaceDE w:val="0"/>
        <w:autoSpaceDN w:val="0"/>
        <w:adjustRightIn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关于发包人应完成的其他开工准备工作及期限：</w:t>
      </w:r>
      <w:r>
        <w:rPr>
          <w:rFonts w:hint="eastAsia" w:ascii="宋体" w:hAnsi="宋体" w:cs="宋体"/>
          <w:b/>
          <w:color w:val="auto"/>
          <w:szCs w:val="21"/>
          <w:highlight w:val="none"/>
          <w:u w:val="single"/>
        </w:rPr>
        <w:t>开工前</w:t>
      </w:r>
      <w:r>
        <w:rPr>
          <w:rFonts w:hint="eastAsia" w:ascii="宋体" w:hAnsi="宋体" w:cs="宋体"/>
          <w:b/>
          <w:snapToGrid w:val="0"/>
          <w:color w:val="auto"/>
          <w:kern w:val="0"/>
          <w:szCs w:val="21"/>
          <w:highlight w:val="none"/>
          <w:u w:val="single"/>
        </w:rPr>
        <w:t>发包人提供</w:t>
      </w:r>
      <w:r>
        <w:rPr>
          <w:rFonts w:hint="eastAsia" w:ascii="宋体" w:hAnsi="宋体" w:cs="宋体"/>
          <w:b/>
          <w:bCs/>
          <w:snapToGrid w:val="0"/>
          <w:color w:val="auto"/>
          <w:kern w:val="0"/>
          <w:szCs w:val="21"/>
          <w:highlight w:val="none"/>
          <w:u w:val="single"/>
        </w:rPr>
        <w:t>施工用水源及电源，水、电费用由中标人承担</w:t>
      </w:r>
      <w:r>
        <w:rPr>
          <w:rFonts w:hint="eastAsia" w:ascii="宋体" w:hAnsi="宋体" w:cs="宋体"/>
          <w:b/>
          <w:bCs/>
          <w:color w:val="auto"/>
          <w:kern w:val="0"/>
          <w:szCs w:val="21"/>
          <w:highlight w:val="none"/>
          <w:u w:val="single"/>
        </w:rPr>
        <w:t>。</w:t>
      </w:r>
    </w:p>
    <w:p w14:paraId="530E994C">
      <w:pPr>
        <w:autoSpaceDE w:val="0"/>
        <w:autoSpaceDN w:val="0"/>
        <w:adjustRightIn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关于承包人应完成的其他开工准备工作及期限：</w:t>
      </w:r>
      <w:r>
        <w:rPr>
          <w:rFonts w:hint="eastAsia" w:ascii="宋体" w:hAnsi="宋体" w:cs="宋体"/>
          <w:b/>
          <w:bCs/>
          <w:color w:val="auto"/>
          <w:kern w:val="0"/>
          <w:szCs w:val="21"/>
          <w:highlight w:val="none"/>
          <w:u w:val="single"/>
        </w:rPr>
        <w:t>遵守政府有关主管部门对施工场地交通、施工噪音、环境保护和安全生产等的管理规定，按规定办理有关手续，并以书面形式通知发包人。</w:t>
      </w:r>
    </w:p>
    <w:bookmarkEnd w:id="29"/>
    <w:bookmarkEnd w:id="30"/>
    <w:bookmarkEnd w:id="31"/>
    <w:bookmarkEnd w:id="32"/>
    <w:bookmarkEnd w:id="33"/>
    <w:bookmarkEnd w:id="34"/>
    <w:bookmarkEnd w:id="35"/>
    <w:p w14:paraId="41A6D13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w:t>
      </w:r>
      <w:bookmarkStart w:id="36" w:name="_Toc297216175"/>
      <w:bookmarkStart w:id="37" w:name="_Toc312678010"/>
      <w:bookmarkStart w:id="38" w:name="_Toc297123516"/>
      <w:bookmarkStart w:id="39" w:name="_Toc304295546"/>
      <w:bookmarkStart w:id="40" w:name="_Toc312677484"/>
      <w:bookmarkStart w:id="41" w:name="_Toc300934968"/>
      <w:bookmarkStart w:id="42" w:name="_Toc303539125"/>
      <w:r>
        <w:rPr>
          <w:rFonts w:hint="eastAsia" w:ascii="宋体" w:hAnsi="宋体" w:cs="宋体"/>
          <w:color w:val="auto"/>
          <w:szCs w:val="21"/>
          <w:highlight w:val="none"/>
        </w:rPr>
        <w:t>.3 工期延误</w:t>
      </w:r>
    </w:p>
    <w:bookmarkEnd w:id="36"/>
    <w:bookmarkEnd w:id="37"/>
    <w:bookmarkEnd w:id="38"/>
    <w:bookmarkEnd w:id="39"/>
    <w:bookmarkEnd w:id="40"/>
    <w:bookmarkEnd w:id="41"/>
    <w:bookmarkEnd w:id="42"/>
    <w:p w14:paraId="6BF07103">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7.3.1 因发包人原因导致工期延误的情形：</w:t>
      </w:r>
    </w:p>
    <w:p w14:paraId="02265119">
      <w:pPr>
        <w:spacing w:line="360" w:lineRule="auto"/>
        <w:ind w:firstLine="422" w:firstLineChars="200"/>
        <w:rPr>
          <w:rFonts w:ascii="宋体" w:hAnsi="宋体" w:cs="宋体"/>
          <w:b/>
          <w:bCs/>
          <w:color w:val="auto"/>
          <w:kern w:val="0"/>
          <w:szCs w:val="21"/>
          <w:highlight w:val="none"/>
          <w:u w:val="single"/>
        </w:rPr>
      </w:pPr>
      <w:r>
        <w:rPr>
          <w:rFonts w:hint="eastAsia" w:ascii="宋体" w:hAnsi="宋体" w:cs="宋体"/>
          <w:b/>
          <w:bCs/>
          <w:color w:val="auto"/>
          <w:kern w:val="0"/>
          <w:szCs w:val="21"/>
          <w:highlight w:val="none"/>
          <w:u w:val="single"/>
        </w:rPr>
        <w:t>A.因发包人未在开工前提供施工场地；</w:t>
      </w:r>
    </w:p>
    <w:p w14:paraId="00013946">
      <w:pPr>
        <w:spacing w:line="360" w:lineRule="auto"/>
        <w:ind w:firstLine="422" w:firstLineChars="200"/>
        <w:rPr>
          <w:rFonts w:ascii="宋体" w:hAnsi="宋体" w:cs="宋体"/>
          <w:b/>
          <w:bCs/>
          <w:color w:val="auto"/>
          <w:kern w:val="0"/>
          <w:szCs w:val="21"/>
          <w:highlight w:val="none"/>
          <w:u w:val="single"/>
        </w:rPr>
      </w:pPr>
      <w:r>
        <w:rPr>
          <w:rFonts w:hint="eastAsia" w:ascii="宋体" w:hAnsi="宋体" w:cs="宋体"/>
          <w:b/>
          <w:bCs/>
          <w:color w:val="auto"/>
          <w:kern w:val="0"/>
          <w:szCs w:val="21"/>
          <w:highlight w:val="none"/>
          <w:u w:val="single"/>
        </w:rPr>
        <w:t>B.因发包人原因造成工程延期开工、停建、缓建、暂停施工（不含勒令停工）；</w:t>
      </w:r>
    </w:p>
    <w:p w14:paraId="649379EC">
      <w:pPr>
        <w:spacing w:line="360" w:lineRule="auto"/>
        <w:ind w:firstLine="422" w:firstLineChars="200"/>
        <w:rPr>
          <w:rFonts w:ascii="宋体" w:hAnsi="宋体" w:cs="宋体"/>
          <w:b/>
          <w:bCs/>
          <w:color w:val="auto"/>
          <w:kern w:val="0"/>
          <w:szCs w:val="21"/>
          <w:highlight w:val="none"/>
          <w:u w:val="single"/>
        </w:rPr>
      </w:pPr>
      <w:r>
        <w:rPr>
          <w:rFonts w:hint="eastAsia" w:ascii="宋体" w:hAnsi="宋体" w:cs="宋体"/>
          <w:b/>
          <w:bCs/>
          <w:color w:val="auto"/>
          <w:kern w:val="0"/>
          <w:szCs w:val="21"/>
          <w:highlight w:val="none"/>
          <w:u w:val="single"/>
        </w:rPr>
        <w:t>C.因发包人原因提出的单次设计变更导致工程量增加超过合同总价的8%以上的；</w:t>
      </w:r>
    </w:p>
    <w:p w14:paraId="4E30FDFC">
      <w:pPr>
        <w:spacing w:line="360" w:lineRule="auto"/>
        <w:ind w:firstLine="422" w:firstLineChars="200"/>
        <w:rPr>
          <w:rFonts w:ascii="宋体" w:hAnsi="宋体" w:cs="宋体"/>
          <w:b/>
          <w:bCs/>
          <w:color w:val="auto"/>
          <w:kern w:val="0"/>
          <w:szCs w:val="21"/>
          <w:highlight w:val="none"/>
          <w:u w:val="single"/>
        </w:rPr>
      </w:pPr>
      <w:r>
        <w:rPr>
          <w:rFonts w:hint="eastAsia" w:ascii="宋体" w:hAnsi="宋体" w:cs="宋体"/>
          <w:b/>
          <w:bCs/>
          <w:color w:val="auto"/>
          <w:kern w:val="0"/>
          <w:szCs w:val="21"/>
          <w:highlight w:val="none"/>
          <w:u w:val="single"/>
        </w:rPr>
        <w:t>D.由市级以上有关部门正式发布和认定的自然灾害。</w:t>
      </w:r>
    </w:p>
    <w:p w14:paraId="4214925D">
      <w:pPr>
        <w:spacing w:line="360" w:lineRule="auto"/>
        <w:ind w:firstLine="422" w:firstLineChars="200"/>
        <w:rPr>
          <w:rFonts w:ascii="宋体" w:hAnsi="宋体" w:cs="宋体"/>
          <w:b/>
          <w:bCs/>
          <w:color w:val="auto"/>
          <w:kern w:val="0"/>
          <w:szCs w:val="21"/>
          <w:highlight w:val="none"/>
          <w:u w:val="single"/>
        </w:rPr>
      </w:pPr>
      <w:r>
        <w:rPr>
          <w:rFonts w:hint="eastAsia" w:ascii="宋体" w:hAnsi="宋体" w:cs="宋体"/>
          <w:b/>
          <w:bCs/>
          <w:color w:val="auto"/>
          <w:kern w:val="0"/>
          <w:szCs w:val="21"/>
          <w:highlight w:val="none"/>
          <w:u w:val="single"/>
        </w:rPr>
        <w:t>上述情况发生后3天内，承包人需就延误的内容对工程进度造成的影响，向发包人提交书面报告，办理延期手续（须得到甲方代表签字的书面认可），经发包人批准后方可顺延工期，否则工期不予顺延。为体现承包人的合作诚意，承包人同意因发包人原因的工期顺延，且自愿放弃索赔的权利。</w:t>
      </w:r>
    </w:p>
    <w:p w14:paraId="015C630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7.3.2 因承包人原因导致工期延误</w:t>
      </w:r>
    </w:p>
    <w:p w14:paraId="26FA1768">
      <w:pPr>
        <w:spacing w:line="360" w:lineRule="auto"/>
        <w:ind w:firstLine="420" w:firstLineChars="200"/>
        <w:rPr>
          <w:rFonts w:ascii="宋体" w:hAnsi="宋体" w:cs="宋体"/>
          <w:b/>
          <w:bCs/>
          <w:color w:val="auto"/>
          <w:kern w:val="0"/>
          <w:szCs w:val="21"/>
          <w:highlight w:val="none"/>
          <w:u w:val="single"/>
        </w:rPr>
      </w:pPr>
      <w:r>
        <w:rPr>
          <w:rFonts w:hint="eastAsia" w:ascii="宋体" w:hAnsi="宋体" w:cs="宋体"/>
          <w:color w:val="auto"/>
          <w:szCs w:val="21"/>
          <w:highlight w:val="none"/>
        </w:rPr>
        <w:t>因承包人原因造成工期延误，逾期竣工违约金的计算方法为：</w:t>
      </w:r>
      <w:r>
        <w:rPr>
          <w:rFonts w:hint="eastAsia" w:ascii="宋体" w:hAnsi="宋体" w:cs="宋体"/>
          <w:b/>
          <w:bCs/>
          <w:color w:val="auto"/>
          <w:kern w:val="0"/>
          <w:szCs w:val="21"/>
          <w:highlight w:val="none"/>
          <w:u w:val="single"/>
        </w:rPr>
        <w:t>因承包人原因延误工期，在规定的工期或阶段工期前未能完成，工期每推迟一天，支付给发包人违约金1000元/天，超过15天，则扣除全部工期保证金，并以工程结算价为基数每天千分之三向承包人收取违约金，超过30天，发包人有权解除合同，并要求承包人清退出场，所完成的合格工程量按60%计算，其他按通用条款中约定内容执行。</w:t>
      </w:r>
    </w:p>
    <w:p w14:paraId="05DF22A3">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7.4 不利物质条件</w:t>
      </w:r>
    </w:p>
    <w:p w14:paraId="495EF1C3">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不利物质条件的其他情形和有关约定：</w:t>
      </w:r>
      <w:r>
        <w:rPr>
          <w:rFonts w:hint="eastAsia" w:ascii="宋体" w:hAnsi="宋体" w:cs="宋体"/>
          <w:b/>
          <w:color w:val="auto"/>
          <w:szCs w:val="21"/>
          <w:highlight w:val="none"/>
          <w:u w:val="single"/>
        </w:rPr>
        <w:t>按通用条款。</w:t>
      </w:r>
    </w:p>
    <w:p w14:paraId="731B1EC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7.5 异常恶劣的气候条件</w:t>
      </w:r>
    </w:p>
    <w:p w14:paraId="2AD3B9D7">
      <w:pPr>
        <w:spacing w:line="360" w:lineRule="auto"/>
        <w:ind w:firstLine="422" w:firstLineChars="200"/>
        <w:rPr>
          <w:rFonts w:ascii="宋体" w:hAnsi="宋体" w:cs="宋体"/>
          <w:b/>
          <w:bCs/>
          <w:color w:val="auto"/>
          <w:kern w:val="0"/>
          <w:szCs w:val="21"/>
          <w:highlight w:val="none"/>
          <w:u w:val="single"/>
        </w:rPr>
      </w:pPr>
      <w:r>
        <w:rPr>
          <w:rFonts w:hint="eastAsia" w:ascii="宋体" w:hAnsi="宋体" w:cs="宋体"/>
          <w:b/>
          <w:bCs/>
          <w:color w:val="auto"/>
          <w:kern w:val="0"/>
          <w:szCs w:val="21"/>
          <w:highlight w:val="none"/>
          <w:u w:val="single"/>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7.5.1规定的情况外，不管发生任何情况，均不顺延工期。</w:t>
      </w:r>
    </w:p>
    <w:p w14:paraId="253BA920">
      <w:pPr>
        <w:spacing w:line="360" w:lineRule="auto"/>
        <w:ind w:firstLine="422" w:firstLineChars="200"/>
        <w:rPr>
          <w:rFonts w:ascii="宋体" w:hAnsi="宋体" w:cs="宋体"/>
          <w:b/>
          <w:color w:val="auto"/>
          <w:szCs w:val="21"/>
          <w:highlight w:val="none"/>
        </w:rPr>
      </w:pPr>
      <w:bookmarkStart w:id="43" w:name="_Toc351203640"/>
      <w:r>
        <w:rPr>
          <w:rFonts w:hint="eastAsia" w:ascii="宋体" w:hAnsi="宋体" w:cs="宋体"/>
          <w:b/>
          <w:color w:val="auto"/>
          <w:szCs w:val="21"/>
          <w:highlight w:val="none"/>
        </w:rPr>
        <w:t>8. 材料与设备</w:t>
      </w:r>
      <w:bookmarkEnd w:id="43"/>
    </w:p>
    <w:p w14:paraId="61B6EC62">
      <w:pPr>
        <w:spacing w:line="360" w:lineRule="auto"/>
        <w:ind w:firstLine="420" w:firstLineChars="200"/>
        <w:rPr>
          <w:rFonts w:ascii="宋体" w:hAnsi="宋体" w:cs="宋体"/>
          <w:b/>
          <w:color w:val="auto"/>
          <w:szCs w:val="21"/>
          <w:highlight w:val="none"/>
          <w:u w:val="single"/>
        </w:rPr>
      </w:pPr>
      <w:r>
        <w:rPr>
          <w:rFonts w:hint="eastAsia" w:ascii="宋体" w:hAnsi="宋体" w:cs="宋体"/>
          <w:color w:val="auto"/>
          <w:szCs w:val="21"/>
          <w:highlight w:val="none"/>
        </w:rPr>
        <w:t>8</w:t>
      </w:r>
      <w:bookmarkStart w:id="44" w:name="_Toc296346668"/>
      <w:bookmarkStart w:id="45" w:name="_Toc296944506"/>
      <w:bookmarkStart w:id="46" w:name="_Toc303539136"/>
      <w:bookmarkStart w:id="47" w:name="_Toc296503167"/>
      <w:bookmarkStart w:id="48" w:name="_Toc304295556"/>
      <w:bookmarkStart w:id="49" w:name="_Toc296891207"/>
      <w:bookmarkStart w:id="50" w:name="_Toc280868654"/>
      <w:bookmarkStart w:id="51" w:name="_Toc297216186"/>
      <w:bookmarkStart w:id="52" w:name="_Toc297120467"/>
      <w:bookmarkStart w:id="53" w:name="_Toc296890995"/>
      <w:bookmarkStart w:id="54" w:name="_Toc312677493"/>
      <w:bookmarkStart w:id="55" w:name="_Toc292559877"/>
      <w:bookmarkStart w:id="56" w:name="_Toc297123527"/>
      <w:bookmarkStart w:id="57" w:name="_Toc300934979"/>
      <w:bookmarkStart w:id="58" w:name="_Toc296347166"/>
      <w:bookmarkStart w:id="59" w:name="_Toc312678019"/>
      <w:bookmarkStart w:id="60" w:name="_Toc292559372"/>
      <w:bookmarkStart w:id="61" w:name="_Toc297048353"/>
      <w:r>
        <w:rPr>
          <w:rFonts w:hint="eastAsia" w:ascii="宋体" w:hAnsi="宋体" w:cs="宋体"/>
          <w:color w:val="auto"/>
          <w:szCs w:val="21"/>
          <w:highlight w:val="none"/>
        </w:rPr>
        <w:t>. 1发包人供应的材料与工程设备的保管与使用:</w:t>
      </w:r>
      <w:r>
        <w:rPr>
          <w:rFonts w:hint="eastAsia" w:ascii="宋体" w:hAnsi="宋体" w:cs="宋体"/>
          <w:b/>
          <w:color w:val="auto"/>
          <w:szCs w:val="21"/>
          <w:highlight w:val="none"/>
          <w:u w:val="single"/>
        </w:rPr>
        <w:t xml:space="preserve"> 发包人不供应材料。</w:t>
      </w:r>
    </w:p>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2099D94B">
      <w:pPr>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rPr>
        <w:t>发包人供应材料设备的结算方法：</w:t>
      </w:r>
      <w:r>
        <w:rPr>
          <w:rFonts w:hint="eastAsia" w:ascii="宋体" w:hAnsi="宋体" w:cs="宋体"/>
          <w:b/>
          <w:color w:val="auto"/>
          <w:szCs w:val="21"/>
          <w:highlight w:val="none"/>
          <w:u w:val="single"/>
        </w:rPr>
        <w:t>/。</w:t>
      </w:r>
    </w:p>
    <w:p w14:paraId="31A6D88E">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8.2 样品</w:t>
      </w:r>
    </w:p>
    <w:p w14:paraId="28857EFB">
      <w:pPr>
        <w:autoSpaceDE w:val="0"/>
        <w:autoSpaceDN w:val="0"/>
        <w:adjustRightIn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8.2.1样品的报送与封存</w:t>
      </w:r>
    </w:p>
    <w:p w14:paraId="552C72BE">
      <w:pPr>
        <w:spacing w:line="360" w:lineRule="auto"/>
        <w:ind w:firstLine="420" w:firstLineChars="200"/>
        <w:rPr>
          <w:rFonts w:ascii="宋体" w:hAnsi="宋体" w:cs="宋体"/>
          <w:b/>
          <w:color w:val="auto"/>
          <w:szCs w:val="21"/>
          <w:highlight w:val="none"/>
          <w:u w:val="single"/>
        </w:rPr>
      </w:pPr>
      <w:r>
        <w:rPr>
          <w:rFonts w:hint="eastAsia" w:ascii="宋体" w:hAnsi="宋体" w:cs="宋体"/>
          <w:color w:val="auto"/>
          <w:kern w:val="0"/>
          <w:szCs w:val="21"/>
          <w:highlight w:val="none"/>
        </w:rPr>
        <w:t>需要承包人报送样品的材料或工程设备，样品的种类、名称、规格、数量要求：</w:t>
      </w:r>
      <w:r>
        <w:rPr>
          <w:rFonts w:hint="eastAsia" w:ascii="宋体" w:hAnsi="宋体" w:cs="宋体"/>
          <w:b/>
          <w:bCs/>
          <w:color w:val="auto"/>
          <w:szCs w:val="21"/>
          <w:highlight w:val="none"/>
          <w:u w:val="single"/>
        </w:rPr>
        <w:t>按管理部门要求和发包人需求确定</w:t>
      </w:r>
      <w:r>
        <w:rPr>
          <w:rFonts w:hint="eastAsia" w:ascii="宋体" w:hAnsi="宋体" w:cs="宋体"/>
          <w:b/>
          <w:color w:val="auto"/>
          <w:szCs w:val="21"/>
          <w:highlight w:val="none"/>
          <w:u w:val="single"/>
        </w:rPr>
        <w:t>。</w:t>
      </w:r>
    </w:p>
    <w:p w14:paraId="4E4B2219">
      <w:pPr>
        <w:spacing w:line="360" w:lineRule="auto"/>
        <w:ind w:firstLine="422" w:firstLineChars="200"/>
        <w:rPr>
          <w:rFonts w:ascii="宋体" w:hAnsi="宋体" w:cs="宋体"/>
          <w:b/>
          <w:color w:val="auto"/>
          <w:kern w:val="0"/>
          <w:szCs w:val="21"/>
          <w:highlight w:val="none"/>
          <w:u w:val="single"/>
        </w:rPr>
      </w:pPr>
      <w:r>
        <w:rPr>
          <w:rFonts w:hint="eastAsia" w:ascii="宋体" w:hAnsi="宋体" w:cs="宋体"/>
          <w:b/>
          <w:color w:val="auto"/>
          <w:kern w:val="0"/>
          <w:szCs w:val="21"/>
          <w:highlight w:val="none"/>
          <w:u w:val="single"/>
        </w:rPr>
        <w:fldChar w:fldCharType="begin"/>
      </w:r>
      <w:r>
        <w:rPr>
          <w:rFonts w:hint="eastAsia" w:ascii="宋体" w:hAnsi="宋体" w:cs="宋体"/>
          <w:b/>
          <w:color w:val="auto"/>
          <w:kern w:val="0"/>
          <w:szCs w:val="21"/>
          <w:highlight w:val="none"/>
          <w:u w:val="single"/>
        </w:rPr>
        <w:instrText xml:space="preserve"> = 1 \* GB2 </w:instrText>
      </w:r>
      <w:r>
        <w:rPr>
          <w:rFonts w:hint="eastAsia" w:ascii="宋体" w:hAnsi="宋体" w:cs="宋体"/>
          <w:b/>
          <w:color w:val="auto"/>
          <w:kern w:val="0"/>
          <w:szCs w:val="21"/>
          <w:highlight w:val="none"/>
          <w:u w:val="single"/>
        </w:rPr>
        <w:fldChar w:fldCharType="separate"/>
      </w:r>
      <w:r>
        <w:rPr>
          <w:rFonts w:hint="eastAsia" w:ascii="宋体" w:hAnsi="宋体" w:cs="宋体"/>
          <w:b/>
          <w:color w:val="auto"/>
          <w:kern w:val="0"/>
          <w:szCs w:val="21"/>
          <w:highlight w:val="none"/>
          <w:u w:val="single"/>
        </w:rPr>
        <w:t>⑴</w:t>
      </w:r>
      <w:r>
        <w:rPr>
          <w:rFonts w:hint="eastAsia" w:ascii="宋体" w:hAnsi="宋体" w:cs="宋体"/>
          <w:b/>
          <w:color w:val="auto"/>
          <w:kern w:val="0"/>
          <w:szCs w:val="21"/>
          <w:highlight w:val="none"/>
          <w:u w:val="single"/>
        </w:rPr>
        <w:fldChar w:fldCharType="end"/>
      </w:r>
      <w:r>
        <w:rPr>
          <w:rFonts w:hint="eastAsia" w:ascii="宋体" w:hAnsi="宋体" w:cs="宋体"/>
          <w:b/>
          <w:color w:val="auto"/>
          <w:kern w:val="0"/>
          <w:szCs w:val="21"/>
          <w:highlight w:val="none"/>
          <w:u w:val="single"/>
        </w:rPr>
        <w:t xml:space="preserve"> 凡是工程量清单中暂定单价的材料设备，承包人在采购前须将材料设备的品种、规格、颜色、质量、价格、样品报送相关单位；</w:t>
      </w:r>
    </w:p>
    <w:p w14:paraId="7172BA80">
      <w:pPr>
        <w:spacing w:line="360" w:lineRule="auto"/>
        <w:ind w:firstLine="422" w:firstLineChars="200"/>
        <w:rPr>
          <w:rFonts w:ascii="宋体" w:hAnsi="宋体" w:cs="宋体"/>
          <w:b/>
          <w:color w:val="auto"/>
          <w:kern w:val="0"/>
          <w:szCs w:val="21"/>
          <w:highlight w:val="none"/>
          <w:u w:val="single"/>
        </w:rPr>
      </w:pPr>
      <w:r>
        <w:rPr>
          <w:rFonts w:hint="eastAsia" w:ascii="宋体" w:hAnsi="宋体" w:cs="宋体"/>
          <w:b/>
          <w:color w:val="auto"/>
          <w:kern w:val="0"/>
          <w:szCs w:val="21"/>
          <w:highlight w:val="none"/>
          <w:u w:val="single"/>
        </w:rPr>
        <w:fldChar w:fldCharType="begin"/>
      </w:r>
      <w:r>
        <w:rPr>
          <w:rFonts w:hint="eastAsia" w:ascii="宋体" w:hAnsi="宋体" w:cs="宋体"/>
          <w:b/>
          <w:color w:val="auto"/>
          <w:kern w:val="0"/>
          <w:szCs w:val="21"/>
          <w:highlight w:val="none"/>
          <w:u w:val="single"/>
        </w:rPr>
        <w:instrText xml:space="preserve"> = 2 \* GB2 </w:instrText>
      </w:r>
      <w:r>
        <w:rPr>
          <w:rFonts w:hint="eastAsia" w:ascii="宋体" w:hAnsi="宋体" w:cs="宋体"/>
          <w:b/>
          <w:color w:val="auto"/>
          <w:kern w:val="0"/>
          <w:szCs w:val="21"/>
          <w:highlight w:val="none"/>
          <w:u w:val="single"/>
        </w:rPr>
        <w:fldChar w:fldCharType="separate"/>
      </w:r>
      <w:r>
        <w:rPr>
          <w:rFonts w:hint="eastAsia" w:ascii="宋体" w:hAnsi="宋体" w:cs="宋体"/>
          <w:b/>
          <w:color w:val="auto"/>
          <w:kern w:val="0"/>
          <w:szCs w:val="21"/>
          <w:highlight w:val="none"/>
          <w:u w:val="single"/>
        </w:rPr>
        <w:t>⑵</w:t>
      </w:r>
      <w:r>
        <w:rPr>
          <w:rFonts w:hint="eastAsia" w:ascii="宋体" w:hAnsi="宋体" w:cs="宋体"/>
          <w:b/>
          <w:color w:val="auto"/>
          <w:kern w:val="0"/>
          <w:szCs w:val="21"/>
          <w:highlight w:val="none"/>
          <w:u w:val="single"/>
        </w:rPr>
        <w:fldChar w:fldCharType="end"/>
      </w:r>
      <w:r>
        <w:rPr>
          <w:rFonts w:hint="eastAsia" w:ascii="宋体" w:hAnsi="宋体" w:cs="宋体"/>
          <w:b/>
          <w:color w:val="auto"/>
          <w:szCs w:val="21"/>
          <w:highlight w:val="none"/>
          <w:u w:val="single"/>
        </w:rPr>
        <w:t>本工程中未设暂估价，未提供参考品牌规格、型号、要求等的材料，承包人在确保质量的前提下自行采购，材料须使用国产中档以上且符合国家标准的合格产品，其规格、技术指标、质量等级必须满足相应技术规范或技术标准的要求。</w:t>
      </w:r>
    </w:p>
    <w:p w14:paraId="5F681E4B">
      <w:pPr>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fldChar w:fldCharType="begin"/>
      </w:r>
      <w:r>
        <w:rPr>
          <w:rFonts w:hint="eastAsia" w:ascii="宋体" w:hAnsi="宋体" w:cs="宋体"/>
          <w:b/>
          <w:color w:val="auto"/>
          <w:szCs w:val="21"/>
          <w:highlight w:val="none"/>
          <w:u w:val="single"/>
        </w:rPr>
        <w:instrText xml:space="preserve"> = 3 \* GB2 </w:instrText>
      </w:r>
      <w:r>
        <w:rPr>
          <w:rFonts w:hint="eastAsia" w:ascii="宋体" w:hAnsi="宋体" w:cs="宋体"/>
          <w:b/>
          <w:color w:val="auto"/>
          <w:szCs w:val="21"/>
          <w:highlight w:val="none"/>
          <w:u w:val="single"/>
        </w:rPr>
        <w:fldChar w:fldCharType="separate"/>
      </w:r>
      <w:r>
        <w:rPr>
          <w:rFonts w:hint="eastAsia" w:ascii="宋体" w:hAnsi="宋体" w:cs="宋体"/>
          <w:b/>
          <w:color w:val="auto"/>
          <w:szCs w:val="21"/>
          <w:highlight w:val="none"/>
          <w:u w:val="single"/>
        </w:rPr>
        <w:t>⑶</w:t>
      </w:r>
      <w:r>
        <w:rPr>
          <w:rFonts w:hint="eastAsia" w:ascii="宋体" w:hAnsi="宋体" w:cs="宋体"/>
          <w:b/>
          <w:color w:val="auto"/>
          <w:szCs w:val="21"/>
          <w:highlight w:val="none"/>
          <w:u w:val="single"/>
        </w:rPr>
        <w:fldChar w:fldCharType="end"/>
      </w:r>
      <w:r>
        <w:rPr>
          <w:rFonts w:hint="eastAsia" w:ascii="宋体" w:hAnsi="宋体" w:cs="宋体"/>
          <w:b/>
          <w:color w:val="auto"/>
          <w:kern w:val="0"/>
          <w:szCs w:val="21"/>
          <w:highlight w:val="none"/>
          <w:u w:val="single"/>
        </w:rPr>
        <w:t>发包人对上述材料及用于本工程的所有材料有质量认定权（如发包人对承包人采购的材料认定为不合格的，承包人必须重新采购，直到合格为止），</w:t>
      </w:r>
      <w:r>
        <w:rPr>
          <w:rFonts w:hint="eastAsia" w:ascii="宋体" w:hAnsi="宋体" w:cs="宋体"/>
          <w:b/>
          <w:color w:val="auto"/>
          <w:szCs w:val="21"/>
          <w:highlight w:val="none"/>
          <w:u w:val="single"/>
        </w:rPr>
        <w:t>经发包人书面确认后，方可采购，</w:t>
      </w:r>
      <w:r>
        <w:rPr>
          <w:rFonts w:hint="eastAsia" w:ascii="宋体" w:hAnsi="宋体" w:cs="宋体"/>
          <w:b/>
          <w:color w:val="auto"/>
          <w:kern w:val="0"/>
          <w:szCs w:val="21"/>
          <w:highlight w:val="none"/>
          <w:u w:val="single"/>
        </w:rPr>
        <w:t>涉及到的价格不再调整。</w:t>
      </w:r>
    </w:p>
    <w:p w14:paraId="72F4AE20">
      <w:pPr>
        <w:autoSpaceDE w:val="0"/>
        <w:autoSpaceDN w:val="0"/>
        <w:adjustRightInd w:val="0"/>
        <w:spacing w:line="360" w:lineRule="auto"/>
        <w:ind w:firstLine="422" w:firstLineChars="200"/>
        <w:rPr>
          <w:rFonts w:ascii="宋体" w:hAnsi="宋体" w:cs="宋体"/>
          <w:b/>
          <w:color w:val="auto"/>
          <w:kern w:val="0"/>
          <w:szCs w:val="21"/>
          <w:highlight w:val="none"/>
          <w:u w:val="single"/>
        </w:rPr>
      </w:pPr>
      <w:r>
        <w:rPr>
          <w:rFonts w:hint="eastAsia" w:ascii="宋体" w:hAnsi="宋体" w:cs="宋体"/>
          <w:b/>
          <w:color w:val="auto"/>
          <w:kern w:val="0"/>
          <w:szCs w:val="21"/>
          <w:highlight w:val="none"/>
          <w:u w:val="single"/>
        </w:rPr>
        <w:fldChar w:fldCharType="begin"/>
      </w:r>
      <w:r>
        <w:rPr>
          <w:rFonts w:hint="eastAsia" w:ascii="宋体" w:hAnsi="宋体" w:cs="宋体"/>
          <w:b/>
          <w:color w:val="auto"/>
          <w:kern w:val="0"/>
          <w:szCs w:val="21"/>
          <w:highlight w:val="none"/>
          <w:u w:val="single"/>
        </w:rPr>
        <w:instrText xml:space="preserve"> = 4 \* GB2 </w:instrText>
      </w:r>
      <w:r>
        <w:rPr>
          <w:rFonts w:hint="eastAsia" w:ascii="宋体" w:hAnsi="宋体" w:cs="宋体"/>
          <w:b/>
          <w:color w:val="auto"/>
          <w:kern w:val="0"/>
          <w:szCs w:val="21"/>
          <w:highlight w:val="none"/>
          <w:u w:val="single"/>
        </w:rPr>
        <w:fldChar w:fldCharType="separate"/>
      </w:r>
      <w:r>
        <w:rPr>
          <w:rFonts w:hint="eastAsia" w:ascii="宋体" w:hAnsi="宋体" w:cs="宋体"/>
          <w:b/>
          <w:color w:val="auto"/>
          <w:kern w:val="0"/>
          <w:szCs w:val="21"/>
          <w:highlight w:val="none"/>
          <w:u w:val="single"/>
        </w:rPr>
        <w:t>⑷</w:t>
      </w:r>
      <w:r>
        <w:rPr>
          <w:rFonts w:hint="eastAsia" w:ascii="宋体" w:hAnsi="宋体" w:cs="宋体"/>
          <w:b/>
          <w:color w:val="auto"/>
          <w:kern w:val="0"/>
          <w:szCs w:val="21"/>
          <w:highlight w:val="none"/>
          <w:u w:val="single"/>
        </w:rPr>
        <w:fldChar w:fldCharType="end"/>
      </w:r>
      <w:r>
        <w:rPr>
          <w:rFonts w:hint="eastAsia" w:ascii="宋体" w:hAnsi="宋体" w:cs="宋体"/>
          <w:b/>
          <w:color w:val="auto"/>
          <w:szCs w:val="21"/>
          <w:highlight w:val="none"/>
          <w:u w:val="single"/>
        </w:rPr>
        <w:t>发包人有权对承包人提供的材料和设备进行抽检，对不符合设计要求及验收规范的材料和设备，有权终止使用，发生的一切损失和费用由承包人承担。</w:t>
      </w:r>
      <w:r>
        <w:rPr>
          <w:rFonts w:hint="eastAsia" w:ascii="宋体" w:hAnsi="宋体" w:cs="宋体"/>
          <w:b/>
          <w:bCs/>
          <w:color w:val="auto"/>
          <w:szCs w:val="21"/>
          <w:highlight w:val="none"/>
          <w:u w:val="single"/>
        </w:rPr>
        <w:t>根据需要可在事前、事中、事后进行抽检，不论在哪个阶段查出问题，所造成的损失均由承包人负责。</w:t>
      </w:r>
    </w:p>
    <w:p w14:paraId="2453293F">
      <w:pPr>
        <w:spacing w:line="360" w:lineRule="auto"/>
        <w:ind w:firstLine="422" w:firstLineChars="200"/>
        <w:rPr>
          <w:rFonts w:ascii="宋体" w:hAnsi="宋体" w:cs="宋体"/>
          <w:b/>
          <w:color w:val="auto"/>
          <w:kern w:val="0"/>
          <w:szCs w:val="21"/>
          <w:highlight w:val="none"/>
          <w:u w:val="single"/>
        </w:rPr>
      </w:pPr>
      <w:r>
        <w:rPr>
          <w:rFonts w:hint="eastAsia" w:ascii="宋体" w:hAnsi="宋体" w:cs="宋体"/>
          <w:b/>
          <w:color w:val="auto"/>
          <w:szCs w:val="21"/>
          <w:highlight w:val="none"/>
          <w:u w:val="single"/>
        </w:rPr>
        <w:fldChar w:fldCharType="begin"/>
      </w:r>
      <w:r>
        <w:rPr>
          <w:rFonts w:hint="eastAsia" w:ascii="宋体" w:hAnsi="宋体" w:cs="宋体"/>
          <w:b/>
          <w:color w:val="auto"/>
          <w:szCs w:val="21"/>
          <w:highlight w:val="none"/>
          <w:u w:val="single"/>
        </w:rPr>
        <w:instrText xml:space="preserve"> = 5 \* GB2 </w:instrText>
      </w:r>
      <w:r>
        <w:rPr>
          <w:rFonts w:hint="eastAsia" w:ascii="宋体" w:hAnsi="宋体" w:cs="宋体"/>
          <w:b/>
          <w:color w:val="auto"/>
          <w:szCs w:val="21"/>
          <w:highlight w:val="none"/>
          <w:u w:val="single"/>
        </w:rPr>
        <w:fldChar w:fldCharType="separate"/>
      </w:r>
      <w:r>
        <w:rPr>
          <w:rFonts w:hint="eastAsia" w:ascii="宋体" w:hAnsi="宋体" w:cs="宋体"/>
          <w:b/>
          <w:color w:val="auto"/>
          <w:szCs w:val="21"/>
          <w:highlight w:val="none"/>
          <w:u w:val="single"/>
        </w:rPr>
        <w:t>⑸</w:t>
      </w:r>
      <w:r>
        <w:rPr>
          <w:rFonts w:hint="eastAsia" w:ascii="宋体" w:hAnsi="宋体" w:cs="宋体"/>
          <w:b/>
          <w:color w:val="auto"/>
          <w:szCs w:val="21"/>
          <w:highlight w:val="none"/>
          <w:u w:val="single"/>
        </w:rPr>
        <w:fldChar w:fldCharType="end"/>
      </w:r>
      <w:r>
        <w:rPr>
          <w:rFonts w:hint="eastAsia" w:ascii="宋体" w:hAnsi="宋体" w:cs="宋体"/>
          <w:b/>
          <w:color w:val="auto"/>
          <w:kern w:val="0"/>
          <w:szCs w:val="21"/>
          <w:highlight w:val="none"/>
          <w:u w:val="single"/>
        </w:rPr>
        <w:t>主要材料设备进场时要有质保书或出厂合格证，并已进行有关必要的检验或试验；主要材料设备进场后须通知发包人验收并经书面确认后方可使用。</w:t>
      </w:r>
    </w:p>
    <w:p w14:paraId="2F92AAC8">
      <w:pPr>
        <w:spacing w:line="360" w:lineRule="auto"/>
        <w:ind w:firstLine="422" w:firstLineChars="200"/>
        <w:rPr>
          <w:rFonts w:ascii="宋体" w:hAnsi="宋体" w:cs="宋体"/>
          <w:b/>
          <w:color w:val="auto"/>
          <w:kern w:val="0"/>
          <w:szCs w:val="21"/>
          <w:highlight w:val="none"/>
          <w:u w:val="single"/>
        </w:rPr>
      </w:pPr>
      <w:r>
        <w:rPr>
          <w:rFonts w:hint="eastAsia" w:ascii="宋体" w:hAnsi="宋体" w:cs="宋体"/>
          <w:b/>
          <w:color w:val="auto"/>
          <w:kern w:val="0"/>
          <w:szCs w:val="21"/>
          <w:highlight w:val="none"/>
          <w:u w:val="single"/>
        </w:rPr>
        <w:fldChar w:fldCharType="begin"/>
      </w:r>
      <w:r>
        <w:rPr>
          <w:rFonts w:hint="eastAsia" w:ascii="宋体" w:hAnsi="宋体" w:cs="宋体"/>
          <w:b/>
          <w:color w:val="auto"/>
          <w:kern w:val="0"/>
          <w:szCs w:val="21"/>
          <w:highlight w:val="none"/>
          <w:u w:val="single"/>
        </w:rPr>
        <w:instrText xml:space="preserve"> = 6 \* GB2 </w:instrText>
      </w:r>
      <w:r>
        <w:rPr>
          <w:rFonts w:hint="eastAsia" w:ascii="宋体" w:hAnsi="宋体" w:cs="宋体"/>
          <w:b/>
          <w:color w:val="auto"/>
          <w:kern w:val="0"/>
          <w:szCs w:val="21"/>
          <w:highlight w:val="none"/>
          <w:u w:val="single"/>
        </w:rPr>
        <w:fldChar w:fldCharType="separate"/>
      </w:r>
      <w:r>
        <w:rPr>
          <w:rFonts w:hint="eastAsia" w:ascii="宋体" w:hAnsi="宋体" w:cs="宋体"/>
          <w:b/>
          <w:color w:val="auto"/>
          <w:kern w:val="0"/>
          <w:szCs w:val="21"/>
          <w:highlight w:val="none"/>
          <w:u w:val="single"/>
        </w:rPr>
        <w:t>⑹</w:t>
      </w:r>
      <w:r>
        <w:rPr>
          <w:rFonts w:hint="eastAsia" w:ascii="宋体" w:hAnsi="宋体" w:cs="宋体"/>
          <w:b/>
          <w:color w:val="auto"/>
          <w:kern w:val="0"/>
          <w:szCs w:val="21"/>
          <w:highlight w:val="none"/>
          <w:u w:val="single"/>
        </w:rPr>
        <w:fldChar w:fldCharType="end"/>
      </w:r>
      <w:r>
        <w:rPr>
          <w:rFonts w:hint="eastAsia" w:ascii="宋体" w:hAnsi="宋体" w:cs="宋体"/>
          <w:b/>
          <w:color w:val="auto"/>
          <w:kern w:val="0"/>
          <w:szCs w:val="21"/>
          <w:highlight w:val="none"/>
          <w:u w:val="single"/>
        </w:rPr>
        <w:t xml:space="preserve"> 在实际施工中，发包人可以无条件要求承包人更换不符合要求的产品和对同类材料进行更换颜色，购进的材料设备与提供的样品不一致时，由承包人无条件退货，如因使用不符合国家标准及各项指标的材料，以及发包人未认可的材料，由此引起的相关费用由承包人承担，结算时一律不作调整。若发包人对某批材料持有异议时，承包人须无条件、积极主动地配合发包人进行检测，发生的费用按相关规定执行。 </w:t>
      </w:r>
    </w:p>
    <w:p w14:paraId="39AF2F17">
      <w:pPr>
        <w:autoSpaceDE w:val="0"/>
        <w:autoSpaceDN w:val="0"/>
        <w:adjustRightInd w:val="0"/>
        <w:spacing w:line="360" w:lineRule="auto"/>
        <w:ind w:firstLine="422" w:firstLineChars="200"/>
        <w:rPr>
          <w:rFonts w:ascii="宋体" w:hAnsi="宋体" w:cs="宋体"/>
          <w:b/>
          <w:color w:val="auto"/>
          <w:kern w:val="0"/>
          <w:szCs w:val="21"/>
          <w:highlight w:val="none"/>
          <w:u w:val="single"/>
        </w:rPr>
      </w:pPr>
      <w:r>
        <w:rPr>
          <w:rFonts w:hint="eastAsia" w:ascii="宋体" w:hAnsi="宋体" w:cs="宋体"/>
          <w:b/>
          <w:color w:val="auto"/>
          <w:kern w:val="0"/>
          <w:szCs w:val="21"/>
          <w:highlight w:val="none"/>
          <w:u w:val="single"/>
        </w:rPr>
        <w:t>若承包人不按上述有关条款采购材料，则由此引起的一切责任与后果均由承包人承担。</w:t>
      </w:r>
    </w:p>
    <w:p w14:paraId="1847798D">
      <w:pPr>
        <w:spacing w:line="360" w:lineRule="auto"/>
        <w:ind w:firstLine="422" w:firstLineChars="200"/>
        <w:rPr>
          <w:rFonts w:ascii="宋体" w:hAnsi="宋体" w:cs="宋体"/>
          <w:b/>
          <w:color w:val="auto"/>
          <w:kern w:val="0"/>
          <w:szCs w:val="21"/>
          <w:highlight w:val="none"/>
          <w:u w:val="single"/>
        </w:rPr>
      </w:pPr>
      <w:r>
        <w:rPr>
          <w:rFonts w:hint="eastAsia" w:ascii="宋体" w:hAnsi="宋体" w:cs="宋体"/>
          <w:b/>
          <w:color w:val="auto"/>
          <w:kern w:val="0"/>
          <w:szCs w:val="21"/>
          <w:highlight w:val="none"/>
          <w:u w:val="single"/>
        </w:rPr>
        <w:t>（7） 须发包人认质认价的材料，由承包人提前25天以上向发包人提出。</w:t>
      </w:r>
    </w:p>
    <w:p w14:paraId="57816EF1">
      <w:pPr>
        <w:spacing w:line="360" w:lineRule="auto"/>
        <w:ind w:firstLine="422" w:firstLineChars="200"/>
        <w:rPr>
          <w:rFonts w:ascii="宋体" w:hAnsi="宋体" w:cs="宋体"/>
          <w:b/>
          <w:color w:val="auto"/>
          <w:kern w:val="0"/>
          <w:szCs w:val="21"/>
          <w:highlight w:val="none"/>
          <w:u w:val="single"/>
        </w:rPr>
      </w:pPr>
      <w:r>
        <w:rPr>
          <w:rFonts w:hint="eastAsia" w:ascii="宋体" w:hAnsi="宋体" w:cs="宋体"/>
          <w:b/>
          <w:color w:val="auto"/>
          <w:kern w:val="0"/>
          <w:szCs w:val="21"/>
          <w:highlight w:val="none"/>
          <w:u w:val="single"/>
        </w:rPr>
        <w:t>（8）凡是招标文件（工程量清单）中予以明确材料品牌范围规格型号的，承包人必须按招标文件（工程量清单）、发包人要求的相关标准进行采购，采购前应将拟用品牌型号的书面材料报告及样品报送相关单位。</w:t>
      </w:r>
    </w:p>
    <w:p w14:paraId="545A8CE0">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8.3施工设备和临时设施</w:t>
      </w:r>
    </w:p>
    <w:p w14:paraId="229285FA">
      <w:pPr>
        <w:autoSpaceDE w:val="0"/>
        <w:autoSpaceDN w:val="0"/>
        <w:adjustRightIn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8.3.1 承包人提供的施工设备和临时设施</w:t>
      </w:r>
    </w:p>
    <w:p w14:paraId="56161CDE">
      <w:pPr>
        <w:spacing w:line="360" w:lineRule="auto"/>
        <w:ind w:firstLine="420" w:firstLineChars="200"/>
        <w:rPr>
          <w:rFonts w:ascii="宋体" w:hAnsi="宋体" w:cs="宋体"/>
          <w:b/>
          <w:color w:val="auto"/>
          <w:szCs w:val="21"/>
          <w:highlight w:val="none"/>
          <w:u w:val="single"/>
        </w:rPr>
      </w:pPr>
      <w:r>
        <w:rPr>
          <w:rFonts w:hint="eastAsia" w:ascii="宋体" w:hAnsi="宋体" w:cs="宋体"/>
          <w:color w:val="auto"/>
          <w:szCs w:val="21"/>
          <w:highlight w:val="none"/>
        </w:rPr>
        <w:t>关于修建临时设施费用承担的约定：</w:t>
      </w:r>
      <w:r>
        <w:rPr>
          <w:rFonts w:hint="eastAsia" w:ascii="宋体" w:hAnsi="宋体" w:cs="宋体"/>
          <w:b/>
          <w:color w:val="auto"/>
          <w:szCs w:val="21"/>
          <w:highlight w:val="none"/>
          <w:u w:val="single"/>
        </w:rPr>
        <w:t>与承包人有关的由承包人自行承担。</w:t>
      </w:r>
    </w:p>
    <w:p w14:paraId="38C3AD63">
      <w:pPr>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9. 试验与检验</w:t>
      </w:r>
    </w:p>
    <w:p w14:paraId="596A191A">
      <w:pPr>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9</w:t>
      </w:r>
      <w:bookmarkStart w:id="62" w:name="_Toc303539140"/>
      <w:bookmarkStart w:id="63" w:name="_Toc300934983"/>
      <w:bookmarkStart w:id="64" w:name="_Toc304295560"/>
      <w:bookmarkStart w:id="65" w:name="_Toc297216193"/>
      <w:bookmarkStart w:id="66" w:name="_Toc312678022"/>
      <w:bookmarkStart w:id="67" w:name="_Toc297123534"/>
      <w:bookmarkStart w:id="68" w:name="_Toc312677496"/>
      <w:r>
        <w:rPr>
          <w:rFonts w:hint="eastAsia" w:ascii="宋体" w:hAnsi="宋体" w:cs="宋体"/>
          <w:color w:val="auto"/>
          <w:kern w:val="0"/>
          <w:szCs w:val="21"/>
          <w:highlight w:val="none"/>
          <w:lang w:val="zh-CN"/>
        </w:rPr>
        <w:t>.1试验设备与试验人员</w:t>
      </w:r>
    </w:p>
    <w:bookmarkEnd w:id="62"/>
    <w:bookmarkEnd w:id="63"/>
    <w:bookmarkEnd w:id="64"/>
    <w:bookmarkEnd w:id="65"/>
    <w:bookmarkEnd w:id="66"/>
    <w:bookmarkEnd w:id="67"/>
    <w:bookmarkEnd w:id="68"/>
    <w:p w14:paraId="08744454">
      <w:pPr>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9</w:t>
      </w:r>
      <w:bookmarkStart w:id="69" w:name="_Toc303539141"/>
      <w:bookmarkStart w:id="70" w:name="_Toc304295561"/>
      <w:bookmarkStart w:id="71" w:name="_Toc312678023"/>
      <w:bookmarkStart w:id="72" w:name="_Toc300934984"/>
      <w:bookmarkStart w:id="73" w:name="_Toc312677497"/>
      <w:bookmarkStart w:id="74" w:name="_Toc297123535"/>
      <w:bookmarkStart w:id="75" w:name="_Toc297216194"/>
      <w:r>
        <w:rPr>
          <w:rFonts w:hint="eastAsia" w:ascii="宋体" w:hAnsi="宋体" w:cs="宋体"/>
          <w:color w:val="auto"/>
          <w:kern w:val="0"/>
          <w:szCs w:val="21"/>
          <w:highlight w:val="none"/>
          <w:lang w:val="zh-CN"/>
        </w:rPr>
        <w:t>.1.2 试验设备</w:t>
      </w:r>
    </w:p>
    <w:p w14:paraId="1F12A43E">
      <w:pPr>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施工现</w:t>
      </w:r>
      <w:r>
        <w:rPr>
          <w:rFonts w:hint="eastAsia" w:ascii="宋体" w:hAnsi="宋体" w:cs="宋体"/>
          <w:color w:val="auto"/>
          <w:szCs w:val="21"/>
          <w:highlight w:val="none"/>
        </w:rPr>
        <w:t>场需要配置的试验场所：</w:t>
      </w:r>
      <w:bookmarkEnd w:id="69"/>
      <w:bookmarkEnd w:id="70"/>
      <w:bookmarkEnd w:id="71"/>
      <w:bookmarkEnd w:id="72"/>
      <w:bookmarkEnd w:id="73"/>
      <w:bookmarkEnd w:id="74"/>
      <w:bookmarkEnd w:id="75"/>
      <w:r>
        <w:rPr>
          <w:rFonts w:hint="eastAsia" w:ascii="宋体" w:hAnsi="宋体" w:cs="宋体"/>
          <w:b/>
          <w:color w:val="auto"/>
          <w:szCs w:val="21"/>
          <w:highlight w:val="none"/>
          <w:u w:val="single"/>
        </w:rPr>
        <w:t>按有关规定执行</w:t>
      </w:r>
      <w:r>
        <w:rPr>
          <w:rFonts w:hint="eastAsia" w:ascii="宋体" w:hAnsi="宋体" w:cs="宋体"/>
          <w:color w:val="auto"/>
          <w:szCs w:val="21"/>
          <w:highlight w:val="none"/>
        </w:rPr>
        <w:t xml:space="preserve">。 </w:t>
      </w:r>
    </w:p>
    <w:p w14:paraId="70761C7F">
      <w:pPr>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kern w:val="0"/>
          <w:szCs w:val="21"/>
          <w:highlight w:val="none"/>
          <w:lang w:val="zh-CN"/>
        </w:rPr>
        <w:t>施工现场</w:t>
      </w:r>
      <w:r>
        <w:rPr>
          <w:rFonts w:hint="eastAsia" w:ascii="宋体" w:hAnsi="宋体" w:cs="宋体"/>
          <w:color w:val="auto"/>
          <w:szCs w:val="21"/>
          <w:highlight w:val="none"/>
        </w:rPr>
        <w:t>需要配备的试验设备：</w:t>
      </w:r>
      <w:r>
        <w:rPr>
          <w:rFonts w:hint="eastAsia" w:ascii="宋体" w:hAnsi="宋体" w:cs="宋体"/>
          <w:b/>
          <w:color w:val="auto"/>
          <w:szCs w:val="21"/>
          <w:highlight w:val="none"/>
          <w:u w:val="single"/>
        </w:rPr>
        <w:t>按有关规定执行</w:t>
      </w:r>
      <w:r>
        <w:rPr>
          <w:rFonts w:hint="eastAsia" w:ascii="宋体" w:hAnsi="宋体" w:cs="宋体"/>
          <w:color w:val="auto"/>
          <w:szCs w:val="21"/>
          <w:highlight w:val="none"/>
        </w:rPr>
        <w:t>。</w:t>
      </w:r>
    </w:p>
    <w:p w14:paraId="440BF459">
      <w:pPr>
        <w:spacing w:line="360" w:lineRule="auto"/>
        <w:ind w:firstLine="420" w:firstLineChars="200"/>
        <w:rPr>
          <w:rFonts w:ascii="宋体" w:hAnsi="宋体" w:cs="宋体"/>
          <w:color w:val="auto"/>
          <w:szCs w:val="21"/>
          <w:highlight w:val="none"/>
          <w:lang w:val="zh-CN"/>
        </w:rPr>
      </w:pPr>
      <w:r>
        <w:rPr>
          <w:rFonts w:hint="eastAsia" w:ascii="宋体" w:hAnsi="宋体" w:cs="宋体"/>
          <w:color w:val="auto"/>
          <w:kern w:val="0"/>
          <w:szCs w:val="21"/>
          <w:highlight w:val="none"/>
          <w:lang w:val="zh-CN"/>
        </w:rPr>
        <w:t>施工现场需要具</w:t>
      </w:r>
      <w:r>
        <w:rPr>
          <w:rFonts w:hint="eastAsia" w:ascii="宋体" w:hAnsi="宋体" w:cs="宋体"/>
          <w:color w:val="auto"/>
          <w:szCs w:val="21"/>
          <w:highlight w:val="none"/>
        </w:rPr>
        <w:t>备的其他试验条件：</w:t>
      </w:r>
      <w:r>
        <w:rPr>
          <w:rFonts w:hint="eastAsia" w:ascii="宋体" w:hAnsi="宋体" w:cs="宋体"/>
          <w:b/>
          <w:color w:val="auto"/>
          <w:szCs w:val="21"/>
          <w:highlight w:val="none"/>
          <w:u w:val="single"/>
        </w:rPr>
        <w:t>按有关规定执行</w:t>
      </w:r>
      <w:r>
        <w:rPr>
          <w:rFonts w:hint="eastAsia" w:ascii="宋体" w:hAnsi="宋体" w:cs="宋体"/>
          <w:color w:val="auto"/>
          <w:szCs w:val="21"/>
          <w:highlight w:val="none"/>
        </w:rPr>
        <w:t>。</w:t>
      </w:r>
    </w:p>
    <w:p w14:paraId="29D5BDAB">
      <w:pPr>
        <w:spacing w:line="360" w:lineRule="auto"/>
        <w:ind w:firstLine="420" w:firstLineChars="200"/>
        <w:rPr>
          <w:rFonts w:ascii="宋体" w:hAnsi="宋体" w:cs="宋体"/>
          <w:color w:val="auto"/>
          <w:kern w:val="0"/>
          <w:szCs w:val="21"/>
          <w:highlight w:val="none"/>
          <w:lang w:val="zh-CN"/>
        </w:rPr>
      </w:pPr>
      <w:r>
        <w:rPr>
          <w:rFonts w:hint="eastAsia" w:ascii="宋体" w:hAnsi="宋体" w:cs="宋体"/>
          <w:color w:val="auto"/>
          <w:szCs w:val="21"/>
          <w:highlight w:val="none"/>
          <w:lang w:val="zh-CN"/>
        </w:rPr>
        <w:t xml:space="preserve">9.4 现场工艺试验 </w:t>
      </w:r>
    </w:p>
    <w:p w14:paraId="069360A0">
      <w:pPr>
        <w:spacing w:line="360" w:lineRule="auto"/>
        <w:ind w:firstLine="420" w:firstLineChars="200"/>
        <w:rPr>
          <w:rFonts w:ascii="宋体" w:hAnsi="宋体" w:cs="宋体"/>
          <w:color w:val="auto"/>
          <w:szCs w:val="21"/>
          <w:highlight w:val="none"/>
          <w:lang w:val="zh-CN"/>
        </w:rPr>
      </w:pPr>
      <w:r>
        <w:rPr>
          <w:rFonts w:hint="eastAsia" w:ascii="宋体" w:hAnsi="宋体" w:cs="宋体"/>
          <w:color w:val="auto"/>
          <w:kern w:val="0"/>
          <w:szCs w:val="21"/>
          <w:highlight w:val="none"/>
          <w:lang w:val="zh-CN"/>
        </w:rPr>
        <w:t>现场工艺试验</w:t>
      </w:r>
      <w:r>
        <w:rPr>
          <w:rFonts w:hint="eastAsia" w:ascii="宋体" w:hAnsi="宋体" w:cs="宋体"/>
          <w:color w:val="auto"/>
          <w:szCs w:val="21"/>
          <w:highlight w:val="none"/>
        </w:rPr>
        <w:t>的有关约定：</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6D109734">
      <w:pPr>
        <w:spacing w:line="360" w:lineRule="auto"/>
        <w:ind w:firstLine="422" w:firstLineChars="200"/>
        <w:rPr>
          <w:rFonts w:ascii="宋体" w:hAnsi="宋体" w:cs="宋体"/>
          <w:b/>
          <w:color w:val="auto"/>
          <w:szCs w:val="21"/>
          <w:highlight w:val="none"/>
        </w:rPr>
      </w:pPr>
      <w:bookmarkStart w:id="76" w:name="_Toc351203642"/>
      <w:r>
        <w:rPr>
          <w:rFonts w:hint="eastAsia" w:ascii="宋体" w:hAnsi="宋体" w:cs="宋体"/>
          <w:b/>
          <w:color w:val="auto"/>
          <w:szCs w:val="21"/>
          <w:highlight w:val="none"/>
        </w:rPr>
        <w:t>1</w:t>
      </w:r>
      <w:bookmarkStart w:id="77" w:name="_Toc296347192"/>
      <w:bookmarkStart w:id="78" w:name="_Toc296891021"/>
      <w:bookmarkStart w:id="79" w:name="_Toc296944532"/>
      <w:bookmarkStart w:id="80" w:name="_Toc297216199"/>
      <w:bookmarkStart w:id="81" w:name="_Toc304295566"/>
      <w:bookmarkStart w:id="82" w:name="_Toc296891233"/>
      <w:bookmarkStart w:id="83" w:name="_Toc303539146"/>
      <w:bookmarkStart w:id="84" w:name="_Toc297048379"/>
      <w:bookmarkStart w:id="85" w:name="_Toc292559903"/>
      <w:bookmarkStart w:id="86" w:name="_Toc300934989"/>
      <w:bookmarkStart w:id="87" w:name="_Toc297123540"/>
      <w:bookmarkStart w:id="88" w:name="_Toc297120493"/>
      <w:bookmarkStart w:id="89" w:name="_Toc292559398"/>
      <w:bookmarkStart w:id="90" w:name="_Toc296346694"/>
      <w:bookmarkStart w:id="91" w:name="_Toc296503193"/>
      <w:bookmarkStart w:id="92" w:name="_Toc312678025"/>
      <w:bookmarkStart w:id="93" w:name="_Toc312677499"/>
      <w:bookmarkStart w:id="94" w:name="_Toc267251441"/>
      <w:bookmarkStart w:id="95" w:name="_Toc267251439"/>
      <w:bookmarkStart w:id="96" w:name="_Toc267251433"/>
      <w:bookmarkStart w:id="97" w:name="_Toc267251440"/>
      <w:bookmarkStart w:id="98" w:name="_Toc267251437"/>
      <w:bookmarkStart w:id="99" w:name="_Toc267251435"/>
      <w:r>
        <w:rPr>
          <w:rFonts w:hint="eastAsia" w:ascii="宋体" w:hAnsi="宋体" w:cs="宋体"/>
          <w:b/>
          <w:color w:val="auto"/>
          <w:szCs w:val="21"/>
          <w:highlight w:val="none"/>
        </w:rPr>
        <w:t>0. 变更</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bookmarkEnd w:id="92"/>
    <w:bookmarkEnd w:id="93"/>
    <w:p w14:paraId="577709A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w:t>
      </w:r>
      <w:bookmarkStart w:id="100" w:name="_Toc297120494"/>
      <w:bookmarkStart w:id="101" w:name="_Toc296891022"/>
      <w:bookmarkStart w:id="102" w:name="_Toc297123541"/>
      <w:bookmarkStart w:id="103" w:name="_Toc296503194"/>
      <w:bookmarkStart w:id="104" w:name="_Toc296347193"/>
      <w:bookmarkStart w:id="105" w:name="_Toc292559904"/>
      <w:bookmarkStart w:id="106" w:name="_Toc297216200"/>
      <w:bookmarkStart w:id="107" w:name="_Toc312678026"/>
      <w:bookmarkStart w:id="108" w:name="_Toc292559399"/>
      <w:bookmarkStart w:id="109" w:name="_Toc296891234"/>
      <w:bookmarkStart w:id="110" w:name="_Toc312677500"/>
      <w:bookmarkStart w:id="111" w:name="_Toc297048380"/>
      <w:bookmarkStart w:id="112" w:name="_Toc303539147"/>
      <w:bookmarkStart w:id="113" w:name="_Toc300934990"/>
      <w:bookmarkStart w:id="114" w:name="_Toc304295567"/>
      <w:bookmarkStart w:id="115" w:name="_Toc296346695"/>
      <w:bookmarkStart w:id="116" w:name="_Toc296944533"/>
      <w:r>
        <w:rPr>
          <w:rFonts w:hint="eastAsia" w:ascii="宋体" w:hAnsi="宋体" w:cs="宋体"/>
          <w:color w:val="auto"/>
          <w:szCs w:val="21"/>
          <w:highlight w:val="none"/>
        </w:rPr>
        <w:t>0.1变更的范围</w:t>
      </w:r>
    </w:p>
    <w:p w14:paraId="3509F0F1">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关于变更的范围约定：</w:t>
      </w:r>
    </w:p>
    <w:p w14:paraId="4961E5DE">
      <w:pPr>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承包人不得随意更改设计，因承包人自身原因导致的工程变更，承包人无权要求追加合同价款。</w:t>
      </w:r>
    </w:p>
    <w:p w14:paraId="3C85B91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10.2变更程序</w:t>
      </w:r>
    </w:p>
    <w:p w14:paraId="6E3AFBE0">
      <w:pPr>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发包人要求变更的按下列方式处理：</w:t>
      </w:r>
    </w:p>
    <w:p w14:paraId="15918831">
      <w:pPr>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10.2.1设计变更、签证资料必须及时经发包人确认，隐蔽性工程的变更签证要在3日内办理完，逾期申报的，增加费用的变更签证在结算时只支付终审价格的70%，减少费用的变更签证由发包人自动扣减；逾期7天以上未申报的，增加费用的变更签证在结算时不予考虑，减少费用的变更签证由发包人自动扣减；</w:t>
      </w:r>
    </w:p>
    <w:p w14:paraId="35AFC3B9">
      <w:pPr>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10.2.2承包人接受发包人发出的变更通知单后 7 日内（从通知单盖章签收日期计算），向发包人递交完整变更签证费用计算书；逾期申报的，增加费用的变更签证在结算时只支付终审价格的70%，减少费用的变更签证由发包人自动扣减；逾期10天以上未申报的，增加费用的变更签证在结算时不予考虑，减少费用的变更签证由发包人自动扣减并对承包人处以审核（审计）造价5%的违约金；</w:t>
      </w:r>
    </w:p>
    <w:p w14:paraId="6C910C64">
      <w:pPr>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10.2.3承包人报送的变更签证费用计算书必须按照每份变更、签证通知单编制，发包人不接受承包人以汇总方式编制的多项变更、签证事项的计算书。</w:t>
      </w:r>
    </w:p>
    <w:p w14:paraId="3E1F6F69">
      <w:pPr>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10.2.4特急变更签证的实施以发包人工程部负责人或派驻的工程师签字为依据，承包人可事先就计价方式或价格与发包人协商一致。但实施后10日内，双方必须办理相关手续，方可作为结算依据；</w:t>
      </w:r>
    </w:p>
    <w:p w14:paraId="3B4EDE3B">
      <w:pPr>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10.2.5关于临时用工的签证事项，双方应在签证通知单上协商确定以下问题：工作内容及工作量、工作时间、工作人数、取定的人工单价（是综合单价，已含管理费和利润）；</w:t>
      </w:r>
    </w:p>
    <w:p w14:paraId="2C146536">
      <w:pPr>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10.2.6当变更、签证的工作内容完成之后，承包人要及时督促发包人派驻的工程师在完工后7日内签字确认，否则发包人可以不予支付费用。对于隐蔽工程和事后无法计算工程量的变更和签证，必须在覆盖或拆除前，会同发包人派驻的工程师、发包人工程部负责人共同完成工程量的确认和费用谈判，否则发包人可以不计价款；</w:t>
      </w:r>
    </w:p>
    <w:p w14:paraId="5BB33DEF">
      <w:pPr>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10.2.7合同结算时，承包人须将完整的变更签证资料装订成册作为结算书一部分，变更签证资料应包括：①双方确认的造价审定单；②变更签证通知单及完成回执；③申报的变更签证预算书；④原合同相同工作内容的综合单价；⑤套用定额编号的直接费计价表，其他直接费、间接费的取费表；⑥综合调差系数和主材调差依据；⑦变更签证单原件及所有相关的往来函件、其他需要说明的与造价有关的问题。每月15日前，发包人、承包人应就截止上月末已确定最终费用的变更、签证的费用结算书，进行综合性核对。</w:t>
      </w:r>
    </w:p>
    <w:p w14:paraId="4E57D80F">
      <w:pPr>
        <w:spacing w:line="360" w:lineRule="auto"/>
        <w:ind w:firstLine="422" w:firstLineChars="200"/>
        <w:rPr>
          <w:rFonts w:ascii="宋体" w:hAnsi="宋体" w:cs="宋体"/>
          <w:color w:val="auto"/>
          <w:szCs w:val="21"/>
          <w:highlight w:val="none"/>
        </w:rPr>
      </w:pPr>
      <w:r>
        <w:rPr>
          <w:rFonts w:hint="eastAsia" w:ascii="宋体" w:hAnsi="宋体" w:cs="宋体"/>
          <w:b/>
          <w:bCs/>
          <w:color w:val="auto"/>
          <w:szCs w:val="21"/>
          <w:highlight w:val="none"/>
          <w:u w:val="single"/>
        </w:rPr>
        <w:t>10.2.8合同履约中，发包、承包双方填制的变更、签证通知单都应使用发包人统一发放的标准表格，否则发包人可以不予审核费用，承包人可以不予接受。</w:t>
      </w:r>
    </w:p>
    <w:p w14:paraId="624E1CC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10.3 变更估价</w:t>
      </w:r>
    </w:p>
    <w:p w14:paraId="55368523">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10.3.1 变更估价原则</w:t>
      </w:r>
    </w:p>
    <w:p w14:paraId="70FB69EA">
      <w:pPr>
        <w:spacing w:line="360" w:lineRule="auto"/>
        <w:ind w:firstLine="420" w:firstLineChars="200"/>
        <w:rPr>
          <w:rFonts w:ascii="宋体" w:hAnsi="宋体" w:cs="宋体"/>
          <w:b/>
          <w:color w:val="auto"/>
          <w:szCs w:val="21"/>
          <w:highlight w:val="none"/>
        </w:rPr>
      </w:pPr>
      <w:r>
        <w:rPr>
          <w:rFonts w:hint="eastAsia" w:ascii="宋体" w:hAnsi="宋体" w:cs="宋体"/>
          <w:color w:val="auto"/>
          <w:szCs w:val="21"/>
          <w:highlight w:val="none"/>
        </w:rPr>
        <w:t>关于变更估价的约定：</w:t>
      </w:r>
      <w:r>
        <w:rPr>
          <w:rFonts w:hint="eastAsia" w:ascii="宋体" w:hAnsi="宋体" w:cs="宋体"/>
          <w:b/>
          <w:color w:val="auto"/>
          <w:szCs w:val="21"/>
          <w:highlight w:val="none"/>
          <w:u w:val="single"/>
        </w:rPr>
        <w:t xml:space="preserve"> 按招标文件第18.3条的约定调整。 </w:t>
      </w:r>
    </w:p>
    <w:p w14:paraId="7BB34B6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Start w:id="117" w:name="_Toc297120497"/>
      <w:bookmarkStart w:id="118" w:name="_Toc297123544"/>
      <w:bookmarkStart w:id="119" w:name="_Toc296891237"/>
      <w:bookmarkStart w:id="120" w:name="_Toc297216203"/>
      <w:bookmarkStart w:id="121" w:name="_Toc296891025"/>
      <w:bookmarkStart w:id="122" w:name="_Toc296503197"/>
      <w:bookmarkStart w:id="123" w:name="_Toc297048383"/>
      <w:bookmarkStart w:id="124" w:name="_Toc300934993"/>
      <w:bookmarkStart w:id="125" w:name="_Toc296346698"/>
      <w:bookmarkStart w:id="126" w:name="_Toc292559402"/>
      <w:bookmarkStart w:id="127" w:name="_Toc292559907"/>
      <w:bookmarkStart w:id="128" w:name="_Toc296347196"/>
      <w:bookmarkStart w:id="129" w:name="_Toc296944536"/>
      <w:bookmarkStart w:id="130" w:name="_Toc303539150"/>
      <w:bookmarkStart w:id="131" w:name="_Toc312678029"/>
      <w:bookmarkStart w:id="132" w:name="_Toc304295570"/>
      <w:bookmarkStart w:id="133" w:name="_Toc312677503"/>
      <w:r>
        <w:rPr>
          <w:rFonts w:hint="eastAsia" w:ascii="宋体" w:hAnsi="宋体" w:cs="宋体"/>
          <w:color w:val="auto"/>
          <w:szCs w:val="21"/>
          <w:highlight w:val="none"/>
        </w:rPr>
        <w:t>0.4承</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Start w:id="134" w:name="_Toc292559913"/>
      <w:bookmarkStart w:id="135" w:name="_Toc296503203"/>
      <w:bookmarkStart w:id="136" w:name="_Toc296891031"/>
      <w:bookmarkStart w:id="137" w:name="_Toc297123545"/>
      <w:bookmarkStart w:id="138" w:name="_Toc297216204"/>
      <w:bookmarkStart w:id="139" w:name="_Toc296891243"/>
      <w:bookmarkStart w:id="140" w:name="_Toc296347202"/>
      <w:bookmarkStart w:id="141" w:name="_Toc303539151"/>
      <w:bookmarkStart w:id="142" w:name="_Toc292559408"/>
      <w:bookmarkStart w:id="143" w:name="_Toc296346704"/>
      <w:bookmarkStart w:id="144" w:name="_Toc300934994"/>
      <w:bookmarkStart w:id="145" w:name="_Toc296944542"/>
      <w:bookmarkStart w:id="146" w:name="_Toc297120503"/>
      <w:bookmarkStart w:id="147" w:name="_Toc297048389"/>
      <w:r>
        <w:rPr>
          <w:rFonts w:hint="eastAsia" w:ascii="宋体" w:hAnsi="宋体" w:cs="宋体"/>
          <w:color w:val="auto"/>
          <w:szCs w:val="21"/>
          <w:highlight w:val="none"/>
        </w:rPr>
        <w:t>包人的合理化建议</w:t>
      </w:r>
    </w:p>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14:paraId="513D43C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发包人审批承包人合理化建议的期限：</w:t>
      </w:r>
      <w:r>
        <w:rPr>
          <w:rFonts w:hint="eastAsia" w:ascii="宋体" w:hAnsi="宋体" w:cs="宋体"/>
          <w:color w:val="auto"/>
          <w:szCs w:val="21"/>
          <w:highlight w:val="none"/>
          <w:u w:val="single"/>
        </w:rPr>
        <w:t xml:space="preserve">  7日内    </w:t>
      </w:r>
      <w:r>
        <w:rPr>
          <w:rFonts w:hint="eastAsia" w:ascii="宋体" w:hAnsi="宋体" w:cs="宋体"/>
          <w:color w:val="auto"/>
          <w:szCs w:val="21"/>
          <w:highlight w:val="none"/>
        </w:rPr>
        <w:t>。</w:t>
      </w:r>
    </w:p>
    <w:p w14:paraId="06EE8515">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承</w:t>
      </w:r>
      <w:bookmarkStart w:id="148" w:name="_Toc297120504"/>
      <w:bookmarkStart w:id="149" w:name="_Toc312678030"/>
      <w:bookmarkStart w:id="150" w:name="_Toc297123546"/>
      <w:bookmarkStart w:id="151" w:name="_Toc312677504"/>
      <w:bookmarkStart w:id="152" w:name="_Toc292559409"/>
      <w:bookmarkStart w:id="153" w:name="_Toc303539152"/>
      <w:bookmarkStart w:id="154" w:name="_Toc296944543"/>
      <w:bookmarkStart w:id="155" w:name="_Toc297216205"/>
      <w:bookmarkStart w:id="156" w:name="_Toc296891032"/>
      <w:bookmarkStart w:id="157" w:name="_Toc292559914"/>
      <w:bookmarkStart w:id="158" w:name="_Toc296503204"/>
      <w:bookmarkStart w:id="159" w:name="_Toc296891244"/>
      <w:bookmarkStart w:id="160" w:name="_Toc296347203"/>
      <w:bookmarkStart w:id="161" w:name="_Toc297048390"/>
      <w:bookmarkStart w:id="162" w:name="_Toc318581175"/>
      <w:bookmarkStart w:id="163" w:name="_Toc304295571"/>
      <w:bookmarkStart w:id="164" w:name="_Toc300934995"/>
      <w:bookmarkStart w:id="165" w:name="_Toc296346705"/>
      <w:r>
        <w:rPr>
          <w:rFonts w:hint="eastAsia" w:ascii="宋体" w:hAnsi="宋体" w:cs="宋体"/>
          <w:color w:val="auto"/>
          <w:szCs w:val="21"/>
          <w:highlight w:val="none"/>
        </w:rPr>
        <w:t>包人提出的合理化建议降低了合同价格或者提高了工程经济效益的奖励的方法和金额为：</w:t>
      </w:r>
      <w:r>
        <w:rPr>
          <w:rFonts w:hint="eastAsia" w:ascii="宋体" w:hAnsi="宋体" w:cs="宋体"/>
          <w:color w:val="auto"/>
          <w:szCs w:val="21"/>
          <w:highlight w:val="none"/>
          <w:u w:val="single"/>
        </w:rPr>
        <w:t xml:space="preserve"> 另行约定  </w:t>
      </w:r>
      <w:r>
        <w:rPr>
          <w:rFonts w:hint="eastAsia" w:ascii="宋体" w:hAnsi="宋体" w:cs="宋体"/>
          <w:color w:val="auto"/>
          <w:szCs w:val="21"/>
          <w:highlight w:val="none"/>
        </w:rPr>
        <w:t>。</w:t>
      </w:r>
    </w:p>
    <w:bookmarkEnd w:id="94"/>
    <w:bookmarkEnd w:id="95"/>
    <w:bookmarkEnd w:id="96"/>
    <w:bookmarkEnd w:id="97"/>
    <w:bookmarkEnd w:id="98"/>
    <w:bookmarkEnd w:id="99"/>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14:paraId="3A02790B">
      <w:pPr>
        <w:keepNext/>
        <w:keepLines/>
        <w:adjustRightInd w:val="0"/>
        <w:snapToGrid w:val="0"/>
        <w:spacing w:line="440" w:lineRule="exact"/>
        <w:ind w:firstLine="442" w:firstLineChars="200"/>
        <w:outlineLvl w:val="3"/>
        <w:rPr>
          <w:rFonts w:ascii="宋体" w:hAnsi="宋体" w:cs="宋体"/>
          <w:b/>
          <w:color w:val="auto"/>
          <w:sz w:val="22"/>
          <w:szCs w:val="32"/>
          <w:highlight w:val="none"/>
        </w:rPr>
      </w:pPr>
      <w:bookmarkStart w:id="166" w:name="_Toc300935006"/>
      <w:bookmarkStart w:id="167" w:name="_Toc296891039"/>
      <w:bookmarkStart w:id="168" w:name="_Toc297048397"/>
      <w:bookmarkStart w:id="169" w:name="_Toc297216215"/>
      <w:bookmarkStart w:id="170" w:name="_Toc297123556"/>
      <w:bookmarkStart w:id="171" w:name="_Toc296347210"/>
      <w:bookmarkStart w:id="172" w:name="_Toc292559416"/>
      <w:bookmarkStart w:id="173" w:name="_Toc296891251"/>
      <w:bookmarkStart w:id="174" w:name="_Toc297120511"/>
      <w:bookmarkStart w:id="175" w:name="_Toc296944550"/>
      <w:bookmarkStart w:id="176" w:name="_Toc303539163"/>
      <w:bookmarkStart w:id="177" w:name="_Toc296346712"/>
      <w:bookmarkStart w:id="178" w:name="_Toc296503211"/>
      <w:bookmarkStart w:id="179" w:name="_Toc292559921"/>
      <w:r>
        <w:rPr>
          <w:rFonts w:hint="eastAsia" w:ascii="宋体" w:hAnsi="宋体" w:cs="宋体"/>
          <w:b/>
          <w:color w:val="auto"/>
          <w:sz w:val="22"/>
          <w:szCs w:val="32"/>
          <w:highlight w:val="none"/>
        </w:rPr>
        <w:t>11. 价格调整</w:t>
      </w:r>
    </w:p>
    <w:p w14:paraId="414CA497">
      <w:pPr>
        <w:adjustRightInd w:val="0"/>
        <w:snapToGrid w:val="0"/>
        <w:spacing w:line="440" w:lineRule="exact"/>
        <w:ind w:firstLine="460" w:firstLineChars="200"/>
        <w:rPr>
          <w:rFonts w:ascii="宋体" w:hAnsi="宋体" w:cs="宋体"/>
          <w:color w:val="auto"/>
          <w:sz w:val="23"/>
          <w:szCs w:val="23"/>
          <w:highlight w:val="none"/>
        </w:rPr>
      </w:pPr>
      <w:bookmarkStart w:id="180" w:name="_Toc296891241"/>
      <w:bookmarkStart w:id="181" w:name="_Toc292559406"/>
      <w:bookmarkStart w:id="182" w:name="_Toc300935000"/>
      <w:bookmarkStart w:id="183" w:name="_Toc296503201"/>
      <w:bookmarkStart w:id="184" w:name="_Toc296944540"/>
      <w:bookmarkStart w:id="185" w:name="_Toc296891029"/>
      <w:bookmarkStart w:id="186" w:name="_Toc296346702"/>
      <w:bookmarkStart w:id="187" w:name="_Toc312678039"/>
      <w:bookmarkStart w:id="188" w:name="_Toc304295577"/>
      <w:bookmarkStart w:id="189" w:name="_Toc297216209"/>
      <w:bookmarkStart w:id="190" w:name="_Toc296347200"/>
      <w:bookmarkStart w:id="191" w:name="_Toc297120501"/>
      <w:bookmarkStart w:id="192" w:name="_Toc297048387"/>
      <w:bookmarkStart w:id="193" w:name="_Toc297123550"/>
      <w:bookmarkStart w:id="194" w:name="_Toc303539157"/>
      <w:bookmarkStart w:id="195" w:name="_Toc292559911"/>
      <w:r>
        <w:rPr>
          <w:rFonts w:hint="eastAsia" w:ascii="宋体" w:hAnsi="宋体" w:cs="宋体"/>
          <w:color w:val="auto"/>
          <w:sz w:val="23"/>
          <w:szCs w:val="23"/>
          <w:highlight w:val="none"/>
        </w:rPr>
        <w:t>11.1 市场价格波动引起的调整</w:t>
      </w:r>
    </w:p>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14:paraId="0BAC3D30">
      <w:pPr>
        <w:adjustRightInd w:val="0"/>
        <w:snapToGrid w:val="0"/>
        <w:spacing w:line="440" w:lineRule="exact"/>
        <w:ind w:firstLine="460" w:firstLineChars="200"/>
        <w:rPr>
          <w:rFonts w:ascii="宋体" w:hAnsi="宋体" w:cs="宋体"/>
          <w:b/>
          <w:color w:val="auto"/>
          <w:sz w:val="23"/>
          <w:szCs w:val="23"/>
          <w:highlight w:val="none"/>
          <w:u w:val="single"/>
        </w:rPr>
      </w:pPr>
      <w:r>
        <w:rPr>
          <w:rFonts w:hint="eastAsia" w:ascii="宋体" w:hAnsi="宋体" w:cs="宋体"/>
          <w:color w:val="auto"/>
          <w:sz w:val="23"/>
          <w:szCs w:val="23"/>
          <w:highlight w:val="none"/>
        </w:rPr>
        <w:t>市场价格波动是否调整合同价格的约定：</w:t>
      </w:r>
      <w:r>
        <w:rPr>
          <w:rFonts w:hint="eastAsia" w:ascii="宋体" w:hAnsi="宋体" w:cs="宋体"/>
          <w:b/>
          <w:color w:val="auto"/>
          <w:sz w:val="23"/>
          <w:szCs w:val="23"/>
          <w:highlight w:val="none"/>
          <w:u w:val="single"/>
        </w:rPr>
        <w:t xml:space="preserve">  否  </w:t>
      </w:r>
    </w:p>
    <w:p w14:paraId="33C29CE4">
      <w:pPr>
        <w:spacing w:line="440" w:lineRule="exact"/>
        <w:ind w:firstLine="460" w:firstLineChars="200"/>
        <w:rPr>
          <w:rFonts w:ascii="宋体" w:hAnsi="宋体" w:cs="宋体"/>
          <w:bCs/>
          <w:color w:val="auto"/>
          <w:sz w:val="23"/>
          <w:szCs w:val="23"/>
          <w:highlight w:val="none"/>
        </w:rPr>
      </w:pPr>
      <w:r>
        <w:rPr>
          <w:rFonts w:hint="eastAsia" w:ascii="宋体" w:hAnsi="宋体" w:cs="宋体"/>
          <w:bCs/>
          <w:color w:val="auto"/>
          <w:sz w:val="23"/>
          <w:szCs w:val="23"/>
          <w:highlight w:val="none"/>
        </w:rPr>
        <w:t>本工程人工工资结算时不调整。</w:t>
      </w:r>
    </w:p>
    <w:p w14:paraId="4E0A35D1">
      <w:pPr>
        <w:keepNext/>
        <w:keepLines/>
        <w:adjustRightInd w:val="0"/>
        <w:snapToGrid w:val="0"/>
        <w:spacing w:line="440" w:lineRule="exact"/>
        <w:ind w:firstLine="442" w:firstLineChars="200"/>
        <w:outlineLvl w:val="3"/>
        <w:rPr>
          <w:rFonts w:ascii="宋体" w:hAnsi="宋体" w:cs="宋体"/>
          <w:b/>
          <w:color w:val="auto"/>
          <w:sz w:val="22"/>
          <w:szCs w:val="32"/>
          <w:highlight w:val="none"/>
        </w:rPr>
      </w:pPr>
      <w:bookmarkStart w:id="196" w:name="_Toc292559915"/>
      <w:bookmarkStart w:id="197" w:name="_Toc297048391"/>
      <w:bookmarkStart w:id="198" w:name="_Toc296891033"/>
      <w:bookmarkStart w:id="199" w:name="_Toc296944544"/>
      <w:bookmarkStart w:id="200" w:name="_Toc296891245"/>
      <w:bookmarkStart w:id="201" w:name="_Toc296347204"/>
      <w:bookmarkStart w:id="202" w:name="_Toc296503205"/>
      <w:bookmarkStart w:id="203" w:name="_Toc297120505"/>
      <w:bookmarkStart w:id="204" w:name="_Toc292559410"/>
      <w:bookmarkStart w:id="205" w:name="_Toc296346706"/>
      <w:bookmarkStart w:id="206" w:name="_Toc351203644"/>
      <w:bookmarkStart w:id="207" w:name="_Toc300935002"/>
      <w:bookmarkStart w:id="208" w:name="_Toc303539159"/>
      <w:bookmarkStart w:id="209" w:name="_Toc312678040"/>
      <w:bookmarkStart w:id="210" w:name="_Toc297123552"/>
      <w:bookmarkStart w:id="211" w:name="_Toc304295579"/>
      <w:bookmarkStart w:id="212" w:name="_Toc297216211"/>
      <w:r>
        <w:rPr>
          <w:rFonts w:hint="eastAsia" w:ascii="宋体" w:hAnsi="宋体" w:cs="宋体"/>
          <w:b/>
          <w:color w:val="auto"/>
          <w:sz w:val="22"/>
          <w:szCs w:val="32"/>
          <w:highlight w:val="none"/>
        </w:rPr>
        <w:t xml:space="preserve">12. </w:t>
      </w:r>
      <w:bookmarkEnd w:id="196"/>
      <w:bookmarkEnd w:id="197"/>
      <w:bookmarkEnd w:id="198"/>
      <w:bookmarkEnd w:id="199"/>
      <w:bookmarkEnd w:id="200"/>
      <w:bookmarkEnd w:id="201"/>
      <w:bookmarkEnd w:id="202"/>
      <w:bookmarkEnd w:id="203"/>
      <w:bookmarkEnd w:id="204"/>
      <w:bookmarkEnd w:id="205"/>
      <w:r>
        <w:rPr>
          <w:rFonts w:hint="eastAsia" w:ascii="宋体" w:hAnsi="宋体" w:cs="宋体"/>
          <w:b/>
          <w:color w:val="auto"/>
          <w:sz w:val="22"/>
          <w:szCs w:val="32"/>
          <w:highlight w:val="none"/>
        </w:rPr>
        <w:t>合同价格、计量与支付</w:t>
      </w:r>
      <w:bookmarkEnd w:id="206"/>
    </w:p>
    <w:bookmarkEnd w:id="207"/>
    <w:bookmarkEnd w:id="208"/>
    <w:bookmarkEnd w:id="209"/>
    <w:bookmarkEnd w:id="210"/>
    <w:bookmarkEnd w:id="211"/>
    <w:bookmarkEnd w:id="212"/>
    <w:p w14:paraId="4D50F461">
      <w:pPr>
        <w:adjustRightInd w:val="0"/>
        <w:snapToGrid w:val="0"/>
        <w:spacing w:line="440" w:lineRule="exact"/>
        <w:ind w:firstLine="460" w:firstLineChars="200"/>
        <w:rPr>
          <w:rFonts w:ascii="宋体" w:hAnsi="宋体" w:cs="宋体"/>
          <w:color w:val="auto"/>
          <w:sz w:val="23"/>
          <w:szCs w:val="23"/>
          <w:highlight w:val="none"/>
        </w:rPr>
      </w:pPr>
      <w:bookmarkStart w:id="213" w:name="_Toc292559916"/>
      <w:bookmarkStart w:id="214" w:name="_Toc267251461"/>
      <w:bookmarkStart w:id="215" w:name="_Toc292559411"/>
      <w:bookmarkStart w:id="216" w:name="_Toc296944545"/>
      <w:bookmarkStart w:id="217" w:name="_Toc297048392"/>
      <w:bookmarkStart w:id="218" w:name="_Toc296891034"/>
      <w:bookmarkStart w:id="219" w:name="_Toc296503206"/>
      <w:bookmarkStart w:id="220" w:name="_Toc296891246"/>
      <w:bookmarkStart w:id="221" w:name="_Toc296347205"/>
      <w:bookmarkStart w:id="222" w:name="_Toc297120506"/>
      <w:bookmarkStart w:id="223" w:name="_Toc296346707"/>
      <w:bookmarkStart w:id="224" w:name="_Toc300935003"/>
      <w:bookmarkStart w:id="225" w:name="_Toc304295580"/>
      <w:bookmarkStart w:id="226" w:name="_Toc312678041"/>
      <w:bookmarkStart w:id="227" w:name="_Toc303539160"/>
      <w:bookmarkStart w:id="228" w:name="_Toc297216212"/>
      <w:bookmarkStart w:id="229" w:name="_Toc297123553"/>
      <w:r>
        <w:rPr>
          <w:rFonts w:hint="eastAsia" w:ascii="宋体" w:hAnsi="宋体" w:cs="宋体"/>
          <w:color w:val="auto"/>
          <w:sz w:val="23"/>
          <w:szCs w:val="23"/>
          <w:highlight w:val="none"/>
        </w:rPr>
        <w:t>12.1 合</w:t>
      </w:r>
      <w:bookmarkEnd w:id="213"/>
      <w:bookmarkEnd w:id="214"/>
      <w:bookmarkEnd w:id="215"/>
      <w:r>
        <w:rPr>
          <w:rFonts w:hint="eastAsia" w:ascii="宋体" w:hAnsi="宋体" w:cs="宋体"/>
          <w:color w:val="auto"/>
          <w:sz w:val="23"/>
          <w:szCs w:val="23"/>
          <w:highlight w:val="none"/>
        </w:rPr>
        <w:t>同价</w:t>
      </w:r>
      <w:bookmarkEnd w:id="216"/>
      <w:bookmarkEnd w:id="217"/>
      <w:bookmarkEnd w:id="218"/>
      <w:bookmarkEnd w:id="219"/>
      <w:bookmarkEnd w:id="220"/>
      <w:bookmarkEnd w:id="221"/>
      <w:bookmarkEnd w:id="222"/>
      <w:bookmarkEnd w:id="223"/>
      <w:r>
        <w:rPr>
          <w:rFonts w:hint="eastAsia" w:ascii="宋体" w:hAnsi="宋体" w:cs="宋体"/>
          <w:color w:val="auto"/>
          <w:sz w:val="23"/>
          <w:szCs w:val="23"/>
          <w:highlight w:val="none"/>
        </w:rPr>
        <w:t>格形式</w:t>
      </w:r>
    </w:p>
    <w:bookmarkEnd w:id="224"/>
    <w:bookmarkEnd w:id="225"/>
    <w:bookmarkEnd w:id="226"/>
    <w:bookmarkEnd w:id="227"/>
    <w:bookmarkEnd w:id="228"/>
    <w:bookmarkEnd w:id="229"/>
    <w:p w14:paraId="3C5E6DA4">
      <w:pPr>
        <w:adjustRightInd w:val="0"/>
        <w:snapToGrid w:val="0"/>
        <w:spacing w:line="440" w:lineRule="exact"/>
        <w:ind w:firstLine="460" w:firstLineChars="200"/>
        <w:jc w:val="left"/>
        <w:rPr>
          <w:rFonts w:ascii="宋体" w:hAnsi="宋体" w:cs="宋体"/>
          <w:color w:val="auto"/>
          <w:sz w:val="23"/>
          <w:szCs w:val="23"/>
          <w:highlight w:val="none"/>
        </w:rPr>
      </w:pPr>
      <w:r>
        <w:rPr>
          <w:rFonts w:hint="eastAsia" w:ascii="宋体" w:hAnsi="宋体" w:cs="宋体"/>
          <w:color w:val="auto"/>
          <w:sz w:val="23"/>
          <w:szCs w:val="23"/>
          <w:highlight w:val="none"/>
        </w:rPr>
        <w:t>1</w:t>
      </w:r>
      <w:r>
        <w:rPr>
          <w:rFonts w:hint="eastAsia" w:ascii="宋体" w:hAnsi="宋体" w:cs="宋体"/>
          <w:color w:val="auto"/>
          <w:sz w:val="23"/>
          <w:szCs w:val="23"/>
          <w:highlight w:val="none"/>
          <w:lang w:eastAsia="zh-CN"/>
        </w:rPr>
        <w:t>.</w:t>
      </w:r>
      <w:r>
        <w:rPr>
          <w:rFonts w:hint="eastAsia" w:ascii="宋体" w:hAnsi="宋体" w:cs="宋体"/>
          <w:color w:val="auto"/>
          <w:sz w:val="23"/>
          <w:szCs w:val="23"/>
          <w:highlight w:val="none"/>
        </w:rPr>
        <w:t>单价合同。</w:t>
      </w:r>
    </w:p>
    <w:p w14:paraId="3BB957A2">
      <w:pPr>
        <w:autoSpaceDE w:val="0"/>
        <w:autoSpaceDN w:val="0"/>
        <w:adjustRightInd w:val="0"/>
        <w:spacing w:line="440" w:lineRule="exact"/>
        <w:ind w:firstLine="460" w:firstLineChars="200"/>
        <w:rPr>
          <w:rFonts w:ascii="宋体" w:hAnsi="宋体" w:cs="宋体"/>
          <w:color w:val="auto"/>
          <w:szCs w:val="21"/>
          <w:highlight w:val="none"/>
        </w:rPr>
      </w:pPr>
      <w:r>
        <w:rPr>
          <w:rFonts w:hint="eastAsia" w:ascii="宋体" w:hAnsi="宋体" w:cs="宋体"/>
          <w:color w:val="auto"/>
          <w:sz w:val="23"/>
          <w:szCs w:val="23"/>
          <w:highlight w:val="none"/>
        </w:rPr>
        <w:t>综合单价包含的风险范围</w:t>
      </w:r>
      <w:r>
        <w:rPr>
          <w:rFonts w:hint="eastAsia" w:ascii="宋体" w:hAnsi="宋体" w:cs="宋体"/>
          <w:color w:val="auto"/>
          <w:szCs w:val="28"/>
          <w:highlight w:val="none"/>
        </w:rPr>
        <w:t>：</w:t>
      </w:r>
      <w:r>
        <w:rPr>
          <w:rFonts w:hint="eastAsia" w:ascii="宋体" w:hAnsi="宋体" w:cs="宋体"/>
          <w:b/>
          <w:color w:val="auto"/>
          <w:sz w:val="23"/>
          <w:szCs w:val="23"/>
          <w:highlight w:val="none"/>
          <w:u w:val="single"/>
        </w:rPr>
        <w:t>投标人在投标报价时须充分考虑到施工期间各类建材的市场风险、施工机械进（退）场费、甲供材料的保管费（如有）、甲方另行分包项目的总包管理费或配合费（如有）、工程实施范围内外可能出现的阻挠施工等各方面的风险因素，除规费、税金、安全文明施工措施费的政策性风险以外，其余结算时不作调整。人工工资调整执行《关于发布南通市建设工程人工工资指导价动态管理实施细则的通知》（通建价【2015】10号文）。工程量的风险由发包人承担，价的风险在约定风险范围内的，由承包人承担，风险范围以外的按合同约定。承包人在投标时已仔细核对图纸、清单，并依据国家、省、市现行规范、规程、文件等报价，若招标时工程量清单中项目特征描述不清或未完整，但为满足招标人和设计图纸的要求而必须完成的工作，工程结算时不再调整该子目的综合单价及措施费用，即发包人不为此类情形另外支付费用。</w:t>
      </w:r>
    </w:p>
    <w:p w14:paraId="7A5839F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12.2 计量</w:t>
      </w:r>
    </w:p>
    <w:p w14:paraId="1EEEDE7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12.2.1 计量原则</w:t>
      </w:r>
    </w:p>
    <w:p w14:paraId="6AA607D7">
      <w:pPr>
        <w:autoSpaceDE w:val="0"/>
        <w:autoSpaceDN w:val="0"/>
        <w:adjustRightIn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工程量计算规则：</w:t>
      </w:r>
      <w:r>
        <w:rPr>
          <w:rFonts w:hint="eastAsia" w:ascii="宋体" w:hAnsi="宋体" w:cs="宋体"/>
          <w:b/>
          <w:bCs/>
          <w:color w:val="auto"/>
          <w:kern w:val="0"/>
          <w:szCs w:val="21"/>
          <w:highlight w:val="none"/>
          <w:u w:val="single"/>
        </w:rPr>
        <w:t>《建设工程工程量清单计价规范》（GB50500-2013）、</w:t>
      </w:r>
      <w:r>
        <w:rPr>
          <w:rFonts w:hint="eastAsia" w:ascii="宋体" w:hAnsi="宋体" w:cs="宋体"/>
          <w:b/>
          <w:bCs/>
          <w:color w:val="auto"/>
          <w:kern w:val="0"/>
          <w:szCs w:val="21"/>
          <w:highlight w:val="none"/>
          <w:u w:val="single"/>
          <w:lang w:eastAsia="zh-TW"/>
        </w:rPr>
        <w:t>《江苏省</w:t>
      </w:r>
      <w:r>
        <w:rPr>
          <w:rFonts w:hint="eastAsia" w:ascii="宋体" w:hAnsi="宋体" w:cs="宋体"/>
          <w:b/>
          <w:bCs/>
          <w:color w:val="auto"/>
          <w:kern w:val="0"/>
          <w:szCs w:val="21"/>
          <w:highlight w:val="none"/>
          <w:u w:val="single"/>
        </w:rPr>
        <w:t>建筑与装饰工程计价定额》2014年版、《江苏省安装工程计价定额》2014年版等</w:t>
      </w:r>
      <w:r>
        <w:rPr>
          <w:rFonts w:hint="eastAsia" w:ascii="宋体" w:hAnsi="宋体" w:cs="宋体"/>
          <w:color w:val="auto"/>
          <w:szCs w:val="21"/>
          <w:highlight w:val="none"/>
        </w:rPr>
        <w:t>。</w:t>
      </w:r>
    </w:p>
    <w:p w14:paraId="69B7451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12.3工程合同款支付</w:t>
      </w:r>
    </w:p>
    <w:p w14:paraId="257C7AD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12.3.1付款周期</w:t>
      </w:r>
    </w:p>
    <w:p w14:paraId="7B171D6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关于付款周期的约定：</w:t>
      </w:r>
    </w:p>
    <w:p w14:paraId="357E342D">
      <w:pPr>
        <w:spacing w:line="360" w:lineRule="auto"/>
        <w:ind w:firstLine="422" w:firstLineChars="200"/>
        <w:rPr>
          <w:rFonts w:hint="eastAsia" w:ascii="宋体" w:hAnsi="宋体" w:cs="宋体"/>
          <w:b/>
          <w:bCs/>
          <w:color w:val="auto"/>
          <w:szCs w:val="21"/>
          <w:highlight w:val="none"/>
          <w:u w:val="single"/>
        </w:rPr>
      </w:pPr>
      <w:r>
        <w:rPr>
          <w:rFonts w:hint="eastAsia" w:ascii="宋体" w:hAnsi="宋体" w:cs="宋体"/>
          <w:b/>
          <w:bCs/>
          <w:color w:val="auto"/>
          <w:szCs w:val="21"/>
          <w:highlight w:val="none"/>
          <w:u w:val="single"/>
        </w:rPr>
        <w:t xml:space="preserve">本项目合同签订生效施工队伍进场后支付合同价的20%,工程竣工验收合格后付至合同价的70%，工程审计结束后付至审计审定价的97%，审计审定价的余款待工程质量保修期满且无工程质量问题后一次性付清。(以上付款均不计利息)。（本工程质保期五年，自验收合格之日起计） </w:t>
      </w:r>
    </w:p>
    <w:p w14:paraId="354E9509">
      <w:pPr>
        <w:spacing w:line="360" w:lineRule="auto"/>
        <w:ind w:firstLine="422" w:firstLineChars="200"/>
        <w:rPr>
          <w:rFonts w:hint="eastAsia" w:ascii="宋体" w:hAnsi="宋体" w:cs="宋体"/>
          <w:b/>
          <w:bCs/>
          <w:color w:val="auto"/>
          <w:szCs w:val="21"/>
          <w:highlight w:val="none"/>
          <w:u w:val="single"/>
        </w:rPr>
      </w:pPr>
      <w:r>
        <w:rPr>
          <w:rFonts w:hint="eastAsia" w:ascii="宋体" w:hAnsi="宋体" w:cs="宋体"/>
          <w:b/>
          <w:bCs/>
          <w:color w:val="auto"/>
          <w:szCs w:val="21"/>
          <w:highlight w:val="none"/>
          <w:u w:val="single"/>
        </w:rPr>
        <w:t>每次支付工程款前，承包人必须开具符合税务部门规定的正式发票。承包人未提供符合要求的发票的，发包人有权拒绝付款。</w:t>
      </w:r>
    </w:p>
    <w:p w14:paraId="3E68970E">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其他：</w:t>
      </w:r>
    </w:p>
    <w:p w14:paraId="62E6CD6C">
      <w:pPr>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履约保证金有关工期、安全施工方面约定的金额，待工程按合同规定的工期内完成后，无息返还；履约保证金有关质量方面约定的金额，在工程竣工验收合格后，无息返还；履约保证金有关项目组成员在岗方面约定的金额，待工程竣工验收后，无息返还。履约保证金有关资料方面约定的金额，在工程竣工验收资料交档案馆存档后，无息返</w:t>
      </w:r>
      <w:r>
        <w:rPr>
          <w:rFonts w:hint="eastAsia" w:ascii="宋体" w:hAnsi="宋体" w:cs="宋体"/>
          <w:b/>
          <w:bCs/>
          <w:color w:val="auto"/>
          <w:szCs w:val="21"/>
          <w:highlight w:val="none"/>
          <w:u w:val="single"/>
        </w:rPr>
        <w:t>还。</w:t>
      </w:r>
    </w:p>
    <w:p w14:paraId="7D0DF1E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12.3.2进度付款申请单的编制</w:t>
      </w:r>
    </w:p>
    <w:p w14:paraId="18AD259E">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关于进度付款申请单编制的约定：</w:t>
      </w:r>
      <w:r>
        <w:rPr>
          <w:rFonts w:hint="eastAsia" w:ascii="宋体" w:hAnsi="宋体" w:cs="宋体"/>
          <w:b/>
          <w:bCs/>
          <w:color w:val="auto"/>
          <w:kern w:val="0"/>
          <w:szCs w:val="21"/>
          <w:highlight w:val="none"/>
          <w:u w:val="single"/>
        </w:rPr>
        <w:t>按通用条款执行。</w:t>
      </w:r>
      <w:r>
        <w:rPr>
          <w:rFonts w:hint="eastAsia" w:ascii="宋体" w:hAnsi="宋体" w:cs="宋体"/>
          <w:b/>
          <w:color w:val="auto"/>
          <w:kern w:val="0"/>
          <w:szCs w:val="21"/>
          <w:highlight w:val="none"/>
          <w:u w:val="single"/>
          <w:lang w:eastAsia="zh-TW"/>
        </w:rPr>
        <w:t>每次支付工程款前，承包人必须开具符合税务部门规定的正式发票。承包人未提供符合要求的发票的，发包人有权拒绝付款。</w:t>
      </w:r>
    </w:p>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14:paraId="04148A9E">
      <w:pPr>
        <w:spacing w:line="360" w:lineRule="auto"/>
        <w:ind w:firstLine="422" w:firstLineChars="200"/>
        <w:rPr>
          <w:rFonts w:ascii="宋体" w:hAnsi="宋体" w:cs="宋体"/>
          <w:b/>
          <w:color w:val="auto"/>
          <w:szCs w:val="21"/>
          <w:highlight w:val="none"/>
        </w:rPr>
      </w:pPr>
      <w:bookmarkStart w:id="230" w:name="_Toc351203645"/>
      <w:bookmarkStart w:id="231" w:name="_Toc292559929"/>
      <w:bookmarkStart w:id="232" w:name="_Toc304295593"/>
      <w:bookmarkStart w:id="233" w:name="_Toc296503219"/>
      <w:bookmarkStart w:id="234" w:name="_Toc292559424"/>
      <w:bookmarkStart w:id="235" w:name="_Toc312678053"/>
      <w:bookmarkStart w:id="236" w:name="_Toc296891047"/>
      <w:bookmarkStart w:id="237" w:name="_Toc296346720"/>
      <w:bookmarkStart w:id="238" w:name="_Toc296891259"/>
      <w:bookmarkStart w:id="239" w:name="_Toc300935015"/>
      <w:bookmarkStart w:id="240" w:name="_Toc296944558"/>
      <w:bookmarkStart w:id="241" w:name="_Toc296347218"/>
      <w:bookmarkStart w:id="242" w:name="_Toc297216223"/>
      <w:bookmarkStart w:id="243" w:name="_Toc297123564"/>
      <w:bookmarkStart w:id="244" w:name="_Toc297120519"/>
      <w:bookmarkStart w:id="245" w:name="_Toc303539172"/>
      <w:bookmarkStart w:id="246" w:name="_Toc297048405"/>
      <w:r>
        <w:rPr>
          <w:rFonts w:hint="eastAsia" w:ascii="宋体" w:hAnsi="宋体" w:cs="宋体"/>
          <w:b/>
          <w:color w:val="auto"/>
          <w:szCs w:val="21"/>
          <w:highlight w:val="none"/>
        </w:rPr>
        <w:t>13.验收和工程试车</w:t>
      </w:r>
      <w:bookmarkEnd w:id="230"/>
    </w:p>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14:paraId="6F02A7B0">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13.1分部分项工程验收</w:t>
      </w:r>
    </w:p>
    <w:p w14:paraId="4DD24E7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发包人不能按时进行验收时，应提前</w:t>
      </w:r>
      <w:r>
        <w:rPr>
          <w:rFonts w:hint="eastAsia" w:ascii="宋体" w:hAnsi="宋体" w:cs="宋体"/>
          <w:b/>
          <w:color w:val="auto"/>
          <w:szCs w:val="21"/>
          <w:highlight w:val="none"/>
          <w:u w:val="single"/>
        </w:rPr>
        <w:t xml:space="preserve">  24  </w:t>
      </w:r>
      <w:r>
        <w:rPr>
          <w:rFonts w:hint="eastAsia" w:ascii="宋体" w:hAnsi="宋体" w:cs="宋体"/>
          <w:color w:val="auto"/>
          <w:szCs w:val="21"/>
          <w:highlight w:val="none"/>
        </w:rPr>
        <w:t>小时提交书面延期要求。</w:t>
      </w:r>
    </w:p>
    <w:p w14:paraId="319670E0">
      <w:pPr>
        <w:spacing w:line="360" w:lineRule="auto"/>
        <w:ind w:firstLine="420" w:firstLineChars="200"/>
        <w:rPr>
          <w:rFonts w:ascii="宋体" w:hAnsi="宋体" w:cs="宋体"/>
          <w:b/>
          <w:color w:val="auto"/>
          <w:szCs w:val="21"/>
          <w:highlight w:val="none"/>
        </w:rPr>
      </w:pPr>
      <w:r>
        <w:rPr>
          <w:rFonts w:hint="eastAsia" w:ascii="宋体" w:hAnsi="宋体" w:cs="宋体"/>
          <w:color w:val="auto"/>
          <w:szCs w:val="21"/>
          <w:highlight w:val="none"/>
        </w:rPr>
        <w:t>关于延期最长不得超过：</w:t>
      </w:r>
      <w:r>
        <w:rPr>
          <w:rFonts w:hint="eastAsia" w:ascii="宋体" w:hAnsi="宋体" w:cs="宋体"/>
          <w:b/>
          <w:color w:val="auto"/>
          <w:szCs w:val="21"/>
          <w:highlight w:val="none"/>
          <w:u w:val="single"/>
        </w:rPr>
        <w:t xml:space="preserve">   48  </w:t>
      </w:r>
      <w:r>
        <w:rPr>
          <w:rFonts w:hint="eastAsia" w:ascii="宋体" w:hAnsi="宋体" w:cs="宋体"/>
          <w:color w:val="auto"/>
          <w:szCs w:val="21"/>
          <w:highlight w:val="none"/>
        </w:rPr>
        <w:t>小时。</w:t>
      </w:r>
    </w:p>
    <w:p w14:paraId="1885843E">
      <w:pPr>
        <w:spacing w:line="360" w:lineRule="auto"/>
        <w:ind w:firstLine="420" w:firstLineChars="200"/>
        <w:rPr>
          <w:rFonts w:ascii="宋体" w:hAnsi="宋体" w:cs="宋体"/>
          <w:color w:val="auto"/>
          <w:szCs w:val="21"/>
          <w:highlight w:val="none"/>
        </w:rPr>
      </w:pPr>
      <w:bookmarkStart w:id="247" w:name="_Toc300935016"/>
      <w:bookmarkStart w:id="248" w:name="_Toc296346724"/>
      <w:bookmarkStart w:id="249" w:name="_Toc297120523"/>
      <w:bookmarkStart w:id="250" w:name="_Toc297216224"/>
      <w:bookmarkStart w:id="251" w:name="_Toc296347222"/>
      <w:bookmarkStart w:id="252" w:name="_Toc297123565"/>
      <w:bookmarkStart w:id="253" w:name="_Toc292559428"/>
      <w:bookmarkStart w:id="254" w:name="_Toc292559933"/>
      <w:bookmarkStart w:id="255" w:name="_Toc296891263"/>
      <w:bookmarkStart w:id="256" w:name="_Toc304295596"/>
      <w:bookmarkStart w:id="257" w:name="_Toc296891051"/>
      <w:bookmarkStart w:id="258" w:name="_Toc312678056"/>
      <w:bookmarkStart w:id="259" w:name="_Toc296503223"/>
      <w:bookmarkStart w:id="260" w:name="_Toc303539173"/>
      <w:bookmarkStart w:id="261" w:name="_Toc297048409"/>
      <w:bookmarkStart w:id="262" w:name="_Toc296944562"/>
      <w:bookmarkStart w:id="263" w:name="_Toc267251474"/>
      <w:bookmarkStart w:id="264" w:name="_Toc267251476"/>
      <w:bookmarkStart w:id="265" w:name="_Toc267251475"/>
      <w:bookmarkStart w:id="266" w:name="_Toc267251472"/>
      <w:bookmarkStart w:id="267" w:name="_Toc267251473"/>
      <w:bookmarkStart w:id="268" w:name="_Toc267251471"/>
      <w:bookmarkStart w:id="269" w:name="_Toc267251470"/>
      <w:r>
        <w:rPr>
          <w:rFonts w:hint="eastAsia" w:ascii="宋体" w:hAnsi="宋体" w:cs="宋体"/>
          <w:color w:val="auto"/>
          <w:szCs w:val="21"/>
          <w:highlight w:val="none"/>
        </w:rPr>
        <w:t>13.2 竣工验收</w:t>
      </w:r>
    </w:p>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14:paraId="1F19F110">
      <w:pPr>
        <w:spacing w:line="360" w:lineRule="auto"/>
        <w:ind w:firstLine="420" w:firstLineChars="200"/>
        <w:rPr>
          <w:rFonts w:ascii="宋体" w:hAnsi="宋体" w:cs="宋体"/>
          <w:color w:val="auto"/>
          <w:szCs w:val="21"/>
          <w:highlight w:val="none"/>
        </w:rPr>
      </w:pPr>
      <w:bookmarkStart w:id="270" w:name="_Toc280868704"/>
      <w:bookmarkStart w:id="271" w:name="_Toc280868705"/>
      <w:bookmarkStart w:id="272" w:name="_Toc280868706"/>
      <w:bookmarkStart w:id="273" w:name="_Toc280868707"/>
      <w:bookmarkStart w:id="274" w:name="_Toc280868708"/>
      <w:bookmarkStart w:id="275" w:name="_Toc280868709"/>
      <w:r>
        <w:rPr>
          <w:rFonts w:hint="eastAsia" w:ascii="宋体" w:hAnsi="宋体" w:cs="宋体"/>
          <w:color w:val="auto"/>
          <w:szCs w:val="21"/>
          <w:highlight w:val="none"/>
        </w:rPr>
        <w:t>13.2.1竣工验收程序</w:t>
      </w:r>
    </w:p>
    <w:bookmarkEnd w:id="270"/>
    <w:p w14:paraId="0B82C99F">
      <w:pPr>
        <w:spacing w:line="360" w:lineRule="auto"/>
        <w:ind w:firstLine="420" w:firstLineChars="200"/>
        <w:rPr>
          <w:rFonts w:ascii="宋体" w:hAnsi="宋体" w:cs="宋体"/>
          <w:color w:val="auto"/>
          <w:szCs w:val="21"/>
          <w:highlight w:val="none"/>
        </w:rPr>
      </w:pPr>
      <w:r>
        <w:rPr>
          <w:rFonts w:hint="eastAsia" w:ascii="宋体" w:hAnsi="宋体" w:cs="宋体"/>
          <w:color w:val="auto"/>
          <w:kern w:val="0"/>
          <w:szCs w:val="21"/>
          <w:highlight w:val="none"/>
        </w:rPr>
        <w:t>关于竣工验收程序的约定：</w:t>
      </w:r>
      <w:r>
        <w:rPr>
          <w:rFonts w:hint="eastAsia" w:ascii="宋体" w:hAnsi="宋体" w:cs="宋体"/>
          <w:b/>
          <w:color w:val="auto"/>
          <w:szCs w:val="21"/>
          <w:highlight w:val="none"/>
          <w:u w:val="single"/>
        </w:rPr>
        <w:t>按通用条款执行</w:t>
      </w:r>
      <w:r>
        <w:rPr>
          <w:rFonts w:hint="eastAsia" w:ascii="宋体" w:hAnsi="宋体" w:cs="宋体"/>
          <w:color w:val="auto"/>
          <w:szCs w:val="21"/>
          <w:highlight w:val="none"/>
        </w:rPr>
        <w:t>。</w:t>
      </w:r>
    </w:p>
    <w:p w14:paraId="6ED84493">
      <w:pPr>
        <w:spacing w:line="360" w:lineRule="auto"/>
        <w:ind w:firstLine="420" w:firstLineChars="200"/>
        <w:rPr>
          <w:rFonts w:ascii="宋体" w:hAnsi="宋体" w:cs="宋体"/>
          <w:color w:val="auto"/>
          <w:szCs w:val="21"/>
          <w:highlight w:val="none"/>
        </w:rPr>
      </w:pPr>
      <w:r>
        <w:rPr>
          <w:rFonts w:hint="eastAsia" w:ascii="宋体" w:hAnsi="宋体" w:cs="宋体"/>
          <w:color w:val="auto"/>
          <w:kern w:val="0"/>
          <w:szCs w:val="21"/>
          <w:highlight w:val="none"/>
        </w:rPr>
        <w:t>发包人不按照本项约定组织竣工验收、颁发工程接收证书的违约金的计算方法：</w:t>
      </w:r>
      <w:r>
        <w:rPr>
          <w:rFonts w:hint="eastAsia" w:ascii="宋体" w:hAnsi="宋体" w:cs="宋体"/>
          <w:b/>
          <w:color w:val="auto"/>
          <w:szCs w:val="21"/>
          <w:highlight w:val="none"/>
          <w:u w:val="single"/>
        </w:rPr>
        <w:t>/</w:t>
      </w:r>
      <w:r>
        <w:rPr>
          <w:rFonts w:hint="eastAsia" w:ascii="宋体" w:hAnsi="宋体" w:cs="宋体"/>
          <w:color w:val="auto"/>
          <w:szCs w:val="21"/>
          <w:highlight w:val="none"/>
        </w:rPr>
        <w:t>。</w:t>
      </w:r>
    </w:p>
    <w:bookmarkEnd w:id="271"/>
    <w:p w14:paraId="70A4417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13.2.2移交、接收全部与部分工程</w:t>
      </w:r>
    </w:p>
    <w:bookmarkEnd w:id="272"/>
    <w:p w14:paraId="3CC2F9EA">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承包人向发包人移交工程的期限：</w:t>
      </w:r>
      <w:r>
        <w:rPr>
          <w:rFonts w:hint="eastAsia" w:ascii="宋体" w:hAnsi="宋体" w:cs="宋体"/>
          <w:b/>
          <w:color w:val="auto"/>
          <w:szCs w:val="21"/>
          <w:highlight w:val="none"/>
          <w:u w:val="single"/>
        </w:rPr>
        <w:t>颁发工程接收证书后7天内</w:t>
      </w:r>
      <w:r>
        <w:rPr>
          <w:rFonts w:hint="eastAsia" w:ascii="宋体" w:hAnsi="宋体" w:cs="宋体"/>
          <w:color w:val="auto"/>
          <w:szCs w:val="21"/>
          <w:highlight w:val="none"/>
        </w:rPr>
        <w:t>。</w:t>
      </w:r>
    </w:p>
    <w:p w14:paraId="1193BDC7">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kern w:val="0"/>
          <w:szCs w:val="21"/>
          <w:highlight w:val="none"/>
        </w:rPr>
        <w:t>发包人未按本合同约定接收全部或部分工程的，违约金的计算方法为：</w:t>
      </w:r>
      <w:r>
        <w:rPr>
          <w:rFonts w:hint="eastAsia" w:ascii="宋体" w:hAnsi="宋体" w:cs="宋体"/>
          <w:color w:val="auto"/>
          <w:szCs w:val="21"/>
          <w:highlight w:val="none"/>
        </w:rPr>
        <w:t>。</w:t>
      </w:r>
    </w:p>
    <w:bookmarkEnd w:id="273"/>
    <w:p w14:paraId="2DAA29B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承包人未按时移交工程的，违约金的计算方法为：。</w:t>
      </w:r>
    </w:p>
    <w:bookmarkEnd w:id="274"/>
    <w:p w14:paraId="4BBA128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13.3 竣工退场</w:t>
      </w:r>
    </w:p>
    <w:p w14:paraId="4CACDF11">
      <w:pPr>
        <w:spacing w:line="360" w:lineRule="auto"/>
        <w:ind w:firstLine="420" w:firstLineChars="200"/>
        <w:rPr>
          <w:rFonts w:ascii="宋体" w:hAnsi="宋体" w:cs="宋体"/>
          <w:b/>
          <w:color w:val="auto"/>
          <w:szCs w:val="21"/>
          <w:highlight w:val="none"/>
          <w:u w:val="single"/>
        </w:rPr>
      </w:pPr>
      <w:r>
        <w:rPr>
          <w:rFonts w:hint="eastAsia" w:ascii="宋体" w:hAnsi="宋体" w:cs="宋体"/>
          <w:color w:val="auto"/>
          <w:kern w:val="0"/>
          <w:szCs w:val="21"/>
          <w:highlight w:val="none"/>
        </w:rPr>
        <w:t>承包人完成竣工退场的期限：</w:t>
      </w:r>
      <w:r>
        <w:rPr>
          <w:rFonts w:hint="eastAsia" w:ascii="宋体" w:hAnsi="宋体" w:cs="宋体"/>
          <w:b/>
          <w:color w:val="auto"/>
          <w:szCs w:val="21"/>
          <w:highlight w:val="none"/>
          <w:u w:val="single"/>
        </w:rPr>
        <w:t>承包人须在工程竣工验收后7天内拆除现场所有临时设施。包括所有的建筑垃圾及剩余材料全部清运出现场的费用。清理标准应得到发包人认可，否则，如发生相关费用则由发包人按实际发生费用的2倍及以上在工程结算价款中扣除。环卫等部门预收保证金由承包人负责清退。</w:t>
      </w:r>
    </w:p>
    <w:p w14:paraId="17EB3BD2">
      <w:pPr>
        <w:spacing w:line="360" w:lineRule="auto"/>
        <w:ind w:firstLine="422" w:firstLineChars="200"/>
        <w:rPr>
          <w:rFonts w:ascii="宋体" w:hAnsi="宋体" w:cs="宋体"/>
          <w:b/>
          <w:color w:val="auto"/>
          <w:kern w:val="0"/>
          <w:szCs w:val="21"/>
          <w:highlight w:val="none"/>
        </w:rPr>
      </w:pPr>
      <w:r>
        <w:rPr>
          <w:rFonts w:hint="eastAsia" w:ascii="宋体" w:hAnsi="宋体" w:cs="宋体"/>
          <w:b/>
          <w:color w:val="auto"/>
          <w:szCs w:val="21"/>
          <w:highlight w:val="none"/>
          <w:u w:val="single"/>
        </w:rPr>
        <w:t>竣工日期以验收合格当日的竣工验收报告日期为准，工程竣工验收后（发包人批准的除外），承包人的管理、施工人员，材料、设备必须在十天内全部退出现场；建筑、生活垃圾应随时清理出现场，确保场地清洁。人员全部撤离现场后仍然有配合审计工作的义务，并能及时处理现场事务。</w:t>
      </w:r>
    </w:p>
    <w:p w14:paraId="4421D4D8">
      <w:pPr>
        <w:spacing w:line="360" w:lineRule="auto"/>
        <w:ind w:firstLine="422" w:firstLineChars="200"/>
        <w:rPr>
          <w:rFonts w:ascii="宋体" w:hAnsi="宋体" w:cs="宋体"/>
          <w:b/>
          <w:color w:val="auto"/>
          <w:szCs w:val="21"/>
          <w:highlight w:val="none"/>
        </w:rPr>
      </w:pPr>
      <w:bookmarkStart w:id="276" w:name="_Toc351203646"/>
      <w:r>
        <w:rPr>
          <w:rFonts w:hint="eastAsia" w:ascii="宋体" w:hAnsi="宋体" w:cs="宋体"/>
          <w:b/>
          <w:color w:val="auto"/>
          <w:szCs w:val="21"/>
          <w:highlight w:val="none"/>
        </w:rPr>
        <w:t>14. 竣工结算</w:t>
      </w:r>
      <w:bookmarkEnd w:id="276"/>
    </w:p>
    <w:p w14:paraId="08FF4FF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14.1 竣工付款申请</w:t>
      </w:r>
    </w:p>
    <w:p w14:paraId="561D7E5D">
      <w:pPr>
        <w:spacing w:line="360" w:lineRule="auto"/>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承包人在工程竣工后按本合同3.1条的有关内容递交竣工资料。竣工资料必须满足工程备案要求，送档案馆存档，否则按每迟一日向发包人支付500元/天的违约金，同时发包人可拒绝递交审计或延期审计，由此带来的一切后果由承包人承担。工程竣工验收合格后28天内，承包人应向发包人递交完整的符合审计要求的结算资料，若承包人原因不能提交结算资料的，发包人有权拒绝或延期审计并拒付工程款。</w:t>
      </w:r>
    </w:p>
    <w:p w14:paraId="71C720C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14.2 竣工结算审核</w:t>
      </w:r>
    </w:p>
    <w:p w14:paraId="64E3391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发包人审批竣工付款申请单的期限：</w:t>
      </w:r>
      <w:r>
        <w:rPr>
          <w:rFonts w:hint="eastAsia" w:ascii="宋体" w:hAnsi="宋体" w:cs="宋体"/>
          <w:b/>
          <w:color w:val="auto"/>
          <w:szCs w:val="21"/>
          <w:highlight w:val="none"/>
          <w:u w:val="single"/>
        </w:rPr>
        <w:t xml:space="preserve">审计结束后30天内 </w:t>
      </w:r>
      <w:r>
        <w:rPr>
          <w:rFonts w:hint="eastAsia" w:ascii="宋体" w:hAnsi="宋体" w:cs="宋体"/>
          <w:color w:val="auto"/>
          <w:szCs w:val="21"/>
          <w:highlight w:val="none"/>
        </w:rPr>
        <w:t>。</w:t>
      </w:r>
    </w:p>
    <w:p w14:paraId="23D9E461">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发包人完成竣工付款的期限：</w:t>
      </w:r>
      <w:r>
        <w:rPr>
          <w:rFonts w:hint="eastAsia" w:ascii="宋体" w:hAnsi="宋体" w:cs="宋体"/>
          <w:b/>
          <w:color w:val="auto"/>
          <w:szCs w:val="21"/>
          <w:highlight w:val="none"/>
          <w:u w:val="single"/>
        </w:rPr>
        <w:t>发包人在签发竣工付款证书后30天内</w:t>
      </w:r>
      <w:r>
        <w:rPr>
          <w:rFonts w:hint="eastAsia" w:ascii="宋体" w:hAnsi="宋体" w:cs="宋体"/>
          <w:color w:val="auto"/>
          <w:szCs w:val="21"/>
          <w:highlight w:val="none"/>
        </w:rPr>
        <w:t>。</w:t>
      </w:r>
    </w:p>
    <w:p w14:paraId="61AB4E0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关于竣工付款证书异议部分复核的方式和程序：</w:t>
      </w:r>
      <w:r>
        <w:rPr>
          <w:rFonts w:hint="eastAsia" w:ascii="宋体" w:hAnsi="宋体" w:cs="宋体"/>
          <w:b/>
          <w:color w:val="auto"/>
          <w:szCs w:val="21"/>
          <w:highlight w:val="none"/>
          <w:u w:val="single"/>
        </w:rPr>
        <w:t>由双方协商</w:t>
      </w:r>
      <w:r>
        <w:rPr>
          <w:rFonts w:hint="eastAsia" w:ascii="宋体" w:hAnsi="宋体" w:cs="宋体"/>
          <w:color w:val="auto"/>
          <w:szCs w:val="21"/>
          <w:highlight w:val="none"/>
        </w:rPr>
        <w:t>。</w:t>
      </w:r>
    </w:p>
    <w:p w14:paraId="4D026A7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14.3 最终结清</w:t>
      </w:r>
    </w:p>
    <w:p w14:paraId="39627D60">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14.3.1 最终结清申请单</w:t>
      </w:r>
    </w:p>
    <w:p w14:paraId="72FAB887">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承包人提交最终结清申请单的份数：</w:t>
      </w:r>
      <w:r>
        <w:rPr>
          <w:rFonts w:hint="eastAsia" w:ascii="宋体" w:hAnsi="宋体" w:cs="宋体"/>
          <w:b/>
          <w:color w:val="auto"/>
          <w:szCs w:val="21"/>
          <w:highlight w:val="none"/>
          <w:u w:val="single"/>
        </w:rPr>
        <w:t>按发包人最终要求</w:t>
      </w:r>
      <w:r>
        <w:rPr>
          <w:rFonts w:hint="eastAsia" w:ascii="宋体" w:hAnsi="宋体" w:cs="宋体"/>
          <w:color w:val="auto"/>
          <w:szCs w:val="21"/>
          <w:highlight w:val="none"/>
        </w:rPr>
        <w:t>。</w:t>
      </w:r>
    </w:p>
    <w:p w14:paraId="3638FD9E">
      <w:pPr>
        <w:spacing w:line="360" w:lineRule="auto"/>
        <w:ind w:firstLine="420" w:firstLineChars="200"/>
        <w:rPr>
          <w:rFonts w:ascii="宋体" w:hAnsi="宋体" w:cs="宋体"/>
          <w:color w:val="auto"/>
          <w:szCs w:val="21"/>
          <w:highlight w:val="none"/>
        </w:rPr>
      </w:pPr>
      <w:r>
        <w:rPr>
          <w:rFonts w:hint="eastAsia" w:ascii="宋体" w:hAnsi="宋体" w:cs="宋体"/>
          <w:color w:val="auto"/>
          <w:kern w:val="0"/>
          <w:szCs w:val="21"/>
          <w:highlight w:val="none"/>
        </w:rPr>
        <w:t>承包人提交最终结算申请单的期限：</w:t>
      </w:r>
      <w:r>
        <w:rPr>
          <w:rFonts w:hint="eastAsia" w:ascii="宋体" w:hAnsi="宋体" w:cs="宋体"/>
          <w:b/>
          <w:color w:val="auto"/>
          <w:szCs w:val="21"/>
          <w:highlight w:val="none"/>
          <w:u w:val="single"/>
        </w:rPr>
        <w:t xml:space="preserve">按通用条款 </w:t>
      </w:r>
      <w:r>
        <w:rPr>
          <w:rFonts w:hint="eastAsia" w:ascii="宋体" w:hAnsi="宋体" w:cs="宋体"/>
          <w:color w:val="auto"/>
          <w:szCs w:val="21"/>
          <w:highlight w:val="none"/>
        </w:rPr>
        <w:t xml:space="preserve">。 </w:t>
      </w:r>
    </w:p>
    <w:p w14:paraId="43F88361">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14.3.2 最终结清证书和支付</w:t>
      </w:r>
    </w:p>
    <w:p w14:paraId="52C2B6EB">
      <w:pPr>
        <w:spacing w:line="360" w:lineRule="auto"/>
        <w:ind w:firstLine="420" w:firstLineChars="200"/>
        <w:rPr>
          <w:rFonts w:ascii="宋体" w:hAnsi="宋体" w:cs="宋体"/>
          <w:b/>
          <w:color w:val="auto"/>
          <w:szCs w:val="21"/>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 1 \* GB2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⑴</w:t>
      </w:r>
      <w:r>
        <w:rPr>
          <w:rFonts w:hint="eastAsia" w:ascii="宋体" w:hAnsi="宋体" w:cs="宋体"/>
          <w:color w:val="auto"/>
          <w:szCs w:val="21"/>
          <w:highlight w:val="none"/>
        </w:rPr>
        <w:fldChar w:fldCharType="end"/>
      </w:r>
      <w:r>
        <w:rPr>
          <w:rFonts w:hint="eastAsia" w:ascii="宋体" w:hAnsi="宋体" w:cs="宋体"/>
          <w:color w:val="auto"/>
          <w:szCs w:val="21"/>
          <w:highlight w:val="none"/>
        </w:rPr>
        <w:t xml:space="preserve"> 发包人完成最终结清申请单的审批并颁发最终结清证书的期限：</w:t>
      </w:r>
      <w:r>
        <w:rPr>
          <w:rFonts w:hint="eastAsia" w:ascii="宋体" w:hAnsi="宋体" w:cs="宋体"/>
          <w:b/>
          <w:color w:val="auto"/>
          <w:szCs w:val="21"/>
          <w:highlight w:val="none"/>
          <w:u w:val="single"/>
        </w:rPr>
        <w:t xml:space="preserve"> 收到承包人提交的最终结清申请单后30天内。</w:t>
      </w:r>
    </w:p>
    <w:p w14:paraId="4CA3C3A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 2 \* GB2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⑵</w:t>
      </w:r>
      <w:r>
        <w:rPr>
          <w:rFonts w:hint="eastAsia" w:ascii="宋体" w:hAnsi="宋体" w:cs="宋体"/>
          <w:color w:val="auto"/>
          <w:szCs w:val="21"/>
          <w:highlight w:val="none"/>
        </w:rPr>
        <w:fldChar w:fldCharType="end"/>
      </w:r>
      <w:r>
        <w:rPr>
          <w:rFonts w:hint="eastAsia" w:ascii="宋体" w:hAnsi="宋体" w:cs="宋体"/>
          <w:color w:val="auto"/>
          <w:szCs w:val="21"/>
          <w:highlight w:val="none"/>
        </w:rPr>
        <w:t xml:space="preserve"> 发包人完成支付的期限：</w:t>
      </w:r>
      <w:r>
        <w:rPr>
          <w:rFonts w:hint="eastAsia" w:ascii="宋体" w:hAnsi="宋体" w:cs="宋体"/>
          <w:b/>
          <w:color w:val="auto"/>
          <w:szCs w:val="21"/>
          <w:highlight w:val="none"/>
          <w:u w:val="single"/>
        </w:rPr>
        <w:t>颁发最终结清证书后30天内</w:t>
      </w:r>
      <w:r>
        <w:rPr>
          <w:rFonts w:hint="eastAsia" w:ascii="宋体" w:hAnsi="宋体" w:cs="宋体"/>
          <w:color w:val="auto"/>
          <w:szCs w:val="21"/>
          <w:highlight w:val="none"/>
        </w:rPr>
        <w:t>。</w:t>
      </w:r>
    </w:p>
    <w:bookmarkEnd w:id="263"/>
    <w:bookmarkEnd w:id="264"/>
    <w:bookmarkEnd w:id="265"/>
    <w:bookmarkEnd w:id="266"/>
    <w:bookmarkEnd w:id="267"/>
    <w:bookmarkEnd w:id="268"/>
    <w:bookmarkEnd w:id="269"/>
    <w:bookmarkEnd w:id="275"/>
    <w:p w14:paraId="1450FCC8">
      <w:pPr>
        <w:spacing w:line="360" w:lineRule="auto"/>
        <w:ind w:firstLine="422" w:firstLineChars="200"/>
        <w:rPr>
          <w:rFonts w:ascii="宋体" w:hAnsi="宋体" w:cs="宋体"/>
          <w:b/>
          <w:color w:val="auto"/>
          <w:szCs w:val="21"/>
          <w:highlight w:val="none"/>
        </w:rPr>
      </w:pPr>
      <w:bookmarkStart w:id="277" w:name="_Toc351203647"/>
      <w:bookmarkStart w:id="278" w:name="_Toc267251483"/>
      <w:bookmarkStart w:id="279" w:name="_Toc267251486"/>
      <w:bookmarkStart w:id="280" w:name="_Toc267251488"/>
      <w:bookmarkStart w:id="281" w:name="_Toc267251484"/>
      <w:bookmarkStart w:id="282" w:name="_Toc267251489"/>
      <w:bookmarkStart w:id="283" w:name="_Toc267251485"/>
      <w:bookmarkStart w:id="284" w:name="_Toc267251490"/>
      <w:bookmarkStart w:id="285" w:name="_Toc267251482"/>
      <w:bookmarkStart w:id="286" w:name="_Toc267251502"/>
      <w:bookmarkStart w:id="287" w:name="_Toc267251499"/>
      <w:bookmarkStart w:id="288" w:name="_Toc267251501"/>
      <w:bookmarkStart w:id="289" w:name="_Toc267251493"/>
      <w:bookmarkStart w:id="290" w:name="_Toc267251496"/>
      <w:bookmarkStart w:id="291" w:name="_Toc267251494"/>
      <w:bookmarkStart w:id="292" w:name="_Toc267251503"/>
      <w:bookmarkStart w:id="293" w:name="_Toc267251492"/>
      <w:bookmarkStart w:id="294" w:name="_Toc267251497"/>
      <w:bookmarkStart w:id="295" w:name="_Toc267251495"/>
      <w:bookmarkStart w:id="296" w:name="_Toc267251498"/>
      <w:bookmarkStart w:id="297" w:name="_Toc267251491"/>
      <w:bookmarkStart w:id="298" w:name="_Toc267251504"/>
      <w:bookmarkStart w:id="299" w:name="_Toc267251506"/>
      <w:bookmarkStart w:id="300" w:name="_Toc267251507"/>
      <w:bookmarkStart w:id="301" w:name="_Toc267251508"/>
      <w:bookmarkStart w:id="302" w:name="_Toc267251509"/>
      <w:bookmarkStart w:id="303" w:name="_Toc267251511"/>
      <w:bookmarkStart w:id="304" w:name="_Toc267251515"/>
      <w:bookmarkStart w:id="305" w:name="_Toc267251510"/>
      <w:bookmarkStart w:id="306" w:name="_Toc267251513"/>
      <w:bookmarkStart w:id="307" w:name="_Toc267251514"/>
      <w:r>
        <w:rPr>
          <w:rFonts w:hint="eastAsia" w:ascii="宋体" w:hAnsi="宋体" w:cs="宋体"/>
          <w:b/>
          <w:color w:val="auto"/>
          <w:szCs w:val="21"/>
          <w:highlight w:val="none"/>
        </w:rPr>
        <w:t>15. 缺陷责任期与保修</w:t>
      </w:r>
      <w:bookmarkEnd w:id="277"/>
    </w:p>
    <w:p w14:paraId="7E7FF36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15.1缺陷责任期</w:t>
      </w:r>
      <w:bookmarkEnd w:id="278"/>
    </w:p>
    <w:p w14:paraId="27D49923">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缺陷责任期的具体期限：</w:t>
      </w:r>
      <w:r>
        <w:rPr>
          <w:rFonts w:hint="eastAsia" w:ascii="宋体" w:hAnsi="宋体" w:cs="宋体"/>
          <w:b/>
          <w:color w:val="auto"/>
          <w:szCs w:val="21"/>
          <w:highlight w:val="none"/>
          <w:u w:val="single"/>
          <w:lang w:val="en-US" w:eastAsia="zh-CN"/>
        </w:rPr>
        <w:t>5</w:t>
      </w:r>
      <w:r>
        <w:rPr>
          <w:rFonts w:hint="eastAsia" w:ascii="宋体" w:hAnsi="宋体" w:cs="宋体"/>
          <w:b/>
          <w:color w:val="auto"/>
          <w:szCs w:val="21"/>
          <w:highlight w:val="none"/>
          <w:u w:val="single"/>
        </w:rPr>
        <w:t xml:space="preserve">年  </w:t>
      </w:r>
      <w:r>
        <w:rPr>
          <w:rFonts w:hint="eastAsia" w:ascii="宋体" w:hAnsi="宋体" w:cs="宋体"/>
          <w:color w:val="auto"/>
          <w:szCs w:val="21"/>
          <w:highlight w:val="none"/>
        </w:rPr>
        <w:t>。</w:t>
      </w:r>
    </w:p>
    <w:p w14:paraId="4308E27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15.2质量保修金</w:t>
      </w:r>
    </w:p>
    <w:p w14:paraId="2785A5F3">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关于是否扣留质量保修金的约定：</w:t>
      </w:r>
      <w:r>
        <w:rPr>
          <w:rFonts w:hint="eastAsia" w:ascii="宋体" w:hAnsi="宋体" w:cs="宋体"/>
          <w:b/>
          <w:color w:val="auto"/>
          <w:szCs w:val="21"/>
          <w:highlight w:val="none"/>
          <w:u w:val="single"/>
        </w:rPr>
        <w:t>扣留</w:t>
      </w:r>
      <w:r>
        <w:rPr>
          <w:rFonts w:hint="eastAsia" w:ascii="宋体" w:hAnsi="宋体" w:cs="宋体"/>
          <w:color w:val="auto"/>
          <w:szCs w:val="21"/>
          <w:highlight w:val="none"/>
        </w:rPr>
        <w:t>。</w:t>
      </w:r>
    </w:p>
    <w:p w14:paraId="47351133">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15.2.1 承包人提供质量保修金的方式</w:t>
      </w:r>
    </w:p>
    <w:p w14:paraId="0CBBCA83">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质量保修金采用以下第</w:t>
      </w:r>
      <w:r>
        <w:rPr>
          <w:rFonts w:hint="eastAsia" w:ascii="宋体" w:hAnsi="宋体" w:cs="宋体"/>
          <w:color w:val="auto"/>
          <w:kern w:val="0"/>
          <w:szCs w:val="21"/>
          <w:highlight w:val="none"/>
          <w:u w:val="single"/>
          <w:lang w:val="en-US" w:eastAsia="zh-CN"/>
        </w:rPr>
        <w:t>⑵</w:t>
      </w:r>
      <w:r>
        <w:rPr>
          <w:rFonts w:hint="eastAsia" w:ascii="宋体" w:hAnsi="宋体" w:cs="宋体"/>
          <w:color w:val="auto"/>
          <w:szCs w:val="21"/>
          <w:highlight w:val="none"/>
        </w:rPr>
        <w:t>种方式：</w:t>
      </w:r>
    </w:p>
    <w:p w14:paraId="1BF03DD0">
      <w:pPr>
        <w:autoSpaceDE w:val="0"/>
        <w:autoSpaceDN w:val="0"/>
        <w:adjustRightIn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1 \* GB2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⑴</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 xml:space="preserve"> 质量保修金保函，保证金额为：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40852FBE">
      <w:pPr>
        <w:autoSpaceDE w:val="0"/>
        <w:autoSpaceDN w:val="0"/>
        <w:adjustRightIn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2 \* GB2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⑵</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u w:val="single"/>
        </w:rPr>
        <w:t xml:space="preserve"> </w:t>
      </w:r>
      <w:r>
        <w:rPr>
          <w:rFonts w:hint="eastAsia" w:ascii="宋体" w:hAnsi="宋体" w:cs="宋体"/>
          <w:b/>
          <w:color w:val="auto"/>
          <w:kern w:val="0"/>
          <w:szCs w:val="21"/>
          <w:highlight w:val="none"/>
          <w:u w:val="single"/>
        </w:rPr>
        <w:t>审计审定</w:t>
      </w:r>
      <w:r>
        <w:rPr>
          <w:rFonts w:hint="eastAsia" w:ascii="宋体" w:hAnsi="宋体" w:cs="宋体"/>
          <w:b/>
          <w:color w:val="auto"/>
          <w:szCs w:val="21"/>
          <w:highlight w:val="none"/>
          <w:u w:val="single"/>
        </w:rPr>
        <w:t>结算价*</w:t>
      </w:r>
      <w:r>
        <w:rPr>
          <w:rFonts w:hint="eastAsia" w:ascii="宋体" w:hAnsi="宋体" w:cs="宋体"/>
          <w:b/>
          <w:color w:val="auto"/>
          <w:szCs w:val="21"/>
          <w:highlight w:val="none"/>
          <w:u w:val="single"/>
          <w:lang w:val="en-US" w:eastAsia="zh-CN"/>
        </w:rPr>
        <w:t>3</w:t>
      </w:r>
      <w:r>
        <w:rPr>
          <w:rFonts w:hint="eastAsia" w:ascii="宋体" w:hAnsi="宋体" w:cs="宋体"/>
          <w:b/>
          <w:color w:val="auto"/>
          <w:szCs w:val="21"/>
          <w:highlight w:val="none"/>
          <w:u w:val="single"/>
        </w:rPr>
        <w:t>%</w:t>
      </w:r>
      <w:r>
        <w:rPr>
          <w:rFonts w:hint="eastAsia" w:ascii="宋体" w:hAnsi="宋体" w:cs="宋体"/>
          <w:color w:val="auto"/>
          <w:szCs w:val="21"/>
          <w:highlight w:val="none"/>
        </w:rPr>
        <w:t>的工程款</w:t>
      </w:r>
      <w:r>
        <w:rPr>
          <w:rFonts w:hint="eastAsia" w:ascii="宋体" w:hAnsi="宋体" w:cs="宋体"/>
          <w:color w:val="auto"/>
          <w:kern w:val="0"/>
          <w:szCs w:val="21"/>
          <w:highlight w:val="none"/>
        </w:rPr>
        <w:t>；</w:t>
      </w:r>
    </w:p>
    <w:p w14:paraId="08FF0897">
      <w:pPr>
        <w:autoSpaceDE w:val="0"/>
        <w:autoSpaceDN w:val="0"/>
        <w:adjustRightIn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3 \* GB2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⑶</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 xml:space="preserve"> 其他方式:</w:t>
      </w:r>
      <w:r>
        <w:rPr>
          <w:rFonts w:hint="eastAsia" w:ascii="宋体" w:hAnsi="宋体" w:cs="宋体"/>
          <w:b/>
          <w:bCs/>
          <w:color w:val="auto"/>
          <w:szCs w:val="21"/>
          <w:highlight w:val="none"/>
          <w:u w:val="single"/>
        </w:rPr>
        <w:t>/</w:t>
      </w:r>
      <w:r>
        <w:rPr>
          <w:rFonts w:hint="eastAsia" w:ascii="宋体" w:hAnsi="宋体" w:cs="宋体"/>
          <w:color w:val="auto"/>
          <w:kern w:val="0"/>
          <w:szCs w:val="21"/>
          <w:highlight w:val="none"/>
        </w:rPr>
        <w:t>。</w:t>
      </w:r>
    </w:p>
    <w:p w14:paraId="0553DE5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15.2.2质量保修金的扣留 </w:t>
      </w:r>
    </w:p>
    <w:p w14:paraId="443E60C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质量保修金的扣留采取以下第</w:t>
      </w:r>
      <w:r>
        <w:rPr>
          <w:rFonts w:hint="eastAsia" w:ascii="宋体" w:hAnsi="宋体" w:cs="宋体"/>
          <w:color w:val="auto"/>
          <w:szCs w:val="21"/>
          <w:highlight w:val="none"/>
          <w:u w:val="single"/>
        </w:rPr>
        <w:t xml:space="preserve"> （2）</w:t>
      </w:r>
      <w:r>
        <w:rPr>
          <w:rFonts w:hint="eastAsia" w:ascii="宋体" w:hAnsi="宋体" w:cs="宋体"/>
          <w:color w:val="auto"/>
          <w:szCs w:val="21"/>
          <w:highlight w:val="none"/>
        </w:rPr>
        <w:t>种方式：</w:t>
      </w:r>
    </w:p>
    <w:p w14:paraId="17646615">
      <w:pPr>
        <w:autoSpaceDE w:val="0"/>
        <w:autoSpaceDN w:val="0"/>
        <w:adjustRightIn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1 \* GB2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⑴</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 xml:space="preserve"> 在支付工程合同款时逐次扣留，在此情形下，质量保修金的计算基数不包括预付款的支付、扣回以及价格调整的金额；</w:t>
      </w:r>
    </w:p>
    <w:p w14:paraId="1730CEFF">
      <w:pPr>
        <w:autoSpaceDE w:val="0"/>
        <w:autoSpaceDN w:val="0"/>
        <w:adjustRightIn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2 \* GB2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⑵</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 xml:space="preserve"> </w:t>
      </w:r>
      <w:r>
        <w:rPr>
          <w:rFonts w:hint="eastAsia" w:ascii="宋体" w:hAnsi="宋体" w:cs="宋体"/>
          <w:color w:val="auto"/>
          <w:kern w:val="0"/>
          <w:szCs w:val="21"/>
          <w:highlight w:val="none"/>
          <w:u w:val="single"/>
        </w:rPr>
        <w:t xml:space="preserve"> </w:t>
      </w:r>
      <w:r>
        <w:rPr>
          <w:rFonts w:hint="eastAsia" w:ascii="宋体" w:hAnsi="宋体" w:cs="宋体"/>
          <w:b/>
          <w:color w:val="auto"/>
          <w:kern w:val="0"/>
          <w:szCs w:val="21"/>
          <w:highlight w:val="none"/>
          <w:u w:val="single"/>
        </w:rPr>
        <w:t>审计审定</w:t>
      </w:r>
      <w:r>
        <w:rPr>
          <w:rFonts w:hint="eastAsia" w:ascii="宋体" w:hAnsi="宋体" w:cs="宋体"/>
          <w:b/>
          <w:color w:val="auto"/>
          <w:szCs w:val="21"/>
          <w:highlight w:val="none"/>
          <w:u w:val="single"/>
        </w:rPr>
        <w:t>结算价*</w:t>
      </w:r>
      <w:r>
        <w:rPr>
          <w:rFonts w:hint="eastAsia" w:ascii="宋体" w:hAnsi="宋体" w:cs="宋体"/>
          <w:b/>
          <w:color w:val="auto"/>
          <w:szCs w:val="21"/>
          <w:highlight w:val="none"/>
          <w:u w:val="single"/>
          <w:lang w:val="en-US" w:eastAsia="zh-CN"/>
        </w:rPr>
        <w:t>3</w:t>
      </w:r>
      <w:r>
        <w:rPr>
          <w:rFonts w:hint="eastAsia" w:ascii="宋体" w:hAnsi="宋体" w:cs="宋体"/>
          <w:b/>
          <w:color w:val="auto"/>
          <w:szCs w:val="21"/>
          <w:highlight w:val="none"/>
          <w:u w:val="single"/>
        </w:rPr>
        <w:t>%</w:t>
      </w:r>
      <w:r>
        <w:rPr>
          <w:rFonts w:hint="eastAsia" w:ascii="宋体" w:hAnsi="宋体" w:cs="宋体"/>
          <w:color w:val="auto"/>
          <w:szCs w:val="21"/>
          <w:highlight w:val="none"/>
        </w:rPr>
        <w:t>的工程款</w:t>
      </w:r>
      <w:r>
        <w:rPr>
          <w:rFonts w:hint="eastAsia" w:ascii="宋体" w:hAnsi="宋体" w:cs="宋体"/>
          <w:color w:val="auto"/>
          <w:kern w:val="0"/>
          <w:szCs w:val="21"/>
          <w:highlight w:val="none"/>
        </w:rPr>
        <w:t>；</w:t>
      </w:r>
    </w:p>
    <w:p w14:paraId="4AF35A77">
      <w:pPr>
        <w:autoSpaceDE w:val="0"/>
        <w:autoSpaceDN w:val="0"/>
        <w:adjustRightIn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3 \* GB2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⑶</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 xml:space="preserve"> 其他扣留方式:</w:t>
      </w:r>
      <w:r>
        <w:rPr>
          <w:rFonts w:hint="eastAsia" w:ascii="宋体" w:hAnsi="宋体" w:cs="宋体"/>
          <w:b/>
          <w:color w:val="auto"/>
          <w:kern w:val="0"/>
          <w:szCs w:val="21"/>
          <w:highlight w:val="none"/>
          <w:u w:val="single"/>
        </w:rPr>
        <w:t xml:space="preserve"> </w:t>
      </w:r>
      <w:r>
        <w:rPr>
          <w:rFonts w:hint="eastAsia" w:ascii="宋体" w:hAnsi="宋体" w:cs="宋体"/>
          <w:color w:val="auto"/>
          <w:kern w:val="0"/>
          <w:szCs w:val="21"/>
          <w:highlight w:val="none"/>
        </w:rPr>
        <w:t>。</w:t>
      </w:r>
    </w:p>
    <w:bookmarkEnd w:id="279"/>
    <w:bookmarkEnd w:id="280"/>
    <w:bookmarkEnd w:id="281"/>
    <w:bookmarkEnd w:id="282"/>
    <w:bookmarkEnd w:id="283"/>
    <w:bookmarkEnd w:id="284"/>
    <w:bookmarkEnd w:id="285"/>
    <w:p w14:paraId="3423BE69">
      <w:pPr>
        <w:spacing w:line="360" w:lineRule="auto"/>
        <w:ind w:firstLine="420" w:firstLineChars="200"/>
        <w:rPr>
          <w:rFonts w:ascii="宋体" w:hAnsi="宋体" w:cs="宋体"/>
          <w:color w:val="auto"/>
          <w:szCs w:val="21"/>
          <w:highlight w:val="none"/>
        </w:rPr>
      </w:pPr>
      <w:bookmarkStart w:id="308" w:name="_Toc280868717"/>
      <w:bookmarkStart w:id="309" w:name="_Toc280868718"/>
      <w:r>
        <w:rPr>
          <w:rFonts w:hint="eastAsia" w:ascii="宋体" w:hAnsi="宋体" w:cs="宋体"/>
          <w:color w:val="auto"/>
          <w:szCs w:val="21"/>
          <w:highlight w:val="none"/>
        </w:rPr>
        <w:t>16.1 承包人违约</w:t>
      </w:r>
    </w:p>
    <w:p w14:paraId="6A94663E">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16.1.1 承包人违约的情形</w:t>
      </w:r>
    </w:p>
    <w:p w14:paraId="00DB8F6C">
      <w:pPr>
        <w:autoSpaceDE w:val="0"/>
        <w:autoSpaceDN w:val="0"/>
        <w:adjustRightInd w:val="0"/>
        <w:spacing w:line="360" w:lineRule="auto"/>
        <w:ind w:firstLine="422" w:firstLineChars="200"/>
        <w:rPr>
          <w:rFonts w:ascii="宋体" w:hAnsi="宋体" w:cs="宋体"/>
          <w:b/>
          <w:color w:val="auto"/>
          <w:kern w:val="0"/>
          <w:szCs w:val="21"/>
          <w:highlight w:val="none"/>
          <w:u w:val="single"/>
        </w:rPr>
      </w:pPr>
      <w:r>
        <w:rPr>
          <w:rFonts w:hint="eastAsia" w:ascii="宋体" w:hAnsi="宋体" w:cs="宋体"/>
          <w:b/>
          <w:color w:val="auto"/>
          <w:kern w:val="0"/>
          <w:szCs w:val="21"/>
          <w:highlight w:val="none"/>
          <w:u w:val="single"/>
        </w:rPr>
        <w:t>（1）若承包人未按期开工，则发包人按延期1000元/天向承包人收取违约金。</w:t>
      </w:r>
    </w:p>
    <w:p w14:paraId="0C42ADBE">
      <w:pPr>
        <w:autoSpaceDE w:val="0"/>
        <w:autoSpaceDN w:val="0"/>
        <w:adjustRightInd w:val="0"/>
        <w:spacing w:line="360" w:lineRule="auto"/>
        <w:ind w:firstLine="422" w:firstLineChars="200"/>
        <w:rPr>
          <w:rFonts w:ascii="宋体" w:hAnsi="宋体" w:cs="宋体"/>
          <w:color w:val="auto"/>
          <w:kern w:val="0"/>
          <w:szCs w:val="21"/>
          <w:highlight w:val="none"/>
          <w:u w:val="single"/>
        </w:rPr>
      </w:pPr>
      <w:r>
        <w:rPr>
          <w:rFonts w:hint="eastAsia" w:ascii="宋体" w:hAnsi="宋体" w:cs="宋体"/>
          <w:b/>
          <w:bCs/>
          <w:color w:val="auto"/>
          <w:kern w:val="0"/>
          <w:szCs w:val="21"/>
          <w:highlight w:val="none"/>
          <w:u w:val="single"/>
        </w:rPr>
        <w:t>（2）施工单位出现严重安全、质量事故，或在建设单位规定的整改期限内达不到整改要求或明显无法按期完工的，发包人有权解除合同并要求施工单位退场，并按验收合格的工程量的50%款项结算。</w:t>
      </w:r>
    </w:p>
    <w:p w14:paraId="2566A2C6">
      <w:pPr>
        <w:autoSpaceDE w:val="0"/>
        <w:autoSpaceDN w:val="0"/>
        <w:adjustRightInd w:val="0"/>
        <w:spacing w:line="360" w:lineRule="auto"/>
        <w:ind w:firstLine="422" w:firstLineChars="200"/>
        <w:rPr>
          <w:rFonts w:ascii="宋体" w:hAnsi="宋体" w:cs="宋体"/>
          <w:b/>
          <w:color w:val="auto"/>
          <w:kern w:val="0"/>
          <w:szCs w:val="21"/>
          <w:highlight w:val="none"/>
          <w:u w:val="single"/>
        </w:rPr>
      </w:pPr>
      <w:r>
        <w:rPr>
          <w:rFonts w:hint="eastAsia" w:ascii="宋体" w:hAnsi="宋体" w:cs="宋体"/>
          <w:b/>
          <w:color w:val="auto"/>
          <w:kern w:val="0"/>
          <w:szCs w:val="21"/>
          <w:highlight w:val="none"/>
          <w:u w:val="single"/>
        </w:rPr>
        <w:t>（3）承包人必须服从发包人的管理监督，施工中发生的质量问题必须及时整改，因承包人原因被责令停工和返工，所造成的责任与损失均由承包人负责 。</w:t>
      </w:r>
    </w:p>
    <w:p w14:paraId="1B362E22">
      <w:pPr>
        <w:autoSpaceDE w:val="0"/>
        <w:autoSpaceDN w:val="0"/>
        <w:adjustRightInd w:val="0"/>
        <w:spacing w:line="360" w:lineRule="auto"/>
        <w:ind w:firstLine="422" w:firstLineChars="200"/>
        <w:rPr>
          <w:rFonts w:ascii="宋体" w:hAnsi="宋体" w:cs="宋体"/>
          <w:b/>
          <w:color w:val="auto"/>
          <w:kern w:val="0"/>
          <w:szCs w:val="21"/>
          <w:highlight w:val="none"/>
          <w:u w:val="single"/>
        </w:rPr>
      </w:pPr>
      <w:r>
        <w:rPr>
          <w:rFonts w:hint="eastAsia" w:ascii="宋体" w:hAnsi="宋体" w:cs="宋体"/>
          <w:b/>
          <w:color w:val="auto"/>
          <w:kern w:val="0"/>
          <w:szCs w:val="21"/>
          <w:highlight w:val="none"/>
          <w:u w:val="single"/>
        </w:rPr>
        <w:t>（4）若承包人在施工过程中出现严重质量问题，则根据质量问题的严重程度发包人按每起500元向承包人收取违约金。若存在严重缺陷，则发包人有权终止合同，勒令退场，并罚没全额工程质量保证金。</w:t>
      </w:r>
    </w:p>
    <w:p w14:paraId="67E8DDB6">
      <w:pPr>
        <w:autoSpaceDE w:val="0"/>
        <w:autoSpaceDN w:val="0"/>
        <w:adjustRightInd w:val="0"/>
        <w:spacing w:line="360" w:lineRule="auto"/>
        <w:ind w:firstLine="422" w:firstLineChars="200"/>
        <w:rPr>
          <w:rFonts w:ascii="宋体" w:hAnsi="宋体" w:cs="宋体"/>
          <w:b/>
          <w:color w:val="auto"/>
          <w:kern w:val="0"/>
          <w:szCs w:val="21"/>
          <w:highlight w:val="none"/>
          <w:u w:val="single"/>
        </w:rPr>
      </w:pPr>
      <w:r>
        <w:rPr>
          <w:rFonts w:hint="eastAsia" w:ascii="宋体" w:hAnsi="宋体" w:cs="宋体"/>
          <w:b/>
          <w:color w:val="auto"/>
          <w:kern w:val="0"/>
          <w:szCs w:val="21"/>
          <w:highlight w:val="none"/>
          <w:u w:val="single"/>
        </w:rPr>
        <w:t>（5）承包人的施工质量不符合要求时，承包人若无正当理由拒不整改的，发包人根据严重程度有权对承包人收取1000元的违约金。</w:t>
      </w:r>
    </w:p>
    <w:p w14:paraId="59088ED7">
      <w:pPr>
        <w:autoSpaceDE w:val="0"/>
        <w:autoSpaceDN w:val="0"/>
        <w:adjustRightInd w:val="0"/>
        <w:spacing w:line="360" w:lineRule="auto"/>
        <w:ind w:firstLine="422" w:firstLineChars="200"/>
        <w:rPr>
          <w:rFonts w:ascii="宋体" w:hAnsi="宋体" w:cs="宋体"/>
          <w:b/>
          <w:color w:val="auto"/>
          <w:kern w:val="0"/>
          <w:szCs w:val="21"/>
          <w:highlight w:val="none"/>
          <w:u w:val="single"/>
        </w:rPr>
      </w:pPr>
      <w:r>
        <w:rPr>
          <w:rFonts w:hint="eastAsia" w:ascii="宋体" w:hAnsi="宋体" w:cs="宋体"/>
          <w:b/>
          <w:bCs/>
          <w:color w:val="auto"/>
          <w:kern w:val="0"/>
          <w:szCs w:val="21"/>
          <w:highlight w:val="none"/>
          <w:u w:val="single"/>
        </w:rPr>
        <w:t>（6）承包人必须确保在施工期间派驻指定管理人员进行现场指导管理</w:t>
      </w:r>
      <w:r>
        <w:rPr>
          <w:rFonts w:hint="eastAsia" w:ascii="宋体" w:hAnsi="宋体" w:cs="宋体"/>
          <w:b/>
          <w:color w:val="auto"/>
          <w:kern w:val="0"/>
          <w:szCs w:val="21"/>
          <w:highlight w:val="none"/>
          <w:u w:val="single"/>
        </w:rPr>
        <w:t>。</w:t>
      </w:r>
    </w:p>
    <w:p w14:paraId="46FCF3A9">
      <w:pPr>
        <w:autoSpaceDE w:val="0"/>
        <w:autoSpaceDN w:val="0"/>
        <w:adjustRightInd w:val="0"/>
        <w:spacing w:line="360" w:lineRule="auto"/>
        <w:ind w:firstLine="422" w:firstLineChars="200"/>
        <w:rPr>
          <w:rFonts w:ascii="宋体" w:hAnsi="宋体" w:cs="宋体"/>
          <w:b/>
          <w:color w:val="auto"/>
          <w:kern w:val="0"/>
          <w:szCs w:val="21"/>
          <w:highlight w:val="none"/>
          <w:u w:val="single"/>
        </w:rPr>
      </w:pPr>
      <w:r>
        <w:rPr>
          <w:rFonts w:hint="eastAsia" w:ascii="宋体" w:hAnsi="宋体" w:cs="宋体"/>
          <w:b/>
          <w:bCs/>
          <w:color w:val="auto"/>
          <w:kern w:val="0"/>
          <w:szCs w:val="21"/>
          <w:highlight w:val="none"/>
          <w:u w:val="single"/>
        </w:rPr>
        <w:t>（7）承包人在工程施工期间必须抓好安全生产工作，如在施工期间发生安全事故，则罚没全部安全履约保证金，并且由此所造成的损失由承包人承担。</w:t>
      </w:r>
    </w:p>
    <w:bookmarkEnd w:id="286"/>
    <w:bookmarkEnd w:id="287"/>
    <w:bookmarkEnd w:id="288"/>
    <w:bookmarkEnd w:id="289"/>
    <w:bookmarkEnd w:id="290"/>
    <w:bookmarkEnd w:id="291"/>
    <w:bookmarkEnd w:id="292"/>
    <w:bookmarkEnd w:id="293"/>
    <w:bookmarkEnd w:id="294"/>
    <w:bookmarkEnd w:id="295"/>
    <w:bookmarkEnd w:id="296"/>
    <w:bookmarkEnd w:id="297"/>
    <w:bookmarkEnd w:id="308"/>
    <w:bookmarkEnd w:id="309"/>
    <w:p w14:paraId="157A11A6">
      <w:pPr>
        <w:spacing w:line="360" w:lineRule="auto"/>
        <w:ind w:firstLine="422" w:firstLineChars="200"/>
        <w:rPr>
          <w:rFonts w:ascii="宋体" w:hAnsi="宋体" w:cs="宋体"/>
          <w:b/>
          <w:color w:val="auto"/>
          <w:szCs w:val="21"/>
          <w:highlight w:val="none"/>
        </w:rPr>
      </w:pPr>
      <w:bookmarkStart w:id="310" w:name="_Toc351203651"/>
      <w:r>
        <w:rPr>
          <w:rFonts w:hint="eastAsia" w:ascii="宋体" w:hAnsi="宋体" w:cs="宋体"/>
          <w:b/>
          <w:color w:val="auto"/>
          <w:szCs w:val="21"/>
          <w:highlight w:val="none"/>
        </w:rPr>
        <w:t>17. 争议解决</w:t>
      </w:r>
      <w:bookmarkEnd w:id="310"/>
    </w:p>
    <w:bookmarkEnd w:id="298"/>
    <w:bookmarkEnd w:id="299"/>
    <w:p w14:paraId="779C729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17.1 争</w:t>
      </w:r>
      <w:bookmarkEnd w:id="300"/>
      <w:r>
        <w:rPr>
          <w:rFonts w:hint="eastAsia" w:ascii="宋体" w:hAnsi="宋体" w:cs="宋体"/>
          <w:color w:val="auto"/>
          <w:szCs w:val="21"/>
          <w:highlight w:val="none"/>
        </w:rPr>
        <w:t>议评审</w:t>
      </w:r>
    </w:p>
    <w:p w14:paraId="280C909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合同当事人是否同意将工程争议提交争议评审小组决定：</w:t>
      </w:r>
      <w:r>
        <w:rPr>
          <w:rFonts w:hint="eastAsia" w:ascii="宋体" w:hAnsi="宋体" w:cs="宋体"/>
          <w:b/>
          <w:color w:val="auto"/>
          <w:szCs w:val="21"/>
          <w:highlight w:val="none"/>
          <w:u w:val="single"/>
        </w:rPr>
        <w:t>同意</w:t>
      </w:r>
      <w:r>
        <w:rPr>
          <w:rFonts w:hint="eastAsia" w:ascii="宋体" w:hAnsi="宋体" w:cs="宋体"/>
          <w:color w:val="auto"/>
          <w:szCs w:val="21"/>
          <w:highlight w:val="none"/>
        </w:rPr>
        <w:t xml:space="preserve">。  </w:t>
      </w:r>
    </w:p>
    <w:p w14:paraId="7C336A2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17.2仲裁或诉讼</w:t>
      </w:r>
      <w:bookmarkEnd w:id="301"/>
    </w:p>
    <w:p w14:paraId="21C5637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因合同及合同有关事项发生的争议，按下列第</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种方式解决：</w:t>
      </w:r>
    </w:p>
    <w:p w14:paraId="1A4E3167">
      <w:pPr>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（1）向</w:t>
      </w:r>
      <w:r>
        <w:rPr>
          <w:rFonts w:hint="eastAsia" w:ascii="宋体" w:hAnsi="宋体" w:cs="宋体"/>
          <w:b/>
          <w:color w:val="auto"/>
          <w:szCs w:val="21"/>
          <w:highlight w:val="none"/>
          <w:u w:val="single"/>
        </w:rPr>
        <w:t xml:space="preserve"> 南通 </w:t>
      </w:r>
      <w:r>
        <w:rPr>
          <w:rFonts w:hint="eastAsia" w:ascii="宋体" w:hAnsi="宋体" w:cs="宋体"/>
          <w:b/>
          <w:color w:val="auto"/>
          <w:szCs w:val="21"/>
          <w:highlight w:val="none"/>
        </w:rPr>
        <w:t>仲裁委员会申请仲裁；</w:t>
      </w:r>
    </w:p>
    <w:p w14:paraId="5B6286AD">
      <w:pPr>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（2）向</w:t>
      </w:r>
      <w:r>
        <w:rPr>
          <w:rFonts w:hint="eastAsia" w:ascii="宋体" w:hAnsi="宋体" w:cs="宋体"/>
          <w:b/>
          <w:bCs/>
          <w:color w:val="auto"/>
          <w:kern w:val="0"/>
          <w:szCs w:val="21"/>
          <w:highlight w:val="none"/>
          <w:u w:val="single"/>
        </w:rPr>
        <w:t xml:space="preserve">/ </w:t>
      </w:r>
      <w:r>
        <w:rPr>
          <w:rFonts w:hint="eastAsia" w:ascii="宋体" w:hAnsi="宋体" w:cs="宋体"/>
          <w:b/>
          <w:color w:val="auto"/>
          <w:szCs w:val="21"/>
          <w:highlight w:val="none"/>
        </w:rPr>
        <w:t>人民法院起诉。</w:t>
      </w:r>
      <w:bookmarkEnd w:id="302"/>
      <w:bookmarkEnd w:id="303"/>
      <w:bookmarkEnd w:id="304"/>
      <w:bookmarkEnd w:id="305"/>
      <w:bookmarkEnd w:id="306"/>
      <w:bookmarkEnd w:id="307"/>
    </w:p>
    <w:p w14:paraId="44E5E8B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17.3补充条款</w:t>
      </w:r>
    </w:p>
    <w:p w14:paraId="31B90668">
      <w:pPr>
        <w:adjustRightInd w:val="0"/>
        <w:snapToGrid w:val="0"/>
        <w:spacing w:line="360" w:lineRule="auto"/>
        <w:ind w:firstLine="422" w:firstLineChars="200"/>
        <w:rPr>
          <w:rFonts w:ascii="宋体" w:hAnsi="宋体" w:cs="宋体"/>
          <w:b/>
          <w:color w:val="auto"/>
          <w:szCs w:val="21"/>
          <w:highlight w:val="none"/>
        </w:rPr>
      </w:pPr>
      <w:bookmarkStart w:id="311" w:name="_Toc351203652"/>
      <w:r>
        <w:rPr>
          <w:rFonts w:hint="eastAsia" w:ascii="宋体" w:hAnsi="宋体" w:cs="宋体"/>
          <w:b/>
          <w:bCs/>
          <w:color w:val="auto"/>
          <w:szCs w:val="21"/>
          <w:highlight w:val="none"/>
          <w:u w:val="single"/>
        </w:rPr>
        <w:t>17.3.1</w:t>
      </w:r>
      <w:r>
        <w:rPr>
          <w:rFonts w:hint="eastAsia" w:ascii="宋体" w:hAnsi="宋体" w:cs="宋体"/>
          <w:b/>
          <w:color w:val="auto"/>
          <w:szCs w:val="21"/>
          <w:highlight w:val="none"/>
          <w:u w:val="single"/>
        </w:rPr>
        <w:t>无论发包人是否给予了批准或同意，承包人应对现场作业、施工方法及所施工工程的完备性、稳定性和安全性承担全部责任，负责完成对工程的稳定、完整、安全、可靠及有效运行所必需的全部工作</w:t>
      </w:r>
      <w:r>
        <w:rPr>
          <w:rFonts w:hint="eastAsia" w:ascii="宋体" w:hAnsi="宋体" w:cs="宋体"/>
          <w:b/>
          <w:color w:val="auto"/>
          <w:szCs w:val="21"/>
          <w:highlight w:val="none"/>
        </w:rPr>
        <w:t>。</w:t>
      </w:r>
    </w:p>
    <w:p w14:paraId="5BB46066">
      <w:pPr>
        <w:spacing w:line="360" w:lineRule="auto"/>
        <w:ind w:firstLine="422" w:firstLineChars="200"/>
        <w:rPr>
          <w:rFonts w:ascii="宋体" w:hAnsi="宋体" w:cs="宋体"/>
          <w:b/>
          <w:color w:val="auto"/>
          <w:szCs w:val="21"/>
          <w:highlight w:val="none"/>
          <w:u w:val="single"/>
        </w:rPr>
      </w:pPr>
      <w:r>
        <w:rPr>
          <w:rFonts w:hint="eastAsia" w:ascii="宋体" w:hAnsi="宋体" w:cs="宋体"/>
          <w:b/>
          <w:bCs/>
          <w:color w:val="auto"/>
          <w:szCs w:val="21"/>
          <w:highlight w:val="none"/>
          <w:u w:val="single"/>
        </w:rPr>
        <w:t>17.3.2</w:t>
      </w:r>
      <w:r>
        <w:rPr>
          <w:rFonts w:hint="eastAsia" w:ascii="宋体" w:hAnsi="宋体" w:cs="宋体"/>
          <w:b/>
          <w:color w:val="auto"/>
          <w:szCs w:val="21"/>
          <w:highlight w:val="none"/>
          <w:u w:val="single"/>
        </w:rPr>
        <w:t>本工程严禁使用不合格或不符合设计要求的材料，一经发现，限期退场，不按要求退场的，造成的损失由承包人负责。</w:t>
      </w:r>
      <w:r>
        <w:rPr>
          <w:rFonts w:hint="eastAsia" w:ascii="宋体" w:hAnsi="宋体" w:cs="宋体"/>
          <w:b/>
          <w:color w:val="auto"/>
          <w:kern w:val="0"/>
          <w:szCs w:val="21"/>
          <w:highlight w:val="none"/>
          <w:u w:val="single"/>
        </w:rPr>
        <w:t>使用不符合标准、规格、质量和品牌要求（包括建设单位供应材料由于承包人验收把关不严）的工程材料承包人无条件更换和返工，并按照不合格材料购进总额的30%向发包人支付违约金。</w:t>
      </w:r>
    </w:p>
    <w:p w14:paraId="57E16DE0">
      <w:pPr>
        <w:adjustRightInd w:val="0"/>
        <w:snapToGrid w:val="0"/>
        <w:spacing w:line="360" w:lineRule="auto"/>
        <w:ind w:firstLine="422" w:firstLineChars="200"/>
        <w:rPr>
          <w:rFonts w:ascii="宋体" w:hAnsi="宋体" w:cs="宋体"/>
          <w:b/>
          <w:color w:val="auto"/>
          <w:szCs w:val="21"/>
          <w:highlight w:val="none"/>
          <w:u w:val="single"/>
        </w:rPr>
      </w:pPr>
      <w:r>
        <w:rPr>
          <w:rFonts w:hint="eastAsia" w:ascii="宋体" w:hAnsi="宋体" w:cs="宋体"/>
          <w:b/>
          <w:bCs/>
          <w:color w:val="auto"/>
          <w:szCs w:val="21"/>
          <w:highlight w:val="none"/>
          <w:u w:val="single"/>
        </w:rPr>
        <w:t>17.3</w:t>
      </w:r>
      <w:r>
        <w:rPr>
          <w:rFonts w:hint="eastAsia" w:ascii="宋体" w:hAnsi="宋体" w:cs="宋体"/>
          <w:b/>
          <w:color w:val="auto"/>
          <w:szCs w:val="21"/>
          <w:highlight w:val="none"/>
          <w:u w:val="single"/>
        </w:rPr>
        <w:t xml:space="preserve">.3如购进的材料设备与提供的样品不一致时，由承包人无条件退货，造成的损失由承包人负责。 </w:t>
      </w:r>
    </w:p>
    <w:p w14:paraId="21D0F3BC">
      <w:pPr>
        <w:adjustRightInd w:val="0"/>
        <w:snapToGrid w:val="0"/>
        <w:spacing w:line="360" w:lineRule="auto"/>
        <w:ind w:firstLine="422" w:firstLineChars="200"/>
        <w:rPr>
          <w:rFonts w:ascii="宋体" w:hAnsi="宋体" w:cs="宋体"/>
          <w:b/>
          <w:bCs/>
          <w:color w:val="auto"/>
          <w:spacing w:val="-6"/>
          <w:szCs w:val="21"/>
          <w:highlight w:val="none"/>
          <w:u w:val="single"/>
        </w:rPr>
      </w:pPr>
      <w:r>
        <w:rPr>
          <w:rFonts w:hint="eastAsia" w:ascii="宋体" w:hAnsi="宋体" w:cs="宋体"/>
          <w:b/>
          <w:bCs/>
          <w:color w:val="auto"/>
          <w:szCs w:val="21"/>
          <w:highlight w:val="none"/>
          <w:u w:val="single"/>
        </w:rPr>
        <w:t>17.3</w:t>
      </w:r>
      <w:r>
        <w:rPr>
          <w:rFonts w:hint="eastAsia" w:ascii="宋体" w:hAnsi="宋体" w:cs="宋体"/>
          <w:b/>
          <w:bCs/>
          <w:color w:val="auto"/>
          <w:spacing w:val="-6"/>
          <w:szCs w:val="21"/>
          <w:highlight w:val="none"/>
          <w:u w:val="single"/>
        </w:rPr>
        <w:t>.4竣工验收前，承包人需提供完整的竣工验收资料，竣工验收后一个月内提供完整的竣工结算资料，承包人提供的所有资料必须满足工程备案要求。工程结算必须按规范编制，并经发包人确认后报审计部门审计。</w:t>
      </w:r>
    </w:p>
    <w:p w14:paraId="4B960B74">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17.3.5在履行合同过程中，承包人不得转包，应遵守国家或地方的法律、法规、法令，或任何对工程有管辖权的部门的规章，并按要求支付有关费用。一经发现，取消承包资格，已完成的工程量不予结算。</w:t>
      </w:r>
    </w:p>
    <w:p w14:paraId="71EFA3F9">
      <w:pPr>
        <w:adjustRightInd w:val="0"/>
        <w:snapToGrid w:val="0"/>
        <w:spacing w:line="360" w:lineRule="auto"/>
        <w:ind w:firstLine="422" w:firstLineChars="200"/>
        <w:rPr>
          <w:rFonts w:ascii="宋体" w:hAnsi="宋体" w:cs="宋体"/>
          <w:b/>
          <w:color w:val="auto"/>
          <w:szCs w:val="21"/>
          <w:highlight w:val="none"/>
          <w:u w:val="single"/>
        </w:rPr>
      </w:pPr>
      <w:r>
        <w:rPr>
          <w:rFonts w:hint="eastAsia" w:ascii="宋体" w:hAnsi="宋体" w:cs="宋体"/>
          <w:b/>
          <w:bCs/>
          <w:color w:val="auto"/>
          <w:szCs w:val="21"/>
          <w:highlight w:val="none"/>
          <w:u w:val="single"/>
        </w:rPr>
        <w:t>17.3.6</w:t>
      </w:r>
      <w:r>
        <w:rPr>
          <w:rFonts w:hint="eastAsia" w:ascii="宋体" w:hAnsi="宋体" w:cs="宋体"/>
          <w:b/>
          <w:color w:val="auto"/>
          <w:szCs w:val="21"/>
          <w:highlight w:val="none"/>
          <w:u w:val="single"/>
        </w:rPr>
        <w:t>承包人在施工过程中必须文明、安全、规范施工，保持环境整洁，减少扰民影响，若有违章行为按规定处罚，一切责任自负。</w:t>
      </w:r>
    </w:p>
    <w:p w14:paraId="28DDC203">
      <w:pPr>
        <w:adjustRightInd w:val="0"/>
        <w:snapToGrid w:val="0"/>
        <w:spacing w:line="360" w:lineRule="auto"/>
        <w:ind w:firstLine="422" w:firstLineChars="200"/>
        <w:rPr>
          <w:rFonts w:ascii="宋体" w:hAnsi="宋体" w:cs="宋体"/>
          <w:b/>
          <w:color w:val="auto"/>
          <w:szCs w:val="21"/>
          <w:highlight w:val="none"/>
          <w:u w:val="single"/>
        </w:rPr>
      </w:pPr>
      <w:r>
        <w:rPr>
          <w:rFonts w:hint="eastAsia" w:ascii="宋体" w:hAnsi="宋体" w:cs="宋体"/>
          <w:b/>
          <w:bCs/>
          <w:color w:val="auto"/>
          <w:szCs w:val="21"/>
          <w:highlight w:val="none"/>
          <w:u w:val="single"/>
        </w:rPr>
        <w:t>17.3.7施工过程中所需的垂直运输费由各投标人自行考虑，其费用列入投标报价，工程结算时不作调整。</w:t>
      </w:r>
    </w:p>
    <w:p w14:paraId="4B10857B">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17.3.8发生下列情况，承包人不向发包人收取任何费用：</w:t>
      </w:r>
    </w:p>
    <w:p w14:paraId="491415CA">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①承包人为了加快工程进度和保证进度和保证工程正常进行，采取的各种措施；</w:t>
      </w:r>
    </w:p>
    <w:p w14:paraId="187F0530">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fldChar w:fldCharType="begin"/>
      </w:r>
      <w:r>
        <w:rPr>
          <w:rFonts w:hint="eastAsia" w:ascii="宋体" w:hAnsi="宋体" w:cs="宋体"/>
          <w:b/>
          <w:bCs/>
          <w:color w:val="auto"/>
          <w:szCs w:val="21"/>
          <w:highlight w:val="none"/>
          <w:u w:val="single"/>
        </w:rPr>
        <w:instrText xml:space="preserve"> = 2 \* GB3 </w:instrText>
      </w:r>
      <w:r>
        <w:rPr>
          <w:rFonts w:hint="eastAsia" w:ascii="宋体" w:hAnsi="宋体" w:cs="宋体"/>
          <w:b/>
          <w:bCs/>
          <w:color w:val="auto"/>
          <w:szCs w:val="21"/>
          <w:highlight w:val="none"/>
          <w:u w:val="single"/>
        </w:rPr>
        <w:fldChar w:fldCharType="separate"/>
      </w:r>
      <w:r>
        <w:rPr>
          <w:rFonts w:hint="eastAsia" w:ascii="宋体" w:hAnsi="宋体" w:cs="宋体"/>
          <w:b/>
          <w:bCs/>
          <w:color w:val="auto"/>
          <w:szCs w:val="21"/>
          <w:highlight w:val="none"/>
          <w:u w:val="single"/>
        </w:rPr>
        <w:t>②</w:t>
      </w:r>
      <w:r>
        <w:rPr>
          <w:rFonts w:hint="eastAsia" w:ascii="宋体" w:hAnsi="宋体" w:cs="宋体"/>
          <w:b/>
          <w:bCs/>
          <w:color w:val="auto"/>
          <w:szCs w:val="21"/>
          <w:highlight w:val="none"/>
          <w:u w:val="single"/>
        </w:rPr>
        <w:fldChar w:fldCharType="end"/>
      </w:r>
      <w:r>
        <w:rPr>
          <w:rFonts w:hint="eastAsia" w:ascii="宋体" w:hAnsi="宋体" w:cs="宋体"/>
          <w:b/>
          <w:bCs/>
          <w:color w:val="auto"/>
          <w:szCs w:val="21"/>
          <w:highlight w:val="none"/>
          <w:u w:val="single"/>
        </w:rPr>
        <w:t>施工期间清理所有建筑垃圾。</w:t>
      </w:r>
    </w:p>
    <w:p w14:paraId="775E3B6A">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17.3.9重新检验：发包人如对承包人已检验的材料或已验收的部位质量有怀疑，可进行重新（抽）检验。检验合格，检验费用由发包人支付，耽误的工期预以顺延；如检验不合格，则检验费用由承包人支付，对重新检验不合格的材料，已使用部分必须拆除，与未使用部分一并清除出场，同时承包人支付发包人该部分材料价格30%的违约金；对重新检验不合格的部位，必须返工，同时承包人支付发包人该部分工程造价10%的违约金，损失的工期不预补偿。</w:t>
      </w:r>
    </w:p>
    <w:p w14:paraId="36C8AD35">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17.3.10资料：分包单位提供完整技术竣工资料交承包人，纳入竣工资料管理。</w:t>
      </w:r>
    </w:p>
    <w:p w14:paraId="5726AAE9">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17.3.11工程结算约定：</w:t>
      </w:r>
    </w:p>
    <w:p w14:paraId="1764BA96">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（1）安全文明施工措施费，结算时按有关部门核定为准。</w:t>
      </w:r>
    </w:p>
    <w:p w14:paraId="03AD5817">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（2）施工用水用电按实计算，最后从工程款中扣除。</w:t>
      </w:r>
    </w:p>
    <w:p w14:paraId="39850EDB">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（3）工程结算中发现承包人擅自改变了暂定价部分材料及项目数量及单价，则少计或漏计部分按招标文件规定扣除，多计部分按承包人投标报价扣除。</w:t>
      </w:r>
    </w:p>
    <w:p w14:paraId="708AE5BA">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（4）工程竣工结算价以具有相应资质的审计事务所审计确认为准。承包人编制的工程结算价核减额小于或等于5%的审计费由建设单位支付，大于5%的所有审计费由承包人支付。</w:t>
      </w:r>
    </w:p>
    <w:p w14:paraId="15DF6118">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承包人在施工过程中必须收集齐全所有隐蔽项目（包含但不限于土方开挖外运、拆除、基层垫层面层的铺设及厚度测量、降水、回填处理、脚手架搭设、可能发生在签证中的各种管道安放、沟槽开挖、井体砌筑抹灰等）的施工全过程影像视频资料以供后期审计使用，在送审工程结算资料时一并提交。所有签证资料必须附有详细影像资料（彩色照片），所有影像资料必须有可参照性。如影像资料未能反映签证、工程量清单或招标文件列明的工作内容，则结算时该项内容将可能不予认可。</w:t>
      </w:r>
    </w:p>
    <w:p w14:paraId="680C8DBD">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（5）下列费用在竣工结算时不作任何调整：</w:t>
      </w:r>
    </w:p>
    <w:p w14:paraId="0C4F4D29">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a承包人须在工程竣工验收后7天内拆除现场所有临时设施。包括所有的建筑垃圾及剩余材料全部清运出现场 的费用。清理标准应得到发包人认可，否则，如发生相关费用则由发包人在工程结算价款中扣除。环卫部门预收保证金由承包人负责清退。</w:t>
      </w:r>
    </w:p>
    <w:p w14:paraId="2070797F">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b因施工场地狭小而发生的一切费用。</w:t>
      </w:r>
    </w:p>
    <w:p w14:paraId="57BD217C">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c本工程的水源、电源已接至本工程范围内，再接至施工场地相关事宜由承包人自行安排。</w:t>
      </w:r>
      <w:r>
        <w:rPr>
          <w:rFonts w:hint="eastAsia"/>
          <w:b/>
          <w:color w:val="auto"/>
          <w:szCs w:val="21"/>
          <w:highlight w:val="none"/>
          <w:u w:val="single"/>
        </w:rPr>
        <w:t>承包人已认真踏勘过施工现场，考虑因各种困难因素所发生的一切费用，并已包含在合同价中，承包人不得以此为由提出额外增加费用的要求。临时</w:t>
      </w:r>
      <w:r>
        <w:rPr>
          <w:b/>
          <w:color w:val="auto"/>
          <w:szCs w:val="21"/>
          <w:highlight w:val="none"/>
          <w:u w:val="single"/>
        </w:rPr>
        <w:t>供</w:t>
      </w:r>
      <w:r>
        <w:rPr>
          <w:rFonts w:hint="eastAsia"/>
          <w:b/>
          <w:color w:val="auto"/>
          <w:szCs w:val="21"/>
          <w:highlight w:val="none"/>
          <w:u w:val="single"/>
        </w:rPr>
        <w:t>水、</w:t>
      </w:r>
      <w:r>
        <w:rPr>
          <w:b/>
          <w:color w:val="auto"/>
          <w:szCs w:val="21"/>
          <w:highlight w:val="none"/>
          <w:u w:val="single"/>
        </w:rPr>
        <w:t>电接通费</w:t>
      </w:r>
      <w:r>
        <w:rPr>
          <w:rFonts w:hint="eastAsia"/>
          <w:b/>
          <w:color w:val="auto"/>
          <w:szCs w:val="21"/>
          <w:highlight w:val="none"/>
          <w:u w:val="single"/>
        </w:rPr>
        <w:t>由承包</w:t>
      </w:r>
      <w:r>
        <w:rPr>
          <w:b/>
          <w:color w:val="auto"/>
          <w:szCs w:val="21"/>
          <w:highlight w:val="none"/>
          <w:u w:val="single"/>
        </w:rPr>
        <w:t>人承担</w:t>
      </w:r>
      <w:r>
        <w:rPr>
          <w:rFonts w:hint="eastAsia"/>
          <w:b/>
          <w:color w:val="auto"/>
          <w:szCs w:val="21"/>
          <w:highlight w:val="none"/>
          <w:u w:val="single"/>
        </w:rPr>
        <w:t>。</w:t>
      </w:r>
      <w:r>
        <w:rPr>
          <w:b/>
          <w:color w:val="auto"/>
          <w:szCs w:val="21"/>
          <w:highlight w:val="none"/>
          <w:u w:val="single"/>
        </w:rPr>
        <w:t>水</w:t>
      </w:r>
      <w:r>
        <w:rPr>
          <w:rFonts w:hint="eastAsia"/>
          <w:b/>
          <w:color w:val="auto"/>
          <w:szCs w:val="21"/>
          <w:highlight w:val="none"/>
          <w:u w:val="single"/>
        </w:rPr>
        <w:t>、</w:t>
      </w:r>
      <w:r>
        <w:rPr>
          <w:b/>
          <w:color w:val="auto"/>
          <w:szCs w:val="21"/>
          <w:highlight w:val="none"/>
          <w:u w:val="single"/>
        </w:rPr>
        <w:t>电费</w:t>
      </w:r>
      <w:r>
        <w:rPr>
          <w:rFonts w:hint="eastAsia"/>
          <w:b/>
          <w:color w:val="auto"/>
          <w:szCs w:val="21"/>
          <w:highlight w:val="none"/>
          <w:u w:val="single"/>
        </w:rPr>
        <w:t>按</w:t>
      </w:r>
      <w:r>
        <w:rPr>
          <w:b/>
          <w:color w:val="auto"/>
          <w:szCs w:val="21"/>
          <w:highlight w:val="none"/>
          <w:u w:val="single"/>
        </w:rPr>
        <w:t>审定价</w:t>
      </w:r>
      <w:r>
        <w:rPr>
          <w:rFonts w:hint="eastAsia"/>
          <w:b/>
          <w:color w:val="auto"/>
          <w:szCs w:val="21"/>
          <w:highlight w:val="none"/>
          <w:u w:val="single"/>
        </w:rPr>
        <w:t>在</w:t>
      </w:r>
      <w:r>
        <w:rPr>
          <w:b/>
          <w:color w:val="auto"/>
          <w:szCs w:val="21"/>
          <w:highlight w:val="none"/>
          <w:u w:val="single"/>
        </w:rPr>
        <w:t>财务结算时扣除。</w:t>
      </w:r>
      <w:r>
        <w:rPr>
          <w:rFonts w:hint="eastAsia"/>
          <w:b/>
          <w:color w:val="auto"/>
          <w:szCs w:val="21"/>
          <w:highlight w:val="none"/>
          <w:u w:val="single"/>
        </w:rPr>
        <w:t>（如承包人与</w:t>
      </w:r>
      <w:r>
        <w:rPr>
          <w:rFonts w:hint="eastAsia"/>
          <w:b/>
          <w:color w:val="auto"/>
          <w:szCs w:val="21"/>
          <w:highlight w:val="none"/>
          <w:u w:val="single"/>
          <w:lang w:eastAsia="zh-CN"/>
        </w:rPr>
        <w:t>中心</w:t>
      </w:r>
      <w:r>
        <w:rPr>
          <w:rFonts w:hint="eastAsia"/>
          <w:b/>
          <w:color w:val="auto"/>
          <w:szCs w:val="21"/>
          <w:highlight w:val="none"/>
          <w:u w:val="single"/>
        </w:rPr>
        <w:t>或现场管理单位自行结算，需提供书面证明材料，财务结算时不予扣除）。</w:t>
      </w:r>
    </w:p>
    <w:p w14:paraId="50BD438C">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d承包人对工程周边的有关群众工作，工程实施范围内外的单位、个人和其他出现阻挠施工所发生的机械台班停置费、二次机械进退场费、人员窝工、处理周边群众纠纷等费用和损失。</w:t>
      </w:r>
    </w:p>
    <w:p w14:paraId="628FF2F2">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e对未设暂定价，且未指定品牌的材料，承包人在投标报价时已考虑。在实际施工中，发包人可以无条件要求承包人更换不合格的产品，购进的材料设备与提供的样品不一致时，由承包人无条件退货，如承包人使用不符合国家标准及各项指标的材料，发包人有权要求承包人返工，由此引起的相关费用由承包人承担。</w:t>
      </w:r>
    </w:p>
    <w:p w14:paraId="36CC9208">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f承包人为了加快工程进度和保证工程正常进行，采取的与经审核通过的施工组织设计所述不同的其他各种措施费用。</w:t>
      </w:r>
    </w:p>
    <w:p w14:paraId="27064C1F">
      <w:pPr>
        <w:adjustRightInd w:val="0"/>
        <w:snapToGrid w:val="0"/>
        <w:spacing w:line="360" w:lineRule="auto"/>
        <w:ind w:firstLine="422" w:firstLineChars="200"/>
        <w:rPr>
          <w:rFonts w:ascii="宋体" w:hAnsi="宋体" w:cs="宋体"/>
          <w:b/>
          <w:bCs/>
          <w:color w:val="auto"/>
          <w:szCs w:val="21"/>
          <w:highlight w:val="none"/>
          <w:u w:val="single"/>
        </w:rPr>
      </w:pPr>
      <w:r>
        <w:rPr>
          <w:rFonts w:hint="eastAsia" w:ascii="宋体" w:hAnsi="宋体" w:cs="宋体"/>
          <w:b/>
          <w:bCs/>
          <w:color w:val="auto"/>
          <w:szCs w:val="21"/>
          <w:highlight w:val="none"/>
          <w:u w:val="single"/>
        </w:rPr>
        <w:t>g不可竞争费用。</w:t>
      </w:r>
    </w:p>
    <w:p w14:paraId="4C52CF4C">
      <w:pPr>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u w:val="single"/>
        </w:rPr>
        <w:t>17.3.12对已完成工程成品正式移交发包人前，由承包人负责保护，其费用由承包人承担。</w:t>
      </w:r>
    </w:p>
    <w:bookmarkEnd w:id="311"/>
    <w:p w14:paraId="7E0512CA">
      <w:pPr>
        <w:widowControl/>
        <w:spacing w:line="400" w:lineRule="exact"/>
        <w:jc w:val="left"/>
        <w:rPr>
          <w:rFonts w:ascii="宋体" w:hAnsi="宋体" w:cs="宋体"/>
          <w:color w:val="auto"/>
          <w:sz w:val="24"/>
          <w:highlight w:val="none"/>
        </w:rPr>
      </w:pPr>
      <w:r>
        <w:rPr>
          <w:rFonts w:hint="eastAsia" w:ascii="宋体" w:hAnsi="宋体" w:cs="宋体"/>
          <w:color w:val="auto"/>
          <w:sz w:val="24"/>
          <w:highlight w:val="none"/>
        </w:rPr>
        <w:br w:type="page"/>
      </w:r>
    </w:p>
    <w:p w14:paraId="3F7AE3C8">
      <w:pPr>
        <w:spacing w:line="46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协议书附件：</w:t>
      </w:r>
    </w:p>
    <w:p w14:paraId="708CA92B">
      <w:pPr>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附件1：承包人承揽工程项目一览表</w:t>
      </w:r>
    </w:p>
    <w:p w14:paraId="63C24E1E">
      <w:pPr>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专用合同条款附件：</w:t>
      </w:r>
    </w:p>
    <w:p w14:paraId="6E321963">
      <w:pPr>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附件2：发包人供应材料设备一览表（略）</w:t>
      </w:r>
    </w:p>
    <w:p w14:paraId="67041377">
      <w:pPr>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附件3：工程质量保修书</w:t>
      </w:r>
    </w:p>
    <w:p w14:paraId="76E8C5D0">
      <w:pPr>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附件4：主要建设工程文件目录（略）</w:t>
      </w:r>
    </w:p>
    <w:p w14:paraId="7F0A7BF4">
      <w:pPr>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附件5：承包人用于本工程施工的机械设备表</w:t>
      </w:r>
    </w:p>
    <w:p w14:paraId="6A61B005">
      <w:pPr>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附件6：承包人主要施工管理人员表</w:t>
      </w:r>
    </w:p>
    <w:p w14:paraId="6A3427AF">
      <w:pPr>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附件7：暂估价一览表</w:t>
      </w:r>
    </w:p>
    <w:p w14:paraId="4A07954D">
      <w:pPr>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附件8：工程建设廉政责任书</w:t>
      </w:r>
    </w:p>
    <w:p w14:paraId="796C6DA5">
      <w:pPr>
        <w:spacing w:line="460" w:lineRule="exact"/>
        <w:ind w:firstLine="480" w:firstLineChars="200"/>
        <w:jc w:val="left"/>
        <w:rPr>
          <w:rFonts w:ascii="宋体" w:hAnsi="宋体" w:cs="宋体"/>
          <w:color w:val="auto"/>
          <w:sz w:val="24"/>
          <w:highlight w:val="none"/>
        </w:rPr>
      </w:pPr>
    </w:p>
    <w:p w14:paraId="6F468EF1">
      <w:pPr>
        <w:spacing w:line="460" w:lineRule="exact"/>
        <w:ind w:firstLine="480" w:firstLineChars="200"/>
        <w:jc w:val="left"/>
        <w:rPr>
          <w:rFonts w:ascii="宋体" w:hAnsi="宋体" w:cs="宋体"/>
          <w:color w:val="auto"/>
          <w:sz w:val="24"/>
          <w:highlight w:val="none"/>
        </w:rPr>
      </w:pPr>
    </w:p>
    <w:p w14:paraId="60563724">
      <w:pPr>
        <w:spacing w:line="460" w:lineRule="exac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附件1：</w:t>
      </w:r>
    </w:p>
    <w:p w14:paraId="38FBF4C1">
      <w:pPr>
        <w:spacing w:line="460" w:lineRule="exact"/>
        <w:jc w:val="center"/>
        <w:rPr>
          <w:rFonts w:ascii="宋体" w:hAnsi="宋体" w:cs="宋体"/>
          <w:color w:val="auto"/>
          <w:sz w:val="24"/>
          <w:highlight w:val="none"/>
        </w:rPr>
      </w:pPr>
      <w:r>
        <w:rPr>
          <w:rFonts w:hint="eastAsia" w:ascii="宋体" w:hAnsi="宋体" w:cs="宋体"/>
          <w:b/>
          <w:color w:val="auto"/>
          <w:sz w:val="28"/>
          <w:szCs w:val="28"/>
          <w:highlight w:val="none"/>
        </w:rPr>
        <w:t>承包人承揽工程项目一览表</w:t>
      </w:r>
    </w:p>
    <w:tbl>
      <w:tblPr>
        <w:tblStyle w:val="5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88"/>
        <w:gridCol w:w="850"/>
        <w:gridCol w:w="1005"/>
        <w:gridCol w:w="682"/>
        <w:gridCol w:w="851"/>
        <w:gridCol w:w="982"/>
        <w:gridCol w:w="995"/>
        <w:gridCol w:w="906"/>
        <w:gridCol w:w="851"/>
        <w:gridCol w:w="851"/>
      </w:tblGrid>
      <w:tr w14:paraId="78AFAB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vAlign w:val="center"/>
          </w:tcPr>
          <w:p w14:paraId="776C2817">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单位工程名称</w:t>
            </w:r>
          </w:p>
        </w:tc>
        <w:tc>
          <w:tcPr>
            <w:tcW w:w="850" w:type="dxa"/>
            <w:vAlign w:val="center"/>
          </w:tcPr>
          <w:p w14:paraId="36E9F409">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建设</w:t>
            </w:r>
          </w:p>
          <w:p w14:paraId="0EEB8816">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规模</w:t>
            </w:r>
          </w:p>
        </w:tc>
        <w:tc>
          <w:tcPr>
            <w:tcW w:w="1005" w:type="dxa"/>
            <w:vAlign w:val="center"/>
          </w:tcPr>
          <w:p w14:paraId="17C996EF">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建筑面积(㎡)</w:t>
            </w:r>
          </w:p>
        </w:tc>
        <w:tc>
          <w:tcPr>
            <w:tcW w:w="682" w:type="dxa"/>
            <w:vAlign w:val="center"/>
          </w:tcPr>
          <w:p w14:paraId="4425F3B1">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结构形式</w:t>
            </w:r>
          </w:p>
        </w:tc>
        <w:tc>
          <w:tcPr>
            <w:tcW w:w="851" w:type="dxa"/>
            <w:vAlign w:val="center"/>
          </w:tcPr>
          <w:p w14:paraId="7C40D4D3">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层数</w:t>
            </w:r>
          </w:p>
        </w:tc>
        <w:tc>
          <w:tcPr>
            <w:tcW w:w="982" w:type="dxa"/>
            <w:vAlign w:val="center"/>
          </w:tcPr>
          <w:p w14:paraId="565B160C">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生产能力</w:t>
            </w:r>
          </w:p>
        </w:tc>
        <w:tc>
          <w:tcPr>
            <w:tcW w:w="995" w:type="dxa"/>
            <w:vAlign w:val="center"/>
          </w:tcPr>
          <w:p w14:paraId="27C8AD04">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设备安装内容</w:t>
            </w:r>
          </w:p>
        </w:tc>
        <w:tc>
          <w:tcPr>
            <w:tcW w:w="906" w:type="dxa"/>
            <w:vAlign w:val="center"/>
          </w:tcPr>
          <w:p w14:paraId="329D116C">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合同价（元）</w:t>
            </w:r>
          </w:p>
        </w:tc>
        <w:tc>
          <w:tcPr>
            <w:tcW w:w="851" w:type="dxa"/>
            <w:vAlign w:val="center"/>
          </w:tcPr>
          <w:p w14:paraId="3BE1DF64">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开工</w:t>
            </w:r>
          </w:p>
          <w:p w14:paraId="6AB3C39C">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日期</w:t>
            </w:r>
          </w:p>
        </w:tc>
        <w:tc>
          <w:tcPr>
            <w:tcW w:w="851" w:type="dxa"/>
            <w:vAlign w:val="center"/>
          </w:tcPr>
          <w:p w14:paraId="0EBC304B">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竣工</w:t>
            </w:r>
          </w:p>
          <w:p w14:paraId="44EE2398">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日期</w:t>
            </w:r>
          </w:p>
        </w:tc>
      </w:tr>
      <w:tr w14:paraId="03A101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504F15DB">
            <w:pPr>
              <w:spacing w:line="460" w:lineRule="exact"/>
              <w:rPr>
                <w:rFonts w:ascii="宋体" w:hAnsi="宋体" w:cs="宋体"/>
                <w:color w:val="auto"/>
                <w:szCs w:val="21"/>
                <w:highlight w:val="none"/>
              </w:rPr>
            </w:pPr>
          </w:p>
        </w:tc>
        <w:tc>
          <w:tcPr>
            <w:tcW w:w="850" w:type="dxa"/>
          </w:tcPr>
          <w:p w14:paraId="5983A486">
            <w:pPr>
              <w:spacing w:line="460" w:lineRule="exact"/>
              <w:rPr>
                <w:rFonts w:ascii="宋体" w:hAnsi="宋体" w:cs="宋体"/>
                <w:color w:val="auto"/>
                <w:szCs w:val="21"/>
                <w:highlight w:val="none"/>
              </w:rPr>
            </w:pPr>
          </w:p>
        </w:tc>
        <w:tc>
          <w:tcPr>
            <w:tcW w:w="1005" w:type="dxa"/>
          </w:tcPr>
          <w:p w14:paraId="77F8F79B">
            <w:pPr>
              <w:spacing w:line="460" w:lineRule="exact"/>
              <w:rPr>
                <w:rFonts w:ascii="宋体" w:hAnsi="宋体" w:cs="宋体"/>
                <w:color w:val="auto"/>
                <w:szCs w:val="21"/>
                <w:highlight w:val="none"/>
              </w:rPr>
            </w:pPr>
          </w:p>
        </w:tc>
        <w:tc>
          <w:tcPr>
            <w:tcW w:w="682" w:type="dxa"/>
          </w:tcPr>
          <w:p w14:paraId="1850C42C">
            <w:pPr>
              <w:spacing w:line="460" w:lineRule="exact"/>
              <w:rPr>
                <w:rFonts w:ascii="宋体" w:hAnsi="宋体" w:cs="宋体"/>
                <w:color w:val="auto"/>
                <w:szCs w:val="21"/>
                <w:highlight w:val="none"/>
              </w:rPr>
            </w:pPr>
          </w:p>
        </w:tc>
        <w:tc>
          <w:tcPr>
            <w:tcW w:w="851" w:type="dxa"/>
          </w:tcPr>
          <w:p w14:paraId="4FDDB76A">
            <w:pPr>
              <w:spacing w:line="460" w:lineRule="exact"/>
              <w:rPr>
                <w:rFonts w:ascii="宋体" w:hAnsi="宋体" w:cs="宋体"/>
                <w:color w:val="auto"/>
                <w:szCs w:val="21"/>
                <w:highlight w:val="none"/>
              </w:rPr>
            </w:pPr>
          </w:p>
        </w:tc>
        <w:tc>
          <w:tcPr>
            <w:tcW w:w="982" w:type="dxa"/>
          </w:tcPr>
          <w:p w14:paraId="1230CC65">
            <w:pPr>
              <w:spacing w:line="460" w:lineRule="exact"/>
              <w:rPr>
                <w:rFonts w:ascii="宋体" w:hAnsi="宋体" w:cs="宋体"/>
                <w:color w:val="auto"/>
                <w:szCs w:val="21"/>
                <w:highlight w:val="none"/>
              </w:rPr>
            </w:pPr>
          </w:p>
        </w:tc>
        <w:tc>
          <w:tcPr>
            <w:tcW w:w="995" w:type="dxa"/>
          </w:tcPr>
          <w:p w14:paraId="2DDF072F">
            <w:pPr>
              <w:spacing w:line="460" w:lineRule="exact"/>
              <w:rPr>
                <w:rFonts w:ascii="宋体" w:hAnsi="宋体" w:cs="宋体"/>
                <w:color w:val="auto"/>
                <w:szCs w:val="21"/>
                <w:highlight w:val="none"/>
              </w:rPr>
            </w:pPr>
          </w:p>
        </w:tc>
        <w:tc>
          <w:tcPr>
            <w:tcW w:w="906" w:type="dxa"/>
          </w:tcPr>
          <w:p w14:paraId="336CAE4B">
            <w:pPr>
              <w:spacing w:line="460" w:lineRule="exact"/>
              <w:rPr>
                <w:rFonts w:ascii="宋体" w:hAnsi="宋体" w:cs="宋体"/>
                <w:color w:val="auto"/>
                <w:szCs w:val="21"/>
                <w:highlight w:val="none"/>
              </w:rPr>
            </w:pPr>
          </w:p>
        </w:tc>
        <w:tc>
          <w:tcPr>
            <w:tcW w:w="851" w:type="dxa"/>
          </w:tcPr>
          <w:p w14:paraId="2C772606">
            <w:pPr>
              <w:spacing w:line="460" w:lineRule="exact"/>
              <w:rPr>
                <w:rFonts w:ascii="宋体" w:hAnsi="宋体" w:cs="宋体"/>
                <w:color w:val="auto"/>
                <w:szCs w:val="21"/>
                <w:highlight w:val="none"/>
              </w:rPr>
            </w:pPr>
          </w:p>
        </w:tc>
        <w:tc>
          <w:tcPr>
            <w:tcW w:w="851" w:type="dxa"/>
          </w:tcPr>
          <w:p w14:paraId="726A6EC5">
            <w:pPr>
              <w:spacing w:line="460" w:lineRule="exact"/>
              <w:rPr>
                <w:rFonts w:ascii="宋体" w:hAnsi="宋体" w:cs="宋体"/>
                <w:color w:val="auto"/>
                <w:szCs w:val="21"/>
                <w:highlight w:val="none"/>
              </w:rPr>
            </w:pPr>
          </w:p>
        </w:tc>
      </w:tr>
      <w:tr w14:paraId="7AFF29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388BDE80">
            <w:pPr>
              <w:spacing w:line="460" w:lineRule="exact"/>
              <w:rPr>
                <w:rFonts w:ascii="宋体" w:hAnsi="宋体" w:cs="宋体"/>
                <w:color w:val="auto"/>
                <w:szCs w:val="21"/>
                <w:highlight w:val="none"/>
              </w:rPr>
            </w:pPr>
          </w:p>
        </w:tc>
        <w:tc>
          <w:tcPr>
            <w:tcW w:w="850" w:type="dxa"/>
          </w:tcPr>
          <w:p w14:paraId="78116C75">
            <w:pPr>
              <w:spacing w:line="460" w:lineRule="exact"/>
              <w:rPr>
                <w:rFonts w:ascii="宋体" w:hAnsi="宋体" w:cs="宋体"/>
                <w:color w:val="auto"/>
                <w:szCs w:val="21"/>
                <w:highlight w:val="none"/>
              </w:rPr>
            </w:pPr>
          </w:p>
        </w:tc>
        <w:tc>
          <w:tcPr>
            <w:tcW w:w="1005" w:type="dxa"/>
          </w:tcPr>
          <w:p w14:paraId="1937433F">
            <w:pPr>
              <w:spacing w:line="460" w:lineRule="exact"/>
              <w:rPr>
                <w:rFonts w:ascii="宋体" w:hAnsi="宋体" w:cs="宋体"/>
                <w:color w:val="auto"/>
                <w:szCs w:val="21"/>
                <w:highlight w:val="none"/>
              </w:rPr>
            </w:pPr>
          </w:p>
        </w:tc>
        <w:tc>
          <w:tcPr>
            <w:tcW w:w="682" w:type="dxa"/>
          </w:tcPr>
          <w:p w14:paraId="7C9DE566">
            <w:pPr>
              <w:spacing w:line="460" w:lineRule="exact"/>
              <w:rPr>
                <w:rFonts w:ascii="宋体" w:hAnsi="宋体" w:cs="宋体"/>
                <w:color w:val="auto"/>
                <w:szCs w:val="21"/>
                <w:highlight w:val="none"/>
              </w:rPr>
            </w:pPr>
          </w:p>
        </w:tc>
        <w:tc>
          <w:tcPr>
            <w:tcW w:w="851" w:type="dxa"/>
          </w:tcPr>
          <w:p w14:paraId="6C0DF065">
            <w:pPr>
              <w:spacing w:line="460" w:lineRule="exact"/>
              <w:rPr>
                <w:rFonts w:ascii="宋体" w:hAnsi="宋体" w:cs="宋体"/>
                <w:color w:val="auto"/>
                <w:szCs w:val="21"/>
                <w:highlight w:val="none"/>
              </w:rPr>
            </w:pPr>
          </w:p>
        </w:tc>
        <w:tc>
          <w:tcPr>
            <w:tcW w:w="982" w:type="dxa"/>
          </w:tcPr>
          <w:p w14:paraId="74825217">
            <w:pPr>
              <w:spacing w:line="460" w:lineRule="exact"/>
              <w:rPr>
                <w:rFonts w:ascii="宋体" w:hAnsi="宋体" w:cs="宋体"/>
                <w:color w:val="auto"/>
                <w:szCs w:val="21"/>
                <w:highlight w:val="none"/>
              </w:rPr>
            </w:pPr>
          </w:p>
        </w:tc>
        <w:tc>
          <w:tcPr>
            <w:tcW w:w="995" w:type="dxa"/>
          </w:tcPr>
          <w:p w14:paraId="46066D53">
            <w:pPr>
              <w:spacing w:line="460" w:lineRule="exact"/>
              <w:rPr>
                <w:rFonts w:ascii="宋体" w:hAnsi="宋体" w:cs="宋体"/>
                <w:color w:val="auto"/>
                <w:szCs w:val="21"/>
                <w:highlight w:val="none"/>
              </w:rPr>
            </w:pPr>
          </w:p>
        </w:tc>
        <w:tc>
          <w:tcPr>
            <w:tcW w:w="906" w:type="dxa"/>
          </w:tcPr>
          <w:p w14:paraId="6D5991D8">
            <w:pPr>
              <w:spacing w:line="460" w:lineRule="exact"/>
              <w:rPr>
                <w:rFonts w:ascii="宋体" w:hAnsi="宋体" w:cs="宋体"/>
                <w:color w:val="auto"/>
                <w:szCs w:val="21"/>
                <w:highlight w:val="none"/>
              </w:rPr>
            </w:pPr>
          </w:p>
        </w:tc>
        <w:tc>
          <w:tcPr>
            <w:tcW w:w="851" w:type="dxa"/>
          </w:tcPr>
          <w:p w14:paraId="6C18BB2A">
            <w:pPr>
              <w:spacing w:line="460" w:lineRule="exact"/>
              <w:rPr>
                <w:rFonts w:ascii="宋体" w:hAnsi="宋体" w:cs="宋体"/>
                <w:color w:val="auto"/>
                <w:szCs w:val="21"/>
                <w:highlight w:val="none"/>
              </w:rPr>
            </w:pPr>
          </w:p>
        </w:tc>
        <w:tc>
          <w:tcPr>
            <w:tcW w:w="851" w:type="dxa"/>
          </w:tcPr>
          <w:p w14:paraId="4385CD10">
            <w:pPr>
              <w:spacing w:line="460" w:lineRule="exact"/>
              <w:rPr>
                <w:rFonts w:ascii="宋体" w:hAnsi="宋体" w:cs="宋体"/>
                <w:color w:val="auto"/>
                <w:szCs w:val="21"/>
                <w:highlight w:val="none"/>
              </w:rPr>
            </w:pPr>
          </w:p>
        </w:tc>
      </w:tr>
      <w:tr w14:paraId="27AF5E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59E181F3">
            <w:pPr>
              <w:spacing w:line="460" w:lineRule="exact"/>
              <w:rPr>
                <w:rFonts w:ascii="宋体" w:hAnsi="宋体" w:cs="宋体"/>
                <w:color w:val="auto"/>
                <w:szCs w:val="21"/>
                <w:highlight w:val="none"/>
              </w:rPr>
            </w:pPr>
          </w:p>
        </w:tc>
        <w:tc>
          <w:tcPr>
            <w:tcW w:w="850" w:type="dxa"/>
          </w:tcPr>
          <w:p w14:paraId="5136A5CE">
            <w:pPr>
              <w:spacing w:line="460" w:lineRule="exact"/>
              <w:rPr>
                <w:rFonts w:ascii="宋体" w:hAnsi="宋体" w:cs="宋体"/>
                <w:color w:val="auto"/>
                <w:szCs w:val="21"/>
                <w:highlight w:val="none"/>
              </w:rPr>
            </w:pPr>
          </w:p>
        </w:tc>
        <w:tc>
          <w:tcPr>
            <w:tcW w:w="1005" w:type="dxa"/>
          </w:tcPr>
          <w:p w14:paraId="41011782">
            <w:pPr>
              <w:spacing w:line="460" w:lineRule="exact"/>
              <w:rPr>
                <w:rFonts w:ascii="宋体" w:hAnsi="宋体" w:cs="宋体"/>
                <w:color w:val="auto"/>
                <w:szCs w:val="21"/>
                <w:highlight w:val="none"/>
              </w:rPr>
            </w:pPr>
          </w:p>
        </w:tc>
        <w:tc>
          <w:tcPr>
            <w:tcW w:w="682" w:type="dxa"/>
          </w:tcPr>
          <w:p w14:paraId="0329F2EF">
            <w:pPr>
              <w:spacing w:line="460" w:lineRule="exact"/>
              <w:rPr>
                <w:rFonts w:ascii="宋体" w:hAnsi="宋体" w:cs="宋体"/>
                <w:color w:val="auto"/>
                <w:szCs w:val="21"/>
                <w:highlight w:val="none"/>
              </w:rPr>
            </w:pPr>
          </w:p>
        </w:tc>
        <w:tc>
          <w:tcPr>
            <w:tcW w:w="851" w:type="dxa"/>
          </w:tcPr>
          <w:p w14:paraId="79DE9E48">
            <w:pPr>
              <w:spacing w:line="460" w:lineRule="exact"/>
              <w:rPr>
                <w:rFonts w:ascii="宋体" w:hAnsi="宋体" w:cs="宋体"/>
                <w:color w:val="auto"/>
                <w:szCs w:val="21"/>
                <w:highlight w:val="none"/>
              </w:rPr>
            </w:pPr>
          </w:p>
        </w:tc>
        <w:tc>
          <w:tcPr>
            <w:tcW w:w="982" w:type="dxa"/>
          </w:tcPr>
          <w:p w14:paraId="1456FBE4">
            <w:pPr>
              <w:spacing w:line="460" w:lineRule="exact"/>
              <w:rPr>
                <w:rFonts w:ascii="宋体" w:hAnsi="宋体" w:cs="宋体"/>
                <w:color w:val="auto"/>
                <w:szCs w:val="21"/>
                <w:highlight w:val="none"/>
              </w:rPr>
            </w:pPr>
          </w:p>
        </w:tc>
        <w:tc>
          <w:tcPr>
            <w:tcW w:w="995" w:type="dxa"/>
          </w:tcPr>
          <w:p w14:paraId="11B97169">
            <w:pPr>
              <w:spacing w:line="460" w:lineRule="exact"/>
              <w:rPr>
                <w:rFonts w:ascii="宋体" w:hAnsi="宋体" w:cs="宋体"/>
                <w:color w:val="auto"/>
                <w:szCs w:val="21"/>
                <w:highlight w:val="none"/>
              </w:rPr>
            </w:pPr>
          </w:p>
        </w:tc>
        <w:tc>
          <w:tcPr>
            <w:tcW w:w="906" w:type="dxa"/>
          </w:tcPr>
          <w:p w14:paraId="45208E30">
            <w:pPr>
              <w:spacing w:line="460" w:lineRule="exact"/>
              <w:rPr>
                <w:rFonts w:ascii="宋体" w:hAnsi="宋体" w:cs="宋体"/>
                <w:color w:val="auto"/>
                <w:szCs w:val="21"/>
                <w:highlight w:val="none"/>
              </w:rPr>
            </w:pPr>
          </w:p>
        </w:tc>
        <w:tc>
          <w:tcPr>
            <w:tcW w:w="851" w:type="dxa"/>
          </w:tcPr>
          <w:p w14:paraId="16A6D9E2">
            <w:pPr>
              <w:spacing w:line="460" w:lineRule="exact"/>
              <w:rPr>
                <w:rFonts w:ascii="宋体" w:hAnsi="宋体" w:cs="宋体"/>
                <w:color w:val="auto"/>
                <w:szCs w:val="21"/>
                <w:highlight w:val="none"/>
              </w:rPr>
            </w:pPr>
          </w:p>
        </w:tc>
        <w:tc>
          <w:tcPr>
            <w:tcW w:w="851" w:type="dxa"/>
          </w:tcPr>
          <w:p w14:paraId="396CAED5">
            <w:pPr>
              <w:spacing w:line="460" w:lineRule="exact"/>
              <w:rPr>
                <w:rFonts w:ascii="宋体" w:hAnsi="宋体" w:cs="宋体"/>
                <w:color w:val="auto"/>
                <w:szCs w:val="21"/>
                <w:highlight w:val="none"/>
              </w:rPr>
            </w:pPr>
          </w:p>
        </w:tc>
      </w:tr>
      <w:tr w14:paraId="7DC3A7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7E1B408A">
            <w:pPr>
              <w:spacing w:line="460" w:lineRule="exact"/>
              <w:rPr>
                <w:rFonts w:ascii="宋体" w:hAnsi="宋体" w:cs="宋体"/>
                <w:color w:val="auto"/>
                <w:szCs w:val="21"/>
                <w:highlight w:val="none"/>
              </w:rPr>
            </w:pPr>
          </w:p>
        </w:tc>
        <w:tc>
          <w:tcPr>
            <w:tcW w:w="850" w:type="dxa"/>
          </w:tcPr>
          <w:p w14:paraId="7FAAE8C5">
            <w:pPr>
              <w:spacing w:line="460" w:lineRule="exact"/>
              <w:rPr>
                <w:rFonts w:ascii="宋体" w:hAnsi="宋体" w:cs="宋体"/>
                <w:color w:val="auto"/>
                <w:szCs w:val="21"/>
                <w:highlight w:val="none"/>
              </w:rPr>
            </w:pPr>
          </w:p>
        </w:tc>
        <w:tc>
          <w:tcPr>
            <w:tcW w:w="1005" w:type="dxa"/>
          </w:tcPr>
          <w:p w14:paraId="25F602BC">
            <w:pPr>
              <w:spacing w:line="460" w:lineRule="exact"/>
              <w:rPr>
                <w:rFonts w:ascii="宋体" w:hAnsi="宋体" w:cs="宋体"/>
                <w:color w:val="auto"/>
                <w:szCs w:val="21"/>
                <w:highlight w:val="none"/>
              </w:rPr>
            </w:pPr>
          </w:p>
        </w:tc>
        <w:tc>
          <w:tcPr>
            <w:tcW w:w="682" w:type="dxa"/>
          </w:tcPr>
          <w:p w14:paraId="5A069D5B">
            <w:pPr>
              <w:spacing w:line="460" w:lineRule="exact"/>
              <w:rPr>
                <w:rFonts w:ascii="宋体" w:hAnsi="宋体" w:cs="宋体"/>
                <w:color w:val="auto"/>
                <w:szCs w:val="21"/>
                <w:highlight w:val="none"/>
              </w:rPr>
            </w:pPr>
          </w:p>
        </w:tc>
        <w:tc>
          <w:tcPr>
            <w:tcW w:w="851" w:type="dxa"/>
          </w:tcPr>
          <w:p w14:paraId="3CB5F2E2">
            <w:pPr>
              <w:spacing w:line="460" w:lineRule="exact"/>
              <w:rPr>
                <w:rFonts w:ascii="宋体" w:hAnsi="宋体" w:cs="宋体"/>
                <w:color w:val="auto"/>
                <w:szCs w:val="21"/>
                <w:highlight w:val="none"/>
              </w:rPr>
            </w:pPr>
          </w:p>
        </w:tc>
        <w:tc>
          <w:tcPr>
            <w:tcW w:w="982" w:type="dxa"/>
          </w:tcPr>
          <w:p w14:paraId="512EBCF8">
            <w:pPr>
              <w:spacing w:line="460" w:lineRule="exact"/>
              <w:rPr>
                <w:rFonts w:ascii="宋体" w:hAnsi="宋体" w:cs="宋体"/>
                <w:color w:val="auto"/>
                <w:szCs w:val="21"/>
                <w:highlight w:val="none"/>
              </w:rPr>
            </w:pPr>
          </w:p>
        </w:tc>
        <w:tc>
          <w:tcPr>
            <w:tcW w:w="995" w:type="dxa"/>
          </w:tcPr>
          <w:p w14:paraId="66B6EE4C">
            <w:pPr>
              <w:spacing w:line="460" w:lineRule="exact"/>
              <w:rPr>
                <w:rFonts w:ascii="宋体" w:hAnsi="宋体" w:cs="宋体"/>
                <w:color w:val="auto"/>
                <w:szCs w:val="21"/>
                <w:highlight w:val="none"/>
              </w:rPr>
            </w:pPr>
          </w:p>
        </w:tc>
        <w:tc>
          <w:tcPr>
            <w:tcW w:w="906" w:type="dxa"/>
          </w:tcPr>
          <w:p w14:paraId="31F4BAA0">
            <w:pPr>
              <w:spacing w:line="460" w:lineRule="exact"/>
              <w:rPr>
                <w:rFonts w:ascii="宋体" w:hAnsi="宋体" w:cs="宋体"/>
                <w:color w:val="auto"/>
                <w:szCs w:val="21"/>
                <w:highlight w:val="none"/>
              </w:rPr>
            </w:pPr>
          </w:p>
        </w:tc>
        <w:tc>
          <w:tcPr>
            <w:tcW w:w="851" w:type="dxa"/>
          </w:tcPr>
          <w:p w14:paraId="610207FF">
            <w:pPr>
              <w:spacing w:line="460" w:lineRule="exact"/>
              <w:rPr>
                <w:rFonts w:ascii="宋体" w:hAnsi="宋体" w:cs="宋体"/>
                <w:color w:val="auto"/>
                <w:szCs w:val="21"/>
                <w:highlight w:val="none"/>
              </w:rPr>
            </w:pPr>
          </w:p>
        </w:tc>
        <w:tc>
          <w:tcPr>
            <w:tcW w:w="851" w:type="dxa"/>
          </w:tcPr>
          <w:p w14:paraId="3BB72C2E">
            <w:pPr>
              <w:spacing w:line="460" w:lineRule="exact"/>
              <w:rPr>
                <w:rFonts w:ascii="宋体" w:hAnsi="宋体" w:cs="宋体"/>
                <w:color w:val="auto"/>
                <w:szCs w:val="21"/>
                <w:highlight w:val="none"/>
              </w:rPr>
            </w:pPr>
          </w:p>
        </w:tc>
      </w:tr>
      <w:tr w14:paraId="245B9D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3BCA7E43">
            <w:pPr>
              <w:spacing w:line="460" w:lineRule="exact"/>
              <w:rPr>
                <w:rFonts w:ascii="宋体" w:hAnsi="宋体" w:cs="宋体"/>
                <w:color w:val="auto"/>
                <w:szCs w:val="21"/>
                <w:highlight w:val="none"/>
              </w:rPr>
            </w:pPr>
          </w:p>
        </w:tc>
        <w:tc>
          <w:tcPr>
            <w:tcW w:w="850" w:type="dxa"/>
          </w:tcPr>
          <w:p w14:paraId="17824ADC">
            <w:pPr>
              <w:spacing w:line="460" w:lineRule="exact"/>
              <w:rPr>
                <w:rFonts w:ascii="宋体" w:hAnsi="宋体" w:cs="宋体"/>
                <w:color w:val="auto"/>
                <w:szCs w:val="21"/>
                <w:highlight w:val="none"/>
              </w:rPr>
            </w:pPr>
          </w:p>
        </w:tc>
        <w:tc>
          <w:tcPr>
            <w:tcW w:w="1005" w:type="dxa"/>
          </w:tcPr>
          <w:p w14:paraId="5FD510ED">
            <w:pPr>
              <w:spacing w:line="460" w:lineRule="exact"/>
              <w:rPr>
                <w:rFonts w:ascii="宋体" w:hAnsi="宋体" w:cs="宋体"/>
                <w:color w:val="auto"/>
                <w:szCs w:val="21"/>
                <w:highlight w:val="none"/>
              </w:rPr>
            </w:pPr>
          </w:p>
        </w:tc>
        <w:tc>
          <w:tcPr>
            <w:tcW w:w="682" w:type="dxa"/>
          </w:tcPr>
          <w:p w14:paraId="47040BB4">
            <w:pPr>
              <w:spacing w:line="460" w:lineRule="exact"/>
              <w:rPr>
                <w:rFonts w:ascii="宋体" w:hAnsi="宋体" w:cs="宋体"/>
                <w:color w:val="auto"/>
                <w:szCs w:val="21"/>
                <w:highlight w:val="none"/>
              </w:rPr>
            </w:pPr>
          </w:p>
        </w:tc>
        <w:tc>
          <w:tcPr>
            <w:tcW w:w="851" w:type="dxa"/>
          </w:tcPr>
          <w:p w14:paraId="2D99525F">
            <w:pPr>
              <w:spacing w:line="460" w:lineRule="exact"/>
              <w:rPr>
                <w:rFonts w:ascii="宋体" w:hAnsi="宋体" w:cs="宋体"/>
                <w:color w:val="auto"/>
                <w:szCs w:val="21"/>
                <w:highlight w:val="none"/>
              </w:rPr>
            </w:pPr>
          </w:p>
        </w:tc>
        <w:tc>
          <w:tcPr>
            <w:tcW w:w="982" w:type="dxa"/>
          </w:tcPr>
          <w:p w14:paraId="43C77025">
            <w:pPr>
              <w:spacing w:line="460" w:lineRule="exact"/>
              <w:rPr>
                <w:rFonts w:ascii="宋体" w:hAnsi="宋体" w:cs="宋体"/>
                <w:color w:val="auto"/>
                <w:szCs w:val="21"/>
                <w:highlight w:val="none"/>
              </w:rPr>
            </w:pPr>
          </w:p>
        </w:tc>
        <w:tc>
          <w:tcPr>
            <w:tcW w:w="995" w:type="dxa"/>
          </w:tcPr>
          <w:p w14:paraId="17CEB945">
            <w:pPr>
              <w:spacing w:line="460" w:lineRule="exact"/>
              <w:rPr>
                <w:rFonts w:ascii="宋体" w:hAnsi="宋体" w:cs="宋体"/>
                <w:color w:val="auto"/>
                <w:szCs w:val="21"/>
                <w:highlight w:val="none"/>
              </w:rPr>
            </w:pPr>
          </w:p>
        </w:tc>
        <w:tc>
          <w:tcPr>
            <w:tcW w:w="906" w:type="dxa"/>
          </w:tcPr>
          <w:p w14:paraId="25DBAE22">
            <w:pPr>
              <w:spacing w:line="460" w:lineRule="exact"/>
              <w:rPr>
                <w:rFonts w:ascii="宋体" w:hAnsi="宋体" w:cs="宋体"/>
                <w:color w:val="auto"/>
                <w:szCs w:val="21"/>
                <w:highlight w:val="none"/>
              </w:rPr>
            </w:pPr>
          </w:p>
        </w:tc>
        <w:tc>
          <w:tcPr>
            <w:tcW w:w="851" w:type="dxa"/>
          </w:tcPr>
          <w:p w14:paraId="738EFBFD">
            <w:pPr>
              <w:spacing w:line="460" w:lineRule="exact"/>
              <w:rPr>
                <w:rFonts w:ascii="宋体" w:hAnsi="宋体" w:cs="宋体"/>
                <w:color w:val="auto"/>
                <w:szCs w:val="21"/>
                <w:highlight w:val="none"/>
              </w:rPr>
            </w:pPr>
          </w:p>
        </w:tc>
        <w:tc>
          <w:tcPr>
            <w:tcW w:w="851" w:type="dxa"/>
          </w:tcPr>
          <w:p w14:paraId="651A6077">
            <w:pPr>
              <w:spacing w:line="460" w:lineRule="exact"/>
              <w:rPr>
                <w:rFonts w:ascii="宋体" w:hAnsi="宋体" w:cs="宋体"/>
                <w:color w:val="auto"/>
                <w:szCs w:val="21"/>
                <w:highlight w:val="none"/>
              </w:rPr>
            </w:pPr>
          </w:p>
        </w:tc>
      </w:tr>
      <w:tr w14:paraId="1FFC47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18CB8A3C">
            <w:pPr>
              <w:spacing w:line="460" w:lineRule="exact"/>
              <w:rPr>
                <w:rFonts w:ascii="宋体" w:hAnsi="宋体" w:cs="宋体"/>
                <w:color w:val="auto"/>
                <w:szCs w:val="21"/>
                <w:highlight w:val="none"/>
              </w:rPr>
            </w:pPr>
          </w:p>
        </w:tc>
        <w:tc>
          <w:tcPr>
            <w:tcW w:w="850" w:type="dxa"/>
          </w:tcPr>
          <w:p w14:paraId="22B9E55E">
            <w:pPr>
              <w:spacing w:line="460" w:lineRule="exact"/>
              <w:rPr>
                <w:rFonts w:ascii="宋体" w:hAnsi="宋体" w:cs="宋体"/>
                <w:color w:val="auto"/>
                <w:szCs w:val="21"/>
                <w:highlight w:val="none"/>
              </w:rPr>
            </w:pPr>
          </w:p>
        </w:tc>
        <w:tc>
          <w:tcPr>
            <w:tcW w:w="1005" w:type="dxa"/>
          </w:tcPr>
          <w:p w14:paraId="6545F39C">
            <w:pPr>
              <w:spacing w:line="460" w:lineRule="exact"/>
              <w:rPr>
                <w:rFonts w:ascii="宋体" w:hAnsi="宋体" w:cs="宋体"/>
                <w:color w:val="auto"/>
                <w:szCs w:val="21"/>
                <w:highlight w:val="none"/>
              </w:rPr>
            </w:pPr>
          </w:p>
        </w:tc>
        <w:tc>
          <w:tcPr>
            <w:tcW w:w="682" w:type="dxa"/>
          </w:tcPr>
          <w:p w14:paraId="7373C7BD">
            <w:pPr>
              <w:spacing w:line="460" w:lineRule="exact"/>
              <w:rPr>
                <w:rFonts w:ascii="宋体" w:hAnsi="宋体" w:cs="宋体"/>
                <w:color w:val="auto"/>
                <w:szCs w:val="21"/>
                <w:highlight w:val="none"/>
              </w:rPr>
            </w:pPr>
          </w:p>
        </w:tc>
        <w:tc>
          <w:tcPr>
            <w:tcW w:w="851" w:type="dxa"/>
          </w:tcPr>
          <w:p w14:paraId="1102AAC9">
            <w:pPr>
              <w:spacing w:line="460" w:lineRule="exact"/>
              <w:rPr>
                <w:rFonts w:ascii="宋体" w:hAnsi="宋体" w:cs="宋体"/>
                <w:color w:val="auto"/>
                <w:szCs w:val="21"/>
                <w:highlight w:val="none"/>
              </w:rPr>
            </w:pPr>
          </w:p>
        </w:tc>
        <w:tc>
          <w:tcPr>
            <w:tcW w:w="982" w:type="dxa"/>
          </w:tcPr>
          <w:p w14:paraId="0F17EBA6">
            <w:pPr>
              <w:spacing w:line="460" w:lineRule="exact"/>
              <w:rPr>
                <w:rFonts w:ascii="宋体" w:hAnsi="宋体" w:cs="宋体"/>
                <w:color w:val="auto"/>
                <w:szCs w:val="21"/>
                <w:highlight w:val="none"/>
              </w:rPr>
            </w:pPr>
          </w:p>
        </w:tc>
        <w:tc>
          <w:tcPr>
            <w:tcW w:w="995" w:type="dxa"/>
          </w:tcPr>
          <w:p w14:paraId="1E8B82D8">
            <w:pPr>
              <w:spacing w:line="460" w:lineRule="exact"/>
              <w:rPr>
                <w:rFonts w:ascii="宋体" w:hAnsi="宋体" w:cs="宋体"/>
                <w:color w:val="auto"/>
                <w:szCs w:val="21"/>
                <w:highlight w:val="none"/>
              </w:rPr>
            </w:pPr>
          </w:p>
        </w:tc>
        <w:tc>
          <w:tcPr>
            <w:tcW w:w="906" w:type="dxa"/>
          </w:tcPr>
          <w:p w14:paraId="6B38BC05">
            <w:pPr>
              <w:spacing w:line="460" w:lineRule="exact"/>
              <w:rPr>
                <w:rFonts w:ascii="宋体" w:hAnsi="宋体" w:cs="宋体"/>
                <w:color w:val="auto"/>
                <w:szCs w:val="21"/>
                <w:highlight w:val="none"/>
              </w:rPr>
            </w:pPr>
          </w:p>
        </w:tc>
        <w:tc>
          <w:tcPr>
            <w:tcW w:w="851" w:type="dxa"/>
          </w:tcPr>
          <w:p w14:paraId="5FCDB28D">
            <w:pPr>
              <w:spacing w:line="460" w:lineRule="exact"/>
              <w:rPr>
                <w:rFonts w:ascii="宋体" w:hAnsi="宋体" w:cs="宋体"/>
                <w:color w:val="auto"/>
                <w:szCs w:val="21"/>
                <w:highlight w:val="none"/>
              </w:rPr>
            </w:pPr>
          </w:p>
        </w:tc>
        <w:tc>
          <w:tcPr>
            <w:tcW w:w="851" w:type="dxa"/>
          </w:tcPr>
          <w:p w14:paraId="17789A0D">
            <w:pPr>
              <w:spacing w:line="460" w:lineRule="exact"/>
              <w:rPr>
                <w:rFonts w:ascii="宋体" w:hAnsi="宋体" w:cs="宋体"/>
                <w:color w:val="auto"/>
                <w:szCs w:val="21"/>
                <w:highlight w:val="none"/>
              </w:rPr>
            </w:pPr>
          </w:p>
        </w:tc>
      </w:tr>
      <w:tr w14:paraId="212A89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228748ED">
            <w:pPr>
              <w:spacing w:line="460" w:lineRule="exact"/>
              <w:rPr>
                <w:rFonts w:ascii="宋体" w:hAnsi="宋体" w:cs="宋体"/>
                <w:color w:val="auto"/>
                <w:szCs w:val="21"/>
                <w:highlight w:val="none"/>
              </w:rPr>
            </w:pPr>
          </w:p>
        </w:tc>
        <w:tc>
          <w:tcPr>
            <w:tcW w:w="850" w:type="dxa"/>
          </w:tcPr>
          <w:p w14:paraId="614FB616">
            <w:pPr>
              <w:spacing w:line="460" w:lineRule="exact"/>
              <w:rPr>
                <w:rFonts w:ascii="宋体" w:hAnsi="宋体" w:cs="宋体"/>
                <w:color w:val="auto"/>
                <w:szCs w:val="21"/>
                <w:highlight w:val="none"/>
              </w:rPr>
            </w:pPr>
          </w:p>
        </w:tc>
        <w:tc>
          <w:tcPr>
            <w:tcW w:w="1005" w:type="dxa"/>
          </w:tcPr>
          <w:p w14:paraId="76DBF48E">
            <w:pPr>
              <w:spacing w:line="460" w:lineRule="exact"/>
              <w:rPr>
                <w:rFonts w:ascii="宋体" w:hAnsi="宋体" w:cs="宋体"/>
                <w:color w:val="auto"/>
                <w:szCs w:val="21"/>
                <w:highlight w:val="none"/>
              </w:rPr>
            </w:pPr>
          </w:p>
        </w:tc>
        <w:tc>
          <w:tcPr>
            <w:tcW w:w="682" w:type="dxa"/>
          </w:tcPr>
          <w:p w14:paraId="0FAC363A">
            <w:pPr>
              <w:spacing w:line="460" w:lineRule="exact"/>
              <w:rPr>
                <w:rFonts w:ascii="宋体" w:hAnsi="宋体" w:cs="宋体"/>
                <w:color w:val="auto"/>
                <w:szCs w:val="21"/>
                <w:highlight w:val="none"/>
              </w:rPr>
            </w:pPr>
          </w:p>
        </w:tc>
        <w:tc>
          <w:tcPr>
            <w:tcW w:w="851" w:type="dxa"/>
          </w:tcPr>
          <w:p w14:paraId="44B4E14B">
            <w:pPr>
              <w:spacing w:line="460" w:lineRule="exact"/>
              <w:rPr>
                <w:rFonts w:ascii="宋体" w:hAnsi="宋体" w:cs="宋体"/>
                <w:color w:val="auto"/>
                <w:szCs w:val="21"/>
                <w:highlight w:val="none"/>
              </w:rPr>
            </w:pPr>
          </w:p>
        </w:tc>
        <w:tc>
          <w:tcPr>
            <w:tcW w:w="982" w:type="dxa"/>
          </w:tcPr>
          <w:p w14:paraId="4BF23F99">
            <w:pPr>
              <w:spacing w:line="460" w:lineRule="exact"/>
              <w:rPr>
                <w:rFonts w:ascii="宋体" w:hAnsi="宋体" w:cs="宋体"/>
                <w:color w:val="auto"/>
                <w:szCs w:val="21"/>
                <w:highlight w:val="none"/>
              </w:rPr>
            </w:pPr>
          </w:p>
        </w:tc>
        <w:tc>
          <w:tcPr>
            <w:tcW w:w="995" w:type="dxa"/>
          </w:tcPr>
          <w:p w14:paraId="1C8321D5">
            <w:pPr>
              <w:spacing w:line="460" w:lineRule="exact"/>
              <w:rPr>
                <w:rFonts w:ascii="宋体" w:hAnsi="宋体" w:cs="宋体"/>
                <w:color w:val="auto"/>
                <w:szCs w:val="21"/>
                <w:highlight w:val="none"/>
              </w:rPr>
            </w:pPr>
          </w:p>
        </w:tc>
        <w:tc>
          <w:tcPr>
            <w:tcW w:w="906" w:type="dxa"/>
          </w:tcPr>
          <w:p w14:paraId="5A757525">
            <w:pPr>
              <w:spacing w:line="460" w:lineRule="exact"/>
              <w:rPr>
                <w:rFonts w:ascii="宋体" w:hAnsi="宋体" w:cs="宋体"/>
                <w:color w:val="auto"/>
                <w:szCs w:val="21"/>
                <w:highlight w:val="none"/>
              </w:rPr>
            </w:pPr>
          </w:p>
        </w:tc>
        <w:tc>
          <w:tcPr>
            <w:tcW w:w="851" w:type="dxa"/>
          </w:tcPr>
          <w:p w14:paraId="4D6002F6">
            <w:pPr>
              <w:spacing w:line="460" w:lineRule="exact"/>
              <w:rPr>
                <w:rFonts w:ascii="宋体" w:hAnsi="宋体" w:cs="宋体"/>
                <w:color w:val="auto"/>
                <w:szCs w:val="21"/>
                <w:highlight w:val="none"/>
              </w:rPr>
            </w:pPr>
          </w:p>
        </w:tc>
        <w:tc>
          <w:tcPr>
            <w:tcW w:w="851" w:type="dxa"/>
          </w:tcPr>
          <w:p w14:paraId="6F46F455">
            <w:pPr>
              <w:spacing w:line="460" w:lineRule="exact"/>
              <w:rPr>
                <w:rFonts w:ascii="宋体" w:hAnsi="宋体" w:cs="宋体"/>
                <w:color w:val="auto"/>
                <w:szCs w:val="21"/>
                <w:highlight w:val="none"/>
              </w:rPr>
            </w:pPr>
          </w:p>
        </w:tc>
      </w:tr>
      <w:tr w14:paraId="6C099A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5E4E2C1A">
            <w:pPr>
              <w:spacing w:line="460" w:lineRule="exact"/>
              <w:rPr>
                <w:rFonts w:ascii="宋体" w:hAnsi="宋体" w:cs="宋体"/>
                <w:color w:val="auto"/>
                <w:szCs w:val="21"/>
                <w:highlight w:val="none"/>
              </w:rPr>
            </w:pPr>
          </w:p>
        </w:tc>
        <w:tc>
          <w:tcPr>
            <w:tcW w:w="850" w:type="dxa"/>
          </w:tcPr>
          <w:p w14:paraId="70773091">
            <w:pPr>
              <w:spacing w:line="460" w:lineRule="exact"/>
              <w:rPr>
                <w:rFonts w:ascii="宋体" w:hAnsi="宋体" w:cs="宋体"/>
                <w:color w:val="auto"/>
                <w:szCs w:val="21"/>
                <w:highlight w:val="none"/>
              </w:rPr>
            </w:pPr>
          </w:p>
        </w:tc>
        <w:tc>
          <w:tcPr>
            <w:tcW w:w="1005" w:type="dxa"/>
          </w:tcPr>
          <w:p w14:paraId="08EA6AEB">
            <w:pPr>
              <w:spacing w:line="460" w:lineRule="exact"/>
              <w:rPr>
                <w:rFonts w:ascii="宋体" w:hAnsi="宋体" w:cs="宋体"/>
                <w:color w:val="auto"/>
                <w:szCs w:val="21"/>
                <w:highlight w:val="none"/>
              </w:rPr>
            </w:pPr>
          </w:p>
        </w:tc>
        <w:tc>
          <w:tcPr>
            <w:tcW w:w="682" w:type="dxa"/>
          </w:tcPr>
          <w:p w14:paraId="56349DC1">
            <w:pPr>
              <w:spacing w:line="460" w:lineRule="exact"/>
              <w:rPr>
                <w:rFonts w:ascii="宋体" w:hAnsi="宋体" w:cs="宋体"/>
                <w:color w:val="auto"/>
                <w:szCs w:val="21"/>
                <w:highlight w:val="none"/>
              </w:rPr>
            </w:pPr>
          </w:p>
        </w:tc>
        <w:tc>
          <w:tcPr>
            <w:tcW w:w="851" w:type="dxa"/>
          </w:tcPr>
          <w:p w14:paraId="10DD62A9">
            <w:pPr>
              <w:spacing w:line="460" w:lineRule="exact"/>
              <w:rPr>
                <w:rFonts w:ascii="宋体" w:hAnsi="宋体" w:cs="宋体"/>
                <w:color w:val="auto"/>
                <w:szCs w:val="21"/>
                <w:highlight w:val="none"/>
              </w:rPr>
            </w:pPr>
          </w:p>
        </w:tc>
        <w:tc>
          <w:tcPr>
            <w:tcW w:w="982" w:type="dxa"/>
          </w:tcPr>
          <w:p w14:paraId="5F69772F">
            <w:pPr>
              <w:spacing w:line="460" w:lineRule="exact"/>
              <w:rPr>
                <w:rFonts w:ascii="宋体" w:hAnsi="宋体" w:cs="宋体"/>
                <w:color w:val="auto"/>
                <w:szCs w:val="21"/>
                <w:highlight w:val="none"/>
              </w:rPr>
            </w:pPr>
          </w:p>
        </w:tc>
        <w:tc>
          <w:tcPr>
            <w:tcW w:w="995" w:type="dxa"/>
          </w:tcPr>
          <w:p w14:paraId="524B8A9C">
            <w:pPr>
              <w:spacing w:line="460" w:lineRule="exact"/>
              <w:rPr>
                <w:rFonts w:ascii="宋体" w:hAnsi="宋体" w:cs="宋体"/>
                <w:color w:val="auto"/>
                <w:szCs w:val="21"/>
                <w:highlight w:val="none"/>
              </w:rPr>
            </w:pPr>
          </w:p>
        </w:tc>
        <w:tc>
          <w:tcPr>
            <w:tcW w:w="906" w:type="dxa"/>
          </w:tcPr>
          <w:p w14:paraId="7F6D9EA9">
            <w:pPr>
              <w:spacing w:line="460" w:lineRule="exact"/>
              <w:rPr>
                <w:rFonts w:ascii="宋体" w:hAnsi="宋体" w:cs="宋体"/>
                <w:color w:val="auto"/>
                <w:szCs w:val="21"/>
                <w:highlight w:val="none"/>
              </w:rPr>
            </w:pPr>
          </w:p>
        </w:tc>
        <w:tc>
          <w:tcPr>
            <w:tcW w:w="851" w:type="dxa"/>
          </w:tcPr>
          <w:p w14:paraId="78F18122">
            <w:pPr>
              <w:spacing w:line="460" w:lineRule="exact"/>
              <w:rPr>
                <w:rFonts w:ascii="宋体" w:hAnsi="宋体" w:cs="宋体"/>
                <w:color w:val="auto"/>
                <w:szCs w:val="21"/>
                <w:highlight w:val="none"/>
              </w:rPr>
            </w:pPr>
          </w:p>
        </w:tc>
        <w:tc>
          <w:tcPr>
            <w:tcW w:w="851" w:type="dxa"/>
          </w:tcPr>
          <w:p w14:paraId="02B8E568">
            <w:pPr>
              <w:spacing w:line="460" w:lineRule="exact"/>
              <w:rPr>
                <w:rFonts w:ascii="宋体" w:hAnsi="宋体" w:cs="宋体"/>
                <w:color w:val="auto"/>
                <w:szCs w:val="21"/>
                <w:highlight w:val="none"/>
              </w:rPr>
            </w:pPr>
          </w:p>
        </w:tc>
      </w:tr>
      <w:tr w14:paraId="0983BD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2BBD2481">
            <w:pPr>
              <w:spacing w:line="460" w:lineRule="exact"/>
              <w:rPr>
                <w:rFonts w:ascii="宋体" w:hAnsi="宋体" w:cs="宋体"/>
                <w:color w:val="auto"/>
                <w:szCs w:val="21"/>
                <w:highlight w:val="none"/>
              </w:rPr>
            </w:pPr>
          </w:p>
        </w:tc>
        <w:tc>
          <w:tcPr>
            <w:tcW w:w="850" w:type="dxa"/>
          </w:tcPr>
          <w:p w14:paraId="124D8282">
            <w:pPr>
              <w:spacing w:line="460" w:lineRule="exact"/>
              <w:rPr>
                <w:rFonts w:ascii="宋体" w:hAnsi="宋体" w:cs="宋体"/>
                <w:color w:val="auto"/>
                <w:szCs w:val="21"/>
                <w:highlight w:val="none"/>
              </w:rPr>
            </w:pPr>
          </w:p>
        </w:tc>
        <w:tc>
          <w:tcPr>
            <w:tcW w:w="1005" w:type="dxa"/>
          </w:tcPr>
          <w:p w14:paraId="3D3BE3B7">
            <w:pPr>
              <w:spacing w:line="460" w:lineRule="exact"/>
              <w:rPr>
                <w:rFonts w:ascii="宋体" w:hAnsi="宋体" w:cs="宋体"/>
                <w:color w:val="auto"/>
                <w:szCs w:val="21"/>
                <w:highlight w:val="none"/>
              </w:rPr>
            </w:pPr>
          </w:p>
        </w:tc>
        <w:tc>
          <w:tcPr>
            <w:tcW w:w="682" w:type="dxa"/>
          </w:tcPr>
          <w:p w14:paraId="04F33857">
            <w:pPr>
              <w:spacing w:line="460" w:lineRule="exact"/>
              <w:rPr>
                <w:rFonts w:ascii="宋体" w:hAnsi="宋体" w:cs="宋体"/>
                <w:color w:val="auto"/>
                <w:szCs w:val="21"/>
                <w:highlight w:val="none"/>
              </w:rPr>
            </w:pPr>
          </w:p>
        </w:tc>
        <w:tc>
          <w:tcPr>
            <w:tcW w:w="851" w:type="dxa"/>
          </w:tcPr>
          <w:p w14:paraId="0343F5DD">
            <w:pPr>
              <w:spacing w:line="460" w:lineRule="exact"/>
              <w:rPr>
                <w:rFonts w:ascii="宋体" w:hAnsi="宋体" w:cs="宋体"/>
                <w:color w:val="auto"/>
                <w:szCs w:val="21"/>
                <w:highlight w:val="none"/>
              </w:rPr>
            </w:pPr>
          </w:p>
        </w:tc>
        <w:tc>
          <w:tcPr>
            <w:tcW w:w="982" w:type="dxa"/>
          </w:tcPr>
          <w:p w14:paraId="0E1CC04E">
            <w:pPr>
              <w:spacing w:line="460" w:lineRule="exact"/>
              <w:rPr>
                <w:rFonts w:ascii="宋体" w:hAnsi="宋体" w:cs="宋体"/>
                <w:color w:val="auto"/>
                <w:szCs w:val="21"/>
                <w:highlight w:val="none"/>
              </w:rPr>
            </w:pPr>
          </w:p>
        </w:tc>
        <w:tc>
          <w:tcPr>
            <w:tcW w:w="995" w:type="dxa"/>
          </w:tcPr>
          <w:p w14:paraId="3577451F">
            <w:pPr>
              <w:spacing w:line="460" w:lineRule="exact"/>
              <w:rPr>
                <w:rFonts w:ascii="宋体" w:hAnsi="宋体" w:cs="宋体"/>
                <w:color w:val="auto"/>
                <w:szCs w:val="21"/>
                <w:highlight w:val="none"/>
              </w:rPr>
            </w:pPr>
          </w:p>
        </w:tc>
        <w:tc>
          <w:tcPr>
            <w:tcW w:w="906" w:type="dxa"/>
          </w:tcPr>
          <w:p w14:paraId="1389E9E9">
            <w:pPr>
              <w:spacing w:line="460" w:lineRule="exact"/>
              <w:rPr>
                <w:rFonts w:ascii="宋体" w:hAnsi="宋体" w:cs="宋体"/>
                <w:color w:val="auto"/>
                <w:szCs w:val="21"/>
                <w:highlight w:val="none"/>
              </w:rPr>
            </w:pPr>
          </w:p>
        </w:tc>
        <w:tc>
          <w:tcPr>
            <w:tcW w:w="851" w:type="dxa"/>
          </w:tcPr>
          <w:p w14:paraId="616A9F62">
            <w:pPr>
              <w:spacing w:line="460" w:lineRule="exact"/>
              <w:rPr>
                <w:rFonts w:ascii="宋体" w:hAnsi="宋体" w:cs="宋体"/>
                <w:color w:val="auto"/>
                <w:szCs w:val="21"/>
                <w:highlight w:val="none"/>
              </w:rPr>
            </w:pPr>
          </w:p>
        </w:tc>
        <w:tc>
          <w:tcPr>
            <w:tcW w:w="851" w:type="dxa"/>
          </w:tcPr>
          <w:p w14:paraId="5706B308">
            <w:pPr>
              <w:spacing w:line="460" w:lineRule="exact"/>
              <w:rPr>
                <w:rFonts w:ascii="宋体" w:hAnsi="宋体" w:cs="宋体"/>
                <w:color w:val="auto"/>
                <w:szCs w:val="21"/>
                <w:highlight w:val="none"/>
              </w:rPr>
            </w:pPr>
          </w:p>
        </w:tc>
      </w:tr>
      <w:tr w14:paraId="28F925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059A20F8">
            <w:pPr>
              <w:spacing w:line="460" w:lineRule="exact"/>
              <w:rPr>
                <w:rFonts w:ascii="宋体" w:hAnsi="宋体" w:cs="宋体"/>
                <w:color w:val="auto"/>
                <w:szCs w:val="21"/>
                <w:highlight w:val="none"/>
              </w:rPr>
            </w:pPr>
          </w:p>
        </w:tc>
        <w:tc>
          <w:tcPr>
            <w:tcW w:w="850" w:type="dxa"/>
          </w:tcPr>
          <w:p w14:paraId="5D606ED1">
            <w:pPr>
              <w:spacing w:line="460" w:lineRule="exact"/>
              <w:rPr>
                <w:rFonts w:ascii="宋体" w:hAnsi="宋体" w:cs="宋体"/>
                <w:color w:val="auto"/>
                <w:szCs w:val="21"/>
                <w:highlight w:val="none"/>
              </w:rPr>
            </w:pPr>
          </w:p>
        </w:tc>
        <w:tc>
          <w:tcPr>
            <w:tcW w:w="1005" w:type="dxa"/>
          </w:tcPr>
          <w:p w14:paraId="45470724">
            <w:pPr>
              <w:spacing w:line="460" w:lineRule="exact"/>
              <w:rPr>
                <w:rFonts w:ascii="宋体" w:hAnsi="宋体" w:cs="宋体"/>
                <w:color w:val="auto"/>
                <w:szCs w:val="21"/>
                <w:highlight w:val="none"/>
              </w:rPr>
            </w:pPr>
          </w:p>
        </w:tc>
        <w:tc>
          <w:tcPr>
            <w:tcW w:w="682" w:type="dxa"/>
          </w:tcPr>
          <w:p w14:paraId="725E6F3B">
            <w:pPr>
              <w:spacing w:line="460" w:lineRule="exact"/>
              <w:rPr>
                <w:rFonts w:ascii="宋体" w:hAnsi="宋体" w:cs="宋体"/>
                <w:color w:val="auto"/>
                <w:szCs w:val="21"/>
                <w:highlight w:val="none"/>
              </w:rPr>
            </w:pPr>
          </w:p>
        </w:tc>
        <w:tc>
          <w:tcPr>
            <w:tcW w:w="851" w:type="dxa"/>
          </w:tcPr>
          <w:p w14:paraId="68C122FE">
            <w:pPr>
              <w:spacing w:line="460" w:lineRule="exact"/>
              <w:rPr>
                <w:rFonts w:ascii="宋体" w:hAnsi="宋体" w:cs="宋体"/>
                <w:color w:val="auto"/>
                <w:szCs w:val="21"/>
                <w:highlight w:val="none"/>
              </w:rPr>
            </w:pPr>
          </w:p>
        </w:tc>
        <w:tc>
          <w:tcPr>
            <w:tcW w:w="982" w:type="dxa"/>
          </w:tcPr>
          <w:p w14:paraId="39F655EA">
            <w:pPr>
              <w:spacing w:line="460" w:lineRule="exact"/>
              <w:rPr>
                <w:rFonts w:ascii="宋体" w:hAnsi="宋体" w:cs="宋体"/>
                <w:color w:val="auto"/>
                <w:szCs w:val="21"/>
                <w:highlight w:val="none"/>
              </w:rPr>
            </w:pPr>
          </w:p>
        </w:tc>
        <w:tc>
          <w:tcPr>
            <w:tcW w:w="995" w:type="dxa"/>
          </w:tcPr>
          <w:p w14:paraId="10991634">
            <w:pPr>
              <w:spacing w:line="460" w:lineRule="exact"/>
              <w:rPr>
                <w:rFonts w:ascii="宋体" w:hAnsi="宋体" w:cs="宋体"/>
                <w:color w:val="auto"/>
                <w:szCs w:val="21"/>
                <w:highlight w:val="none"/>
              </w:rPr>
            </w:pPr>
          </w:p>
        </w:tc>
        <w:tc>
          <w:tcPr>
            <w:tcW w:w="906" w:type="dxa"/>
          </w:tcPr>
          <w:p w14:paraId="3A3D3F3B">
            <w:pPr>
              <w:spacing w:line="460" w:lineRule="exact"/>
              <w:rPr>
                <w:rFonts w:ascii="宋体" w:hAnsi="宋体" w:cs="宋体"/>
                <w:color w:val="auto"/>
                <w:szCs w:val="21"/>
                <w:highlight w:val="none"/>
              </w:rPr>
            </w:pPr>
          </w:p>
        </w:tc>
        <w:tc>
          <w:tcPr>
            <w:tcW w:w="851" w:type="dxa"/>
          </w:tcPr>
          <w:p w14:paraId="08865D94">
            <w:pPr>
              <w:spacing w:line="460" w:lineRule="exact"/>
              <w:rPr>
                <w:rFonts w:ascii="宋体" w:hAnsi="宋体" w:cs="宋体"/>
                <w:color w:val="auto"/>
                <w:szCs w:val="21"/>
                <w:highlight w:val="none"/>
              </w:rPr>
            </w:pPr>
          </w:p>
        </w:tc>
        <w:tc>
          <w:tcPr>
            <w:tcW w:w="851" w:type="dxa"/>
          </w:tcPr>
          <w:p w14:paraId="475D299F">
            <w:pPr>
              <w:spacing w:line="460" w:lineRule="exact"/>
              <w:rPr>
                <w:rFonts w:ascii="宋体" w:hAnsi="宋体" w:cs="宋体"/>
                <w:color w:val="auto"/>
                <w:szCs w:val="21"/>
                <w:highlight w:val="none"/>
              </w:rPr>
            </w:pPr>
          </w:p>
        </w:tc>
      </w:tr>
      <w:tr w14:paraId="7EC549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49B18CB4">
            <w:pPr>
              <w:spacing w:line="460" w:lineRule="exact"/>
              <w:rPr>
                <w:rFonts w:ascii="宋体" w:hAnsi="宋体" w:cs="宋体"/>
                <w:color w:val="auto"/>
                <w:szCs w:val="21"/>
                <w:highlight w:val="none"/>
              </w:rPr>
            </w:pPr>
          </w:p>
        </w:tc>
        <w:tc>
          <w:tcPr>
            <w:tcW w:w="850" w:type="dxa"/>
          </w:tcPr>
          <w:p w14:paraId="06F3E437">
            <w:pPr>
              <w:spacing w:line="460" w:lineRule="exact"/>
              <w:rPr>
                <w:rFonts w:ascii="宋体" w:hAnsi="宋体" w:cs="宋体"/>
                <w:color w:val="auto"/>
                <w:szCs w:val="21"/>
                <w:highlight w:val="none"/>
              </w:rPr>
            </w:pPr>
          </w:p>
        </w:tc>
        <w:tc>
          <w:tcPr>
            <w:tcW w:w="1005" w:type="dxa"/>
          </w:tcPr>
          <w:p w14:paraId="72E55C61">
            <w:pPr>
              <w:spacing w:line="460" w:lineRule="exact"/>
              <w:rPr>
                <w:rFonts w:ascii="宋体" w:hAnsi="宋体" w:cs="宋体"/>
                <w:color w:val="auto"/>
                <w:szCs w:val="21"/>
                <w:highlight w:val="none"/>
              </w:rPr>
            </w:pPr>
          </w:p>
        </w:tc>
        <w:tc>
          <w:tcPr>
            <w:tcW w:w="682" w:type="dxa"/>
          </w:tcPr>
          <w:p w14:paraId="75EAD938">
            <w:pPr>
              <w:spacing w:line="460" w:lineRule="exact"/>
              <w:rPr>
                <w:rFonts w:ascii="宋体" w:hAnsi="宋体" w:cs="宋体"/>
                <w:color w:val="auto"/>
                <w:szCs w:val="21"/>
                <w:highlight w:val="none"/>
              </w:rPr>
            </w:pPr>
          </w:p>
        </w:tc>
        <w:tc>
          <w:tcPr>
            <w:tcW w:w="851" w:type="dxa"/>
          </w:tcPr>
          <w:p w14:paraId="12158CD7">
            <w:pPr>
              <w:spacing w:line="460" w:lineRule="exact"/>
              <w:rPr>
                <w:rFonts w:ascii="宋体" w:hAnsi="宋体" w:cs="宋体"/>
                <w:color w:val="auto"/>
                <w:szCs w:val="21"/>
                <w:highlight w:val="none"/>
              </w:rPr>
            </w:pPr>
          </w:p>
        </w:tc>
        <w:tc>
          <w:tcPr>
            <w:tcW w:w="982" w:type="dxa"/>
          </w:tcPr>
          <w:p w14:paraId="5921204C">
            <w:pPr>
              <w:spacing w:line="460" w:lineRule="exact"/>
              <w:rPr>
                <w:rFonts w:ascii="宋体" w:hAnsi="宋体" w:cs="宋体"/>
                <w:color w:val="auto"/>
                <w:szCs w:val="21"/>
                <w:highlight w:val="none"/>
              </w:rPr>
            </w:pPr>
          </w:p>
        </w:tc>
        <w:tc>
          <w:tcPr>
            <w:tcW w:w="995" w:type="dxa"/>
          </w:tcPr>
          <w:p w14:paraId="44100BB6">
            <w:pPr>
              <w:spacing w:line="460" w:lineRule="exact"/>
              <w:rPr>
                <w:rFonts w:ascii="宋体" w:hAnsi="宋体" w:cs="宋体"/>
                <w:color w:val="auto"/>
                <w:szCs w:val="21"/>
                <w:highlight w:val="none"/>
              </w:rPr>
            </w:pPr>
          </w:p>
        </w:tc>
        <w:tc>
          <w:tcPr>
            <w:tcW w:w="906" w:type="dxa"/>
          </w:tcPr>
          <w:p w14:paraId="71EB4ADA">
            <w:pPr>
              <w:spacing w:line="460" w:lineRule="exact"/>
              <w:rPr>
                <w:rFonts w:ascii="宋体" w:hAnsi="宋体" w:cs="宋体"/>
                <w:color w:val="auto"/>
                <w:szCs w:val="21"/>
                <w:highlight w:val="none"/>
              </w:rPr>
            </w:pPr>
          </w:p>
        </w:tc>
        <w:tc>
          <w:tcPr>
            <w:tcW w:w="851" w:type="dxa"/>
          </w:tcPr>
          <w:p w14:paraId="423DFABA">
            <w:pPr>
              <w:spacing w:line="460" w:lineRule="exact"/>
              <w:rPr>
                <w:rFonts w:ascii="宋体" w:hAnsi="宋体" w:cs="宋体"/>
                <w:color w:val="auto"/>
                <w:szCs w:val="21"/>
                <w:highlight w:val="none"/>
              </w:rPr>
            </w:pPr>
          </w:p>
        </w:tc>
        <w:tc>
          <w:tcPr>
            <w:tcW w:w="851" w:type="dxa"/>
          </w:tcPr>
          <w:p w14:paraId="74E729AA">
            <w:pPr>
              <w:spacing w:line="460" w:lineRule="exact"/>
              <w:rPr>
                <w:rFonts w:ascii="宋体" w:hAnsi="宋体" w:cs="宋体"/>
                <w:color w:val="auto"/>
                <w:szCs w:val="21"/>
                <w:highlight w:val="none"/>
              </w:rPr>
            </w:pPr>
          </w:p>
        </w:tc>
      </w:tr>
      <w:tr w14:paraId="2DE537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42D15DD1">
            <w:pPr>
              <w:spacing w:line="460" w:lineRule="exact"/>
              <w:rPr>
                <w:rFonts w:ascii="宋体" w:hAnsi="宋体" w:cs="宋体"/>
                <w:color w:val="auto"/>
                <w:szCs w:val="21"/>
                <w:highlight w:val="none"/>
              </w:rPr>
            </w:pPr>
          </w:p>
        </w:tc>
        <w:tc>
          <w:tcPr>
            <w:tcW w:w="850" w:type="dxa"/>
          </w:tcPr>
          <w:p w14:paraId="13FB4B4D">
            <w:pPr>
              <w:spacing w:line="460" w:lineRule="exact"/>
              <w:rPr>
                <w:rFonts w:ascii="宋体" w:hAnsi="宋体" w:cs="宋体"/>
                <w:color w:val="auto"/>
                <w:szCs w:val="21"/>
                <w:highlight w:val="none"/>
              </w:rPr>
            </w:pPr>
          </w:p>
        </w:tc>
        <w:tc>
          <w:tcPr>
            <w:tcW w:w="1005" w:type="dxa"/>
          </w:tcPr>
          <w:p w14:paraId="49F7FC35">
            <w:pPr>
              <w:spacing w:line="460" w:lineRule="exact"/>
              <w:rPr>
                <w:rFonts w:ascii="宋体" w:hAnsi="宋体" w:cs="宋体"/>
                <w:color w:val="auto"/>
                <w:szCs w:val="21"/>
                <w:highlight w:val="none"/>
              </w:rPr>
            </w:pPr>
          </w:p>
        </w:tc>
        <w:tc>
          <w:tcPr>
            <w:tcW w:w="682" w:type="dxa"/>
          </w:tcPr>
          <w:p w14:paraId="3F851492">
            <w:pPr>
              <w:spacing w:line="460" w:lineRule="exact"/>
              <w:rPr>
                <w:rFonts w:ascii="宋体" w:hAnsi="宋体" w:cs="宋体"/>
                <w:color w:val="auto"/>
                <w:szCs w:val="21"/>
                <w:highlight w:val="none"/>
              </w:rPr>
            </w:pPr>
          </w:p>
        </w:tc>
        <w:tc>
          <w:tcPr>
            <w:tcW w:w="851" w:type="dxa"/>
          </w:tcPr>
          <w:p w14:paraId="36621E9D">
            <w:pPr>
              <w:spacing w:line="460" w:lineRule="exact"/>
              <w:rPr>
                <w:rFonts w:ascii="宋体" w:hAnsi="宋体" w:cs="宋体"/>
                <w:color w:val="auto"/>
                <w:szCs w:val="21"/>
                <w:highlight w:val="none"/>
              </w:rPr>
            </w:pPr>
          </w:p>
        </w:tc>
        <w:tc>
          <w:tcPr>
            <w:tcW w:w="982" w:type="dxa"/>
          </w:tcPr>
          <w:p w14:paraId="648C8A6F">
            <w:pPr>
              <w:spacing w:line="460" w:lineRule="exact"/>
              <w:rPr>
                <w:rFonts w:ascii="宋体" w:hAnsi="宋体" w:cs="宋体"/>
                <w:color w:val="auto"/>
                <w:szCs w:val="21"/>
                <w:highlight w:val="none"/>
              </w:rPr>
            </w:pPr>
          </w:p>
        </w:tc>
        <w:tc>
          <w:tcPr>
            <w:tcW w:w="995" w:type="dxa"/>
          </w:tcPr>
          <w:p w14:paraId="2F04B21A">
            <w:pPr>
              <w:spacing w:line="460" w:lineRule="exact"/>
              <w:rPr>
                <w:rFonts w:ascii="宋体" w:hAnsi="宋体" w:cs="宋体"/>
                <w:color w:val="auto"/>
                <w:szCs w:val="21"/>
                <w:highlight w:val="none"/>
              </w:rPr>
            </w:pPr>
          </w:p>
        </w:tc>
        <w:tc>
          <w:tcPr>
            <w:tcW w:w="906" w:type="dxa"/>
          </w:tcPr>
          <w:p w14:paraId="3DC36F5D">
            <w:pPr>
              <w:spacing w:line="460" w:lineRule="exact"/>
              <w:rPr>
                <w:rFonts w:ascii="宋体" w:hAnsi="宋体" w:cs="宋体"/>
                <w:color w:val="auto"/>
                <w:szCs w:val="21"/>
                <w:highlight w:val="none"/>
              </w:rPr>
            </w:pPr>
          </w:p>
        </w:tc>
        <w:tc>
          <w:tcPr>
            <w:tcW w:w="851" w:type="dxa"/>
          </w:tcPr>
          <w:p w14:paraId="17890C6E">
            <w:pPr>
              <w:spacing w:line="460" w:lineRule="exact"/>
              <w:rPr>
                <w:rFonts w:ascii="宋体" w:hAnsi="宋体" w:cs="宋体"/>
                <w:color w:val="auto"/>
                <w:szCs w:val="21"/>
                <w:highlight w:val="none"/>
              </w:rPr>
            </w:pPr>
          </w:p>
        </w:tc>
        <w:tc>
          <w:tcPr>
            <w:tcW w:w="851" w:type="dxa"/>
          </w:tcPr>
          <w:p w14:paraId="38CCC3C3">
            <w:pPr>
              <w:spacing w:line="460" w:lineRule="exact"/>
              <w:rPr>
                <w:rFonts w:ascii="宋体" w:hAnsi="宋体" w:cs="宋体"/>
                <w:color w:val="auto"/>
                <w:szCs w:val="21"/>
                <w:highlight w:val="none"/>
              </w:rPr>
            </w:pPr>
          </w:p>
        </w:tc>
      </w:tr>
      <w:tr w14:paraId="624F4B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437C659F">
            <w:pPr>
              <w:spacing w:line="460" w:lineRule="exact"/>
              <w:rPr>
                <w:rFonts w:ascii="宋体" w:hAnsi="宋体" w:cs="宋体"/>
                <w:color w:val="auto"/>
                <w:szCs w:val="21"/>
                <w:highlight w:val="none"/>
              </w:rPr>
            </w:pPr>
          </w:p>
        </w:tc>
        <w:tc>
          <w:tcPr>
            <w:tcW w:w="850" w:type="dxa"/>
          </w:tcPr>
          <w:p w14:paraId="27373537">
            <w:pPr>
              <w:spacing w:line="460" w:lineRule="exact"/>
              <w:rPr>
                <w:rFonts w:ascii="宋体" w:hAnsi="宋体" w:cs="宋体"/>
                <w:color w:val="auto"/>
                <w:szCs w:val="21"/>
                <w:highlight w:val="none"/>
              </w:rPr>
            </w:pPr>
          </w:p>
        </w:tc>
        <w:tc>
          <w:tcPr>
            <w:tcW w:w="1005" w:type="dxa"/>
          </w:tcPr>
          <w:p w14:paraId="7499BF70">
            <w:pPr>
              <w:spacing w:line="460" w:lineRule="exact"/>
              <w:rPr>
                <w:rFonts w:ascii="宋体" w:hAnsi="宋体" w:cs="宋体"/>
                <w:color w:val="auto"/>
                <w:szCs w:val="21"/>
                <w:highlight w:val="none"/>
              </w:rPr>
            </w:pPr>
          </w:p>
        </w:tc>
        <w:tc>
          <w:tcPr>
            <w:tcW w:w="682" w:type="dxa"/>
          </w:tcPr>
          <w:p w14:paraId="5F48C0F9">
            <w:pPr>
              <w:spacing w:line="460" w:lineRule="exact"/>
              <w:rPr>
                <w:rFonts w:ascii="宋体" w:hAnsi="宋体" w:cs="宋体"/>
                <w:color w:val="auto"/>
                <w:szCs w:val="21"/>
                <w:highlight w:val="none"/>
              </w:rPr>
            </w:pPr>
          </w:p>
        </w:tc>
        <w:tc>
          <w:tcPr>
            <w:tcW w:w="851" w:type="dxa"/>
          </w:tcPr>
          <w:p w14:paraId="4A1BD4D5">
            <w:pPr>
              <w:spacing w:line="460" w:lineRule="exact"/>
              <w:rPr>
                <w:rFonts w:ascii="宋体" w:hAnsi="宋体" w:cs="宋体"/>
                <w:color w:val="auto"/>
                <w:szCs w:val="21"/>
                <w:highlight w:val="none"/>
              </w:rPr>
            </w:pPr>
          </w:p>
        </w:tc>
        <w:tc>
          <w:tcPr>
            <w:tcW w:w="982" w:type="dxa"/>
          </w:tcPr>
          <w:p w14:paraId="64D4D5BF">
            <w:pPr>
              <w:spacing w:line="460" w:lineRule="exact"/>
              <w:rPr>
                <w:rFonts w:ascii="宋体" w:hAnsi="宋体" w:cs="宋体"/>
                <w:color w:val="auto"/>
                <w:szCs w:val="21"/>
                <w:highlight w:val="none"/>
              </w:rPr>
            </w:pPr>
          </w:p>
        </w:tc>
        <w:tc>
          <w:tcPr>
            <w:tcW w:w="995" w:type="dxa"/>
          </w:tcPr>
          <w:p w14:paraId="3533C5D2">
            <w:pPr>
              <w:spacing w:line="460" w:lineRule="exact"/>
              <w:rPr>
                <w:rFonts w:ascii="宋体" w:hAnsi="宋体" w:cs="宋体"/>
                <w:color w:val="auto"/>
                <w:szCs w:val="21"/>
                <w:highlight w:val="none"/>
              </w:rPr>
            </w:pPr>
          </w:p>
        </w:tc>
        <w:tc>
          <w:tcPr>
            <w:tcW w:w="906" w:type="dxa"/>
          </w:tcPr>
          <w:p w14:paraId="246C8FA8">
            <w:pPr>
              <w:spacing w:line="460" w:lineRule="exact"/>
              <w:rPr>
                <w:rFonts w:ascii="宋体" w:hAnsi="宋体" w:cs="宋体"/>
                <w:color w:val="auto"/>
                <w:szCs w:val="21"/>
                <w:highlight w:val="none"/>
              </w:rPr>
            </w:pPr>
          </w:p>
        </w:tc>
        <w:tc>
          <w:tcPr>
            <w:tcW w:w="851" w:type="dxa"/>
          </w:tcPr>
          <w:p w14:paraId="19A3C1BD">
            <w:pPr>
              <w:spacing w:line="460" w:lineRule="exact"/>
              <w:rPr>
                <w:rFonts w:ascii="宋体" w:hAnsi="宋体" w:cs="宋体"/>
                <w:color w:val="auto"/>
                <w:szCs w:val="21"/>
                <w:highlight w:val="none"/>
              </w:rPr>
            </w:pPr>
          </w:p>
        </w:tc>
        <w:tc>
          <w:tcPr>
            <w:tcW w:w="851" w:type="dxa"/>
          </w:tcPr>
          <w:p w14:paraId="31131AE8">
            <w:pPr>
              <w:spacing w:line="460" w:lineRule="exact"/>
              <w:rPr>
                <w:rFonts w:ascii="宋体" w:hAnsi="宋体" w:cs="宋体"/>
                <w:color w:val="auto"/>
                <w:szCs w:val="21"/>
                <w:highlight w:val="none"/>
              </w:rPr>
            </w:pPr>
          </w:p>
        </w:tc>
      </w:tr>
      <w:tr w14:paraId="77B2BA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0CE6B1DA">
            <w:pPr>
              <w:spacing w:line="460" w:lineRule="exact"/>
              <w:rPr>
                <w:rFonts w:ascii="宋体" w:hAnsi="宋体" w:cs="宋体"/>
                <w:color w:val="auto"/>
                <w:szCs w:val="21"/>
                <w:highlight w:val="none"/>
              </w:rPr>
            </w:pPr>
          </w:p>
        </w:tc>
        <w:tc>
          <w:tcPr>
            <w:tcW w:w="850" w:type="dxa"/>
          </w:tcPr>
          <w:p w14:paraId="175AC47E">
            <w:pPr>
              <w:spacing w:line="460" w:lineRule="exact"/>
              <w:rPr>
                <w:rFonts w:ascii="宋体" w:hAnsi="宋体" w:cs="宋体"/>
                <w:color w:val="auto"/>
                <w:szCs w:val="21"/>
                <w:highlight w:val="none"/>
              </w:rPr>
            </w:pPr>
          </w:p>
        </w:tc>
        <w:tc>
          <w:tcPr>
            <w:tcW w:w="1005" w:type="dxa"/>
          </w:tcPr>
          <w:p w14:paraId="1C2A0DE0">
            <w:pPr>
              <w:spacing w:line="460" w:lineRule="exact"/>
              <w:rPr>
                <w:rFonts w:ascii="宋体" w:hAnsi="宋体" w:cs="宋体"/>
                <w:color w:val="auto"/>
                <w:szCs w:val="21"/>
                <w:highlight w:val="none"/>
              </w:rPr>
            </w:pPr>
          </w:p>
        </w:tc>
        <w:tc>
          <w:tcPr>
            <w:tcW w:w="682" w:type="dxa"/>
          </w:tcPr>
          <w:p w14:paraId="31E8E5B0">
            <w:pPr>
              <w:spacing w:line="460" w:lineRule="exact"/>
              <w:rPr>
                <w:rFonts w:ascii="宋体" w:hAnsi="宋体" w:cs="宋体"/>
                <w:color w:val="auto"/>
                <w:szCs w:val="21"/>
                <w:highlight w:val="none"/>
              </w:rPr>
            </w:pPr>
          </w:p>
        </w:tc>
        <w:tc>
          <w:tcPr>
            <w:tcW w:w="851" w:type="dxa"/>
          </w:tcPr>
          <w:p w14:paraId="761202AB">
            <w:pPr>
              <w:spacing w:line="460" w:lineRule="exact"/>
              <w:rPr>
                <w:rFonts w:ascii="宋体" w:hAnsi="宋体" w:cs="宋体"/>
                <w:color w:val="auto"/>
                <w:szCs w:val="21"/>
                <w:highlight w:val="none"/>
              </w:rPr>
            </w:pPr>
          </w:p>
        </w:tc>
        <w:tc>
          <w:tcPr>
            <w:tcW w:w="982" w:type="dxa"/>
          </w:tcPr>
          <w:p w14:paraId="34953DDC">
            <w:pPr>
              <w:spacing w:line="460" w:lineRule="exact"/>
              <w:rPr>
                <w:rFonts w:ascii="宋体" w:hAnsi="宋体" w:cs="宋体"/>
                <w:color w:val="auto"/>
                <w:szCs w:val="21"/>
                <w:highlight w:val="none"/>
              </w:rPr>
            </w:pPr>
          </w:p>
        </w:tc>
        <w:tc>
          <w:tcPr>
            <w:tcW w:w="995" w:type="dxa"/>
          </w:tcPr>
          <w:p w14:paraId="10B361F0">
            <w:pPr>
              <w:spacing w:line="460" w:lineRule="exact"/>
              <w:rPr>
                <w:rFonts w:ascii="宋体" w:hAnsi="宋体" w:cs="宋体"/>
                <w:color w:val="auto"/>
                <w:szCs w:val="21"/>
                <w:highlight w:val="none"/>
              </w:rPr>
            </w:pPr>
          </w:p>
        </w:tc>
        <w:tc>
          <w:tcPr>
            <w:tcW w:w="906" w:type="dxa"/>
          </w:tcPr>
          <w:p w14:paraId="721752E1">
            <w:pPr>
              <w:spacing w:line="460" w:lineRule="exact"/>
              <w:rPr>
                <w:rFonts w:ascii="宋体" w:hAnsi="宋体" w:cs="宋体"/>
                <w:color w:val="auto"/>
                <w:szCs w:val="21"/>
                <w:highlight w:val="none"/>
              </w:rPr>
            </w:pPr>
          </w:p>
        </w:tc>
        <w:tc>
          <w:tcPr>
            <w:tcW w:w="851" w:type="dxa"/>
          </w:tcPr>
          <w:p w14:paraId="1F45C2E8">
            <w:pPr>
              <w:spacing w:line="460" w:lineRule="exact"/>
              <w:rPr>
                <w:rFonts w:ascii="宋体" w:hAnsi="宋体" w:cs="宋体"/>
                <w:color w:val="auto"/>
                <w:szCs w:val="21"/>
                <w:highlight w:val="none"/>
              </w:rPr>
            </w:pPr>
          </w:p>
        </w:tc>
        <w:tc>
          <w:tcPr>
            <w:tcW w:w="851" w:type="dxa"/>
          </w:tcPr>
          <w:p w14:paraId="72C12A26">
            <w:pPr>
              <w:spacing w:line="460" w:lineRule="exact"/>
              <w:rPr>
                <w:rFonts w:ascii="宋体" w:hAnsi="宋体" w:cs="宋体"/>
                <w:color w:val="auto"/>
                <w:szCs w:val="21"/>
                <w:highlight w:val="none"/>
              </w:rPr>
            </w:pPr>
          </w:p>
        </w:tc>
      </w:tr>
      <w:tr w14:paraId="5A8424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388F6E60">
            <w:pPr>
              <w:spacing w:line="460" w:lineRule="exact"/>
              <w:rPr>
                <w:rFonts w:ascii="宋体" w:hAnsi="宋体" w:cs="宋体"/>
                <w:color w:val="auto"/>
                <w:szCs w:val="21"/>
                <w:highlight w:val="none"/>
              </w:rPr>
            </w:pPr>
          </w:p>
        </w:tc>
        <w:tc>
          <w:tcPr>
            <w:tcW w:w="850" w:type="dxa"/>
          </w:tcPr>
          <w:p w14:paraId="46F0C21D">
            <w:pPr>
              <w:spacing w:line="460" w:lineRule="exact"/>
              <w:rPr>
                <w:rFonts w:ascii="宋体" w:hAnsi="宋体" w:cs="宋体"/>
                <w:color w:val="auto"/>
                <w:szCs w:val="21"/>
                <w:highlight w:val="none"/>
              </w:rPr>
            </w:pPr>
          </w:p>
        </w:tc>
        <w:tc>
          <w:tcPr>
            <w:tcW w:w="1005" w:type="dxa"/>
          </w:tcPr>
          <w:p w14:paraId="56EF42FD">
            <w:pPr>
              <w:spacing w:line="460" w:lineRule="exact"/>
              <w:rPr>
                <w:rFonts w:ascii="宋体" w:hAnsi="宋体" w:cs="宋体"/>
                <w:color w:val="auto"/>
                <w:szCs w:val="21"/>
                <w:highlight w:val="none"/>
              </w:rPr>
            </w:pPr>
          </w:p>
        </w:tc>
        <w:tc>
          <w:tcPr>
            <w:tcW w:w="682" w:type="dxa"/>
          </w:tcPr>
          <w:p w14:paraId="0518A49E">
            <w:pPr>
              <w:spacing w:line="460" w:lineRule="exact"/>
              <w:rPr>
                <w:rFonts w:ascii="宋体" w:hAnsi="宋体" w:cs="宋体"/>
                <w:color w:val="auto"/>
                <w:szCs w:val="21"/>
                <w:highlight w:val="none"/>
              </w:rPr>
            </w:pPr>
          </w:p>
        </w:tc>
        <w:tc>
          <w:tcPr>
            <w:tcW w:w="851" w:type="dxa"/>
          </w:tcPr>
          <w:p w14:paraId="7318AB41">
            <w:pPr>
              <w:spacing w:line="460" w:lineRule="exact"/>
              <w:rPr>
                <w:rFonts w:ascii="宋体" w:hAnsi="宋体" w:cs="宋体"/>
                <w:color w:val="auto"/>
                <w:szCs w:val="21"/>
                <w:highlight w:val="none"/>
              </w:rPr>
            </w:pPr>
          </w:p>
        </w:tc>
        <w:tc>
          <w:tcPr>
            <w:tcW w:w="982" w:type="dxa"/>
          </w:tcPr>
          <w:p w14:paraId="7633AFC8">
            <w:pPr>
              <w:spacing w:line="460" w:lineRule="exact"/>
              <w:rPr>
                <w:rFonts w:ascii="宋体" w:hAnsi="宋体" w:cs="宋体"/>
                <w:color w:val="auto"/>
                <w:szCs w:val="21"/>
                <w:highlight w:val="none"/>
              </w:rPr>
            </w:pPr>
          </w:p>
        </w:tc>
        <w:tc>
          <w:tcPr>
            <w:tcW w:w="995" w:type="dxa"/>
          </w:tcPr>
          <w:p w14:paraId="02E0D89E">
            <w:pPr>
              <w:spacing w:line="460" w:lineRule="exact"/>
              <w:rPr>
                <w:rFonts w:ascii="宋体" w:hAnsi="宋体" w:cs="宋体"/>
                <w:color w:val="auto"/>
                <w:szCs w:val="21"/>
                <w:highlight w:val="none"/>
              </w:rPr>
            </w:pPr>
          </w:p>
        </w:tc>
        <w:tc>
          <w:tcPr>
            <w:tcW w:w="906" w:type="dxa"/>
          </w:tcPr>
          <w:p w14:paraId="7422C025">
            <w:pPr>
              <w:spacing w:line="460" w:lineRule="exact"/>
              <w:rPr>
                <w:rFonts w:ascii="宋体" w:hAnsi="宋体" w:cs="宋体"/>
                <w:color w:val="auto"/>
                <w:szCs w:val="21"/>
                <w:highlight w:val="none"/>
              </w:rPr>
            </w:pPr>
          </w:p>
        </w:tc>
        <w:tc>
          <w:tcPr>
            <w:tcW w:w="851" w:type="dxa"/>
          </w:tcPr>
          <w:p w14:paraId="1D84D218">
            <w:pPr>
              <w:spacing w:line="460" w:lineRule="exact"/>
              <w:rPr>
                <w:rFonts w:ascii="宋体" w:hAnsi="宋体" w:cs="宋体"/>
                <w:color w:val="auto"/>
                <w:szCs w:val="21"/>
                <w:highlight w:val="none"/>
              </w:rPr>
            </w:pPr>
          </w:p>
        </w:tc>
        <w:tc>
          <w:tcPr>
            <w:tcW w:w="851" w:type="dxa"/>
          </w:tcPr>
          <w:p w14:paraId="099BB384">
            <w:pPr>
              <w:spacing w:line="460" w:lineRule="exact"/>
              <w:rPr>
                <w:rFonts w:ascii="宋体" w:hAnsi="宋体" w:cs="宋体"/>
                <w:color w:val="auto"/>
                <w:szCs w:val="21"/>
                <w:highlight w:val="none"/>
              </w:rPr>
            </w:pPr>
          </w:p>
        </w:tc>
      </w:tr>
      <w:tr w14:paraId="212E82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711B9FAB">
            <w:pPr>
              <w:spacing w:line="460" w:lineRule="exact"/>
              <w:rPr>
                <w:rFonts w:ascii="宋体" w:hAnsi="宋体" w:cs="宋体"/>
                <w:color w:val="auto"/>
                <w:szCs w:val="21"/>
                <w:highlight w:val="none"/>
              </w:rPr>
            </w:pPr>
          </w:p>
        </w:tc>
        <w:tc>
          <w:tcPr>
            <w:tcW w:w="850" w:type="dxa"/>
          </w:tcPr>
          <w:p w14:paraId="1188BF8C">
            <w:pPr>
              <w:spacing w:line="460" w:lineRule="exact"/>
              <w:rPr>
                <w:rFonts w:ascii="宋体" w:hAnsi="宋体" w:cs="宋体"/>
                <w:color w:val="auto"/>
                <w:szCs w:val="21"/>
                <w:highlight w:val="none"/>
              </w:rPr>
            </w:pPr>
          </w:p>
        </w:tc>
        <w:tc>
          <w:tcPr>
            <w:tcW w:w="1005" w:type="dxa"/>
          </w:tcPr>
          <w:p w14:paraId="28FA733B">
            <w:pPr>
              <w:spacing w:line="460" w:lineRule="exact"/>
              <w:rPr>
                <w:rFonts w:ascii="宋体" w:hAnsi="宋体" w:cs="宋体"/>
                <w:color w:val="auto"/>
                <w:szCs w:val="21"/>
                <w:highlight w:val="none"/>
              </w:rPr>
            </w:pPr>
          </w:p>
        </w:tc>
        <w:tc>
          <w:tcPr>
            <w:tcW w:w="682" w:type="dxa"/>
          </w:tcPr>
          <w:p w14:paraId="4D4D9869">
            <w:pPr>
              <w:spacing w:line="460" w:lineRule="exact"/>
              <w:rPr>
                <w:rFonts w:ascii="宋体" w:hAnsi="宋体" w:cs="宋体"/>
                <w:color w:val="auto"/>
                <w:szCs w:val="21"/>
                <w:highlight w:val="none"/>
              </w:rPr>
            </w:pPr>
          </w:p>
        </w:tc>
        <w:tc>
          <w:tcPr>
            <w:tcW w:w="851" w:type="dxa"/>
          </w:tcPr>
          <w:p w14:paraId="26472F07">
            <w:pPr>
              <w:spacing w:line="460" w:lineRule="exact"/>
              <w:rPr>
                <w:rFonts w:ascii="宋体" w:hAnsi="宋体" w:cs="宋体"/>
                <w:color w:val="auto"/>
                <w:szCs w:val="21"/>
                <w:highlight w:val="none"/>
              </w:rPr>
            </w:pPr>
          </w:p>
        </w:tc>
        <w:tc>
          <w:tcPr>
            <w:tcW w:w="982" w:type="dxa"/>
          </w:tcPr>
          <w:p w14:paraId="6BCD4EF3">
            <w:pPr>
              <w:spacing w:line="460" w:lineRule="exact"/>
              <w:rPr>
                <w:rFonts w:ascii="宋体" w:hAnsi="宋体" w:cs="宋体"/>
                <w:color w:val="auto"/>
                <w:szCs w:val="21"/>
                <w:highlight w:val="none"/>
              </w:rPr>
            </w:pPr>
          </w:p>
        </w:tc>
        <w:tc>
          <w:tcPr>
            <w:tcW w:w="995" w:type="dxa"/>
          </w:tcPr>
          <w:p w14:paraId="228807B1">
            <w:pPr>
              <w:spacing w:line="460" w:lineRule="exact"/>
              <w:rPr>
                <w:rFonts w:ascii="宋体" w:hAnsi="宋体" w:cs="宋体"/>
                <w:color w:val="auto"/>
                <w:szCs w:val="21"/>
                <w:highlight w:val="none"/>
              </w:rPr>
            </w:pPr>
          </w:p>
        </w:tc>
        <w:tc>
          <w:tcPr>
            <w:tcW w:w="906" w:type="dxa"/>
          </w:tcPr>
          <w:p w14:paraId="32EE1426">
            <w:pPr>
              <w:spacing w:line="460" w:lineRule="exact"/>
              <w:rPr>
                <w:rFonts w:ascii="宋体" w:hAnsi="宋体" w:cs="宋体"/>
                <w:color w:val="auto"/>
                <w:szCs w:val="21"/>
                <w:highlight w:val="none"/>
              </w:rPr>
            </w:pPr>
          </w:p>
        </w:tc>
        <w:tc>
          <w:tcPr>
            <w:tcW w:w="851" w:type="dxa"/>
          </w:tcPr>
          <w:p w14:paraId="11A39383">
            <w:pPr>
              <w:spacing w:line="460" w:lineRule="exact"/>
              <w:rPr>
                <w:rFonts w:ascii="宋体" w:hAnsi="宋体" w:cs="宋体"/>
                <w:color w:val="auto"/>
                <w:szCs w:val="21"/>
                <w:highlight w:val="none"/>
              </w:rPr>
            </w:pPr>
          </w:p>
        </w:tc>
        <w:tc>
          <w:tcPr>
            <w:tcW w:w="851" w:type="dxa"/>
          </w:tcPr>
          <w:p w14:paraId="0826A708">
            <w:pPr>
              <w:spacing w:line="460" w:lineRule="exact"/>
              <w:rPr>
                <w:rFonts w:ascii="宋体" w:hAnsi="宋体" w:cs="宋体"/>
                <w:color w:val="auto"/>
                <w:szCs w:val="21"/>
                <w:highlight w:val="none"/>
              </w:rPr>
            </w:pPr>
          </w:p>
        </w:tc>
      </w:tr>
      <w:tr w14:paraId="02E8B1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3DBDFAE6">
            <w:pPr>
              <w:spacing w:line="460" w:lineRule="exact"/>
              <w:rPr>
                <w:rFonts w:ascii="宋体" w:hAnsi="宋体" w:cs="宋体"/>
                <w:color w:val="auto"/>
                <w:szCs w:val="21"/>
                <w:highlight w:val="none"/>
              </w:rPr>
            </w:pPr>
          </w:p>
        </w:tc>
        <w:tc>
          <w:tcPr>
            <w:tcW w:w="850" w:type="dxa"/>
          </w:tcPr>
          <w:p w14:paraId="6B84770B">
            <w:pPr>
              <w:spacing w:line="460" w:lineRule="exact"/>
              <w:rPr>
                <w:rFonts w:ascii="宋体" w:hAnsi="宋体" w:cs="宋体"/>
                <w:color w:val="auto"/>
                <w:szCs w:val="21"/>
                <w:highlight w:val="none"/>
              </w:rPr>
            </w:pPr>
          </w:p>
        </w:tc>
        <w:tc>
          <w:tcPr>
            <w:tcW w:w="1005" w:type="dxa"/>
          </w:tcPr>
          <w:p w14:paraId="3AFD3360">
            <w:pPr>
              <w:spacing w:line="460" w:lineRule="exact"/>
              <w:rPr>
                <w:rFonts w:ascii="宋体" w:hAnsi="宋体" w:cs="宋体"/>
                <w:color w:val="auto"/>
                <w:szCs w:val="21"/>
                <w:highlight w:val="none"/>
              </w:rPr>
            </w:pPr>
          </w:p>
        </w:tc>
        <w:tc>
          <w:tcPr>
            <w:tcW w:w="682" w:type="dxa"/>
          </w:tcPr>
          <w:p w14:paraId="66E23014">
            <w:pPr>
              <w:spacing w:line="460" w:lineRule="exact"/>
              <w:rPr>
                <w:rFonts w:ascii="宋体" w:hAnsi="宋体" w:cs="宋体"/>
                <w:color w:val="auto"/>
                <w:szCs w:val="21"/>
                <w:highlight w:val="none"/>
              </w:rPr>
            </w:pPr>
          </w:p>
        </w:tc>
        <w:tc>
          <w:tcPr>
            <w:tcW w:w="851" w:type="dxa"/>
          </w:tcPr>
          <w:p w14:paraId="19116045">
            <w:pPr>
              <w:spacing w:line="460" w:lineRule="exact"/>
              <w:rPr>
                <w:rFonts w:ascii="宋体" w:hAnsi="宋体" w:cs="宋体"/>
                <w:color w:val="auto"/>
                <w:szCs w:val="21"/>
                <w:highlight w:val="none"/>
              </w:rPr>
            </w:pPr>
          </w:p>
        </w:tc>
        <w:tc>
          <w:tcPr>
            <w:tcW w:w="982" w:type="dxa"/>
          </w:tcPr>
          <w:p w14:paraId="0E291EBD">
            <w:pPr>
              <w:spacing w:line="460" w:lineRule="exact"/>
              <w:rPr>
                <w:rFonts w:ascii="宋体" w:hAnsi="宋体" w:cs="宋体"/>
                <w:color w:val="auto"/>
                <w:szCs w:val="21"/>
                <w:highlight w:val="none"/>
              </w:rPr>
            </w:pPr>
          </w:p>
        </w:tc>
        <w:tc>
          <w:tcPr>
            <w:tcW w:w="995" w:type="dxa"/>
          </w:tcPr>
          <w:p w14:paraId="0A5D03A1">
            <w:pPr>
              <w:spacing w:line="460" w:lineRule="exact"/>
              <w:rPr>
                <w:rFonts w:ascii="宋体" w:hAnsi="宋体" w:cs="宋体"/>
                <w:color w:val="auto"/>
                <w:szCs w:val="21"/>
                <w:highlight w:val="none"/>
              </w:rPr>
            </w:pPr>
          </w:p>
        </w:tc>
        <w:tc>
          <w:tcPr>
            <w:tcW w:w="906" w:type="dxa"/>
          </w:tcPr>
          <w:p w14:paraId="7ACDDA35">
            <w:pPr>
              <w:spacing w:line="460" w:lineRule="exact"/>
              <w:rPr>
                <w:rFonts w:ascii="宋体" w:hAnsi="宋体" w:cs="宋体"/>
                <w:color w:val="auto"/>
                <w:szCs w:val="21"/>
                <w:highlight w:val="none"/>
              </w:rPr>
            </w:pPr>
          </w:p>
        </w:tc>
        <w:tc>
          <w:tcPr>
            <w:tcW w:w="851" w:type="dxa"/>
          </w:tcPr>
          <w:p w14:paraId="6B3998F0">
            <w:pPr>
              <w:spacing w:line="460" w:lineRule="exact"/>
              <w:rPr>
                <w:rFonts w:ascii="宋体" w:hAnsi="宋体" w:cs="宋体"/>
                <w:color w:val="auto"/>
                <w:szCs w:val="21"/>
                <w:highlight w:val="none"/>
              </w:rPr>
            </w:pPr>
          </w:p>
        </w:tc>
        <w:tc>
          <w:tcPr>
            <w:tcW w:w="851" w:type="dxa"/>
          </w:tcPr>
          <w:p w14:paraId="2FA81F86">
            <w:pPr>
              <w:spacing w:line="460" w:lineRule="exact"/>
              <w:rPr>
                <w:rFonts w:ascii="宋体" w:hAnsi="宋体" w:cs="宋体"/>
                <w:color w:val="auto"/>
                <w:szCs w:val="21"/>
                <w:highlight w:val="none"/>
              </w:rPr>
            </w:pPr>
          </w:p>
        </w:tc>
      </w:tr>
      <w:tr w14:paraId="24E24F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233AC8EF">
            <w:pPr>
              <w:spacing w:line="460" w:lineRule="exact"/>
              <w:rPr>
                <w:rFonts w:ascii="宋体" w:hAnsi="宋体" w:cs="宋体"/>
                <w:color w:val="auto"/>
                <w:szCs w:val="21"/>
                <w:highlight w:val="none"/>
              </w:rPr>
            </w:pPr>
          </w:p>
        </w:tc>
        <w:tc>
          <w:tcPr>
            <w:tcW w:w="850" w:type="dxa"/>
          </w:tcPr>
          <w:p w14:paraId="7166D551">
            <w:pPr>
              <w:spacing w:line="460" w:lineRule="exact"/>
              <w:rPr>
                <w:rFonts w:ascii="宋体" w:hAnsi="宋体" w:cs="宋体"/>
                <w:color w:val="auto"/>
                <w:szCs w:val="21"/>
                <w:highlight w:val="none"/>
              </w:rPr>
            </w:pPr>
          </w:p>
        </w:tc>
        <w:tc>
          <w:tcPr>
            <w:tcW w:w="1005" w:type="dxa"/>
          </w:tcPr>
          <w:p w14:paraId="50D5E35A">
            <w:pPr>
              <w:spacing w:line="460" w:lineRule="exact"/>
              <w:rPr>
                <w:rFonts w:ascii="宋体" w:hAnsi="宋体" w:cs="宋体"/>
                <w:color w:val="auto"/>
                <w:szCs w:val="21"/>
                <w:highlight w:val="none"/>
              </w:rPr>
            </w:pPr>
          </w:p>
        </w:tc>
        <w:tc>
          <w:tcPr>
            <w:tcW w:w="682" w:type="dxa"/>
          </w:tcPr>
          <w:p w14:paraId="3F8206A7">
            <w:pPr>
              <w:spacing w:line="460" w:lineRule="exact"/>
              <w:rPr>
                <w:rFonts w:ascii="宋体" w:hAnsi="宋体" w:cs="宋体"/>
                <w:color w:val="auto"/>
                <w:szCs w:val="21"/>
                <w:highlight w:val="none"/>
              </w:rPr>
            </w:pPr>
          </w:p>
        </w:tc>
        <w:tc>
          <w:tcPr>
            <w:tcW w:w="851" w:type="dxa"/>
          </w:tcPr>
          <w:p w14:paraId="2D53EE5E">
            <w:pPr>
              <w:spacing w:line="460" w:lineRule="exact"/>
              <w:rPr>
                <w:rFonts w:ascii="宋体" w:hAnsi="宋体" w:cs="宋体"/>
                <w:color w:val="auto"/>
                <w:szCs w:val="21"/>
                <w:highlight w:val="none"/>
              </w:rPr>
            </w:pPr>
          </w:p>
        </w:tc>
        <w:tc>
          <w:tcPr>
            <w:tcW w:w="982" w:type="dxa"/>
          </w:tcPr>
          <w:p w14:paraId="0EFE94EC">
            <w:pPr>
              <w:spacing w:line="460" w:lineRule="exact"/>
              <w:rPr>
                <w:rFonts w:ascii="宋体" w:hAnsi="宋体" w:cs="宋体"/>
                <w:color w:val="auto"/>
                <w:szCs w:val="21"/>
                <w:highlight w:val="none"/>
              </w:rPr>
            </w:pPr>
          </w:p>
        </w:tc>
        <w:tc>
          <w:tcPr>
            <w:tcW w:w="995" w:type="dxa"/>
          </w:tcPr>
          <w:p w14:paraId="423396D3">
            <w:pPr>
              <w:spacing w:line="460" w:lineRule="exact"/>
              <w:rPr>
                <w:rFonts w:ascii="宋体" w:hAnsi="宋体" w:cs="宋体"/>
                <w:color w:val="auto"/>
                <w:szCs w:val="21"/>
                <w:highlight w:val="none"/>
              </w:rPr>
            </w:pPr>
          </w:p>
        </w:tc>
        <w:tc>
          <w:tcPr>
            <w:tcW w:w="906" w:type="dxa"/>
          </w:tcPr>
          <w:p w14:paraId="1EE842DF">
            <w:pPr>
              <w:spacing w:line="460" w:lineRule="exact"/>
              <w:rPr>
                <w:rFonts w:ascii="宋体" w:hAnsi="宋体" w:cs="宋体"/>
                <w:color w:val="auto"/>
                <w:szCs w:val="21"/>
                <w:highlight w:val="none"/>
              </w:rPr>
            </w:pPr>
          </w:p>
        </w:tc>
        <w:tc>
          <w:tcPr>
            <w:tcW w:w="851" w:type="dxa"/>
          </w:tcPr>
          <w:p w14:paraId="14E913CB">
            <w:pPr>
              <w:spacing w:line="460" w:lineRule="exact"/>
              <w:rPr>
                <w:rFonts w:ascii="宋体" w:hAnsi="宋体" w:cs="宋体"/>
                <w:color w:val="auto"/>
                <w:szCs w:val="21"/>
                <w:highlight w:val="none"/>
              </w:rPr>
            </w:pPr>
          </w:p>
        </w:tc>
        <w:tc>
          <w:tcPr>
            <w:tcW w:w="851" w:type="dxa"/>
          </w:tcPr>
          <w:p w14:paraId="4BF47E44">
            <w:pPr>
              <w:spacing w:line="460" w:lineRule="exact"/>
              <w:rPr>
                <w:rFonts w:ascii="宋体" w:hAnsi="宋体" w:cs="宋体"/>
                <w:color w:val="auto"/>
                <w:szCs w:val="21"/>
                <w:highlight w:val="none"/>
              </w:rPr>
            </w:pPr>
          </w:p>
        </w:tc>
      </w:tr>
      <w:tr w14:paraId="651A77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32B15CE8">
            <w:pPr>
              <w:spacing w:line="460" w:lineRule="exact"/>
              <w:rPr>
                <w:rFonts w:ascii="宋体" w:hAnsi="宋体" w:cs="宋体"/>
                <w:color w:val="auto"/>
                <w:szCs w:val="21"/>
                <w:highlight w:val="none"/>
              </w:rPr>
            </w:pPr>
          </w:p>
        </w:tc>
        <w:tc>
          <w:tcPr>
            <w:tcW w:w="850" w:type="dxa"/>
          </w:tcPr>
          <w:p w14:paraId="5AF886DF">
            <w:pPr>
              <w:spacing w:line="460" w:lineRule="exact"/>
              <w:rPr>
                <w:rFonts w:ascii="宋体" w:hAnsi="宋体" w:cs="宋体"/>
                <w:color w:val="auto"/>
                <w:szCs w:val="21"/>
                <w:highlight w:val="none"/>
              </w:rPr>
            </w:pPr>
          </w:p>
        </w:tc>
        <w:tc>
          <w:tcPr>
            <w:tcW w:w="1005" w:type="dxa"/>
          </w:tcPr>
          <w:p w14:paraId="0B3546A0">
            <w:pPr>
              <w:spacing w:line="460" w:lineRule="exact"/>
              <w:rPr>
                <w:rFonts w:ascii="宋体" w:hAnsi="宋体" w:cs="宋体"/>
                <w:color w:val="auto"/>
                <w:szCs w:val="21"/>
                <w:highlight w:val="none"/>
              </w:rPr>
            </w:pPr>
          </w:p>
        </w:tc>
        <w:tc>
          <w:tcPr>
            <w:tcW w:w="682" w:type="dxa"/>
          </w:tcPr>
          <w:p w14:paraId="334679E1">
            <w:pPr>
              <w:spacing w:line="460" w:lineRule="exact"/>
              <w:rPr>
                <w:rFonts w:ascii="宋体" w:hAnsi="宋体" w:cs="宋体"/>
                <w:color w:val="auto"/>
                <w:szCs w:val="21"/>
                <w:highlight w:val="none"/>
              </w:rPr>
            </w:pPr>
          </w:p>
        </w:tc>
        <w:tc>
          <w:tcPr>
            <w:tcW w:w="851" w:type="dxa"/>
          </w:tcPr>
          <w:p w14:paraId="10EBDB90">
            <w:pPr>
              <w:spacing w:line="460" w:lineRule="exact"/>
              <w:rPr>
                <w:rFonts w:ascii="宋体" w:hAnsi="宋体" w:cs="宋体"/>
                <w:color w:val="auto"/>
                <w:szCs w:val="21"/>
                <w:highlight w:val="none"/>
              </w:rPr>
            </w:pPr>
          </w:p>
        </w:tc>
        <w:tc>
          <w:tcPr>
            <w:tcW w:w="982" w:type="dxa"/>
          </w:tcPr>
          <w:p w14:paraId="5298C91B">
            <w:pPr>
              <w:spacing w:line="460" w:lineRule="exact"/>
              <w:rPr>
                <w:rFonts w:ascii="宋体" w:hAnsi="宋体" w:cs="宋体"/>
                <w:color w:val="auto"/>
                <w:szCs w:val="21"/>
                <w:highlight w:val="none"/>
              </w:rPr>
            </w:pPr>
          </w:p>
        </w:tc>
        <w:tc>
          <w:tcPr>
            <w:tcW w:w="995" w:type="dxa"/>
          </w:tcPr>
          <w:p w14:paraId="1BB6F00C">
            <w:pPr>
              <w:spacing w:line="460" w:lineRule="exact"/>
              <w:rPr>
                <w:rFonts w:ascii="宋体" w:hAnsi="宋体" w:cs="宋体"/>
                <w:color w:val="auto"/>
                <w:szCs w:val="21"/>
                <w:highlight w:val="none"/>
              </w:rPr>
            </w:pPr>
          </w:p>
        </w:tc>
        <w:tc>
          <w:tcPr>
            <w:tcW w:w="906" w:type="dxa"/>
          </w:tcPr>
          <w:p w14:paraId="20F506AD">
            <w:pPr>
              <w:spacing w:line="460" w:lineRule="exact"/>
              <w:rPr>
                <w:rFonts w:ascii="宋体" w:hAnsi="宋体" w:cs="宋体"/>
                <w:color w:val="auto"/>
                <w:szCs w:val="21"/>
                <w:highlight w:val="none"/>
              </w:rPr>
            </w:pPr>
          </w:p>
        </w:tc>
        <w:tc>
          <w:tcPr>
            <w:tcW w:w="851" w:type="dxa"/>
          </w:tcPr>
          <w:p w14:paraId="587A93A1">
            <w:pPr>
              <w:spacing w:line="460" w:lineRule="exact"/>
              <w:rPr>
                <w:rFonts w:ascii="宋体" w:hAnsi="宋体" w:cs="宋体"/>
                <w:color w:val="auto"/>
                <w:szCs w:val="21"/>
                <w:highlight w:val="none"/>
              </w:rPr>
            </w:pPr>
          </w:p>
        </w:tc>
        <w:tc>
          <w:tcPr>
            <w:tcW w:w="851" w:type="dxa"/>
          </w:tcPr>
          <w:p w14:paraId="3812837B">
            <w:pPr>
              <w:spacing w:line="460" w:lineRule="exact"/>
              <w:rPr>
                <w:rFonts w:ascii="宋体" w:hAnsi="宋体" w:cs="宋体"/>
                <w:color w:val="auto"/>
                <w:szCs w:val="21"/>
                <w:highlight w:val="none"/>
              </w:rPr>
            </w:pPr>
          </w:p>
        </w:tc>
      </w:tr>
      <w:tr w14:paraId="50D041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68C18291">
            <w:pPr>
              <w:spacing w:line="460" w:lineRule="exact"/>
              <w:rPr>
                <w:rFonts w:ascii="宋体" w:hAnsi="宋体" w:cs="宋体"/>
                <w:color w:val="auto"/>
                <w:szCs w:val="21"/>
                <w:highlight w:val="none"/>
              </w:rPr>
            </w:pPr>
          </w:p>
        </w:tc>
        <w:tc>
          <w:tcPr>
            <w:tcW w:w="850" w:type="dxa"/>
          </w:tcPr>
          <w:p w14:paraId="6F7603F0">
            <w:pPr>
              <w:spacing w:line="460" w:lineRule="exact"/>
              <w:rPr>
                <w:rFonts w:ascii="宋体" w:hAnsi="宋体" w:cs="宋体"/>
                <w:color w:val="auto"/>
                <w:szCs w:val="21"/>
                <w:highlight w:val="none"/>
              </w:rPr>
            </w:pPr>
          </w:p>
        </w:tc>
        <w:tc>
          <w:tcPr>
            <w:tcW w:w="1005" w:type="dxa"/>
          </w:tcPr>
          <w:p w14:paraId="49A4E939">
            <w:pPr>
              <w:spacing w:line="460" w:lineRule="exact"/>
              <w:rPr>
                <w:rFonts w:ascii="宋体" w:hAnsi="宋体" w:cs="宋体"/>
                <w:color w:val="auto"/>
                <w:szCs w:val="21"/>
                <w:highlight w:val="none"/>
              </w:rPr>
            </w:pPr>
          </w:p>
        </w:tc>
        <w:tc>
          <w:tcPr>
            <w:tcW w:w="682" w:type="dxa"/>
          </w:tcPr>
          <w:p w14:paraId="55BB6E6A">
            <w:pPr>
              <w:spacing w:line="460" w:lineRule="exact"/>
              <w:rPr>
                <w:rFonts w:ascii="宋体" w:hAnsi="宋体" w:cs="宋体"/>
                <w:color w:val="auto"/>
                <w:szCs w:val="21"/>
                <w:highlight w:val="none"/>
              </w:rPr>
            </w:pPr>
          </w:p>
        </w:tc>
        <w:tc>
          <w:tcPr>
            <w:tcW w:w="851" w:type="dxa"/>
          </w:tcPr>
          <w:p w14:paraId="67306363">
            <w:pPr>
              <w:spacing w:line="460" w:lineRule="exact"/>
              <w:rPr>
                <w:rFonts w:ascii="宋体" w:hAnsi="宋体" w:cs="宋体"/>
                <w:color w:val="auto"/>
                <w:szCs w:val="21"/>
                <w:highlight w:val="none"/>
              </w:rPr>
            </w:pPr>
          </w:p>
        </w:tc>
        <w:tc>
          <w:tcPr>
            <w:tcW w:w="982" w:type="dxa"/>
          </w:tcPr>
          <w:p w14:paraId="366F4425">
            <w:pPr>
              <w:spacing w:line="460" w:lineRule="exact"/>
              <w:rPr>
                <w:rFonts w:ascii="宋体" w:hAnsi="宋体" w:cs="宋体"/>
                <w:color w:val="auto"/>
                <w:szCs w:val="21"/>
                <w:highlight w:val="none"/>
              </w:rPr>
            </w:pPr>
          </w:p>
        </w:tc>
        <w:tc>
          <w:tcPr>
            <w:tcW w:w="995" w:type="dxa"/>
          </w:tcPr>
          <w:p w14:paraId="19A70AA3">
            <w:pPr>
              <w:spacing w:line="460" w:lineRule="exact"/>
              <w:rPr>
                <w:rFonts w:ascii="宋体" w:hAnsi="宋体" w:cs="宋体"/>
                <w:color w:val="auto"/>
                <w:szCs w:val="21"/>
                <w:highlight w:val="none"/>
              </w:rPr>
            </w:pPr>
          </w:p>
        </w:tc>
        <w:tc>
          <w:tcPr>
            <w:tcW w:w="906" w:type="dxa"/>
          </w:tcPr>
          <w:p w14:paraId="70EE0AA4">
            <w:pPr>
              <w:spacing w:line="460" w:lineRule="exact"/>
              <w:rPr>
                <w:rFonts w:ascii="宋体" w:hAnsi="宋体" w:cs="宋体"/>
                <w:color w:val="auto"/>
                <w:szCs w:val="21"/>
                <w:highlight w:val="none"/>
              </w:rPr>
            </w:pPr>
          </w:p>
        </w:tc>
        <w:tc>
          <w:tcPr>
            <w:tcW w:w="851" w:type="dxa"/>
          </w:tcPr>
          <w:p w14:paraId="43552849">
            <w:pPr>
              <w:spacing w:line="460" w:lineRule="exact"/>
              <w:rPr>
                <w:rFonts w:ascii="宋体" w:hAnsi="宋体" w:cs="宋体"/>
                <w:color w:val="auto"/>
                <w:szCs w:val="21"/>
                <w:highlight w:val="none"/>
              </w:rPr>
            </w:pPr>
          </w:p>
        </w:tc>
        <w:tc>
          <w:tcPr>
            <w:tcW w:w="851" w:type="dxa"/>
          </w:tcPr>
          <w:p w14:paraId="6E6C01B6">
            <w:pPr>
              <w:spacing w:line="460" w:lineRule="exact"/>
              <w:rPr>
                <w:rFonts w:ascii="宋体" w:hAnsi="宋体" w:cs="宋体"/>
                <w:color w:val="auto"/>
                <w:szCs w:val="21"/>
                <w:highlight w:val="none"/>
              </w:rPr>
            </w:pPr>
          </w:p>
        </w:tc>
      </w:tr>
    </w:tbl>
    <w:p w14:paraId="696B7736">
      <w:pPr>
        <w:spacing w:line="460" w:lineRule="exac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附件2：</w:t>
      </w:r>
    </w:p>
    <w:p w14:paraId="7063C10F">
      <w:pPr>
        <w:spacing w:line="460" w:lineRule="exact"/>
        <w:jc w:val="center"/>
        <w:rPr>
          <w:rFonts w:ascii="宋体" w:hAnsi="宋体" w:cs="宋体"/>
          <w:color w:val="auto"/>
          <w:sz w:val="24"/>
          <w:highlight w:val="none"/>
        </w:rPr>
      </w:pPr>
      <w:r>
        <w:rPr>
          <w:rFonts w:hint="eastAsia" w:ascii="宋体" w:hAnsi="宋体" w:cs="宋体"/>
          <w:b/>
          <w:color w:val="auto"/>
          <w:sz w:val="28"/>
          <w:szCs w:val="28"/>
          <w:highlight w:val="none"/>
        </w:rPr>
        <w:t>发包人供应材料设备一览表</w:t>
      </w:r>
    </w:p>
    <w:tbl>
      <w:tblPr>
        <w:tblStyle w:val="5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6"/>
        <w:gridCol w:w="1179"/>
        <w:gridCol w:w="983"/>
        <w:gridCol w:w="682"/>
        <w:gridCol w:w="852"/>
        <w:gridCol w:w="1037"/>
        <w:gridCol w:w="996"/>
        <w:gridCol w:w="852"/>
        <w:gridCol w:w="852"/>
        <w:gridCol w:w="852"/>
      </w:tblGrid>
      <w:tr w14:paraId="7497FE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vAlign w:val="center"/>
          </w:tcPr>
          <w:p w14:paraId="12C10500">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179" w:type="dxa"/>
            <w:vAlign w:val="center"/>
          </w:tcPr>
          <w:p w14:paraId="76419596">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材料、设备品种</w:t>
            </w:r>
          </w:p>
        </w:tc>
        <w:tc>
          <w:tcPr>
            <w:tcW w:w="983" w:type="dxa"/>
            <w:vAlign w:val="center"/>
          </w:tcPr>
          <w:p w14:paraId="0CD7CCF2">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规格型号</w:t>
            </w:r>
          </w:p>
        </w:tc>
        <w:tc>
          <w:tcPr>
            <w:tcW w:w="682" w:type="dxa"/>
            <w:vAlign w:val="center"/>
          </w:tcPr>
          <w:p w14:paraId="08CAC354">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单位</w:t>
            </w:r>
          </w:p>
        </w:tc>
        <w:tc>
          <w:tcPr>
            <w:tcW w:w="852" w:type="dxa"/>
            <w:vAlign w:val="center"/>
          </w:tcPr>
          <w:p w14:paraId="09B7D753">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数量</w:t>
            </w:r>
          </w:p>
        </w:tc>
        <w:tc>
          <w:tcPr>
            <w:tcW w:w="1037" w:type="dxa"/>
            <w:vAlign w:val="center"/>
          </w:tcPr>
          <w:p w14:paraId="6290D327">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单价</w:t>
            </w:r>
          </w:p>
          <w:p w14:paraId="55382750">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（元）</w:t>
            </w:r>
          </w:p>
        </w:tc>
        <w:tc>
          <w:tcPr>
            <w:tcW w:w="996" w:type="dxa"/>
            <w:vAlign w:val="center"/>
          </w:tcPr>
          <w:p w14:paraId="3DC6E0A0">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质量等级</w:t>
            </w:r>
          </w:p>
        </w:tc>
        <w:tc>
          <w:tcPr>
            <w:tcW w:w="852" w:type="dxa"/>
            <w:vAlign w:val="center"/>
          </w:tcPr>
          <w:p w14:paraId="21598062">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供应</w:t>
            </w:r>
          </w:p>
          <w:p w14:paraId="4E01815C">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时间</w:t>
            </w:r>
          </w:p>
        </w:tc>
        <w:tc>
          <w:tcPr>
            <w:tcW w:w="852" w:type="dxa"/>
            <w:vAlign w:val="center"/>
          </w:tcPr>
          <w:p w14:paraId="2810A717">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送达地点</w:t>
            </w:r>
          </w:p>
        </w:tc>
        <w:tc>
          <w:tcPr>
            <w:tcW w:w="852" w:type="dxa"/>
            <w:vAlign w:val="center"/>
          </w:tcPr>
          <w:p w14:paraId="090097FC">
            <w:pPr>
              <w:spacing w:line="460" w:lineRule="exact"/>
              <w:jc w:val="center"/>
              <w:rPr>
                <w:rFonts w:ascii="宋体" w:hAnsi="宋体" w:cs="宋体"/>
                <w:color w:val="auto"/>
                <w:szCs w:val="21"/>
                <w:highlight w:val="none"/>
              </w:rPr>
            </w:pPr>
            <w:r>
              <w:rPr>
                <w:rFonts w:hint="eastAsia" w:ascii="宋体" w:hAnsi="宋体" w:cs="宋体"/>
                <w:color w:val="auto"/>
                <w:szCs w:val="21"/>
                <w:highlight w:val="none"/>
              </w:rPr>
              <w:t>备注</w:t>
            </w:r>
          </w:p>
        </w:tc>
      </w:tr>
      <w:tr w14:paraId="40E460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66787F3A">
            <w:pPr>
              <w:spacing w:line="460" w:lineRule="exact"/>
              <w:rPr>
                <w:rFonts w:ascii="宋体" w:hAnsi="宋体" w:cs="宋体"/>
                <w:color w:val="auto"/>
                <w:szCs w:val="21"/>
                <w:highlight w:val="none"/>
              </w:rPr>
            </w:pPr>
          </w:p>
        </w:tc>
        <w:tc>
          <w:tcPr>
            <w:tcW w:w="1179" w:type="dxa"/>
          </w:tcPr>
          <w:p w14:paraId="04CEB435">
            <w:pPr>
              <w:spacing w:line="460" w:lineRule="exact"/>
              <w:rPr>
                <w:rFonts w:ascii="宋体" w:hAnsi="宋体" w:cs="宋体"/>
                <w:color w:val="auto"/>
                <w:szCs w:val="21"/>
                <w:highlight w:val="none"/>
              </w:rPr>
            </w:pPr>
          </w:p>
        </w:tc>
        <w:tc>
          <w:tcPr>
            <w:tcW w:w="983" w:type="dxa"/>
          </w:tcPr>
          <w:p w14:paraId="0DFD268D">
            <w:pPr>
              <w:spacing w:line="460" w:lineRule="exact"/>
              <w:rPr>
                <w:rFonts w:ascii="宋体" w:hAnsi="宋体" w:cs="宋体"/>
                <w:color w:val="auto"/>
                <w:szCs w:val="21"/>
                <w:highlight w:val="none"/>
              </w:rPr>
            </w:pPr>
          </w:p>
        </w:tc>
        <w:tc>
          <w:tcPr>
            <w:tcW w:w="682" w:type="dxa"/>
          </w:tcPr>
          <w:p w14:paraId="756F4EF2">
            <w:pPr>
              <w:spacing w:line="460" w:lineRule="exact"/>
              <w:rPr>
                <w:rFonts w:ascii="宋体" w:hAnsi="宋体" w:cs="宋体"/>
                <w:color w:val="auto"/>
                <w:szCs w:val="21"/>
                <w:highlight w:val="none"/>
              </w:rPr>
            </w:pPr>
          </w:p>
        </w:tc>
        <w:tc>
          <w:tcPr>
            <w:tcW w:w="852" w:type="dxa"/>
          </w:tcPr>
          <w:p w14:paraId="7A76B8BE">
            <w:pPr>
              <w:spacing w:line="460" w:lineRule="exact"/>
              <w:rPr>
                <w:rFonts w:ascii="宋体" w:hAnsi="宋体" w:cs="宋体"/>
                <w:color w:val="auto"/>
                <w:szCs w:val="21"/>
                <w:highlight w:val="none"/>
              </w:rPr>
            </w:pPr>
          </w:p>
        </w:tc>
        <w:tc>
          <w:tcPr>
            <w:tcW w:w="1037" w:type="dxa"/>
          </w:tcPr>
          <w:p w14:paraId="3E9B3B88">
            <w:pPr>
              <w:spacing w:line="460" w:lineRule="exact"/>
              <w:rPr>
                <w:rFonts w:ascii="宋体" w:hAnsi="宋体" w:cs="宋体"/>
                <w:color w:val="auto"/>
                <w:szCs w:val="21"/>
                <w:highlight w:val="none"/>
              </w:rPr>
            </w:pPr>
          </w:p>
        </w:tc>
        <w:tc>
          <w:tcPr>
            <w:tcW w:w="996" w:type="dxa"/>
          </w:tcPr>
          <w:p w14:paraId="42F5F269">
            <w:pPr>
              <w:spacing w:line="460" w:lineRule="exact"/>
              <w:rPr>
                <w:rFonts w:ascii="宋体" w:hAnsi="宋体" w:cs="宋体"/>
                <w:color w:val="auto"/>
                <w:szCs w:val="21"/>
                <w:highlight w:val="none"/>
              </w:rPr>
            </w:pPr>
          </w:p>
        </w:tc>
        <w:tc>
          <w:tcPr>
            <w:tcW w:w="852" w:type="dxa"/>
          </w:tcPr>
          <w:p w14:paraId="200DDC98">
            <w:pPr>
              <w:spacing w:line="460" w:lineRule="exact"/>
              <w:rPr>
                <w:rFonts w:ascii="宋体" w:hAnsi="宋体" w:cs="宋体"/>
                <w:color w:val="auto"/>
                <w:szCs w:val="21"/>
                <w:highlight w:val="none"/>
              </w:rPr>
            </w:pPr>
          </w:p>
        </w:tc>
        <w:tc>
          <w:tcPr>
            <w:tcW w:w="852" w:type="dxa"/>
          </w:tcPr>
          <w:p w14:paraId="71289110">
            <w:pPr>
              <w:spacing w:line="460" w:lineRule="exact"/>
              <w:rPr>
                <w:rFonts w:ascii="宋体" w:hAnsi="宋体" w:cs="宋体"/>
                <w:color w:val="auto"/>
                <w:szCs w:val="21"/>
                <w:highlight w:val="none"/>
              </w:rPr>
            </w:pPr>
          </w:p>
        </w:tc>
        <w:tc>
          <w:tcPr>
            <w:tcW w:w="852" w:type="dxa"/>
          </w:tcPr>
          <w:p w14:paraId="6FC84191">
            <w:pPr>
              <w:spacing w:line="460" w:lineRule="exact"/>
              <w:rPr>
                <w:rFonts w:ascii="宋体" w:hAnsi="宋体" w:cs="宋体"/>
                <w:color w:val="auto"/>
                <w:szCs w:val="21"/>
                <w:highlight w:val="none"/>
              </w:rPr>
            </w:pPr>
          </w:p>
        </w:tc>
      </w:tr>
      <w:tr w14:paraId="60992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18BDC6C5">
            <w:pPr>
              <w:spacing w:line="460" w:lineRule="exact"/>
              <w:rPr>
                <w:rFonts w:ascii="宋体" w:hAnsi="宋体" w:cs="宋体"/>
                <w:color w:val="auto"/>
                <w:szCs w:val="21"/>
                <w:highlight w:val="none"/>
              </w:rPr>
            </w:pPr>
          </w:p>
        </w:tc>
        <w:tc>
          <w:tcPr>
            <w:tcW w:w="1179" w:type="dxa"/>
          </w:tcPr>
          <w:p w14:paraId="424937A6">
            <w:pPr>
              <w:spacing w:line="460" w:lineRule="exact"/>
              <w:rPr>
                <w:rFonts w:ascii="宋体" w:hAnsi="宋体" w:cs="宋体"/>
                <w:color w:val="auto"/>
                <w:szCs w:val="21"/>
                <w:highlight w:val="none"/>
              </w:rPr>
            </w:pPr>
          </w:p>
        </w:tc>
        <w:tc>
          <w:tcPr>
            <w:tcW w:w="983" w:type="dxa"/>
          </w:tcPr>
          <w:p w14:paraId="608AAA30">
            <w:pPr>
              <w:spacing w:line="460" w:lineRule="exact"/>
              <w:rPr>
                <w:rFonts w:ascii="宋体" w:hAnsi="宋体" w:cs="宋体"/>
                <w:color w:val="auto"/>
                <w:szCs w:val="21"/>
                <w:highlight w:val="none"/>
              </w:rPr>
            </w:pPr>
          </w:p>
        </w:tc>
        <w:tc>
          <w:tcPr>
            <w:tcW w:w="682" w:type="dxa"/>
          </w:tcPr>
          <w:p w14:paraId="1E77F15B">
            <w:pPr>
              <w:spacing w:line="460" w:lineRule="exact"/>
              <w:rPr>
                <w:rFonts w:ascii="宋体" w:hAnsi="宋体" w:cs="宋体"/>
                <w:color w:val="auto"/>
                <w:szCs w:val="21"/>
                <w:highlight w:val="none"/>
              </w:rPr>
            </w:pPr>
          </w:p>
        </w:tc>
        <w:tc>
          <w:tcPr>
            <w:tcW w:w="852" w:type="dxa"/>
          </w:tcPr>
          <w:p w14:paraId="4A750EBC">
            <w:pPr>
              <w:spacing w:line="460" w:lineRule="exact"/>
              <w:rPr>
                <w:rFonts w:ascii="宋体" w:hAnsi="宋体" w:cs="宋体"/>
                <w:color w:val="auto"/>
                <w:szCs w:val="21"/>
                <w:highlight w:val="none"/>
              </w:rPr>
            </w:pPr>
          </w:p>
        </w:tc>
        <w:tc>
          <w:tcPr>
            <w:tcW w:w="1037" w:type="dxa"/>
          </w:tcPr>
          <w:p w14:paraId="03074930">
            <w:pPr>
              <w:spacing w:line="460" w:lineRule="exact"/>
              <w:rPr>
                <w:rFonts w:ascii="宋体" w:hAnsi="宋体" w:cs="宋体"/>
                <w:color w:val="auto"/>
                <w:szCs w:val="21"/>
                <w:highlight w:val="none"/>
              </w:rPr>
            </w:pPr>
          </w:p>
        </w:tc>
        <w:tc>
          <w:tcPr>
            <w:tcW w:w="996" w:type="dxa"/>
          </w:tcPr>
          <w:p w14:paraId="55FF8EC3">
            <w:pPr>
              <w:spacing w:line="460" w:lineRule="exact"/>
              <w:rPr>
                <w:rFonts w:ascii="宋体" w:hAnsi="宋体" w:cs="宋体"/>
                <w:color w:val="auto"/>
                <w:szCs w:val="21"/>
                <w:highlight w:val="none"/>
              </w:rPr>
            </w:pPr>
          </w:p>
        </w:tc>
        <w:tc>
          <w:tcPr>
            <w:tcW w:w="852" w:type="dxa"/>
          </w:tcPr>
          <w:p w14:paraId="2300B2D9">
            <w:pPr>
              <w:spacing w:line="460" w:lineRule="exact"/>
              <w:rPr>
                <w:rFonts w:ascii="宋体" w:hAnsi="宋体" w:cs="宋体"/>
                <w:color w:val="auto"/>
                <w:szCs w:val="21"/>
                <w:highlight w:val="none"/>
              </w:rPr>
            </w:pPr>
          </w:p>
        </w:tc>
        <w:tc>
          <w:tcPr>
            <w:tcW w:w="852" w:type="dxa"/>
          </w:tcPr>
          <w:p w14:paraId="41E9257A">
            <w:pPr>
              <w:spacing w:line="460" w:lineRule="exact"/>
              <w:rPr>
                <w:rFonts w:ascii="宋体" w:hAnsi="宋体" w:cs="宋体"/>
                <w:color w:val="auto"/>
                <w:szCs w:val="21"/>
                <w:highlight w:val="none"/>
              </w:rPr>
            </w:pPr>
          </w:p>
        </w:tc>
        <w:tc>
          <w:tcPr>
            <w:tcW w:w="852" w:type="dxa"/>
          </w:tcPr>
          <w:p w14:paraId="2483CCAB">
            <w:pPr>
              <w:spacing w:line="460" w:lineRule="exact"/>
              <w:rPr>
                <w:rFonts w:ascii="宋体" w:hAnsi="宋体" w:cs="宋体"/>
                <w:color w:val="auto"/>
                <w:szCs w:val="21"/>
                <w:highlight w:val="none"/>
              </w:rPr>
            </w:pPr>
          </w:p>
        </w:tc>
      </w:tr>
      <w:tr w14:paraId="25354D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292DEB96">
            <w:pPr>
              <w:spacing w:line="460" w:lineRule="exact"/>
              <w:rPr>
                <w:rFonts w:ascii="宋体" w:hAnsi="宋体" w:cs="宋体"/>
                <w:color w:val="auto"/>
                <w:szCs w:val="21"/>
                <w:highlight w:val="none"/>
              </w:rPr>
            </w:pPr>
          </w:p>
        </w:tc>
        <w:tc>
          <w:tcPr>
            <w:tcW w:w="1179" w:type="dxa"/>
          </w:tcPr>
          <w:p w14:paraId="56053C27">
            <w:pPr>
              <w:spacing w:line="460" w:lineRule="exact"/>
              <w:rPr>
                <w:rFonts w:ascii="宋体" w:hAnsi="宋体" w:cs="宋体"/>
                <w:color w:val="auto"/>
                <w:szCs w:val="21"/>
                <w:highlight w:val="none"/>
              </w:rPr>
            </w:pPr>
          </w:p>
        </w:tc>
        <w:tc>
          <w:tcPr>
            <w:tcW w:w="983" w:type="dxa"/>
          </w:tcPr>
          <w:p w14:paraId="3B1D321D">
            <w:pPr>
              <w:spacing w:line="460" w:lineRule="exact"/>
              <w:rPr>
                <w:rFonts w:ascii="宋体" w:hAnsi="宋体" w:cs="宋体"/>
                <w:color w:val="auto"/>
                <w:szCs w:val="21"/>
                <w:highlight w:val="none"/>
              </w:rPr>
            </w:pPr>
          </w:p>
        </w:tc>
        <w:tc>
          <w:tcPr>
            <w:tcW w:w="682" w:type="dxa"/>
          </w:tcPr>
          <w:p w14:paraId="3AB9B7D0">
            <w:pPr>
              <w:spacing w:line="460" w:lineRule="exact"/>
              <w:rPr>
                <w:rFonts w:ascii="宋体" w:hAnsi="宋体" w:cs="宋体"/>
                <w:color w:val="auto"/>
                <w:szCs w:val="21"/>
                <w:highlight w:val="none"/>
              </w:rPr>
            </w:pPr>
          </w:p>
        </w:tc>
        <w:tc>
          <w:tcPr>
            <w:tcW w:w="852" w:type="dxa"/>
          </w:tcPr>
          <w:p w14:paraId="0759A0B2">
            <w:pPr>
              <w:spacing w:line="460" w:lineRule="exact"/>
              <w:rPr>
                <w:rFonts w:ascii="宋体" w:hAnsi="宋体" w:cs="宋体"/>
                <w:color w:val="auto"/>
                <w:szCs w:val="21"/>
                <w:highlight w:val="none"/>
              </w:rPr>
            </w:pPr>
          </w:p>
        </w:tc>
        <w:tc>
          <w:tcPr>
            <w:tcW w:w="1037" w:type="dxa"/>
          </w:tcPr>
          <w:p w14:paraId="234EA535">
            <w:pPr>
              <w:spacing w:line="460" w:lineRule="exact"/>
              <w:rPr>
                <w:rFonts w:ascii="宋体" w:hAnsi="宋体" w:cs="宋体"/>
                <w:color w:val="auto"/>
                <w:szCs w:val="21"/>
                <w:highlight w:val="none"/>
              </w:rPr>
            </w:pPr>
          </w:p>
        </w:tc>
        <w:tc>
          <w:tcPr>
            <w:tcW w:w="996" w:type="dxa"/>
          </w:tcPr>
          <w:p w14:paraId="51EE5BD3">
            <w:pPr>
              <w:spacing w:line="460" w:lineRule="exact"/>
              <w:rPr>
                <w:rFonts w:ascii="宋体" w:hAnsi="宋体" w:cs="宋体"/>
                <w:color w:val="auto"/>
                <w:szCs w:val="21"/>
                <w:highlight w:val="none"/>
              </w:rPr>
            </w:pPr>
          </w:p>
        </w:tc>
        <w:tc>
          <w:tcPr>
            <w:tcW w:w="852" w:type="dxa"/>
          </w:tcPr>
          <w:p w14:paraId="64518DEC">
            <w:pPr>
              <w:spacing w:line="460" w:lineRule="exact"/>
              <w:rPr>
                <w:rFonts w:ascii="宋体" w:hAnsi="宋体" w:cs="宋体"/>
                <w:color w:val="auto"/>
                <w:szCs w:val="21"/>
                <w:highlight w:val="none"/>
              </w:rPr>
            </w:pPr>
          </w:p>
        </w:tc>
        <w:tc>
          <w:tcPr>
            <w:tcW w:w="852" w:type="dxa"/>
          </w:tcPr>
          <w:p w14:paraId="50DEF688">
            <w:pPr>
              <w:spacing w:line="460" w:lineRule="exact"/>
              <w:rPr>
                <w:rFonts w:ascii="宋体" w:hAnsi="宋体" w:cs="宋体"/>
                <w:color w:val="auto"/>
                <w:szCs w:val="21"/>
                <w:highlight w:val="none"/>
              </w:rPr>
            </w:pPr>
          </w:p>
        </w:tc>
        <w:tc>
          <w:tcPr>
            <w:tcW w:w="852" w:type="dxa"/>
          </w:tcPr>
          <w:p w14:paraId="49437FF4">
            <w:pPr>
              <w:spacing w:line="460" w:lineRule="exact"/>
              <w:rPr>
                <w:rFonts w:ascii="宋体" w:hAnsi="宋体" w:cs="宋体"/>
                <w:color w:val="auto"/>
                <w:szCs w:val="21"/>
                <w:highlight w:val="none"/>
              </w:rPr>
            </w:pPr>
          </w:p>
        </w:tc>
      </w:tr>
      <w:tr w14:paraId="55EDEB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2CA6B943">
            <w:pPr>
              <w:spacing w:line="460" w:lineRule="exact"/>
              <w:rPr>
                <w:rFonts w:ascii="宋体" w:hAnsi="宋体" w:cs="宋体"/>
                <w:color w:val="auto"/>
                <w:szCs w:val="21"/>
                <w:highlight w:val="none"/>
              </w:rPr>
            </w:pPr>
          </w:p>
        </w:tc>
        <w:tc>
          <w:tcPr>
            <w:tcW w:w="1179" w:type="dxa"/>
          </w:tcPr>
          <w:p w14:paraId="7497D811">
            <w:pPr>
              <w:spacing w:line="460" w:lineRule="exact"/>
              <w:rPr>
                <w:rFonts w:ascii="宋体" w:hAnsi="宋体" w:cs="宋体"/>
                <w:color w:val="auto"/>
                <w:szCs w:val="21"/>
                <w:highlight w:val="none"/>
              </w:rPr>
            </w:pPr>
          </w:p>
        </w:tc>
        <w:tc>
          <w:tcPr>
            <w:tcW w:w="983" w:type="dxa"/>
          </w:tcPr>
          <w:p w14:paraId="3F57D69C">
            <w:pPr>
              <w:spacing w:line="460" w:lineRule="exact"/>
              <w:rPr>
                <w:rFonts w:ascii="宋体" w:hAnsi="宋体" w:cs="宋体"/>
                <w:color w:val="auto"/>
                <w:szCs w:val="21"/>
                <w:highlight w:val="none"/>
              </w:rPr>
            </w:pPr>
          </w:p>
        </w:tc>
        <w:tc>
          <w:tcPr>
            <w:tcW w:w="682" w:type="dxa"/>
          </w:tcPr>
          <w:p w14:paraId="70351742">
            <w:pPr>
              <w:spacing w:line="460" w:lineRule="exact"/>
              <w:rPr>
                <w:rFonts w:ascii="宋体" w:hAnsi="宋体" w:cs="宋体"/>
                <w:color w:val="auto"/>
                <w:szCs w:val="21"/>
                <w:highlight w:val="none"/>
              </w:rPr>
            </w:pPr>
          </w:p>
        </w:tc>
        <w:tc>
          <w:tcPr>
            <w:tcW w:w="852" w:type="dxa"/>
          </w:tcPr>
          <w:p w14:paraId="60E25E50">
            <w:pPr>
              <w:spacing w:line="460" w:lineRule="exact"/>
              <w:rPr>
                <w:rFonts w:ascii="宋体" w:hAnsi="宋体" w:cs="宋体"/>
                <w:color w:val="auto"/>
                <w:szCs w:val="21"/>
                <w:highlight w:val="none"/>
              </w:rPr>
            </w:pPr>
          </w:p>
        </w:tc>
        <w:tc>
          <w:tcPr>
            <w:tcW w:w="1037" w:type="dxa"/>
          </w:tcPr>
          <w:p w14:paraId="7E3254AB">
            <w:pPr>
              <w:spacing w:line="460" w:lineRule="exact"/>
              <w:rPr>
                <w:rFonts w:ascii="宋体" w:hAnsi="宋体" w:cs="宋体"/>
                <w:color w:val="auto"/>
                <w:szCs w:val="21"/>
                <w:highlight w:val="none"/>
              </w:rPr>
            </w:pPr>
          </w:p>
        </w:tc>
        <w:tc>
          <w:tcPr>
            <w:tcW w:w="996" w:type="dxa"/>
          </w:tcPr>
          <w:p w14:paraId="5F7D1143">
            <w:pPr>
              <w:spacing w:line="460" w:lineRule="exact"/>
              <w:rPr>
                <w:rFonts w:ascii="宋体" w:hAnsi="宋体" w:cs="宋体"/>
                <w:color w:val="auto"/>
                <w:szCs w:val="21"/>
                <w:highlight w:val="none"/>
              </w:rPr>
            </w:pPr>
          </w:p>
        </w:tc>
        <w:tc>
          <w:tcPr>
            <w:tcW w:w="852" w:type="dxa"/>
          </w:tcPr>
          <w:p w14:paraId="11F9F0B6">
            <w:pPr>
              <w:spacing w:line="460" w:lineRule="exact"/>
              <w:rPr>
                <w:rFonts w:ascii="宋体" w:hAnsi="宋体" w:cs="宋体"/>
                <w:color w:val="auto"/>
                <w:szCs w:val="21"/>
                <w:highlight w:val="none"/>
              </w:rPr>
            </w:pPr>
          </w:p>
        </w:tc>
        <w:tc>
          <w:tcPr>
            <w:tcW w:w="852" w:type="dxa"/>
          </w:tcPr>
          <w:p w14:paraId="0E9748EA">
            <w:pPr>
              <w:spacing w:line="460" w:lineRule="exact"/>
              <w:rPr>
                <w:rFonts w:ascii="宋体" w:hAnsi="宋体" w:cs="宋体"/>
                <w:color w:val="auto"/>
                <w:szCs w:val="21"/>
                <w:highlight w:val="none"/>
              </w:rPr>
            </w:pPr>
          </w:p>
        </w:tc>
        <w:tc>
          <w:tcPr>
            <w:tcW w:w="852" w:type="dxa"/>
          </w:tcPr>
          <w:p w14:paraId="0B3BB902">
            <w:pPr>
              <w:spacing w:line="460" w:lineRule="exact"/>
              <w:rPr>
                <w:rFonts w:ascii="宋体" w:hAnsi="宋体" w:cs="宋体"/>
                <w:color w:val="auto"/>
                <w:szCs w:val="21"/>
                <w:highlight w:val="none"/>
              </w:rPr>
            </w:pPr>
          </w:p>
        </w:tc>
      </w:tr>
      <w:tr w14:paraId="251E74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48DE4E22">
            <w:pPr>
              <w:spacing w:line="460" w:lineRule="exact"/>
              <w:rPr>
                <w:rFonts w:ascii="宋体" w:hAnsi="宋体" w:cs="宋体"/>
                <w:color w:val="auto"/>
                <w:szCs w:val="21"/>
                <w:highlight w:val="none"/>
              </w:rPr>
            </w:pPr>
          </w:p>
        </w:tc>
        <w:tc>
          <w:tcPr>
            <w:tcW w:w="1179" w:type="dxa"/>
          </w:tcPr>
          <w:p w14:paraId="2C68F7FD">
            <w:pPr>
              <w:spacing w:line="460" w:lineRule="exact"/>
              <w:rPr>
                <w:rFonts w:ascii="宋体" w:hAnsi="宋体" w:cs="宋体"/>
                <w:color w:val="auto"/>
                <w:szCs w:val="21"/>
                <w:highlight w:val="none"/>
              </w:rPr>
            </w:pPr>
          </w:p>
        </w:tc>
        <w:tc>
          <w:tcPr>
            <w:tcW w:w="983" w:type="dxa"/>
          </w:tcPr>
          <w:p w14:paraId="3CE73852">
            <w:pPr>
              <w:spacing w:line="460" w:lineRule="exact"/>
              <w:rPr>
                <w:rFonts w:ascii="宋体" w:hAnsi="宋体" w:cs="宋体"/>
                <w:color w:val="auto"/>
                <w:szCs w:val="21"/>
                <w:highlight w:val="none"/>
              </w:rPr>
            </w:pPr>
          </w:p>
        </w:tc>
        <w:tc>
          <w:tcPr>
            <w:tcW w:w="682" w:type="dxa"/>
          </w:tcPr>
          <w:p w14:paraId="56593D98">
            <w:pPr>
              <w:spacing w:line="460" w:lineRule="exact"/>
              <w:rPr>
                <w:rFonts w:ascii="宋体" w:hAnsi="宋体" w:cs="宋体"/>
                <w:color w:val="auto"/>
                <w:szCs w:val="21"/>
                <w:highlight w:val="none"/>
              </w:rPr>
            </w:pPr>
          </w:p>
        </w:tc>
        <w:tc>
          <w:tcPr>
            <w:tcW w:w="852" w:type="dxa"/>
          </w:tcPr>
          <w:p w14:paraId="34482467">
            <w:pPr>
              <w:spacing w:line="460" w:lineRule="exact"/>
              <w:rPr>
                <w:rFonts w:ascii="宋体" w:hAnsi="宋体" w:cs="宋体"/>
                <w:color w:val="auto"/>
                <w:szCs w:val="21"/>
                <w:highlight w:val="none"/>
              </w:rPr>
            </w:pPr>
          </w:p>
        </w:tc>
        <w:tc>
          <w:tcPr>
            <w:tcW w:w="1037" w:type="dxa"/>
          </w:tcPr>
          <w:p w14:paraId="11F87A39">
            <w:pPr>
              <w:spacing w:line="460" w:lineRule="exact"/>
              <w:rPr>
                <w:rFonts w:ascii="宋体" w:hAnsi="宋体" w:cs="宋体"/>
                <w:color w:val="auto"/>
                <w:szCs w:val="21"/>
                <w:highlight w:val="none"/>
              </w:rPr>
            </w:pPr>
          </w:p>
        </w:tc>
        <w:tc>
          <w:tcPr>
            <w:tcW w:w="996" w:type="dxa"/>
          </w:tcPr>
          <w:p w14:paraId="08CFBF6B">
            <w:pPr>
              <w:spacing w:line="460" w:lineRule="exact"/>
              <w:rPr>
                <w:rFonts w:ascii="宋体" w:hAnsi="宋体" w:cs="宋体"/>
                <w:color w:val="auto"/>
                <w:szCs w:val="21"/>
                <w:highlight w:val="none"/>
              </w:rPr>
            </w:pPr>
          </w:p>
        </w:tc>
        <w:tc>
          <w:tcPr>
            <w:tcW w:w="852" w:type="dxa"/>
          </w:tcPr>
          <w:p w14:paraId="7D5B598A">
            <w:pPr>
              <w:spacing w:line="460" w:lineRule="exact"/>
              <w:rPr>
                <w:rFonts w:ascii="宋体" w:hAnsi="宋体" w:cs="宋体"/>
                <w:color w:val="auto"/>
                <w:szCs w:val="21"/>
                <w:highlight w:val="none"/>
              </w:rPr>
            </w:pPr>
          </w:p>
        </w:tc>
        <w:tc>
          <w:tcPr>
            <w:tcW w:w="852" w:type="dxa"/>
          </w:tcPr>
          <w:p w14:paraId="5D1738D0">
            <w:pPr>
              <w:spacing w:line="460" w:lineRule="exact"/>
              <w:rPr>
                <w:rFonts w:ascii="宋体" w:hAnsi="宋体" w:cs="宋体"/>
                <w:color w:val="auto"/>
                <w:szCs w:val="21"/>
                <w:highlight w:val="none"/>
              </w:rPr>
            </w:pPr>
          </w:p>
        </w:tc>
        <w:tc>
          <w:tcPr>
            <w:tcW w:w="852" w:type="dxa"/>
          </w:tcPr>
          <w:p w14:paraId="4D47E920">
            <w:pPr>
              <w:spacing w:line="460" w:lineRule="exact"/>
              <w:rPr>
                <w:rFonts w:ascii="宋体" w:hAnsi="宋体" w:cs="宋体"/>
                <w:color w:val="auto"/>
                <w:szCs w:val="21"/>
                <w:highlight w:val="none"/>
              </w:rPr>
            </w:pPr>
          </w:p>
        </w:tc>
      </w:tr>
      <w:tr w14:paraId="0E257D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3C6DA692">
            <w:pPr>
              <w:spacing w:line="460" w:lineRule="exact"/>
              <w:rPr>
                <w:rFonts w:ascii="宋体" w:hAnsi="宋体" w:cs="宋体"/>
                <w:color w:val="auto"/>
                <w:szCs w:val="21"/>
                <w:highlight w:val="none"/>
              </w:rPr>
            </w:pPr>
          </w:p>
        </w:tc>
        <w:tc>
          <w:tcPr>
            <w:tcW w:w="1179" w:type="dxa"/>
          </w:tcPr>
          <w:p w14:paraId="2962597B">
            <w:pPr>
              <w:spacing w:line="460" w:lineRule="exact"/>
              <w:rPr>
                <w:rFonts w:ascii="宋体" w:hAnsi="宋体" w:cs="宋体"/>
                <w:color w:val="auto"/>
                <w:szCs w:val="21"/>
                <w:highlight w:val="none"/>
              </w:rPr>
            </w:pPr>
          </w:p>
        </w:tc>
        <w:tc>
          <w:tcPr>
            <w:tcW w:w="983" w:type="dxa"/>
          </w:tcPr>
          <w:p w14:paraId="52A4F291">
            <w:pPr>
              <w:spacing w:line="460" w:lineRule="exact"/>
              <w:rPr>
                <w:rFonts w:ascii="宋体" w:hAnsi="宋体" w:cs="宋体"/>
                <w:color w:val="auto"/>
                <w:szCs w:val="21"/>
                <w:highlight w:val="none"/>
              </w:rPr>
            </w:pPr>
          </w:p>
        </w:tc>
        <w:tc>
          <w:tcPr>
            <w:tcW w:w="682" w:type="dxa"/>
          </w:tcPr>
          <w:p w14:paraId="0FA7536D">
            <w:pPr>
              <w:spacing w:line="460" w:lineRule="exact"/>
              <w:rPr>
                <w:rFonts w:ascii="宋体" w:hAnsi="宋体" w:cs="宋体"/>
                <w:color w:val="auto"/>
                <w:szCs w:val="21"/>
                <w:highlight w:val="none"/>
              </w:rPr>
            </w:pPr>
          </w:p>
        </w:tc>
        <w:tc>
          <w:tcPr>
            <w:tcW w:w="852" w:type="dxa"/>
          </w:tcPr>
          <w:p w14:paraId="4FB0F9D8">
            <w:pPr>
              <w:spacing w:line="460" w:lineRule="exact"/>
              <w:rPr>
                <w:rFonts w:ascii="宋体" w:hAnsi="宋体" w:cs="宋体"/>
                <w:color w:val="auto"/>
                <w:szCs w:val="21"/>
                <w:highlight w:val="none"/>
              </w:rPr>
            </w:pPr>
          </w:p>
        </w:tc>
        <w:tc>
          <w:tcPr>
            <w:tcW w:w="1037" w:type="dxa"/>
          </w:tcPr>
          <w:p w14:paraId="5126BC9F">
            <w:pPr>
              <w:spacing w:line="460" w:lineRule="exact"/>
              <w:rPr>
                <w:rFonts w:ascii="宋体" w:hAnsi="宋体" w:cs="宋体"/>
                <w:color w:val="auto"/>
                <w:szCs w:val="21"/>
                <w:highlight w:val="none"/>
              </w:rPr>
            </w:pPr>
          </w:p>
        </w:tc>
        <w:tc>
          <w:tcPr>
            <w:tcW w:w="996" w:type="dxa"/>
          </w:tcPr>
          <w:p w14:paraId="52C33D3C">
            <w:pPr>
              <w:spacing w:line="460" w:lineRule="exact"/>
              <w:rPr>
                <w:rFonts w:ascii="宋体" w:hAnsi="宋体" w:cs="宋体"/>
                <w:color w:val="auto"/>
                <w:szCs w:val="21"/>
                <w:highlight w:val="none"/>
              </w:rPr>
            </w:pPr>
          </w:p>
        </w:tc>
        <w:tc>
          <w:tcPr>
            <w:tcW w:w="852" w:type="dxa"/>
          </w:tcPr>
          <w:p w14:paraId="115FD092">
            <w:pPr>
              <w:spacing w:line="460" w:lineRule="exact"/>
              <w:rPr>
                <w:rFonts w:ascii="宋体" w:hAnsi="宋体" w:cs="宋体"/>
                <w:color w:val="auto"/>
                <w:szCs w:val="21"/>
                <w:highlight w:val="none"/>
              </w:rPr>
            </w:pPr>
          </w:p>
        </w:tc>
        <w:tc>
          <w:tcPr>
            <w:tcW w:w="852" w:type="dxa"/>
          </w:tcPr>
          <w:p w14:paraId="4FD9894B">
            <w:pPr>
              <w:spacing w:line="460" w:lineRule="exact"/>
              <w:rPr>
                <w:rFonts w:ascii="宋体" w:hAnsi="宋体" w:cs="宋体"/>
                <w:color w:val="auto"/>
                <w:szCs w:val="21"/>
                <w:highlight w:val="none"/>
              </w:rPr>
            </w:pPr>
          </w:p>
        </w:tc>
        <w:tc>
          <w:tcPr>
            <w:tcW w:w="852" w:type="dxa"/>
          </w:tcPr>
          <w:p w14:paraId="2F2A8360">
            <w:pPr>
              <w:spacing w:line="460" w:lineRule="exact"/>
              <w:rPr>
                <w:rFonts w:ascii="宋体" w:hAnsi="宋体" w:cs="宋体"/>
                <w:color w:val="auto"/>
                <w:szCs w:val="21"/>
                <w:highlight w:val="none"/>
              </w:rPr>
            </w:pPr>
          </w:p>
        </w:tc>
      </w:tr>
      <w:tr w14:paraId="7F7129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6FF9AC45">
            <w:pPr>
              <w:spacing w:line="460" w:lineRule="exact"/>
              <w:rPr>
                <w:rFonts w:ascii="宋体" w:hAnsi="宋体" w:cs="宋体"/>
                <w:color w:val="auto"/>
                <w:szCs w:val="21"/>
                <w:highlight w:val="none"/>
              </w:rPr>
            </w:pPr>
          </w:p>
        </w:tc>
        <w:tc>
          <w:tcPr>
            <w:tcW w:w="1179" w:type="dxa"/>
          </w:tcPr>
          <w:p w14:paraId="29F06794">
            <w:pPr>
              <w:spacing w:line="460" w:lineRule="exact"/>
              <w:rPr>
                <w:rFonts w:ascii="宋体" w:hAnsi="宋体" w:cs="宋体"/>
                <w:color w:val="auto"/>
                <w:szCs w:val="21"/>
                <w:highlight w:val="none"/>
              </w:rPr>
            </w:pPr>
          </w:p>
        </w:tc>
        <w:tc>
          <w:tcPr>
            <w:tcW w:w="983" w:type="dxa"/>
          </w:tcPr>
          <w:p w14:paraId="68FF1908">
            <w:pPr>
              <w:spacing w:line="460" w:lineRule="exact"/>
              <w:rPr>
                <w:rFonts w:ascii="宋体" w:hAnsi="宋体" w:cs="宋体"/>
                <w:color w:val="auto"/>
                <w:szCs w:val="21"/>
                <w:highlight w:val="none"/>
              </w:rPr>
            </w:pPr>
          </w:p>
        </w:tc>
        <w:tc>
          <w:tcPr>
            <w:tcW w:w="682" w:type="dxa"/>
          </w:tcPr>
          <w:p w14:paraId="65BE4426">
            <w:pPr>
              <w:spacing w:line="460" w:lineRule="exact"/>
              <w:rPr>
                <w:rFonts w:ascii="宋体" w:hAnsi="宋体" w:cs="宋体"/>
                <w:color w:val="auto"/>
                <w:szCs w:val="21"/>
                <w:highlight w:val="none"/>
              </w:rPr>
            </w:pPr>
          </w:p>
        </w:tc>
        <w:tc>
          <w:tcPr>
            <w:tcW w:w="852" w:type="dxa"/>
          </w:tcPr>
          <w:p w14:paraId="6C99B523">
            <w:pPr>
              <w:spacing w:line="460" w:lineRule="exact"/>
              <w:rPr>
                <w:rFonts w:ascii="宋体" w:hAnsi="宋体" w:cs="宋体"/>
                <w:color w:val="auto"/>
                <w:szCs w:val="21"/>
                <w:highlight w:val="none"/>
              </w:rPr>
            </w:pPr>
          </w:p>
        </w:tc>
        <w:tc>
          <w:tcPr>
            <w:tcW w:w="1037" w:type="dxa"/>
          </w:tcPr>
          <w:p w14:paraId="2D8738D9">
            <w:pPr>
              <w:spacing w:line="460" w:lineRule="exact"/>
              <w:rPr>
                <w:rFonts w:ascii="宋体" w:hAnsi="宋体" w:cs="宋体"/>
                <w:color w:val="auto"/>
                <w:szCs w:val="21"/>
                <w:highlight w:val="none"/>
              </w:rPr>
            </w:pPr>
          </w:p>
        </w:tc>
        <w:tc>
          <w:tcPr>
            <w:tcW w:w="996" w:type="dxa"/>
          </w:tcPr>
          <w:p w14:paraId="4BF814B0">
            <w:pPr>
              <w:spacing w:line="460" w:lineRule="exact"/>
              <w:rPr>
                <w:rFonts w:ascii="宋体" w:hAnsi="宋体" w:cs="宋体"/>
                <w:color w:val="auto"/>
                <w:szCs w:val="21"/>
                <w:highlight w:val="none"/>
              </w:rPr>
            </w:pPr>
          </w:p>
        </w:tc>
        <w:tc>
          <w:tcPr>
            <w:tcW w:w="852" w:type="dxa"/>
          </w:tcPr>
          <w:p w14:paraId="18ADF965">
            <w:pPr>
              <w:spacing w:line="460" w:lineRule="exact"/>
              <w:rPr>
                <w:rFonts w:ascii="宋体" w:hAnsi="宋体" w:cs="宋体"/>
                <w:color w:val="auto"/>
                <w:szCs w:val="21"/>
                <w:highlight w:val="none"/>
              </w:rPr>
            </w:pPr>
          </w:p>
        </w:tc>
        <w:tc>
          <w:tcPr>
            <w:tcW w:w="852" w:type="dxa"/>
          </w:tcPr>
          <w:p w14:paraId="3A31FF70">
            <w:pPr>
              <w:spacing w:line="460" w:lineRule="exact"/>
              <w:rPr>
                <w:rFonts w:ascii="宋体" w:hAnsi="宋体" w:cs="宋体"/>
                <w:color w:val="auto"/>
                <w:szCs w:val="21"/>
                <w:highlight w:val="none"/>
              </w:rPr>
            </w:pPr>
          </w:p>
        </w:tc>
        <w:tc>
          <w:tcPr>
            <w:tcW w:w="852" w:type="dxa"/>
          </w:tcPr>
          <w:p w14:paraId="05D693F3">
            <w:pPr>
              <w:spacing w:line="460" w:lineRule="exact"/>
              <w:rPr>
                <w:rFonts w:ascii="宋体" w:hAnsi="宋体" w:cs="宋体"/>
                <w:color w:val="auto"/>
                <w:szCs w:val="21"/>
                <w:highlight w:val="none"/>
              </w:rPr>
            </w:pPr>
          </w:p>
        </w:tc>
      </w:tr>
      <w:tr w14:paraId="2BE8FE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1F9A27AA">
            <w:pPr>
              <w:spacing w:line="460" w:lineRule="exact"/>
              <w:rPr>
                <w:rFonts w:ascii="宋体" w:hAnsi="宋体" w:cs="宋体"/>
                <w:color w:val="auto"/>
                <w:szCs w:val="21"/>
                <w:highlight w:val="none"/>
              </w:rPr>
            </w:pPr>
          </w:p>
        </w:tc>
        <w:tc>
          <w:tcPr>
            <w:tcW w:w="1179" w:type="dxa"/>
          </w:tcPr>
          <w:p w14:paraId="3DBBB5AB">
            <w:pPr>
              <w:spacing w:line="460" w:lineRule="exact"/>
              <w:rPr>
                <w:rFonts w:ascii="宋体" w:hAnsi="宋体" w:cs="宋体"/>
                <w:color w:val="auto"/>
                <w:szCs w:val="21"/>
                <w:highlight w:val="none"/>
              </w:rPr>
            </w:pPr>
          </w:p>
        </w:tc>
        <w:tc>
          <w:tcPr>
            <w:tcW w:w="983" w:type="dxa"/>
          </w:tcPr>
          <w:p w14:paraId="4ABB3DCA">
            <w:pPr>
              <w:spacing w:line="460" w:lineRule="exact"/>
              <w:rPr>
                <w:rFonts w:ascii="宋体" w:hAnsi="宋体" w:cs="宋体"/>
                <w:color w:val="auto"/>
                <w:szCs w:val="21"/>
                <w:highlight w:val="none"/>
              </w:rPr>
            </w:pPr>
          </w:p>
        </w:tc>
        <w:tc>
          <w:tcPr>
            <w:tcW w:w="682" w:type="dxa"/>
          </w:tcPr>
          <w:p w14:paraId="532651A8">
            <w:pPr>
              <w:spacing w:line="460" w:lineRule="exact"/>
              <w:rPr>
                <w:rFonts w:ascii="宋体" w:hAnsi="宋体" w:cs="宋体"/>
                <w:color w:val="auto"/>
                <w:szCs w:val="21"/>
                <w:highlight w:val="none"/>
              </w:rPr>
            </w:pPr>
          </w:p>
        </w:tc>
        <w:tc>
          <w:tcPr>
            <w:tcW w:w="852" w:type="dxa"/>
          </w:tcPr>
          <w:p w14:paraId="58B51D0F">
            <w:pPr>
              <w:spacing w:line="460" w:lineRule="exact"/>
              <w:rPr>
                <w:rFonts w:ascii="宋体" w:hAnsi="宋体" w:cs="宋体"/>
                <w:color w:val="auto"/>
                <w:szCs w:val="21"/>
                <w:highlight w:val="none"/>
              </w:rPr>
            </w:pPr>
          </w:p>
        </w:tc>
        <w:tc>
          <w:tcPr>
            <w:tcW w:w="1037" w:type="dxa"/>
          </w:tcPr>
          <w:p w14:paraId="69BE9442">
            <w:pPr>
              <w:spacing w:line="460" w:lineRule="exact"/>
              <w:rPr>
                <w:rFonts w:ascii="宋体" w:hAnsi="宋体" w:cs="宋体"/>
                <w:color w:val="auto"/>
                <w:szCs w:val="21"/>
                <w:highlight w:val="none"/>
              </w:rPr>
            </w:pPr>
          </w:p>
        </w:tc>
        <w:tc>
          <w:tcPr>
            <w:tcW w:w="996" w:type="dxa"/>
          </w:tcPr>
          <w:p w14:paraId="74FEC411">
            <w:pPr>
              <w:spacing w:line="460" w:lineRule="exact"/>
              <w:rPr>
                <w:rFonts w:ascii="宋体" w:hAnsi="宋体" w:cs="宋体"/>
                <w:color w:val="auto"/>
                <w:szCs w:val="21"/>
                <w:highlight w:val="none"/>
              </w:rPr>
            </w:pPr>
          </w:p>
        </w:tc>
        <w:tc>
          <w:tcPr>
            <w:tcW w:w="852" w:type="dxa"/>
          </w:tcPr>
          <w:p w14:paraId="7FCF655B">
            <w:pPr>
              <w:spacing w:line="460" w:lineRule="exact"/>
              <w:rPr>
                <w:rFonts w:ascii="宋体" w:hAnsi="宋体" w:cs="宋体"/>
                <w:color w:val="auto"/>
                <w:szCs w:val="21"/>
                <w:highlight w:val="none"/>
              </w:rPr>
            </w:pPr>
          </w:p>
        </w:tc>
        <w:tc>
          <w:tcPr>
            <w:tcW w:w="852" w:type="dxa"/>
          </w:tcPr>
          <w:p w14:paraId="6CD45DA2">
            <w:pPr>
              <w:spacing w:line="460" w:lineRule="exact"/>
              <w:rPr>
                <w:rFonts w:ascii="宋体" w:hAnsi="宋体" w:cs="宋体"/>
                <w:color w:val="auto"/>
                <w:szCs w:val="21"/>
                <w:highlight w:val="none"/>
              </w:rPr>
            </w:pPr>
          </w:p>
        </w:tc>
        <w:tc>
          <w:tcPr>
            <w:tcW w:w="852" w:type="dxa"/>
          </w:tcPr>
          <w:p w14:paraId="0878A6F9">
            <w:pPr>
              <w:spacing w:line="460" w:lineRule="exact"/>
              <w:rPr>
                <w:rFonts w:ascii="宋体" w:hAnsi="宋体" w:cs="宋体"/>
                <w:color w:val="auto"/>
                <w:szCs w:val="21"/>
                <w:highlight w:val="none"/>
              </w:rPr>
            </w:pPr>
          </w:p>
        </w:tc>
      </w:tr>
      <w:tr w14:paraId="764D55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71A818AB">
            <w:pPr>
              <w:spacing w:line="460" w:lineRule="exact"/>
              <w:rPr>
                <w:rFonts w:ascii="宋体" w:hAnsi="宋体" w:cs="宋体"/>
                <w:color w:val="auto"/>
                <w:szCs w:val="21"/>
                <w:highlight w:val="none"/>
              </w:rPr>
            </w:pPr>
          </w:p>
        </w:tc>
        <w:tc>
          <w:tcPr>
            <w:tcW w:w="1179" w:type="dxa"/>
          </w:tcPr>
          <w:p w14:paraId="55AB2563">
            <w:pPr>
              <w:spacing w:line="460" w:lineRule="exact"/>
              <w:rPr>
                <w:rFonts w:ascii="宋体" w:hAnsi="宋体" w:cs="宋体"/>
                <w:color w:val="auto"/>
                <w:szCs w:val="21"/>
                <w:highlight w:val="none"/>
              </w:rPr>
            </w:pPr>
          </w:p>
        </w:tc>
        <w:tc>
          <w:tcPr>
            <w:tcW w:w="983" w:type="dxa"/>
          </w:tcPr>
          <w:p w14:paraId="4EF767BB">
            <w:pPr>
              <w:spacing w:line="460" w:lineRule="exact"/>
              <w:rPr>
                <w:rFonts w:ascii="宋体" w:hAnsi="宋体" w:cs="宋体"/>
                <w:color w:val="auto"/>
                <w:szCs w:val="21"/>
                <w:highlight w:val="none"/>
              </w:rPr>
            </w:pPr>
          </w:p>
        </w:tc>
        <w:tc>
          <w:tcPr>
            <w:tcW w:w="682" w:type="dxa"/>
          </w:tcPr>
          <w:p w14:paraId="4F5E0A99">
            <w:pPr>
              <w:spacing w:line="460" w:lineRule="exact"/>
              <w:rPr>
                <w:rFonts w:ascii="宋体" w:hAnsi="宋体" w:cs="宋体"/>
                <w:color w:val="auto"/>
                <w:szCs w:val="21"/>
                <w:highlight w:val="none"/>
              </w:rPr>
            </w:pPr>
          </w:p>
        </w:tc>
        <w:tc>
          <w:tcPr>
            <w:tcW w:w="852" w:type="dxa"/>
          </w:tcPr>
          <w:p w14:paraId="6A2A9E25">
            <w:pPr>
              <w:spacing w:line="460" w:lineRule="exact"/>
              <w:rPr>
                <w:rFonts w:ascii="宋体" w:hAnsi="宋体" w:cs="宋体"/>
                <w:color w:val="auto"/>
                <w:szCs w:val="21"/>
                <w:highlight w:val="none"/>
              </w:rPr>
            </w:pPr>
          </w:p>
        </w:tc>
        <w:tc>
          <w:tcPr>
            <w:tcW w:w="1037" w:type="dxa"/>
          </w:tcPr>
          <w:p w14:paraId="0B751525">
            <w:pPr>
              <w:spacing w:line="460" w:lineRule="exact"/>
              <w:rPr>
                <w:rFonts w:ascii="宋体" w:hAnsi="宋体" w:cs="宋体"/>
                <w:color w:val="auto"/>
                <w:szCs w:val="21"/>
                <w:highlight w:val="none"/>
              </w:rPr>
            </w:pPr>
          </w:p>
        </w:tc>
        <w:tc>
          <w:tcPr>
            <w:tcW w:w="996" w:type="dxa"/>
          </w:tcPr>
          <w:p w14:paraId="343CD0FB">
            <w:pPr>
              <w:spacing w:line="460" w:lineRule="exact"/>
              <w:rPr>
                <w:rFonts w:ascii="宋体" w:hAnsi="宋体" w:cs="宋体"/>
                <w:color w:val="auto"/>
                <w:szCs w:val="21"/>
                <w:highlight w:val="none"/>
              </w:rPr>
            </w:pPr>
          </w:p>
        </w:tc>
        <w:tc>
          <w:tcPr>
            <w:tcW w:w="852" w:type="dxa"/>
          </w:tcPr>
          <w:p w14:paraId="451545B0">
            <w:pPr>
              <w:spacing w:line="460" w:lineRule="exact"/>
              <w:rPr>
                <w:rFonts w:ascii="宋体" w:hAnsi="宋体" w:cs="宋体"/>
                <w:color w:val="auto"/>
                <w:szCs w:val="21"/>
                <w:highlight w:val="none"/>
              </w:rPr>
            </w:pPr>
          </w:p>
        </w:tc>
        <w:tc>
          <w:tcPr>
            <w:tcW w:w="852" w:type="dxa"/>
          </w:tcPr>
          <w:p w14:paraId="3BFCB097">
            <w:pPr>
              <w:spacing w:line="460" w:lineRule="exact"/>
              <w:rPr>
                <w:rFonts w:ascii="宋体" w:hAnsi="宋体" w:cs="宋体"/>
                <w:color w:val="auto"/>
                <w:szCs w:val="21"/>
                <w:highlight w:val="none"/>
              </w:rPr>
            </w:pPr>
          </w:p>
        </w:tc>
        <w:tc>
          <w:tcPr>
            <w:tcW w:w="852" w:type="dxa"/>
          </w:tcPr>
          <w:p w14:paraId="31412E66">
            <w:pPr>
              <w:spacing w:line="460" w:lineRule="exact"/>
              <w:rPr>
                <w:rFonts w:ascii="宋体" w:hAnsi="宋体" w:cs="宋体"/>
                <w:color w:val="auto"/>
                <w:szCs w:val="21"/>
                <w:highlight w:val="none"/>
              </w:rPr>
            </w:pPr>
          </w:p>
        </w:tc>
      </w:tr>
      <w:tr w14:paraId="24A23A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46EA71D1">
            <w:pPr>
              <w:spacing w:line="460" w:lineRule="exact"/>
              <w:rPr>
                <w:rFonts w:ascii="宋体" w:hAnsi="宋体" w:cs="宋体"/>
                <w:color w:val="auto"/>
                <w:szCs w:val="21"/>
                <w:highlight w:val="none"/>
              </w:rPr>
            </w:pPr>
          </w:p>
        </w:tc>
        <w:tc>
          <w:tcPr>
            <w:tcW w:w="1179" w:type="dxa"/>
          </w:tcPr>
          <w:p w14:paraId="6CB72885">
            <w:pPr>
              <w:spacing w:line="460" w:lineRule="exact"/>
              <w:rPr>
                <w:rFonts w:ascii="宋体" w:hAnsi="宋体" w:cs="宋体"/>
                <w:color w:val="auto"/>
                <w:szCs w:val="21"/>
                <w:highlight w:val="none"/>
              </w:rPr>
            </w:pPr>
          </w:p>
        </w:tc>
        <w:tc>
          <w:tcPr>
            <w:tcW w:w="983" w:type="dxa"/>
          </w:tcPr>
          <w:p w14:paraId="033BEC9A">
            <w:pPr>
              <w:spacing w:line="460" w:lineRule="exact"/>
              <w:rPr>
                <w:rFonts w:ascii="宋体" w:hAnsi="宋体" w:cs="宋体"/>
                <w:color w:val="auto"/>
                <w:szCs w:val="21"/>
                <w:highlight w:val="none"/>
              </w:rPr>
            </w:pPr>
          </w:p>
        </w:tc>
        <w:tc>
          <w:tcPr>
            <w:tcW w:w="682" w:type="dxa"/>
          </w:tcPr>
          <w:p w14:paraId="2DE47F89">
            <w:pPr>
              <w:spacing w:line="460" w:lineRule="exact"/>
              <w:rPr>
                <w:rFonts w:ascii="宋体" w:hAnsi="宋体" w:cs="宋体"/>
                <w:color w:val="auto"/>
                <w:szCs w:val="21"/>
                <w:highlight w:val="none"/>
              </w:rPr>
            </w:pPr>
          </w:p>
        </w:tc>
        <w:tc>
          <w:tcPr>
            <w:tcW w:w="852" w:type="dxa"/>
          </w:tcPr>
          <w:p w14:paraId="503DC6D8">
            <w:pPr>
              <w:spacing w:line="460" w:lineRule="exact"/>
              <w:rPr>
                <w:rFonts w:ascii="宋体" w:hAnsi="宋体" w:cs="宋体"/>
                <w:color w:val="auto"/>
                <w:szCs w:val="21"/>
                <w:highlight w:val="none"/>
              </w:rPr>
            </w:pPr>
          </w:p>
        </w:tc>
        <w:tc>
          <w:tcPr>
            <w:tcW w:w="1037" w:type="dxa"/>
          </w:tcPr>
          <w:p w14:paraId="05F068B0">
            <w:pPr>
              <w:spacing w:line="460" w:lineRule="exact"/>
              <w:rPr>
                <w:rFonts w:ascii="宋体" w:hAnsi="宋体" w:cs="宋体"/>
                <w:color w:val="auto"/>
                <w:szCs w:val="21"/>
                <w:highlight w:val="none"/>
              </w:rPr>
            </w:pPr>
          </w:p>
        </w:tc>
        <w:tc>
          <w:tcPr>
            <w:tcW w:w="996" w:type="dxa"/>
          </w:tcPr>
          <w:p w14:paraId="3C06C4FF">
            <w:pPr>
              <w:spacing w:line="460" w:lineRule="exact"/>
              <w:rPr>
                <w:rFonts w:ascii="宋体" w:hAnsi="宋体" w:cs="宋体"/>
                <w:color w:val="auto"/>
                <w:szCs w:val="21"/>
                <w:highlight w:val="none"/>
              </w:rPr>
            </w:pPr>
          </w:p>
        </w:tc>
        <w:tc>
          <w:tcPr>
            <w:tcW w:w="852" w:type="dxa"/>
          </w:tcPr>
          <w:p w14:paraId="086BD638">
            <w:pPr>
              <w:spacing w:line="460" w:lineRule="exact"/>
              <w:rPr>
                <w:rFonts w:ascii="宋体" w:hAnsi="宋体" w:cs="宋体"/>
                <w:color w:val="auto"/>
                <w:szCs w:val="21"/>
                <w:highlight w:val="none"/>
              </w:rPr>
            </w:pPr>
          </w:p>
        </w:tc>
        <w:tc>
          <w:tcPr>
            <w:tcW w:w="852" w:type="dxa"/>
          </w:tcPr>
          <w:p w14:paraId="2526CC49">
            <w:pPr>
              <w:spacing w:line="460" w:lineRule="exact"/>
              <w:rPr>
                <w:rFonts w:ascii="宋体" w:hAnsi="宋体" w:cs="宋体"/>
                <w:color w:val="auto"/>
                <w:szCs w:val="21"/>
                <w:highlight w:val="none"/>
              </w:rPr>
            </w:pPr>
          </w:p>
        </w:tc>
        <w:tc>
          <w:tcPr>
            <w:tcW w:w="852" w:type="dxa"/>
          </w:tcPr>
          <w:p w14:paraId="43B010B3">
            <w:pPr>
              <w:spacing w:line="460" w:lineRule="exact"/>
              <w:rPr>
                <w:rFonts w:ascii="宋体" w:hAnsi="宋体" w:cs="宋体"/>
                <w:color w:val="auto"/>
                <w:szCs w:val="21"/>
                <w:highlight w:val="none"/>
              </w:rPr>
            </w:pPr>
          </w:p>
        </w:tc>
      </w:tr>
      <w:tr w14:paraId="5C807A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2C189CCA">
            <w:pPr>
              <w:spacing w:line="460" w:lineRule="exact"/>
              <w:rPr>
                <w:rFonts w:ascii="宋体" w:hAnsi="宋体" w:cs="宋体"/>
                <w:color w:val="auto"/>
                <w:szCs w:val="21"/>
                <w:highlight w:val="none"/>
              </w:rPr>
            </w:pPr>
          </w:p>
        </w:tc>
        <w:tc>
          <w:tcPr>
            <w:tcW w:w="1179" w:type="dxa"/>
          </w:tcPr>
          <w:p w14:paraId="43C36DA2">
            <w:pPr>
              <w:spacing w:line="460" w:lineRule="exact"/>
              <w:rPr>
                <w:rFonts w:ascii="宋体" w:hAnsi="宋体" w:cs="宋体"/>
                <w:color w:val="auto"/>
                <w:szCs w:val="21"/>
                <w:highlight w:val="none"/>
              </w:rPr>
            </w:pPr>
          </w:p>
        </w:tc>
        <w:tc>
          <w:tcPr>
            <w:tcW w:w="983" w:type="dxa"/>
          </w:tcPr>
          <w:p w14:paraId="2DCD5154">
            <w:pPr>
              <w:spacing w:line="460" w:lineRule="exact"/>
              <w:rPr>
                <w:rFonts w:ascii="宋体" w:hAnsi="宋体" w:cs="宋体"/>
                <w:color w:val="auto"/>
                <w:szCs w:val="21"/>
                <w:highlight w:val="none"/>
              </w:rPr>
            </w:pPr>
          </w:p>
        </w:tc>
        <w:tc>
          <w:tcPr>
            <w:tcW w:w="682" w:type="dxa"/>
          </w:tcPr>
          <w:p w14:paraId="119BBB84">
            <w:pPr>
              <w:spacing w:line="460" w:lineRule="exact"/>
              <w:rPr>
                <w:rFonts w:ascii="宋体" w:hAnsi="宋体" w:cs="宋体"/>
                <w:color w:val="auto"/>
                <w:szCs w:val="21"/>
                <w:highlight w:val="none"/>
              </w:rPr>
            </w:pPr>
          </w:p>
        </w:tc>
        <w:tc>
          <w:tcPr>
            <w:tcW w:w="852" w:type="dxa"/>
          </w:tcPr>
          <w:p w14:paraId="6F7CB760">
            <w:pPr>
              <w:spacing w:line="460" w:lineRule="exact"/>
              <w:rPr>
                <w:rFonts w:ascii="宋体" w:hAnsi="宋体" w:cs="宋体"/>
                <w:color w:val="auto"/>
                <w:szCs w:val="21"/>
                <w:highlight w:val="none"/>
              </w:rPr>
            </w:pPr>
          </w:p>
        </w:tc>
        <w:tc>
          <w:tcPr>
            <w:tcW w:w="1037" w:type="dxa"/>
          </w:tcPr>
          <w:p w14:paraId="603F4057">
            <w:pPr>
              <w:spacing w:line="460" w:lineRule="exact"/>
              <w:rPr>
                <w:rFonts w:ascii="宋体" w:hAnsi="宋体" w:cs="宋体"/>
                <w:color w:val="auto"/>
                <w:szCs w:val="21"/>
                <w:highlight w:val="none"/>
              </w:rPr>
            </w:pPr>
          </w:p>
        </w:tc>
        <w:tc>
          <w:tcPr>
            <w:tcW w:w="996" w:type="dxa"/>
          </w:tcPr>
          <w:p w14:paraId="600398A9">
            <w:pPr>
              <w:spacing w:line="460" w:lineRule="exact"/>
              <w:rPr>
                <w:rFonts w:ascii="宋体" w:hAnsi="宋体" w:cs="宋体"/>
                <w:color w:val="auto"/>
                <w:szCs w:val="21"/>
                <w:highlight w:val="none"/>
              </w:rPr>
            </w:pPr>
          </w:p>
        </w:tc>
        <w:tc>
          <w:tcPr>
            <w:tcW w:w="852" w:type="dxa"/>
          </w:tcPr>
          <w:p w14:paraId="592C99D5">
            <w:pPr>
              <w:spacing w:line="460" w:lineRule="exact"/>
              <w:rPr>
                <w:rFonts w:ascii="宋体" w:hAnsi="宋体" w:cs="宋体"/>
                <w:color w:val="auto"/>
                <w:szCs w:val="21"/>
                <w:highlight w:val="none"/>
              </w:rPr>
            </w:pPr>
          </w:p>
        </w:tc>
        <w:tc>
          <w:tcPr>
            <w:tcW w:w="852" w:type="dxa"/>
          </w:tcPr>
          <w:p w14:paraId="77EC16B1">
            <w:pPr>
              <w:spacing w:line="460" w:lineRule="exact"/>
              <w:rPr>
                <w:rFonts w:ascii="宋体" w:hAnsi="宋体" w:cs="宋体"/>
                <w:color w:val="auto"/>
                <w:szCs w:val="21"/>
                <w:highlight w:val="none"/>
              </w:rPr>
            </w:pPr>
          </w:p>
        </w:tc>
        <w:tc>
          <w:tcPr>
            <w:tcW w:w="852" w:type="dxa"/>
          </w:tcPr>
          <w:p w14:paraId="023891C8">
            <w:pPr>
              <w:spacing w:line="460" w:lineRule="exact"/>
              <w:rPr>
                <w:rFonts w:ascii="宋体" w:hAnsi="宋体" w:cs="宋体"/>
                <w:color w:val="auto"/>
                <w:szCs w:val="21"/>
                <w:highlight w:val="none"/>
              </w:rPr>
            </w:pPr>
          </w:p>
        </w:tc>
      </w:tr>
      <w:tr w14:paraId="381A33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3CA5390D">
            <w:pPr>
              <w:spacing w:line="460" w:lineRule="exact"/>
              <w:rPr>
                <w:rFonts w:ascii="宋体" w:hAnsi="宋体" w:cs="宋体"/>
                <w:color w:val="auto"/>
                <w:szCs w:val="21"/>
                <w:highlight w:val="none"/>
              </w:rPr>
            </w:pPr>
          </w:p>
        </w:tc>
        <w:tc>
          <w:tcPr>
            <w:tcW w:w="1179" w:type="dxa"/>
          </w:tcPr>
          <w:p w14:paraId="2D3E0EA8">
            <w:pPr>
              <w:spacing w:line="460" w:lineRule="exact"/>
              <w:rPr>
                <w:rFonts w:ascii="宋体" w:hAnsi="宋体" w:cs="宋体"/>
                <w:color w:val="auto"/>
                <w:szCs w:val="21"/>
                <w:highlight w:val="none"/>
              </w:rPr>
            </w:pPr>
          </w:p>
        </w:tc>
        <w:tc>
          <w:tcPr>
            <w:tcW w:w="983" w:type="dxa"/>
          </w:tcPr>
          <w:p w14:paraId="35B17742">
            <w:pPr>
              <w:spacing w:line="460" w:lineRule="exact"/>
              <w:rPr>
                <w:rFonts w:ascii="宋体" w:hAnsi="宋体" w:cs="宋体"/>
                <w:color w:val="auto"/>
                <w:szCs w:val="21"/>
                <w:highlight w:val="none"/>
              </w:rPr>
            </w:pPr>
          </w:p>
        </w:tc>
        <w:tc>
          <w:tcPr>
            <w:tcW w:w="682" w:type="dxa"/>
          </w:tcPr>
          <w:p w14:paraId="4BDC8AB6">
            <w:pPr>
              <w:spacing w:line="460" w:lineRule="exact"/>
              <w:rPr>
                <w:rFonts w:ascii="宋体" w:hAnsi="宋体" w:cs="宋体"/>
                <w:color w:val="auto"/>
                <w:szCs w:val="21"/>
                <w:highlight w:val="none"/>
              </w:rPr>
            </w:pPr>
          </w:p>
        </w:tc>
        <w:tc>
          <w:tcPr>
            <w:tcW w:w="852" w:type="dxa"/>
          </w:tcPr>
          <w:p w14:paraId="533BE133">
            <w:pPr>
              <w:spacing w:line="460" w:lineRule="exact"/>
              <w:rPr>
                <w:rFonts w:ascii="宋体" w:hAnsi="宋体" w:cs="宋体"/>
                <w:color w:val="auto"/>
                <w:szCs w:val="21"/>
                <w:highlight w:val="none"/>
              </w:rPr>
            </w:pPr>
          </w:p>
        </w:tc>
        <w:tc>
          <w:tcPr>
            <w:tcW w:w="1037" w:type="dxa"/>
          </w:tcPr>
          <w:p w14:paraId="2B2C42A4">
            <w:pPr>
              <w:spacing w:line="460" w:lineRule="exact"/>
              <w:rPr>
                <w:rFonts w:ascii="宋体" w:hAnsi="宋体" w:cs="宋体"/>
                <w:color w:val="auto"/>
                <w:szCs w:val="21"/>
                <w:highlight w:val="none"/>
              </w:rPr>
            </w:pPr>
          </w:p>
        </w:tc>
        <w:tc>
          <w:tcPr>
            <w:tcW w:w="996" w:type="dxa"/>
          </w:tcPr>
          <w:p w14:paraId="68F7409D">
            <w:pPr>
              <w:spacing w:line="460" w:lineRule="exact"/>
              <w:rPr>
                <w:rFonts w:ascii="宋体" w:hAnsi="宋体" w:cs="宋体"/>
                <w:color w:val="auto"/>
                <w:szCs w:val="21"/>
                <w:highlight w:val="none"/>
              </w:rPr>
            </w:pPr>
          </w:p>
        </w:tc>
        <w:tc>
          <w:tcPr>
            <w:tcW w:w="852" w:type="dxa"/>
          </w:tcPr>
          <w:p w14:paraId="2835AC28">
            <w:pPr>
              <w:spacing w:line="460" w:lineRule="exact"/>
              <w:rPr>
                <w:rFonts w:ascii="宋体" w:hAnsi="宋体" w:cs="宋体"/>
                <w:color w:val="auto"/>
                <w:szCs w:val="21"/>
                <w:highlight w:val="none"/>
              </w:rPr>
            </w:pPr>
          </w:p>
        </w:tc>
        <w:tc>
          <w:tcPr>
            <w:tcW w:w="852" w:type="dxa"/>
          </w:tcPr>
          <w:p w14:paraId="4F6ACC69">
            <w:pPr>
              <w:spacing w:line="460" w:lineRule="exact"/>
              <w:rPr>
                <w:rFonts w:ascii="宋体" w:hAnsi="宋体" w:cs="宋体"/>
                <w:color w:val="auto"/>
                <w:szCs w:val="21"/>
                <w:highlight w:val="none"/>
              </w:rPr>
            </w:pPr>
          </w:p>
        </w:tc>
        <w:tc>
          <w:tcPr>
            <w:tcW w:w="852" w:type="dxa"/>
          </w:tcPr>
          <w:p w14:paraId="6BC0C62F">
            <w:pPr>
              <w:spacing w:line="460" w:lineRule="exact"/>
              <w:rPr>
                <w:rFonts w:ascii="宋体" w:hAnsi="宋体" w:cs="宋体"/>
                <w:color w:val="auto"/>
                <w:szCs w:val="21"/>
                <w:highlight w:val="none"/>
              </w:rPr>
            </w:pPr>
          </w:p>
        </w:tc>
      </w:tr>
      <w:tr w14:paraId="470D37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08EF4DC3">
            <w:pPr>
              <w:spacing w:line="460" w:lineRule="exact"/>
              <w:rPr>
                <w:rFonts w:ascii="宋体" w:hAnsi="宋体" w:cs="宋体"/>
                <w:color w:val="auto"/>
                <w:szCs w:val="21"/>
                <w:highlight w:val="none"/>
              </w:rPr>
            </w:pPr>
          </w:p>
        </w:tc>
        <w:tc>
          <w:tcPr>
            <w:tcW w:w="1179" w:type="dxa"/>
          </w:tcPr>
          <w:p w14:paraId="7E8C4C2D">
            <w:pPr>
              <w:spacing w:line="460" w:lineRule="exact"/>
              <w:rPr>
                <w:rFonts w:ascii="宋体" w:hAnsi="宋体" w:cs="宋体"/>
                <w:color w:val="auto"/>
                <w:szCs w:val="21"/>
                <w:highlight w:val="none"/>
              </w:rPr>
            </w:pPr>
          </w:p>
        </w:tc>
        <w:tc>
          <w:tcPr>
            <w:tcW w:w="983" w:type="dxa"/>
          </w:tcPr>
          <w:p w14:paraId="4C86899B">
            <w:pPr>
              <w:spacing w:line="460" w:lineRule="exact"/>
              <w:rPr>
                <w:rFonts w:ascii="宋体" w:hAnsi="宋体" w:cs="宋体"/>
                <w:color w:val="auto"/>
                <w:szCs w:val="21"/>
                <w:highlight w:val="none"/>
              </w:rPr>
            </w:pPr>
          </w:p>
        </w:tc>
        <w:tc>
          <w:tcPr>
            <w:tcW w:w="682" w:type="dxa"/>
          </w:tcPr>
          <w:p w14:paraId="57118BA5">
            <w:pPr>
              <w:spacing w:line="460" w:lineRule="exact"/>
              <w:rPr>
                <w:rFonts w:ascii="宋体" w:hAnsi="宋体" w:cs="宋体"/>
                <w:color w:val="auto"/>
                <w:szCs w:val="21"/>
                <w:highlight w:val="none"/>
              </w:rPr>
            </w:pPr>
          </w:p>
        </w:tc>
        <w:tc>
          <w:tcPr>
            <w:tcW w:w="852" w:type="dxa"/>
          </w:tcPr>
          <w:p w14:paraId="2F5298A0">
            <w:pPr>
              <w:spacing w:line="460" w:lineRule="exact"/>
              <w:rPr>
                <w:rFonts w:ascii="宋体" w:hAnsi="宋体" w:cs="宋体"/>
                <w:color w:val="auto"/>
                <w:szCs w:val="21"/>
                <w:highlight w:val="none"/>
              </w:rPr>
            </w:pPr>
          </w:p>
        </w:tc>
        <w:tc>
          <w:tcPr>
            <w:tcW w:w="1037" w:type="dxa"/>
          </w:tcPr>
          <w:p w14:paraId="258B1318">
            <w:pPr>
              <w:spacing w:line="460" w:lineRule="exact"/>
              <w:rPr>
                <w:rFonts w:ascii="宋体" w:hAnsi="宋体" w:cs="宋体"/>
                <w:color w:val="auto"/>
                <w:szCs w:val="21"/>
                <w:highlight w:val="none"/>
              </w:rPr>
            </w:pPr>
          </w:p>
        </w:tc>
        <w:tc>
          <w:tcPr>
            <w:tcW w:w="996" w:type="dxa"/>
          </w:tcPr>
          <w:p w14:paraId="0E2FD3A7">
            <w:pPr>
              <w:spacing w:line="460" w:lineRule="exact"/>
              <w:rPr>
                <w:rFonts w:ascii="宋体" w:hAnsi="宋体" w:cs="宋体"/>
                <w:color w:val="auto"/>
                <w:szCs w:val="21"/>
                <w:highlight w:val="none"/>
              </w:rPr>
            </w:pPr>
          </w:p>
        </w:tc>
        <w:tc>
          <w:tcPr>
            <w:tcW w:w="852" w:type="dxa"/>
          </w:tcPr>
          <w:p w14:paraId="61DD9B67">
            <w:pPr>
              <w:spacing w:line="460" w:lineRule="exact"/>
              <w:rPr>
                <w:rFonts w:ascii="宋体" w:hAnsi="宋体" w:cs="宋体"/>
                <w:color w:val="auto"/>
                <w:szCs w:val="21"/>
                <w:highlight w:val="none"/>
              </w:rPr>
            </w:pPr>
          </w:p>
        </w:tc>
        <w:tc>
          <w:tcPr>
            <w:tcW w:w="852" w:type="dxa"/>
          </w:tcPr>
          <w:p w14:paraId="35540280">
            <w:pPr>
              <w:spacing w:line="460" w:lineRule="exact"/>
              <w:rPr>
                <w:rFonts w:ascii="宋体" w:hAnsi="宋体" w:cs="宋体"/>
                <w:color w:val="auto"/>
                <w:szCs w:val="21"/>
                <w:highlight w:val="none"/>
              </w:rPr>
            </w:pPr>
          </w:p>
        </w:tc>
        <w:tc>
          <w:tcPr>
            <w:tcW w:w="852" w:type="dxa"/>
          </w:tcPr>
          <w:p w14:paraId="3B03594C">
            <w:pPr>
              <w:spacing w:line="460" w:lineRule="exact"/>
              <w:rPr>
                <w:rFonts w:ascii="宋体" w:hAnsi="宋体" w:cs="宋体"/>
                <w:color w:val="auto"/>
                <w:szCs w:val="21"/>
                <w:highlight w:val="none"/>
              </w:rPr>
            </w:pPr>
          </w:p>
        </w:tc>
      </w:tr>
      <w:tr w14:paraId="51399C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09474534">
            <w:pPr>
              <w:spacing w:line="460" w:lineRule="exact"/>
              <w:rPr>
                <w:rFonts w:ascii="宋体" w:hAnsi="宋体" w:cs="宋体"/>
                <w:color w:val="auto"/>
                <w:szCs w:val="21"/>
                <w:highlight w:val="none"/>
              </w:rPr>
            </w:pPr>
          </w:p>
        </w:tc>
        <w:tc>
          <w:tcPr>
            <w:tcW w:w="1179" w:type="dxa"/>
          </w:tcPr>
          <w:p w14:paraId="13193A9E">
            <w:pPr>
              <w:spacing w:line="460" w:lineRule="exact"/>
              <w:rPr>
                <w:rFonts w:ascii="宋体" w:hAnsi="宋体" w:cs="宋体"/>
                <w:color w:val="auto"/>
                <w:szCs w:val="21"/>
                <w:highlight w:val="none"/>
              </w:rPr>
            </w:pPr>
          </w:p>
        </w:tc>
        <w:tc>
          <w:tcPr>
            <w:tcW w:w="983" w:type="dxa"/>
          </w:tcPr>
          <w:p w14:paraId="77159167">
            <w:pPr>
              <w:spacing w:line="460" w:lineRule="exact"/>
              <w:rPr>
                <w:rFonts w:ascii="宋体" w:hAnsi="宋体" w:cs="宋体"/>
                <w:color w:val="auto"/>
                <w:szCs w:val="21"/>
                <w:highlight w:val="none"/>
              </w:rPr>
            </w:pPr>
          </w:p>
        </w:tc>
        <w:tc>
          <w:tcPr>
            <w:tcW w:w="682" w:type="dxa"/>
          </w:tcPr>
          <w:p w14:paraId="10297917">
            <w:pPr>
              <w:spacing w:line="460" w:lineRule="exact"/>
              <w:rPr>
                <w:rFonts w:ascii="宋体" w:hAnsi="宋体" w:cs="宋体"/>
                <w:color w:val="auto"/>
                <w:szCs w:val="21"/>
                <w:highlight w:val="none"/>
              </w:rPr>
            </w:pPr>
          </w:p>
        </w:tc>
        <w:tc>
          <w:tcPr>
            <w:tcW w:w="852" w:type="dxa"/>
          </w:tcPr>
          <w:p w14:paraId="030668BB">
            <w:pPr>
              <w:spacing w:line="460" w:lineRule="exact"/>
              <w:rPr>
                <w:rFonts w:ascii="宋体" w:hAnsi="宋体" w:cs="宋体"/>
                <w:color w:val="auto"/>
                <w:szCs w:val="21"/>
                <w:highlight w:val="none"/>
              </w:rPr>
            </w:pPr>
          </w:p>
        </w:tc>
        <w:tc>
          <w:tcPr>
            <w:tcW w:w="1037" w:type="dxa"/>
          </w:tcPr>
          <w:p w14:paraId="21D8D742">
            <w:pPr>
              <w:spacing w:line="460" w:lineRule="exact"/>
              <w:rPr>
                <w:rFonts w:ascii="宋体" w:hAnsi="宋体" w:cs="宋体"/>
                <w:color w:val="auto"/>
                <w:szCs w:val="21"/>
                <w:highlight w:val="none"/>
              </w:rPr>
            </w:pPr>
          </w:p>
        </w:tc>
        <w:tc>
          <w:tcPr>
            <w:tcW w:w="996" w:type="dxa"/>
          </w:tcPr>
          <w:p w14:paraId="15D9848E">
            <w:pPr>
              <w:spacing w:line="460" w:lineRule="exact"/>
              <w:rPr>
                <w:rFonts w:ascii="宋体" w:hAnsi="宋体" w:cs="宋体"/>
                <w:color w:val="auto"/>
                <w:szCs w:val="21"/>
                <w:highlight w:val="none"/>
              </w:rPr>
            </w:pPr>
          </w:p>
        </w:tc>
        <w:tc>
          <w:tcPr>
            <w:tcW w:w="852" w:type="dxa"/>
          </w:tcPr>
          <w:p w14:paraId="534479B8">
            <w:pPr>
              <w:spacing w:line="460" w:lineRule="exact"/>
              <w:rPr>
                <w:rFonts w:ascii="宋体" w:hAnsi="宋体" w:cs="宋体"/>
                <w:color w:val="auto"/>
                <w:szCs w:val="21"/>
                <w:highlight w:val="none"/>
              </w:rPr>
            </w:pPr>
          </w:p>
        </w:tc>
        <w:tc>
          <w:tcPr>
            <w:tcW w:w="852" w:type="dxa"/>
          </w:tcPr>
          <w:p w14:paraId="3F82AD5B">
            <w:pPr>
              <w:spacing w:line="460" w:lineRule="exact"/>
              <w:rPr>
                <w:rFonts w:ascii="宋体" w:hAnsi="宋体" w:cs="宋体"/>
                <w:color w:val="auto"/>
                <w:szCs w:val="21"/>
                <w:highlight w:val="none"/>
              </w:rPr>
            </w:pPr>
          </w:p>
        </w:tc>
        <w:tc>
          <w:tcPr>
            <w:tcW w:w="852" w:type="dxa"/>
          </w:tcPr>
          <w:p w14:paraId="08FAB9AF">
            <w:pPr>
              <w:spacing w:line="460" w:lineRule="exact"/>
              <w:rPr>
                <w:rFonts w:ascii="宋体" w:hAnsi="宋体" w:cs="宋体"/>
                <w:color w:val="auto"/>
                <w:szCs w:val="21"/>
                <w:highlight w:val="none"/>
              </w:rPr>
            </w:pPr>
          </w:p>
        </w:tc>
      </w:tr>
      <w:tr w14:paraId="7FE8F3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2099E07F">
            <w:pPr>
              <w:spacing w:line="460" w:lineRule="exact"/>
              <w:rPr>
                <w:rFonts w:ascii="宋体" w:hAnsi="宋体" w:cs="宋体"/>
                <w:color w:val="auto"/>
                <w:szCs w:val="21"/>
                <w:highlight w:val="none"/>
              </w:rPr>
            </w:pPr>
          </w:p>
        </w:tc>
        <w:tc>
          <w:tcPr>
            <w:tcW w:w="1179" w:type="dxa"/>
          </w:tcPr>
          <w:p w14:paraId="5069CFDD">
            <w:pPr>
              <w:spacing w:line="460" w:lineRule="exact"/>
              <w:rPr>
                <w:rFonts w:ascii="宋体" w:hAnsi="宋体" w:cs="宋体"/>
                <w:color w:val="auto"/>
                <w:szCs w:val="21"/>
                <w:highlight w:val="none"/>
              </w:rPr>
            </w:pPr>
          </w:p>
        </w:tc>
        <w:tc>
          <w:tcPr>
            <w:tcW w:w="983" w:type="dxa"/>
          </w:tcPr>
          <w:p w14:paraId="37F72BCF">
            <w:pPr>
              <w:spacing w:line="460" w:lineRule="exact"/>
              <w:rPr>
                <w:rFonts w:ascii="宋体" w:hAnsi="宋体" w:cs="宋体"/>
                <w:color w:val="auto"/>
                <w:szCs w:val="21"/>
                <w:highlight w:val="none"/>
              </w:rPr>
            </w:pPr>
          </w:p>
        </w:tc>
        <w:tc>
          <w:tcPr>
            <w:tcW w:w="682" w:type="dxa"/>
          </w:tcPr>
          <w:p w14:paraId="1A6537A7">
            <w:pPr>
              <w:spacing w:line="460" w:lineRule="exact"/>
              <w:rPr>
                <w:rFonts w:ascii="宋体" w:hAnsi="宋体" w:cs="宋体"/>
                <w:color w:val="auto"/>
                <w:szCs w:val="21"/>
                <w:highlight w:val="none"/>
              </w:rPr>
            </w:pPr>
          </w:p>
        </w:tc>
        <w:tc>
          <w:tcPr>
            <w:tcW w:w="852" w:type="dxa"/>
          </w:tcPr>
          <w:p w14:paraId="071E493D">
            <w:pPr>
              <w:spacing w:line="460" w:lineRule="exact"/>
              <w:rPr>
                <w:rFonts w:ascii="宋体" w:hAnsi="宋体" w:cs="宋体"/>
                <w:color w:val="auto"/>
                <w:szCs w:val="21"/>
                <w:highlight w:val="none"/>
              </w:rPr>
            </w:pPr>
          </w:p>
        </w:tc>
        <w:tc>
          <w:tcPr>
            <w:tcW w:w="1037" w:type="dxa"/>
          </w:tcPr>
          <w:p w14:paraId="7D72EF35">
            <w:pPr>
              <w:spacing w:line="460" w:lineRule="exact"/>
              <w:rPr>
                <w:rFonts w:ascii="宋体" w:hAnsi="宋体" w:cs="宋体"/>
                <w:color w:val="auto"/>
                <w:szCs w:val="21"/>
                <w:highlight w:val="none"/>
              </w:rPr>
            </w:pPr>
          </w:p>
        </w:tc>
        <w:tc>
          <w:tcPr>
            <w:tcW w:w="996" w:type="dxa"/>
          </w:tcPr>
          <w:p w14:paraId="0D9EF44D">
            <w:pPr>
              <w:spacing w:line="460" w:lineRule="exact"/>
              <w:rPr>
                <w:rFonts w:ascii="宋体" w:hAnsi="宋体" w:cs="宋体"/>
                <w:color w:val="auto"/>
                <w:szCs w:val="21"/>
                <w:highlight w:val="none"/>
              </w:rPr>
            </w:pPr>
          </w:p>
        </w:tc>
        <w:tc>
          <w:tcPr>
            <w:tcW w:w="852" w:type="dxa"/>
          </w:tcPr>
          <w:p w14:paraId="7912AC3F">
            <w:pPr>
              <w:spacing w:line="460" w:lineRule="exact"/>
              <w:rPr>
                <w:rFonts w:ascii="宋体" w:hAnsi="宋体" w:cs="宋体"/>
                <w:color w:val="auto"/>
                <w:szCs w:val="21"/>
                <w:highlight w:val="none"/>
              </w:rPr>
            </w:pPr>
          </w:p>
        </w:tc>
        <w:tc>
          <w:tcPr>
            <w:tcW w:w="852" w:type="dxa"/>
          </w:tcPr>
          <w:p w14:paraId="59B58A63">
            <w:pPr>
              <w:spacing w:line="460" w:lineRule="exact"/>
              <w:rPr>
                <w:rFonts w:ascii="宋体" w:hAnsi="宋体" w:cs="宋体"/>
                <w:color w:val="auto"/>
                <w:szCs w:val="21"/>
                <w:highlight w:val="none"/>
              </w:rPr>
            </w:pPr>
          </w:p>
        </w:tc>
        <w:tc>
          <w:tcPr>
            <w:tcW w:w="852" w:type="dxa"/>
          </w:tcPr>
          <w:p w14:paraId="56567E35">
            <w:pPr>
              <w:spacing w:line="460" w:lineRule="exact"/>
              <w:rPr>
                <w:rFonts w:ascii="宋体" w:hAnsi="宋体" w:cs="宋体"/>
                <w:color w:val="auto"/>
                <w:szCs w:val="21"/>
                <w:highlight w:val="none"/>
              </w:rPr>
            </w:pPr>
          </w:p>
        </w:tc>
      </w:tr>
      <w:tr w14:paraId="52CD2E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5F7EA5F7">
            <w:pPr>
              <w:spacing w:line="460" w:lineRule="exact"/>
              <w:rPr>
                <w:rFonts w:ascii="宋体" w:hAnsi="宋体" w:cs="宋体"/>
                <w:color w:val="auto"/>
                <w:szCs w:val="21"/>
                <w:highlight w:val="none"/>
              </w:rPr>
            </w:pPr>
          </w:p>
        </w:tc>
        <w:tc>
          <w:tcPr>
            <w:tcW w:w="1179" w:type="dxa"/>
          </w:tcPr>
          <w:p w14:paraId="76AF434C">
            <w:pPr>
              <w:spacing w:line="460" w:lineRule="exact"/>
              <w:rPr>
                <w:rFonts w:ascii="宋体" w:hAnsi="宋体" w:cs="宋体"/>
                <w:color w:val="auto"/>
                <w:szCs w:val="21"/>
                <w:highlight w:val="none"/>
              </w:rPr>
            </w:pPr>
          </w:p>
        </w:tc>
        <w:tc>
          <w:tcPr>
            <w:tcW w:w="983" w:type="dxa"/>
          </w:tcPr>
          <w:p w14:paraId="3434AC2F">
            <w:pPr>
              <w:spacing w:line="460" w:lineRule="exact"/>
              <w:rPr>
                <w:rFonts w:ascii="宋体" w:hAnsi="宋体" w:cs="宋体"/>
                <w:color w:val="auto"/>
                <w:szCs w:val="21"/>
                <w:highlight w:val="none"/>
              </w:rPr>
            </w:pPr>
          </w:p>
        </w:tc>
        <w:tc>
          <w:tcPr>
            <w:tcW w:w="682" w:type="dxa"/>
          </w:tcPr>
          <w:p w14:paraId="3FBF51E3">
            <w:pPr>
              <w:spacing w:line="460" w:lineRule="exact"/>
              <w:rPr>
                <w:rFonts w:ascii="宋体" w:hAnsi="宋体" w:cs="宋体"/>
                <w:color w:val="auto"/>
                <w:szCs w:val="21"/>
                <w:highlight w:val="none"/>
              </w:rPr>
            </w:pPr>
          </w:p>
        </w:tc>
        <w:tc>
          <w:tcPr>
            <w:tcW w:w="852" w:type="dxa"/>
          </w:tcPr>
          <w:p w14:paraId="05583BB4">
            <w:pPr>
              <w:spacing w:line="460" w:lineRule="exact"/>
              <w:rPr>
                <w:rFonts w:ascii="宋体" w:hAnsi="宋体" w:cs="宋体"/>
                <w:color w:val="auto"/>
                <w:szCs w:val="21"/>
                <w:highlight w:val="none"/>
              </w:rPr>
            </w:pPr>
          </w:p>
        </w:tc>
        <w:tc>
          <w:tcPr>
            <w:tcW w:w="1037" w:type="dxa"/>
          </w:tcPr>
          <w:p w14:paraId="67880832">
            <w:pPr>
              <w:spacing w:line="460" w:lineRule="exact"/>
              <w:rPr>
                <w:rFonts w:ascii="宋体" w:hAnsi="宋体" w:cs="宋体"/>
                <w:color w:val="auto"/>
                <w:szCs w:val="21"/>
                <w:highlight w:val="none"/>
              </w:rPr>
            </w:pPr>
          </w:p>
        </w:tc>
        <w:tc>
          <w:tcPr>
            <w:tcW w:w="996" w:type="dxa"/>
          </w:tcPr>
          <w:p w14:paraId="4C6B41B3">
            <w:pPr>
              <w:spacing w:line="460" w:lineRule="exact"/>
              <w:rPr>
                <w:rFonts w:ascii="宋体" w:hAnsi="宋体" w:cs="宋体"/>
                <w:color w:val="auto"/>
                <w:szCs w:val="21"/>
                <w:highlight w:val="none"/>
              </w:rPr>
            </w:pPr>
          </w:p>
        </w:tc>
        <w:tc>
          <w:tcPr>
            <w:tcW w:w="852" w:type="dxa"/>
          </w:tcPr>
          <w:p w14:paraId="20C45AD6">
            <w:pPr>
              <w:spacing w:line="460" w:lineRule="exact"/>
              <w:rPr>
                <w:rFonts w:ascii="宋体" w:hAnsi="宋体" w:cs="宋体"/>
                <w:color w:val="auto"/>
                <w:szCs w:val="21"/>
                <w:highlight w:val="none"/>
              </w:rPr>
            </w:pPr>
          </w:p>
        </w:tc>
        <w:tc>
          <w:tcPr>
            <w:tcW w:w="852" w:type="dxa"/>
          </w:tcPr>
          <w:p w14:paraId="1DBDF1D3">
            <w:pPr>
              <w:spacing w:line="460" w:lineRule="exact"/>
              <w:rPr>
                <w:rFonts w:ascii="宋体" w:hAnsi="宋体" w:cs="宋体"/>
                <w:color w:val="auto"/>
                <w:szCs w:val="21"/>
                <w:highlight w:val="none"/>
              </w:rPr>
            </w:pPr>
          </w:p>
        </w:tc>
        <w:tc>
          <w:tcPr>
            <w:tcW w:w="852" w:type="dxa"/>
          </w:tcPr>
          <w:p w14:paraId="63716C6E">
            <w:pPr>
              <w:spacing w:line="460" w:lineRule="exact"/>
              <w:rPr>
                <w:rFonts w:ascii="宋体" w:hAnsi="宋体" w:cs="宋体"/>
                <w:color w:val="auto"/>
                <w:szCs w:val="21"/>
                <w:highlight w:val="none"/>
              </w:rPr>
            </w:pPr>
          </w:p>
        </w:tc>
      </w:tr>
      <w:tr w14:paraId="3E0566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68CDF451">
            <w:pPr>
              <w:spacing w:line="460" w:lineRule="exact"/>
              <w:rPr>
                <w:rFonts w:ascii="宋体" w:hAnsi="宋体" w:cs="宋体"/>
                <w:color w:val="auto"/>
                <w:szCs w:val="21"/>
                <w:highlight w:val="none"/>
              </w:rPr>
            </w:pPr>
          </w:p>
        </w:tc>
        <w:tc>
          <w:tcPr>
            <w:tcW w:w="1179" w:type="dxa"/>
          </w:tcPr>
          <w:p w14:paraId="6346348F">
            <w:pPr>
              <w:spacing w:line="460" w:lineRule="exact"/>
              <w:rPr>
                <w:rFonts w:ascii="宋体" w:hAnsi="宋体" w:cs="宋体"/>
                <w:color w:val="auto"/>
                <w:szCs w:val="21"/>
                <w:highlight w:val="none"/>
              </w:rPr>
            </w:pPr>
          </w:p>
        </w:tc>
        <w:tc>
          <w:tcPr>
            <w:tcW w:w="983" w:type="dxa"/>
          </w:tcPr>
          <w:p w14:paraId="31AAF063">
            <w:pPr>
              <w:spacing w:line="460" w:lineRule="exact"/>
              <w:rPr>
                <w:rFonts w:ascii="宋体" w:hAnsi="宋体" w:cs="宋体"/>
                <w:color w:val="auto"/>
                <w:szCs w:val="21"/>
                <w:highlight w:val="none"/>
              </w:rPr>
            </w:pPr>
          </w:p>
        </w:tc>
        <w:tc>
          <w:tcPr>
            <w:tcW w:w="682" w:type="dxa"/>
          </w:tcPr>
          <w:p w14:paraId="1EE525E0">
            <w:pPr>
              <w:spacing w:line="460" w:lineRule="exact"/>
              <w:rPr>
                <w:rFonts w:ascii="宋体" w:hAnsi="宋体" w:cs="宋体"/>
                <w:color w:val="auto"/>
                <w:szCs w:val="21"/>
                <w:highlight w:val="none"/>
              </w:rPr>
            </w:pPr>
          </w:p>
        </w:tc>
        <w:tc>
          <w:tcPr>
            <w:tcW w:w="852" w:type="dxa"/>
          </w:tcPr>
          <w:p w14:paraId="10C406AD">
            <w:pPr>
              <w:spacing w:line="460" w:lineRule="exact"/>
              <w:rPr>
                <w:rFonts w:ascii="宋体" w:hAnsi="宋体" w:cs="宋体"/>
                <w:color w:val="auto"/>
                <w:szCs w:val="21"/>
                <w:highlight w:val="none"/>
              </w:rPr>
            </w:pPr>
          </w:p>
        </w:tc>
        <w:tc>
          <w:tcPr>
            <w:tcW w:w="1037" w:type="dxa"/>
          </w:tcPr>
          <w:p w14:paraId="48B95E94">
            <w:pPr>
              <w:spacing w:line="460" w:lineRule="exact"/>
              <w:rPr>
                <w:rFonts w:ascii="宋体" w:hAnsi="宋体" w:cs="宋体"/>
                <w:color w:val="auto"/>
                <w:szCs w:val="21"/>
                <w:highlight w:val="none"/>
              </w:rPr>
            </w:pPr>
          </w:p>
        </w:tc>
        <w:tc>
          <w:tcPr>
            <w:tcW w:w="996" w:type="dxa"/>
          </w:tcPr>
          <w:p w14:paraId="3B39DC1E">
            <w:pPr>
              <w:spacing w:line="460" w:lineRule="exact"/>
              <w:rPr>
                <w:rFonts w:ascii="宋体" w:hAnsi="宋体" w:cs="宋体"/>
                <w:color w:val="auto"/>
                <w:szCs w:val="21"/>
                <w:highlight w:val="none"/>
              </w:rPr>
            </w:pPr>
          </w:p>
        </w:tc>
        <w:tc>
          <w:tcPr>
            <w:tcW w:w="852" w:type="dxa"/>
          </w:tcPr>
          <w:p w14:paraId="53ED1793">
            <w:pPr>
              <w:spacing w:line="460" w:lineRule="exact"/>
              <w:rPr>
                <w:rFonts w:ascii="宋体" w:hAnsi="宋体" w:cs="宋体"/>
                <w:color w:val="auto"/>
                <w:szCs w:val="21"/>
                <w:highlight w:val="none"/>
              </w:rPr>
            </w:pPr>
          </w:p>
        </w:tc>
        <w:tc>
          <w:tcPr>
            <w:tcW w:w="852" w:type="dxa"/>
          </w:tcPr>
          <w:p w14:paraId="3BD23AF8">
            <w:pPr>
              <w:spacing w:line="460" w:lineRule="exact"/>
              <w:rPr>
                <w:rFonts w:ascii="宋体" w:hAnsi="宋体" w:cs="宋体"/>
                <w:color w:val="auto"/>
                <w:szCs w:val="21"/>
                <w:highlight w:val="none"/>
              </w:rPr>
            </w:pPr>
          </w:p>
        </w:tc>
        <w:tc>
          <w:tcPr>
            <w:tcW w:w="852" w:type="dxa"/>
          </w:tcPr>
          <w:p w14:paraId="3BB4410F">
            <w:pPr>
              <w:spacing w:line="460" w:lineRule="exact"/>
              <w:rPr>
                <w:rFonts w:ascii="宋体" w:hAnsi="宋体" w:cs="宋体"/>
                <w:color w:val="auto"/>
                <w:szCs w:val="21"/>
                <w:highlight w:val="none"/>
              </w:rPr>
            </w:pPr>
          </w:p>
        </w:tc>
      </w:tr>
      <w:tr w14:paraId="659308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354C635A">
            <w:pPr>
              <w:spacing w:line="460" w:lineRule="exact"/>
              <w:rPr>
                <w:rFonts w:ascii="宋体" w:hAnsi="宋体" w:cs="宋体"/>
                <w:color w:val="auto"/>
                <w:szCs w:val="21"/>
                <w:highlight w:val="none"/>
              </w:rPr>
            </w:pPr>
          </w:p>
        </w:tc>
        <w:tc>
          <w:tcPr>
            <w:tcW w:w="1179" w:type="dxa"/>
          </w:tcPr>
          <w:p w14:paraId="22B18EA8">
            <w:pPr>
              <w:spacing w:line="460" w:lineRule="exact"/>
              <w:rPr>
                <w:rFonts w:ascii="宋体" w:hAnsi="宋体" w:cs="宋体"/>
                <w:color w:val="auto"/>
                <w:szCs w:val="21"/>
                <w:highlight w:val="none"/>
              </w:rPr>
            </w:pPr>
          </w:p>
        </w:tc>
        <w:tc>
          <w:tcPr>
            <w:tcW w:w="983" w:type="dxa"/>
          </w:tcPr>
          <w:p w14:paraId="635B8DDD">
            <w:pPr>
              <w:spacing w:line="460" w:lineRule="exact"/>
              <w:rPr>
                <w:rFonts w:ascii="宋体" w:hAnsi="宋体" w:cs="宋体"/>
                <w:color w:val="auto"/>
                <w:szCs w:val="21"/>
                <w:highlight w:val="none"/>
              </w:rPr>
            </w:pPr>
          </w:p>
        </w:tc>
        <w:tc>
          <w:tcPr>
            <w:tcW w:w="682" w:type="dxa"/>
          </w:tcPr>
          <w:p w14:paraId="1041C9CF">
            <w:pPr>
              <w:spacing w:line="460" w:lineRule="exact"/>
              <w:rPr>
                <w:rFonts w:ascii="宋体" w:hAnsi="宋体" w:cs="宋体"/>
                <w:color w:val="auto"/>
                <w:szCs w:val="21"/>
                <w:highlight w:val="none"/>
              </w:rPr>
            </w:pPr>
          </w:p>
        </w:tc>
        <w:tc>
          <w:tcPr>
            <w:tcW w:w="852" w:type="dxa"/>
          </w:tcPr>
          <w:p w14:paraId="1176B5D8">
            <w:pPr>
              <w:spacing w:line="460" w:lineRule="exact"/>
              <w:rPr>
                <w:rFonts w:ascii="宋体" w:hAnsi="宋体" w:cs="宋体"/>
                <w:color w:val="auto"/>
                <w:szCs w:val="21"/>
                <w:highlight w:val="none"/>
              </w:rPr>
            </w:pPr>
          </w:p>
        </w:tc>
        <w:tc>
          <w:tcPr>
            <w:tcW w:w="1037" w:type="dxa"/>
          </w:tcPr>
          <w:p w14:paraId="51192914">
            <w:pPr>
              <w:spacing w:line="460" w:lineRule="exact"/>
              <w:rPr>
                <w:rFonts w:ascii="宋体" w:hAnsi="宋体" w:cs="宋体"/>
                <w:color w:val="auto"/>
                <w:szCs w:val="21"/>
                <w:highlight w:val="none"/>
              </w:rPr>
            </w:pPr>
          </w:p>
        </w:tc>
        <w:tc>
          <w:tcPr>
            <w:tcW w:w="996" w:type="dxa"/>
          </w:tcPr>
          <w:p w14:paraId="1632FF32">
            <w:pPr>
              <w:spacing w:line="460" w:lineRule="exact"/>
              <w:rPr>
                <w:rFonts w:ascii="宋体" w:hAnsi="宋体" w:cs="宋体"/>
                <w:color w:val="auto"/>
                <w:szCs w:val="21"/>
                <w:highlight w:val="none"/>
              </w:rPr>
            </w:pPr>
          </w:p>
        </w:tc>
        <w:tc>
          <w:tcPr>
            <w:tcW w:w="852" w:type="dxa"/>
          </w:tcPr>
          <w:p w14:paraId="3DB34450">
            <w:pPr>
              <w:spacing w:line="460" w:lineRule="exact"/>
              <w:rPr>
                <w:rFonts w:ascii="宋体" w:hAnsi="宋体" w:cs="宋体"/>
                <w:color w:val="auto"/>
                <w:szCs w:val="21"/>
                <w:highlight w:val="none"/>
              </w:rPr>
            </w:pPr>
          </w:p>
        </w:tc>
        <w:tc>
          <w:tcPr>
            <w:tcW w:w="852" w:type="dxa"/>
          </w:tcPr>
          <w:p w14:paraId="142C99F5">
            <w:pPr>
              <w:spacing w:line="460" w:lineRule="exact"/>
              <w:rPr>
                <w:rFonts w:ascii="宋体" w:hAnsi="宋体" w:cs="宋体"/>
                <w:color w:val="auto"/>
                <w:szCs w:val="21"/>
                <w:highlight w:val="none"/>
              </w:rPr>
            </w:pPr>
          </w:p>
        </w:tc>
        <w:tc>
          <w:tcPr>
            <w:tcW w:w="852" w:type="dxa"/>
          </w:tcPr>
          <w:p w14:paraId="4163A34A">
            <w:pPr>
              <w:spacing w:line="460" w:lineRule="exact"/>
              <w:rPr>
                <w:rFonts w:ascii="宋体" w:hAnsi="宋体" w:cs="宋体"/>
                <w:color w:val="auto"/>
                <w:szCs w:val="21"/>
                <w:highlight w:val="none"/>
              </w:rPr>
            </w:pPr>
          </w:p>
        </w:tc>
      </w:tr>
      <w:tr w14:paraId="0E9CF6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6E4F4453">
            <w:pPr>
              <w:spacing w:line="460" w:lineRule="exact"/>
              <w:rPr>
                <w:rFonts w:ascii="宋体" w:hAnsi="宋体" w:cs="宋体"/>
                <w:color w:val="auto"/>
                <w:szCs w:val="21"/>
                <w:highlight w:val="none"/>
              </w:rPr>
            </w:pPr>
          </w:p>
        </w:tc>
        <w:tc>
          <w:tcPr>
            <w:tcW w:w="1179" w:type="dxa"/>
          </w:tcPr>
          <w:p w14:paraId="5B855EF5">
            <w:pPr>
              <w:spacing w:line="460" w:lineRule="exact"/>
              <w:rPr>
                <w:rFonts w:ascii="宋体" w:hAnsi="宋体" w:cs="宋体"/>
                <w:color w:val="auto"/>
                <w:szCs w:val="21"/>
                <w:highlight w:val="none"/>
              </w:rPr>
            </w:pPr>
          </w:p>
        </w:tc>
        <w:tc>
          <w:tcPr>
            <w:tcW w:w="983" w:type="dxa"/>
          </w:tcPr>
          <w:p w14:paraId="6B4F3F9E">
            <w:pPr>
              <w:spacing w:line="460" w:lineRule="exact"/>
              <w:rPr>
                <w:rFonts w:ascii="宋体" w:hAnsi="宋体" w:cs="宋体"/>
                <w:color w:val="auto"/>
                <w:szCs w:val="21"/>
                <w:highlight w:val="none"/>
              </w:rPr>
            </w:pPr>
          </w:p>
        </w:tc>
        <w:tc>
          <w:tcPr>
            <w:tcW w:w="682" w:type="dxa"/>
          </w:tcPr>
          <w:p w14:paraId="27D4F3D7">
            <w:pPr>
              <w:spacing w:line="460" w:lineRule="exact"/>
              <w:rPr>
                <w:rFonts w:ascii="宋体" w:hAnsi="宋体" w:cs="宋体"/>
                <w:color w:val="auto"/>
                <w:szCs w:val="21"/>
                <w:highlight w:val="none"/>
              </w:rPr>
            </w:pPr>
          </w:p>
        </w:tc>
        <w:tc>
          <w:tcPr>
            <w:tcW w:w="852" w:type="dxa"/>
          </w:tcPr>
          <w:p w14:paraId="35D9EE33">
            <w:pPr>
              <w:spacing w:line="460" w:lineRule="exact"/>
              <w:rPr>
                <w:rFonts w:ascii="宋体" w:hAnsi="宋体" w:cs="宋体"/>
                <w:color w:val="auto"/>
                <w:szCs w:val="21"/>
                <w:highlight w:val="none"/>
              </w:rPr>
            </w:pPr>
          </w:p>
        </w:tc>
        <w:tc>
          <w:tcPr>
            <w:tcW w:w="1037" w:type="dxa"/>
          </w:tcPr>
          <w:p w14:paraId="4BBC10C7">
            <w:pPr>
              <w:spacing w:line="460" w:lineRule="exact"/>
              <w:rPr>
                <w:rFonts w:ascii="宋体" w:hAnsi="宋体" w:cs="宋体"/>
                <w:color w:val="auto"/>
                <w:szCs w:val="21"/>
                <w:highlight w:val="none"/>
              </w:rPr>
            </w:pPr>
          </w:p>
        </w:tc>
        <w:tc>
          <w:tcPr>
            <w:tcW w:w="996" w:type="dxa"/>
          </w:tcPr>
          <w:p w14:paraId="1C7F683E">
            <w:pPr>
              <w:spacing w:line="460" w:lineRule="exact"/>
              <w:rPr>
                <w:rFonts w:ascii="宋体" w:hAnsi="宋体" w:cs="宋体"/>
                <w:color w:val="auto"/>
                <w:szCs w:val="21"/>
                <w:highlight w:val="none"/>
              </w:rPr>
            </w:pPr>
          </w:p>
        </w:tc>
        <w:tc>
          <w:tcPr>
            <w:tcW w:w="852" w:type="dxa"/>
          </w:tcPr>
          <w:p w14:paraId="5ECD3224">
            <w:pPr>
              <w:spacing w:line="460" w:lineRule="exact"/>
              <w:rPr>
                <w:rFonts w:ascii="宋体" w:hAnsi="宋体" w:cs="宋体"/>
                <w:color w:val="auto"/>
                <w:szCs w:val="21"/>
                <w:highlight w:val="none"/>
              </w:rPr>
            </w:pPr>
          </w:p>
        </w:tc>
        <w:tc>
          <w:tcPr>
            <w:tcW w:w="852" w:type="dxa"/>
          </w:tcPr>
          <w:p w14:paraId="1C34FA7F">
            <w:pPr>
              <w:spacing w:line="460" w:lineRule="exact"/>
              <w:rPr>
                <w:rFonts w:ascii="宋体" w:hAnsi="宋体" w:cs="宋体"/>
                <w:color w:val="auto"/>
                <w:szCs w:val="21"/>
                <w:highlight w:val="none"/>
              </w:rPr>
            </w:pPr>
          </w:p>
        </w:tc>
        <w:tc>
          <w:tcPr>
            <w:tcW w:w="852" w:type="dxa"/>
          </w:tcPr>
          <w:p w14:paraId="588D76F7">
            <w:pPr>
              <w:spacing w:line="460" w:lineRule="exact"/>
              <w:rPr>
                <w:rFonts w:ascii="宋体" w:hAnsi="宋体" w:cs="宋体"/>
                <w:color w:val="auto"/>
                <w:szCs w:val="21"/>
                <w:highlight w:val="none"/>
              </w:rPr>
            </w:pPr>
          </w:p>
        </w:tc>
      </w:tr>
      <w:tr w14:paraId="28A1ED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605B6FDC">
            <w:pPr>
              <w:spacing w:line="460" w:lineRule="exact"/>
              <w:rPr>
                <w:rFonts w:ascii="宋体" w:hAnsi="宋体" w:cs="宋体"/>
                <w:color w:val="auto"/>
                <w:szCs w:val="21"/>
                <w:highlight w:val="none"/>
              </w:rPr>
            </w:pPr>
          </w:p>
        </w:tc>
        <w:tc>
          <w:tcPr>
            <w:tcW w:w="1179" w:type="dxa"/>
          </w:tcPr>
          <w:p w14:paraId="1085024E">
            <w:pPr>
              <w:spacing w:line="460" w:lineRule="exact"/>
              <w:rPr>
                <w:rFonts w:ascii="宋体" w:hAnsi="宋体" w:cs="宋体"/>
                <w:color w:val="auto"/>
                <w:szCs w:val="21"/>
                <w:highlight w:val="none"/>
              </w:rPr>
            </w:pPr>
          </w:p>
        </w:tc>
        <w:tc>
          <w:tcPr>
            <w:tcW w:w="983" w:type="dxa"/>
          </w:tcPr>
          <w:p w14:paraId="4EAC5DC8">
            <w:pPr>
              <w:spacing w:line="460" w:lineRule="exact"/>
              <w:rPr>
                <w:rFonts w:ascii="宋体" w:hAnsi="宋体" w:cs="宋体"/>
                <w:color w:val="auto"/>
                <w:szCs w:val="21"/>
                <w:highlight w:val="none"/>
              </w:rPr>
            </w:pPr>
          </w:p>
        </w:tc>
        <w:tc>
          <w:tcPr>
            <w:tcW w:w="682" w:type="dxa"/>
          </w:tcPr>
          <w:p w14:paraId="398525AD">
            <w:pPr>
              <w:spacing w:line="460" w:lineRule="exact"/>
              <w:rPr>
                <w:rFonts w:ascii="宋体" w:hAnsi="宋体" w:cs="宋体"/>
                <w:color w:val="auto"/>
                <w:szCs w:val="21"/>
                <w:highlight w:val="none"/>
              </w:rPr>
            </w:pPr>
          </w:p>
        </w:tc>
        <w:tc>
          <w:tcPr>
            <w:tcW w:w="852" w:type="dxa"/>
          </w:tcPr>
          <w:p w14:paraId="2B5E048F">
            <w:pPr>
              <w:spacing w:line="460" w:lineRule="exact"/>
              <w:rPr>
                <w:rFonts w:ascii="宋体" w:hAnsi="宋体" w:cs="宋体"/>
                <w:color w:val="auto"/>
                <w:szCs w:val="21"/>
                <w:highlight w:val="none"/>
              </w:rPr>
            </w:pPr>
          </w:p>
        </w:tc>
        <w:tc>
          <w:tcPr>
            <w:tcW w:w="1037" w:type="dxa"/>
          </w:tcPr>
          <w:p w14:paraId="41D757F3">
            <w:pPr>
              <w:spacing w:line="460" w:lineRule="exact"/>
              <w:rPr>
                <w:rFonts w:ascii="宋体" w:hAnsi="宋体" w:cs="宋体"/>
                <w:color w:val="auto"/>
                <w:szCs w:val="21"/>
                <w:highlight w:val="none"/>
              </w:rPr>
            </w:pPr>
          </w:p>
        </w:tc>
        <w:tc>
          <w:tcPr>
            <w:tcW w:w="996" w:type="dxa"/>
          </w:tcPr>
          <w:p w14:paraId="29434833">
            <w:pPr>
              <w:spacing w:line="460" w:lineRule="exact"/>
              <w:rPr>
                <w:rFonts w:ascii="宋体" w:hAnsi="宋体" w:cs="宋体"/>
                <w:color w:val="auto"/>
                <w:szCs w:val="21"/>
                <w:highlight w:val="none"/>
              </w:rPr>
            </w:pPr>
          </w:p>
        </w:tc>
        <w:tc>
          <w:tcPr>
            <w:tcW w:w="852" w:type="dxa"/>
          </w:tcPr>
          <w:p w14:paraId="641D7DAB">
            <w:pPr>
              <w:spacing w:line="460" w:lineRule="exact"/>
              <w:rPr>
                <w:rFonts w:ascii="宋体" w:hAnsi="宋体" w:cs="宋体"/>
                <w:color w:val="auto"/>
                <w:szCs w:val="21"/>
                <w:highlight w:val="none"/>
              </w:rPr>
            </w:pPr>
          </w:p>
        </w:tc>
        <w:tc>
          <w:tcPr>
            <w:tcW w:w="852" w:type="dxa"/>
          </w:tcPr>
          <w:p w14:paraId="368A3568">
            <w:pPr>
              <w:spacing w:line="460" w:lineRule="exact"/>
              <w:rPr>
                <w:rFonts w:ascii="宋体" w:hAnsi="宋体" w:cs="宋体"/>
                <w:color w:val="auto"/>
                <w:szCs w:val="21"/>
                <w:highlight w:val="none"/>
              </w:rPr>
            </w:pPr>
          </w:p>
        </w:tc>
        <w:tc>
          <w:tcPr>
            <w:tcW w:w="852" w:type="dxa"/>
          </w:tcPr>
          <w:p w14:paraId="3FC3EEC2">
            <w:pPr>
              <w:spacing w:line="460" w:lineRule="exact"/>
              <w:rPr>
                <w:rFonts w:ascii="宋体" w:hAnsi="宋体" w:cs="宋体"/>
                <w:color w:val="auto"/>
                <w:szCs w:val="21"/>
                <w:highlight w:val="none"/>
              </w:rPr>
            </w:pPr>
          </w:p>
        </w:tc>
      </w:tr>
      <w:tr w14:paraId="138EBF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4FBBC418">
            <w:pPr>
              <w:spacing w:line="460" w:lineRule="exact"/>
              <w:rPr>
                <w:rFonts w:ascii="宋体" w:hAnsi="宋体" w:cs="宋体"/>
                <w:color w:val="auto"/>
                <w:szCs w:val="21"/>
                <w:highlight w:val="none"/>
              </w:rPr>
            </w:pPr>
          </w:p>
        </w:tc>
        <w:tc>
          <w:tcPr>
            <w:tcW w:w="1179" w:type="dxa"/>
          </w:tcPr>
          <w:p w14:paraId="5D6BACFF">
            <w:pPr>
              <w:spacing w:line="460" w:lineRule="exact"/>
              <w:rPr>
                <w:rFonts w:ascii="宋体" w:hAnsi="宋体" w:cs="宋体"/>
                <w:color w:val="auto"/>
                <w:szCs w:val="21"/>
                <w:highlight w:val="none"/>
              </w:rPr>
            </w:pPr>
          </w:p>
        </w:tc>
        <w:tc>
          <w:tcPr>
            <w:tcW w:w="983" w:type="dxa"/>
          </w:tcPr>
          <w:p w14:paraId="5B72946C">
            <w:pPr>
              <w:spacing w:line="460" w:lineRule="exact"/>
              <w:rPr>
                <w:rFonts w:ascii="宋体" w:hAnsi="宋体" w:cs="宋体"/>
                <w:color w:val="auto"/>
                <w:szCs w:val="21"/>
                <w:highlight w:val="none"/>
              </w:rPr>
            </w:pPr>
          </w:p>
        </w:tc>
        <w:tc>
          <w:tcPr>
            <w:tcW w:w="682" w:type="dxa"/>
          </w:tcPr>
          <w:p w14:paraId="7C15B08D">
            <w:pPr>
              <w:spacing w:line="460" w:lineRule="exact"/>
              <w:rPr>
                <w:rFonts w:ascii="宋体" w:hAnsi="宋体" w:cs="宋体"/>
                <w:color w:val="auto"/>
                <w:szCs w:val="21"/>
                <w:highlight w:val="none"/>
              </w:rPr>
            </w:pPr>
          </w:p>
        </w:tc>
        <w:tc>
          <w:tcPr>
            <w:tcW w:w="852" w:type="dxa"/>
          </w:tcPr>
          <w:p w14:paraId="3270F1A8">
            <w:pPr>
              <w:spacing w:line="460" w:lineRule="exact"/>
              <w:rPr>
                <w:rFonts w:ascii="宋体" w:hAnsi="宋体" w:cs="宋体"/>
                <w:color w:val="auto"/>
                <w:szCs w:val="21"/>
                <w:highlight w:val="none"/>
              </w:rPr>
            </w:pPr>
          </w:p>
        </w:tc>
        <w:tc>
          <w:tcPr>
            <w:tcW w:w="1037" w:type="dxa"/>
          </w:tcPr>
          <w:p w14:paraId="1C1B08D2">
            <w:pPr>
              <w:spacing w:line="460" w:lineRule="exact"/>
              <w:rPr>
                <w:rFonts w:ascii="宋体" w:hAnsi="宋体" w:cs="宋体"/>
                <w:color w:val="auto"/>
                <w:szCs w:val="21"/>
                <w:highlight w:val="none"/>
              </w:rPr>
            </w:pPr>
          </w:p>
        </w:tc>
        <w:tc>
          <w:tcPr>
            <w:tcW w:w="996" w:type="dxa"/>
          </w:tcPr>
          <w:p w14:paraId="213BED32">
            <w:pPr>
              <w:spacing w:line="460" w:lineRule="exact"/>
              <w:rPr>
                <w:rFonts w:ascii="宋体" w:hAnsi="宋体" w:cs="宋体"/>
                <w:color w:val="auto"/>
                <w:szCs w:val="21"/>
                <w:highlight w:val="none"/>
              </w:rPr>
            </w:pPr>
          </w:p>
        </w:tc>
        <w:tc>
          <w:tcPr>
            <w:tcW w:w="852" w:type="dxa"/>
          </w:tcPr>
          <w:p w14:paraId="2F320EE7">
            <w:pPr>
              <w:spacing w:line="460" w:lineRule="exact"/>
              <w:rPr>
                <w:rFonts w:ascii="宋体" w:hAnsi="宋体" w:cs="宋体"/>
                <w:color w:val="auto"/>
                <w:szCs w:val="21"/>
                <w:highlight w:val="none"/>
              </w:rPr>
            </w:pPr>
          </w:p>
        </w:tc>
        <w:tc>
          <w:tcPr>
            <w:tcW w:w="852" w:type="dxa"/>
          </w:tcPr>
          <w:p w14:paraId="2C1E84DF">
            <w:pPr>
              <w:spacing w:line="460" w:lineRule="exact"/>
              <w:rPr>
                <w:rFonts w:ascii="宋体" w:hAnsi="宋体" w:cs="宋体"/>
                <w:color w:val="auto"/>
                <w:szCs w:val="21"/>
                <w:highlight w:val="none"/>
              </w:rPr>
            </w:pPr>
          </w:p>
        </w:tc>
        <w:tc>
          <w:tcPr>
            <w:tcW w:w="852" w:type="dxa"/>
          </w:tcPr>
          <w:p w14:paraId="09D5BDBB">
            <w:pPr>
              <w:spacing w:line="460" w:lineRule="exact"/>
              <w:rPr>
                <w:rFonts w:ascii="宋体" w:hAnsi="宋体" w:cs="宋体"/>
                <w:color w:val="auto"/>
                <w:szCs w:val="21"/>
                <w:highlight w:val="none"/>
              </w:rPr>
            </w:pPr>
          </w:p>
        </w:tc>
      </w:tr>
      <w:tr w14:paraId="4CC2E3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09B8A294">
            <w:pPr>
              <w:spacing w:line="460" w:lineRule="exact"/>
              <w:rPr>
                <w:rFonts w:ascii="宋体" w:hAnsi="宋体" w:cs="宋体"/>
                <w:color w:val="auto"/>
                <w:szCs w:val="21"/>
                <w:highlight w:val="none"/>
              </w:rPr>
            </w:pPr>
          </w:p>
        </w:tc>
        <w:tc>
          <w:tcPr>
            <w:tcW w:w="1179" w:type="dxa"/>
          </w:tcPr>
          <w:p w14:paraId="2BE9D4C2">
            <w:pPr>
              <w:spacing w:line="460" w:lineRule="exact"/>
              <w:rPr>
                <w:rFonts w:ascii="宋体" w:hAnsi="宋体" w:cs="宋体"/>
                <w:color w:val="auto"/>
                <w:szCs w:val="21"/>
                <w:highlight w:val="none"/>
              </w:rPr>
            </w:pPr>
          </w:p>
        </w:tc>
        <w:tc>
          <w:tcPr>
            <w:tcW w:w="983" w:type="dxa"/>
          </w:tcPr>
          <w:p w14:paraId="1EC54B24">
            <w:pPr>
              <w:spacing w:line="460" w:lineRule="exact"/>
              <w:rPr>
                <w:rFonts w:ascii="宋体" w:hAnsi="宋体" w:cs="宋体"/>
                <w:color w:val="auto"/>
                <w:szCs w:val="21"/>
                <w:highlight w:val="none"/>
              </w:rPr>
            </w:pPr>
          </w:p>
        </w:tc>
        <w:tc>
          <w:tcPr>
            <w:tcW w:w="682" w:type="dxa"/>
          </w:tcPr>
          <w:p w14:paraId="1729E6BE">
            <w:pPr>
              <w:spacing w:line="460" w:lineRule="exact"/>
              <w:rPr>
                <w:rFonts w:ascii="宋体" w:hAnsi="宋体" w:cs="宋体"/>
                <w:color w:val="auto"/>
                <w:szCs w:val="21"/>
                <w:highlight w:val="none"/>
              </w:rPr>
            </w:pPr>
          </w:p>
        </w:tc>
        <w:tc>
          <w:tcPr>
            <w:tcW w:w="852" w:type="dxa"/>
          </w:tcPr>
          <w:p w14:paraId="727631AA">
            <w:pPr>
              <w:spacing w:line="460" w:lineRule="exact"/>
              <w:rPr>
                <w:rFonts w:ascii="宋体" w:hAnsi="宋体" w:cs="宋体"/>
                <w:color w:val="auto"/>
                <w:szCs w:val="21"/>
                <w:highlight w:val="none"/>
              </w:rPr>
            </w:pPr>
          </w:p>
        </w:tc>
        <w:tc>
          <w:tcPr>
            <w:tcW w:w="1037" w:type="dxa"/>
          </w:tcPr>
          <w:p w14:paraId="40DBC989">
            <w:pPr>
              <w:spacing w:line="460" w:lineRule="exact"/>
              <w:rPr>
                <w:rFonts w:ascii="宋体" w:hAnsi="宋体" w:cs="宋体"/>
                <w:color w:val="auto"/>
                <w:szCs w:val="21"/>
                <w:highlight w:val="none"/>
              </w:rPr>
            </w:pPr>
          </w:p>
        </w:tc>
        <w:tc>
          <w:tcPr>
            <w:tcW w:w="996" w:type="dxa"/>
          </w:tcPr>
          <w:p w14:paraId="0E2587BA">
            <w:pPr>
              <w:spacing w:line="460" w:lineRule="exact"/>
              <w:rPr>
                <w:rFonts w:ascii="宋体" w:hAnsi="宋体" w:cs="宋体"/>
                <w:color w:val="auto"/>
                <w:szCs w:val="21"/>
                <w:highlight w:val="none"/>
              </w:rPr>
            </w:pPr>
          </w:p>
        </w:tc>
        <w:tc>
          <w:tcPr>
            <w:tcW w:w="852" w:type="dxa"/>
          </w:tcPr>
          <w:p w14:paraId="0FCA15FB">
            <w:pPr>
              <w:spacing w:line="460" w:lineRule="exact"/>
              <w:rPr>
                <w:rFonts w:ascii="宋体" w:hAnsi="宋体" w:cs="宋体"/>
                <w:color w:val="auto"/>
                <w:szCs w:val="21"/>
                <w:highlight w:val="none"/>
              </w:rPr>
            </w:pPr>
          </w:p>
        </w:tc>
        <w:tc>
          <w:tcPr>
            <w:tcW w:w="852" w:type="dxa"/>
          </w:tcPr>
          <w:p w14:paraId="0515C25D">
            <w:pPr>
              <w:spacing w:line="460" w:lineRule="exact"/>
              <w:rPr>
                <w:rFonts w:ascii="宋体" w:hAnsi="宋体" w:cs="宋体"/>
                <w:color w:val="auto"/>
                <w:szCs w:val="21"/>
                <w:highlight w:val="none"/>
              </w:rPr>
            </w:pPr>
          </w:p>
        </w:tc>
        <w:tc>
          <w:tcPr>
            <w:tcW w:w="852" w:type="dxa"/>
          </w:tcPr>
          <w:p w14:paraId="1D68EE6D">
            <w:pPr>
              <w:spacing w:line="460" w:lineRule="exact"/>
              <w:rPr>
                <w:rFonts w:ascii="宋体" w:hAnsi="宋体" w:cs="宋体"/>
                <w:color w:val="auto"/>
                <w:szCs w:val="21"/>
                <w:highlight w:val="none"/>
              </w:rPr>
            </w:pPr>
          </w:p>
        </w:tc>
      </w:tr>
    </w:tbl>
    <w:p w14:paraId="72FFCE74">
      <w:pPr>
        <w:spacing w:line="460" w:lineRule="exac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附件3：</w:t>
      </w:r>
    </w:p>
    <w:p w14:paraId="389F30A5">
      <w:pPr>
        <w:spacing w:line="46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工程质量保修书</w:t>
      </w:r>
    </w:p>
    <w:p w14:paraId="22918CE1">
      <w:pPr>
        <w:spacing w:line="460" w:lineRule="exact"/>
        <w:ind w:firstLine="480" w:firstLineChars="200"/>
        <w:rPr>
          <w:rFonts w:ascii="宋体" w:hAnsi="宋体" w:cs="宋体"/>
          <w:color w:val="auto"/>
          <w:sz w:val="24"/>
          <w:highlight w:val="none"/>
        </w:rPr>
      </w:pPr>
    </w:p>
    <w:p w14:paraId="0DC9CDF0">
      <w:pPr>
        <w:spacing w:line="360" w:lineRule="auto"/>
        <w:ind w:firstLine="480" w:firstLineChars="200"/>
        <w:rPr>
          <w:rFonts w:hint="eastAsia" w:ascii="宋体" w:hAnsi="宋体" w:eastAsia="宋体" w:cs="宋体"/>
          <w:color w:val="auto"/>
          <w:sz w:val="24"/>
          <w:highlight w:val="none"/>
          <w:u w:val="single"/>
          <w:lang w:eastAsia="zh-CN"/>
        </w:rPr>
      </w:pPr>
      <w:r>
        <w:rPr>
          <w:rFonts w:hint="eastAsia" w:ascii="宋体" w:hAnsi="宋体" w:cs="宋体"/>
          <w:color w:val="auto"/>
          <w:sz w:val="24"/>
          <w:highlight w:val="none"/>
        </w:rPr>
        <w:t>发包人：</w:t>
      </w:r>
      <w:r>
        <w:rPr>
          <w:rFonts w:hint="eastAsia" w:ascii="宋体" w:hAnsi="宋体" w:cs="宋体"/>
          <w:color w:val="auto"/>
          <w:sz w:val="24"/>
          <w:highlight w:val="none"/>
          <w:u w:val="single"/>
          <w:lang w:eastAsia="zh-CN"/>
        </w:rPr>
        <w:t>南通市实验中学</w:t>
      </w:r>
    </w:p>
    <w:p w14:paraId="7EF276EE">
      <w:pPr>
        <w:tabs>
          <w:tab w:val="left" w:pos="4176"/>
        </w:tabs>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承包人：</w:t>
      </w:r>
      <w:r>
        <w:rPr>
          <w:rFonts w:hint="eastAsia" w:ascii="宋体" w:hAnsi="宋体" w:cs="宋体"/>
          <w:color w:val="auto"/>
          <w:sz w:val="24"/>
          <w:highlight w:val="none"/>
          <w:u w:val="single"/>
        </w:rPr>
        <w:tab/>
      </w:r>
    </w:p>
    <w:p w14:paraId="1F4C9C8D">
      <w:pPr>
        <w:autoSpaceDE w:val="0"/>
        <w:autoSpaceDN w:val="0"/>
        <w:adjustRightInd w:val="0"/>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发包人和承包人根据《中华人民共和国建筑法》和《建设工程质量管理条例》，经协商一致就签订工程质量保修书。</w:t>
      </w:r>
    </w:p>
    <w:p w14:paraId="1A4EDA2A">
      <w:pPr>
        <w:autoSpaceDE w:val="0"/>
        <w:autoSpaceDN w:val="0"/>
        <w:adjustRightInd w:val="0"/>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一、工程质量保修范围和内容</w:t>
      </w:r>
    </w:p>
    <w:p w14:paraId="3F65D485">
      <w:pPr>
        <w:autoSpaceDE w:val="0"/>
        <w:autoSpaceDN w:val="0"/>
        <w:adjustRightInd w:val="0"/>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承包人在质量保修期内，按照有关法律规定和合同约定，承担工程质量保修责任。</w:t>
      </w:r>
    </w:p>
    <w:p w14:paraId="1414AAE8">
      <w:pPr>
        <w:autoSpaceDE w:val="0"/>
        <w:autoSpaceDN w:val="0"/>
        <w:adjustRightInd w:val="0"/>
        <w:spacing w:line="360" w:lineRule="auto"/>
        <w:ind w:firstLine="480" w:firstLineChars="200"/>
        <w:rPr>
          <w:rFonts w:ascii="宋体" w:hAnsi="宋体" w:cs="宋体"/>
          <w:color w:val="auto"/>
          <w:sz w:val="24"/>
          <w:highlight w:val="none"/>
          <w:u w:val="single"/>
        </w:rPr>
      </w:pPr>
      <w:r>
        <w:rPr>
          <w:rFonts w:hint="eastAsia" w:ascii="宋体" w:hAnsi="宋体" w:cs="宋体"/>
          <w:color w:val="auto"/>
          <w:kern w:val="0"/>
          <w:sz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s="宋体"/>
          <w:color w:val="auto"/>
          <w:sz w:val="24"/>
          <w:highlight w:val="none"/>
          <w:u w:val="single"/>
        </w:rPr>
        <w:t>承包合同范围内在保修期内所发生的因建筑材料或施工质量引起的问题进行赔偿、维修。</w:t>
      </w:r>
    </w:p>
    <w:p w14:paraId="491DF535">
      <w:pPr>
        <w:autoSpaceDE w:val="0"/>
        <w:autoSpaceDN w:val="0"/>
        <w:adjustRightInd w:val="0"/>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二、质量保修期</w:t>
      </w:r>
    </w:p>
    <w:p w14:paraId="78D2D48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根据《建设工程质量管理条例》及有关规定，工程的质量保修期如下：</w:t>
      </w:r>
    </w:p>
    <w:p w14:paraId="526DF494">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1．地基基础工程和主体结构工程为设计文件规定的工程合理使用年限；</w:t>
      </w:r>
    </w:p>
    <w:p w14:paraId="6C2E90A0">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2．屋面防水工程、有防水要求的卫生间、房间和外墙面的防渗为</w:t>
      </w:r>
      <w:r>
        <w:rPr>
          <w:rFonts w:hint="eastAsia" w:ascii="宋体" w:hAnsi="宋体" w:cs="宋体"/>
          <w:color w:val="auto"/>
          <w:sz w:val="24"/>
          <w:highlight w:val="none"/>
          <w:u w:val="single"/>
        </w:rPr>
        <w:t>5</w:t>
      </w:r>
      <w:r>
        <w:rPr>
          <w:rFonts w:hint="eastAsia" w:ascii="宋体" w:hAnsi="宋体" w:cs="宋体"/>
          <w:color w:val="auto"/>
          <w:sz w:val="24"/>
          <w:highlight w:val="none"/>
        </w:rPr>
        <w:t>年；</w:t>
      </w:r>
    </w:p>
    <w:p w14:paraId="71E0245A">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3．装修工程为</w:t>
      </w:r>
      <w:r>
        <w:rPr>
          <w:rFonts w:hint="eastAsia" w:ascii="宋体" w:hAnsi="宋体" w:cs="宋体"/>
          <w:color w:val="auto"/>
          <w:sz w:val="24"/>
          <w:highlight w:val="none"/>
          <w:u w:val="single"/>
        </w:rPr>
        <w:t>2</w:t>
      </w:r>
      <w:r>
        <w:rPr>
          <w:rFonts w:hint="eastAsia" w:ascii="宋体" w:hAnsi="宋体" w:cs="宋体"/>
          <w:color w:val="auto"/>
          <w:sz w:val="24"/>
          <w:highlight w:val="none"/>
        </w:rPr>
        <w:t>年；</w:t>
      </w:r>
    </w:p>
    <w:p w14:paraId="4E5D72FB">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4．电气管线、给排水管道、设备安装工程为</w:t>
      </w:r>
      <w:r>
        <w:rPr>
          <w:rFonts w:hint="eastAsia" w:ascii="宋体" w:hAnsi="宋体" w:cs="宋体"/>
          <w:color w:val="auto"/>
          <w:sz w:val="24"/>
          <w:highlight w:val="none"/>
          <w:u w:val="single"/>
        </w:rPr>
        <w:t>2</w:t>
      </w:r>
      <w:r>
        <w:rPr>
          <w:rFonts w:hint="eastAsia" w:ascii="宋体" w:hAnsi="宋体" w:cs="宋体"/>
          <w:color w:val="auto"/>
          <w:sz w:val="24"/>
          <w:highlight w:val="none"/>
        </w:rPr>
        <w:t>年；</w:t>
      </w:r>
    </w:p>
    <w:p w14:paraId="4B04D13C">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5．供热与供冷系统为</w:t>
      </w:r>
      <w:r>
        <w:rPr>
          <w:rFonts w:hint="eastAsia" w:ascii="宋体" w:hAnsi="宋体" w:cs="宋体"/>
          <w:color w:val="auto"/>
          <w:sz w:val="24"/>
          <w:highlight w:val="none"/>
          <w:u w:val="single"/>
        </w:rPr>
        <w:t>2</w:t>
      </w:r>
      <w:r>
        <w:rPr>
          <w:rFonts w:hint="eastAsia" w:ascii="宋体" w:hAnsi="宋体" w:cs="宋体"/>
          <w:color w:val="auto"/>
          <w:sz w:val="24"/>
          <w:highlight w:val="none"/>
        </w:rPr>
        <w:t>个采暖期、供冷期；</w:t>
      </w:r>
    </w:p>
    <w:p w14:paraId="6E175CEE">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6．住宅小区内的给排水设施、道路等配套工程为</w:t>
      </w:r>
      <w:r>
        <w:rPr>
          <w:rFonts w:hint="eastAsia" w:ascii="宋体" w:hAnsi="宋体" w:cs="宋体"/>
          <w:color w:val="auto"/>
          <w:sz w:val="24"/>
          <w:highlight w:val="none"/>
          <w:u w:val="single"/>
        </w:rPr>
        <w:t>2</w:t>
      </w:r>
      <w:r>
        <w:rPr>
          <w:rFonts w:hint="eastAsia" w:ascii="宋体" w:hAnsi="宋体" w:cs="宋体"/>
          <w:color w:val="auto"/>
          <w:sz w:val="24"/>
          <w:highlight w:val="none"/>
        </w:rPr>
        <w:t>年；</w:t>
      </w:r>
    </w:p>
    <w:p w14:paraId="09015A79">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7．其他项目保修期限约定如下：</w:t>
      </w:r>
      <w:r>
        <w:rPr>
          <w:rFonts w:hint="eastAsia" w:ascii="宋体" w:hAnsi="宋体" w:cs="宋体"/>
          <w:color w:val="auto"/>
          <w:sz w:val="24"/>
          <w:highlight w:val="none"/>
          <w:u w:val="single"/>
        </w:rPr>
        <w:t>本项目保修期为</w:t>
      </w:r>
      <w:r>
        <w:rPr>
          <w:rFonts w:hint="eastAsia" w:ascii="宋体" w:hAnsi="宋体" w:cs="宋体"/>
          <w:color w:val="auto"/>
          <w:sz w:val="24"/>
          <w:highlight w:val="none"/>
          <w:u w:val="single"/>
          <w:lang w:val="en-US" w:eastAsia="zh-CN"/>
        </w:rPr>
        <w:t>60</w:t>
      </w:r>
      <w:r>
        <w:rPr>
          <w:rFonts w:hint="eastAsia" w:ascii="宋体" w:hAnsi="宋体" w:cs="宋体"/>
          <w:color w:val="auto"/>
          <w:sz w:val="24"/>
          <w:highlight w:val="none"/>
          <w:u w:val="single"/>
        </w:rPr>
        <w:t>个月</w:t>
      </w:r>
      <w:r>
        <w:rPr>
          <w:rFonts w:hint="eastAsia" w:ascii="宋体" w:hAnsi="宋体" w:cs="宋体"/>
          <w:color w:val="auto"/>
          <w:sz w:val="24"/>
          <w:highlight w:val="none"/>
        </w:rPr>
        <w:t>。</w:t>
      </w:r>
    </w:p>
    <w:p w14:paraId="037C037E">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质量保修期自工程竣工验收合格之日起计算。</w:t>
      </w:r>
    </w:p>
    <w:p w14:paraId="4D3F5D0B">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三、缺陷责任期</w:t>
      </w:r>
    </w:p>
    <w:p w14:paraId="0EA83BD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工程缺陷责任期为</w:t>
      </w:r>
      <w:r>
        <w:rPr>
          <w:rFonts w:hint="eastAsia" w:ascii="宋体" w:hAnsi="宋体" w:cs="宋体"/>
          <w:b/>
          <w:color w:val="auto"/>
          <w:sz w:val="24"/>
          <w:highlight w:val="none"/>
          <w:u w:val="single"/>
          <w:lang w:val="en-US" w:eastAsia="zh-CN"/>
        </w:rPr>
        <w:t>60</w:t>
      </w:r>
      <w:r>
        <w:rPr>
          <w:rFonts w:hint="eastAsia" w:ascii="宋体" w:hAnsi="宋体" w:cs="宋体"/>
          <w:color w:val="auto"/>
          <w:sz w:val="24"/>
          <w:highlight w:val="none"/>
        </w:rPr>
        <w:t>个月，缺陷责任期自工程竣工验收合格之日起计算。单位工程先于全部工程进行验收，单位工程缺陷责任期自单位工程验收合格之日起算。</w:t>
      </w:r>
    </w:p>
    <w:p w14:paraId="601F425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缺陷责任期终止后，发包人应退还剩余的质量保证金。</w:t>
      </w:r>
    </w:p>
    <w:p w14:paraId="42E94CD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四、质量保修责任</w:t>
      </w:r>
    </w:p>
    <w:p w14:paraId="58EA413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1．属于保修范围、内容的项目，承包人应当在接到保修通知之日起7天内派人保修。承包人不在约定期限内派人保修的，发包人可以委托他人修理。</w:t>
      </w:r>
    </w:p>
    <w:p w14:paraId="70CA869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2．发生紧急事故需抢修的，承包人在接到事故通知后，应当立即到达事故现场抢修。</w:t>
      </w:r>
    </w:p>
    <w:p w14:paraId="59B3466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8FD947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4．在工程设计使用期内，承包人确保地基基础工程和主体结构的质量。因承包人原因致使工程在设计使用期内造成人身和财产损害的，承包人应承担损害赔偿责任。</w:t>
      </w:r>
    </w:p>
    <w:p w14:paraId="3E4E995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5.质量保修完成后，由发包人组织验收。</w:t>
      </w:r>
    </w:p>
    <w:p w14:paraId="3874F4D9">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五、保修费用</w:t>
      </w:r>
    </w:p>
    <w:p w14:paraId="1731E58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保修费用由造成质量缺陷的责任方承担，工程质量保修金为发包人指定的审计部门确认最终审计结算价的</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w:t>
      </w:r>
    </w:p>
    <w:p w14:paraId="0E40AC6B">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六</w:t>
      </w:r>
      <w:r>
        <w:rPr>
          <w:rFonts w:hint="eastAsia" w:ascii="宋体" w:hAnsi="宋体" w:cs="宋体"/>
          <w:color w:val="auto"/>
          <w:sz w:val="24"/>
          <w:highlight w:val="none"/>
        </w:rPr>
        <w:t>、双方约定的其他工程质量保修事项：</w:t>
      </w:r>
    </w:p>
    <w:p w14:paraId="2FE04223">
      <w:pPr>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u w:val="single"/>
        </w:rPr>
        <w:t>（1）工程保修期内，承包人委托一名代表专职处理本工程的维修工作。</w:t>
      </w:r>
    </w:p>
    <w:p w14:paraId="70580B61">
      <w:pPr>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u w:val="single"/>
        </w:rPr>
        <w:t>（2）本合同约定的质量保修金银行利率为0。</w:t>
      </w:r>
    </w:p>
    <w:p w14:paraId="62C4B67A">
      <w:pPr>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u w:val="single"/>
        </w:rPr>
        <w:t>（3）承包人实施工程质量保修须遵守有关规定。</w:t>
      </w:r>
    </w:p>
    <w:p w14:paraId="797CD4F7">
      <w:pPr>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u w:val="single"/>
        </w:rPr>
        <w:t>（4）因承包人未能及时履行保修责任引起发包人的一切损失，均由承包人承担，发生的保修费用由发包人从保修金中抵扣。不足部分，由承包人承担。</w:t>
      </w:r>
    </w:p>
    <w:p w14:paraId="05E1D46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 本工程质量保修书，由施工合同发包人、承包人三方在竣工验收前共同签署，作为施工合同附件，其有效期限至保修期满。</w:t>
      </w:r>
    </w:p>
    <w:p w14:paraId="7A256001">
      <w:pPr>
        <w:autoSpaceDE w:val="0"/>
        <w:autoSpaceDN w:val="0"/>
        <w:adjustRightInd w:val="0"/>
        <w:spacing w:line="420" w:lineRule="exact"/>
        <w:jc w:val="left"/>
        <w:rPr>
          <w:rFonts w:ascii="宋体" w:hAnsi="宋体" w:cs="宋体"/>
          <w:color w:val="auto"/>
          <w:kern w:val="0"/>
          <w:sz w:val="24"/>
          <w:highlight w:val="none"/>
        </w:rPr>
      </w:pPr>
    </w:p>
    <w:p w14:paraId="0FEA3D3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发包人（公章）：                   承包人（公章）：            </w:t>
      </w:r>
    </w:p>
    <w:p w14:paraId="48B5663D">
      <w:pPr>
        <w:spacing w:line="360" w:lineRule="auto"/>
        <w:ind w:firstLine="480" w:firstLineChars="200"/>
        <w:rPr>
          <w:rFonts w:ascii="宋体" w:hAnsi="宋体" w:cs="宋体"/>
          <w:color w:val="auto"/>
          <w:sz w:val="24"/>
          <w:highlight w:val="none"/>
        </w:rPr>
      </w:pPr>
    </w:p>
    <w:p w14:paraId="4772DC4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法定代表人（签字或盖章）：         法定代表人（签字或盖章）： </w:t>
      </w:r>
    </w:p>
    <w:p w14:paraId="6D50D8AF">
      <w:pPr>
        <w:spacing w:line="360" w:lineRule="auto"/>
        <w:ind w:firstLine="480" w:firstLineChars="200"/>
        <w:rPr>
          <w:rFonts w:ascii="宋体" w:hAnsi="宋体" w:cs="宋体"/>
          <w:color w:val="auto"/>
          <w:sz w:val="24"/>
          <w:highlight w:val="none"/>
        </w:rPr>
      </w:pPr>
    </w:p>
    <w:p w14:paraId="2E8B1EC6">
      <w:pPr>
        <w:spacing w:line="360" w:lineRule="auto"/>
        <w:ind w:firstLine="2400" w:firstLineChars="1000"/>
        <w:rPr>
          <w:rFonts w:ascii="宋体" w:hAnsi="宋体" w:cs="宋体"/>
          <w:color w:val="auto"/>
          <w:sz w:val="24"/>
          <w:highlight w:val="none"/>
        </w:rPr>
      </w:pPr>
      <w:r>
        <w:rPr>
          <w:rFonts w:hint="eastAsia" w:ascii="宋体" w:hAnsi="宋体" w:cs="宋体"/>
          <w:color w:val="auto"/>
          <w:sz w:val="24"/>
          <w:highlight w:val="none"/>
        </w:rPr>
        <w:t xml:space="preserve">                       年   月  日   </w:t>
      </w:r>
    </w:p>
    <w:p w14:paraId="190DE47B">
      <w:pPr>
        <w:spacing w:line="460" w:lineRule="exact"/>
        <w:rPr>
          <w:rFonts w:ascii="宋体" w:hAnsi="宋体" w:cs="宋体"/>
          <w:color w:val="auto"/>
          <w:sz w:val="24"/>
          <w:highlight w:val="none"/>
        </w:rPr>
      </w:pPr>
      <w:r>
        <w:rPr>
          <w:rFonts w:hint="eastAsia" w:ascii="宋体" w:hAnsi="宋体" w:cs="宋体"/>
          <w:b/>
          <w:color w:val="auto"/>
          <w:sz w:val="24"/>
          <w:highlight w:val="none"/>
        </w:rPr>
        <w:br w:type="page"/>
      </w:r>
      <w:r>
        <w:rPr>
          <w:rFonts w:hint="eastAsia" w:ascii="宋体" w:hAnsi="宋体" w:cs="宋体"/>
          <w:color w:val="auto"/>
          <w:sz w:val="24"/>
          <w:highlight w:val="none"/>
        </w:rPr>
        <w:t>附件5：</w:t>
      </w:r>
    </w:p>
    <w:p w14:paraId="22CCA3FD">
      <w:pPr>
        <w:spacing w:beforeLines="50" w:afterLines="50" w:line="46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承包人用于本工程施工的机械设备表</w:t>
      </w:r>
    </w:p>
    <w:tbl>
      <w:tblPr>
        <w:tblStyle w:val="5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6032EF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14:paraId="2B194838">
            <w:pPr>
              <w:keepNext/>
              <w:spacing w:line="460" w:lineRule="exact"/>
              <w:ind w:right="63"/>
              <w:jc w:val="center"/>
              <w:rPr>
                <w:rFonts w:ascii="宋体" w:hAnsi="宋体" w:cs="宋体"/>
                <w:color w:val="auto"/>
                <w:sz w:val="24"/>
                <w:highlight w:val="none"/>
              </w:rPr>
            </w:pPr>
            <w:r>
              <w:rPr>
                <w:rFonts w:hint="eastAsia" w:ascii="宋体" w:hAnsi="宋体" w:cs="宋体"/>
                <w:color w:val="auto"/>
                <w:sz w:val="24"/>
                <w:highlight w:val="none"/>
              </w:rPr>
              <w:t>序号</w:t>
            </w:r>
          </w:p>
        </w:tc>
        <w:tc>
          <w:tcPr>
            <w:tcW w:w="1418" w:type="dxa"/>
            <w:tcBorders>
              <w:top w:val="single" w:color="auto" w:sz="12" w:space="0"/>
              <w:bottom w:val="double" w:color="auto" w:sz="6" w:space="0"/>
            </w:tcBorders>
            <w:vAlign w:val="center"/>
          </w:tcPr>
          <w:p w14:paraId="7C92F72C">
            <w:pPr>
              <w:keepNext/>
              <w:spacing w:line="460" w:lineRule="exact"/>
              <w:ind w:right="63"/>
              <w:jc w:val="center"/>
              <w:rPr>
                <w:rFonts w:ascii="宋体" w:hAnsi="宋体" w:cs="宋体"/>
                <w:color w:val="auto"/>
                <w:sz w:val="24"/>
                <w:highlight w:val="none"/>
              </w:rPr>
            </w:pPr>
            <w:r>
              <w:rPr>
                <w:rFonts w:hint="eastAsia" w:ascii="宋体" w:hAnsi="宋体" w:cs="宋体"/>
                <w:color w:val="auto"/>
                <w:sz w:val="24"/>
                <w:highlight w:val="none"/>
              </w:rPr>
              <w:t>机械或设备名称</w:t>
            </w:r>
          </w:p>
        </w:tc>
        <w:tc>
          <w:tcPr>
            <w:tcW w:w="850" w:type="dxa"/>
            <w:tcBorders>
              <w:top w:val="single" w:color="auto" w:sz="12" w:space="0"/>
              <w:bottom w:val="double" w:color="auto" w:sz="6" w:space="0"/>
            </w:tcBorders>
            <w:vAlign w:val="center"/>
          </w:tcPr>
          <w:p w14:paraId="34C01E3A">
            <w:pPr>
              <w:keepNext/>
              <w:spacing w:line="460" w:lineRule="exact"/>
              <w:ind w:right="63"/>
              <w:jc w:val="center"/>
              <w:rPr>
                <w:rFonts w:ascii="宋体" w:hAnsi="宋体" w:cs="宋体"/>
                <w:color w:val="auto"/>
                <w:sz w:val="24"/>
                <w:highlight w:val="none"/>
              </w:rPr>
            </w:pPr>
            <w:r>
              <w:rPr>
                <w:rFonts w:hint="eastAsia" w:ascii="宋体" w:hAnsi="宋体" w:cs="宋体"/>
                <w:color w:val="auto"/>
                <w:sz w:val="24"/>
                <w:highlight w:val="none"/>
              </w:rPr>
              <w:t>规格</w:t>
            </w:r>
          </w:p>
          <w:p w14:paraId="199E1323">
            <w:pPr>
              <w:keepNext/>
              <w:spacing w:line="460" w:lineRule="exact"/>
              <w:ind w:right="63"/>
              <w:jc w:val="center"/>
              <w:rPr>
                <w:rFonts w:ascii="宋体" w:hAnsi="宋体" w:cs="宋体"/>
                <w:color w:val="auto"/>
                <w:sz w:val="24"/>
                <w:highlight w:val="none"/>
              </w:rPr>
            </w:pPr>
            <w:r>
              <w:rPr>
                <w:rFonts w:hint="eastAsia" w:ascii="宋体" w:hAnsi="宋体" w:cs="宋体"/>
                <w:color w:val="auto"/>
                <w:sz w:val="24"/>
                <w:highlight w:val="none"/>
              </w:rPr>
              <w:t>型号</w:t>
            </w:r>
          </w:p>
        </w:tc>
        <w:tc>
          <w:tcPr>
            <w:tcW w:w="1058" w:type="dxa"/>
            <w:tcBorders>
              <w:top w:val="single" w:color="auto" w:sz="12" w:space="0"/>
              <w:bottom w:val="double" w:color="auto" w:sz="6" w:space="0"/>
            </w:tcBorders>
            <w:vAlign w:val="center"/>
          </w:tcPr>
          <w:p w14:paraId="772E742E">
            <w:pPr>
              <w:keepNext/>
              <w:spacing w:line="460" w:lineRule="exact"/>
              <w:ind w:right="63"/>
              <w:jc w:val="center"/>
              <w:rPr>
                <w:rFonts w:ascii="宋体" w:hAnsi="宋体" w:cs="宋体"/>
                <w:color w:val="auto"/>
                <w:sz w:val="24"/>
                <w:highlight w:val="none"/>
              </w:rPr>
            </w:pPr>
            <w:r>
              <w:rPr>
                <w:rFonts w:hint="eastAsia" w:ascii="宋体" w:hAnsi="宋体" w:cs="宋体"/>
                <w:color w:val="auto"/>
                <w:sz w:val="24"/>
                <w:highlight w:val="none"/>
              </w:rPr>
              <w:t>数量</w:t>
            </w:r>
          </w:p>
        </w:tc>
        <w:tc>
          <w:tcPr>
            <w:tcW w:w="880" w:type="dxa"/>
            <w:tcBorders>
              <w:top w:val="single" w:color="auto" w:sz="12" w:space="0"/>
              <w:bottom w:val="double" w:color="auto" w:sz="6" w:space="0"/>
            </w:tcBorders>
            <w:vAlign w:val="center"/>
          </w:tcPr>
          <w:p w14:paraId="7292F6CC">
            <w:pPr>
              <w:keepNext/>
              <w:spacing w:line="460" w:lineRule="exact"/>
              <w:ind w:right="63"/>
              <w:jc w:val="center"/>
              <w:rPr>
                <w:rFonts w:ascii="宋体" w:hAnsi="宋体" w:cs="宋体"/>
                <w:color w:val="auto"/>
                <w:sz w:val="24"/>
                <w:highlight w:val="none"/>
              </w:rPr>
            </w:pPr>
            <w:r>
              <w:rPr>
                <w:rFonts w:hint="eastAsia" w:ascii="宋体" w:hAnsi="宋体" w:cs="宋体"/>
                <w:color w:val="auto"/>
                <w:sz w:val="24"/>
                <w:highlight w:val="none"/>
              </w:rPr>
              <w:t>产地</w:t>
            </w:r>
          </w:p>
        </w:tc>
        <w:tc>
          <w:tcPr>
            <w:tcW w:w="1020" w:type="dxa"/>
            <w:tcBorders>
              <w:top w:val="single" w:color="auto" w:sz="12" w:space="0"/>
              <w:bottom w:val="double" w:color="auto" w:sz="6" w:space="0"/>
            </w:tcBorders>
            <w:vAlign w:val="center"/>
          </w:tcPr>
          <w:p w14:paraId="172EB395">
            <w:pPr>
              <w:keepNext/>
              <w:spacing w:line="460" w:lineRule="exact"/>
              <w:ind w:right="63"/>
              <w:jc w:val="center"/>
              <w:rPr>
                <w:rFonts w:ascii="宋体" w:hAnsi="宋体" w:cs="宋体"/>
                <w:color w:val="auto"/>
                <w:sz w:val="24"/>
                <w:highlight w:val="none"/>
              </w:rPr>
            </w:pPr>
            <w:r>
              <w:rPr>
                <w:rFonts w:hint="eastAsia" w:ascii="宋体" w:hAnsi="宋体" w:cs="宋体"/>
                <w:color w:val="auto"/>
                <w:sz w:val="24"/>
                <w:highlight w:val="none"/>
              </w:rPr>
              <w:t>制造</w:t>
            </w:r>
          </w:p>
          <w:p w14:paraId="07CAF5A4">
            <w:pPr>
              <w:keepNext/>
              <w:spacing w:line="460" w:lineRule="exact"/>
              <w:ind w:right="63"/>
              <w:jc w:val="center"/>
              <w:rPr>
                <w:rFonts w:ascii="宋体" w:hAnsi="宋体" w:cs="宋体"/>
                <w:color w:val="auto"/>
                <w:sz w:val="24"/>
                <w:highlight w:val="none"/>
              </w:rPr>
            </w:pPr>
            <w:r>
              <w:rPr>
                <w:rFonts w:hint="eastAsia" w:ascii="宋体" w:hAnsi="宋体" w:cs="宋体"/>
                <w:color w:val="auto"/>
                <w:sz w:val="24"/>
                <w:highlight w:val="none"/>
              </w:rPr>
              <w:t>年份</w:t>
            </w:r>
          </w:p>
        </w:tc>
        <w:tc>
          <w:tcPr>
            <w:tcW w:w="1480" w:type="dxa"/>
            <w:tcBorders>
              <w:top w:val="single" w:color="auto" w:sz="12" w:space="0"/>
              <w:bottom w:val="double" w:color="auto" w:sz="6" w:space="0"/>
            </w:tcBorders>
            <w:vAlign w:val="center"/>
          </w:tcPr>
          <w:p w14:paraId="13653863">
            <w:pPr>
              <w:keepNext/>
              <w:spacing w:line="460" w:lineRule="exact"/>
              <w:ind w:right="63"/>
              <w:jc w:val="center"/>
              <w:rPr>
                <w:rFonts w:ascii="宋体" w:hAnsi="宋体" w:cs="宋体"/>
                <w:color w:val="auto"/>
                <w:sz w:val="24"/>
                <w:highlight w:val="none"/>
              </w:rPr>
            </w:pPr>
            <w:r>
              <w:rPr>
                <w:rFonts w:hint="eastAsia" w:ascii="宋体" w:hAnsi="宋体" w:cs="宋体"/>
                <w:color w:val="auto"/>
                <w:sz w:val="24"/>
                <w:highlight w:val="none"/>
              </w:rPr>
              <w:t>额定功率(kW)</w:t>
            </w:r>
          </w:p>
        </w:tc>
        <w:tc>
          <w:tcPr>
            <w:tcW w:w="1020" w:type="dxa"/>
            <w:tcBorders>
              <w:top w:val="single" w:color="auto" w:sz="12" w:space="0"/>
              <w:bottom w:val="double" w:color="auto" w:sz="6" w:space="0"/>
            </w:tcBorders>
            <w:vAlign w:val="center"/>
          </w:tcPr>
          <w:p w14:paraId="55F89D71">
            <w:pPr>
              <w:keepNext/>
              <w:spacing w:line="460" w:lineRule="exact"/>
              <w:ind w:right="63"/>
              <w:jc w:val="center"/>
              <w:rPr>
                <w:rFonts w:ascii="宋体" w:hAnsi="宋体" w:cs="宋体"/>
                <w:color w:val="auto"/>
                <w:sz w:val="24"/>
                <w:highlight w:val="none"/>
              </w:rPr>
            </w:pPr>
            <w:r>
              <w:rPr>
                <w:rFonts w:hint="eastAsia" w:ascii="宋体" w:hAnsi="宋体" w:cs="宋体"/>
                <w:color w:val="auto"/>
                <w:sz w:val="24"/>
                <w:highlight w:val="none"/>
              </w:rPr>
              <w:t>生产</w:t>
            </w:r>
          </w:p>
          <w:p w14:paraId="09285124">
            <w:pPr>
              <w:keepNext/>
              <w:spacing w:line="460" w:lineRule="exact"/>
              <w:ind w:right="63"/>
              <w:jc w:val="center"/>
              <w:rPr>
                <w:rFonts w:ascii="宋体" w:hAnsi="宋体" w:cs="宋体"/>
                <w:color w:val="auto"/>
                <w:sz w:val="24"/>
                <w:highlight w:val="none"/>
              </w:rPr>
            </w:pPr>
            <w:r>
              <w:rPr>
                <w:rFonts w:hint="eastAsia" w:ascii="宋体" w:hAnsi="宋体" w:cs="宋体"/>
                <w:color w:val="auto"/>
                <w:sz w:val="24"/>
                <w:highlight w:val="none"/>
              </w:rPr>
              <w:t>能力</w:t>
            </w:r>
          </w:p>
        </w:tc>
        <w:tc>
          <w:tcPr>
            <w:tcW w:w="921" w:type="dxa"/>
            <w:tcBorders>
              <w:top w:val="single" w:color="auto" w:sz="12" w:space="0"/>
              <w:bottom w:val="double" w:color="auto" w:sz="6" w:space="0"/>
            </w:tcBorders>
            <w:vAlign w:val="center"/>
          </w:tcPr>
          <w:p w14:paraId="36AD13F8">
            <w:pPr>
              <w:keepNext/>
              <w:spacing w:line="460" w:lineRule="exact"/>
              <w:ind w:right="63"/>
              <w:jc w:val="center"/>
              <w:rPr>
                <w:rFonts w:ascii="宋体" w:hAnsi="宋体" w:cs="宋体"/>
                <w:color w:val="auto"/>
                <w:sz w:val="24"/>
                <w:highlight w:val="none"/>
              </w:rPr>
            </w:pPr>
            <w:r>
              <w:rPr>
                <w:rFonts w:hint="eastAsia" w:ascii="宋体" w:hAnsi="宋体" w:cs="宋体"/>
                <w:color w:val="auto"/>
                <w:sz w:val="24"/>
                <w:highlight w:val="none"/>
              </w:rPr>
              <w:t>备注</w:t>
            </w:r>
          </w:p>
        </w:tc>
      </w:tr>
      <w:tr w14:paraId="24B010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tcBorders>
            <w:vAlign w:val="center"/>
          </w:tcPr>
          <w:p w14:paraId="6A77CEE7">
            <w:pPr>
              <w:keepNext/>
              <w:spacing w:line="460" w:lineRule="exact"/>
              <w:ind w:right="63"/>
              <w:rPr>
                <w:rFonts w:ascii="宋体" w:hAnsi="宋体" w:cs="宋体"/>
                <w:color w:val="auto"/>
                <w:sz w:val="24"/>
                <w:highlight w:val="none"/>
              </w:rPr>
            </w:pPr>
          </w:p>
        </w:tc>
        <w:tc>
          <w:tcPr>
            <w:tcW w:w="1418" w:type="dxa"/>
            <w:tcBorders>
              <w:top w:val="double" w:color="auto" w:sz="6" w:space="0"/>
            </w:tcBorders>
            <w:vAlign w:val="center"/>
          </w:tcPr>
          <w:p w14:paraId="737CB5E9">
            <w:pPr>
              <w:keepNext/>
              <w:spacing w:line="460" w:lineRule="exact"/>
              <w:ind w:right="63"/>
              <w:rPr>
                <w:rFonts w:ascii="宋体" w:hAnsi="宋体" w:cs="宋体"/>
                <w:color w:val="auto"/>
                <w:sz w:val="24"/>
                <w:highlight w:val="none"/>
              </w:rPr>
            </w:pPr>
          </w:p>
        </w:tc>
        <w:tc>
          <w:tcPr>
            <w:tcW w:w="850" w:type="dxa"/>
            <w:tcBorders>
              <w:top w:val="double" w:color="auto" w:sz="6" w:space="0"/>
            </w:tcBorders>
            <w:vAlign w:val="center"/>
          </w:tcPr>
          <w:p w14:paraId="6BC62DD5">
            <w:pPr>
              <w:keepNext/>
              <w:spacing w:line="460" w:lineRule="exact"/>
              <w:ind w:right="63"/>
              <w:rPr>
                <w:rFonts w:ascii="宋体" w:hAnsi="宋体" w:cs="宋体"/>
                <w:color w:val="auto"/>
                <w:sz w:val="24"/>
                <w:highlight w:val="none"/>
              </w:rPr>
            </w:pPr>
          </w:p>
        </w:tc>
        <w:tc>
          <w:tcPr>
            <w:tcW w:w="1058" w:type="dxa"/>
            <w:tcBorders>
              <w:top w:val="double" w:color="auto" w:sz="6" w:space="0"/>
            </w:tcBorders>
            <w:vAlign w:val="center"/>
          </w:tcPr>
          <w:p w14:paraId="42BECA8E">
            <w:pPr>
              <w:keepNext/>
              <w:spacing w:line="460" w:lineRule="exact"/>
              <w:ind w:right="63"/>
              <w:rPr>
                <w:rFonts w:ascii="宋体" w:hAnsi="宋体" w:cs="宋体"/>
                <w:color w:val="auto"/>
                <w:sz w:val="24"/>
                <w:highlight w:val="none"/>
              </w:rPr>
            </w:pPr>
          </w:p>
        </w:tc>
        <w:tc>
          <w:tcPr>
            <w:tcW w:w="880" w:type="dxa"/>
            <w:tcBorders>
              <w:top w:val="double" w:color="auto" w:sz="6" w:space="0"/>
            </w:tcBorders>
            <w:vAlign w:val="center"/>
          </w:tcPr>
          <w:p w14:paraId="74B20F5D">
            <w:pPr>
              <w:keepNext/>
              <w:spacing w:line="460" w:lineRule="exact"/>
              <w:ind w:right="63"/>
              <w:rPr>
                <w:rFonts w:ascii="宋体" w:hAnsi="宋体" w:cs="宋体"/>
                <w:color w:val="auto"/>
                <w:sz w:val="24"/>
                <w:highlight w:val="none"/>
              </w:rPr>
            </w:pPr>
          </w:p>
        </w:tc>
        <w:tc>
          <w:tcPr>
            <w:tcW w:w="1020" w:type="dxa"/>
            <w:tcBorders>
              <w:top w:val="double" w:color="auto" w:sz="6" w:space="0"/>
            </w:tcBorders>
            <w:vAlign w:val="center"/>
          </w:tcPr>
          <w:p w14:paraId="1669D129">
            <w:pPr>
              <w:keepNext/>
              <w:spacing w:line="460" w:lineRule="exact"/>
              <w:ind w:right="63"/>
              <w:rPr>
                <w:rFonts w:ascii="宋体" w:hAnsi="宋体" w:cs="宋体"/>
                <w:color w:val="auto"/>
                <w:sz w:val="24"/>
                <w:highlight w:val="none"/>
              </w:rPr>
            </w:pPr>
          </w:p>
        </w:tc>
        <w:tc>
          <w:tcPr>
            <w:tcW w:w="1480" w:type="dxa"/>
            <w:tcBorders>
              <w:top w:val="double" w:color="auto" w:sz="6" w:space="0"/>
            </w:tcBorders>
            <w:vAlign w:val="center"/>
          </w:tcPr>
          <w:p w14:paraId="3E72E9EE">
            <w:pPr>
              <w:keepNext/>
              <w:spacing w:line="460" w:lineRule="exact"/>
              <w:ind w:right="63"/>
              <w:rPr>
                <w:rFonts w:ascii="宋体" w:hAnsi="宋体" w:cs="宋体"/>
                <w:color w:val="auto"/>
                <w:sz w:val="24"/>
                <w:highlight w:val="none"/>
              </w:rPr>
            </w:pPr>
          </w:p>
        </w:tc>
        <w:tc>
          <w:tcPr>
            <w:tcW w:w="1020" w:type="dxa"/>
            <w:tcBorders>
              <w:top w:val="double" w:color="auto" w:sz="6" w:space="0"/>
            </w:tcBorders>
            <w:vAlign w:val="center"/>
          </w:tcPr>
          <w:p w14:paraId="21E7DC13">
            <w:pPr>
              <w:keepNext/>
              <w:spacing w:line="460" w:lineRule="exact"/>
              <w:ind w:right="63"/>
              <w:rPr>
                <w:rFonts w:ascii="宋体" w:hAnsi="宋体" w:cs="宋体"/>
                <w:color w:val="auto"/>
                <w:sz w:val="24"/>
                <w:highlight w:val="none"/>
              </w:rPr>
            </w:pPr>
          </w:p>
        </w:tc>
        <w:tc>
          <w:tcPr>
            <w:tcW w:w="921" w:type="dxa"/>
            <w:tcBorders>
              <w:top w:val="double" w:color="auto" w:sz="6" w:space="0"/>
            </w:tcBorders>
            <w:vAlign w:val="center"/>
          </w:tcPr>
          <w:p w14:paraId="27494E1E">
            <w:pPr>
              <w:keepNext/>
              <w:spacing w:line="460" w:lineRule="exact"/>
              <w:ind w:right="63"/>
              <w:rPr>
                <w:rFonts w:ascii="宋体" w:hAnsi="宋体" w:cs="宋体"/>
                <w:color w:val="auto"/>
                <w:sz w:val="24"/>
                <w:highlight w:val="none"/>
              </w:rPr>
            </w:pPr>
          </w:p>
        </w:tc>
      </w:tr>
      <w:tr w14:paraId="47BF1B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vAlign w:val="center"/>
          </w:tcPr>
          <w:p w14:paraId="0D01716B">
            <w:pPr>
              <w:keepNext/>
              <w:spacing w:line="460" w:lineRule="exact"/>
              <w:ind w:right="63"/>
              <w:rPr>
                <w:rFonts w:ascii="宋体" w:hAnsi="宋体" w:cs="宋体"/>
                <w:color w:val="auto"/>
                <w:sz w:val="24"/>
                <w:highlight w:val="none"/>
              </w:rPr>
            </w:pPr>
          </w:p>
        </w:tc>
        <w:tc>
          <w:tcPr>
            <w:tcW w:w="1418" w:type="dxa"/>
            <w:tcBorders>
              <w:top w:val="nil"/>
            </w:tcBorders>
            <w:vAlign w:val="center"/>
          </w:tcPr>
          <w:p w14:paraId="52A335A7">
            <w:pPr>
              <w:keepNext/>
              <w:spacing w:line="460" w:lineRule="exact"/>
              <w:ind w:right="63"/>
              <w:rPr>
                <w:rFonts w:ascii="宋体" w:hAnsi="宋体" w:cs="宋体"/>
                <w:color w:val="auto"/>
                <w:sz w:val="24"/>
                <w:highlight w:val="none"/>
              </w:rPr>
            </w:pPr>
          </w:p>
        </w:tc>
        <w:tc>
          <w:tcPr>
            <w:tcW w:w="850" w:type="dxa"/>
            <w:tcBorders>
              <w:top w:val="nil"/>
            </w:tcBorders>
            <w:vAlign w:val="center"/>
          </w:tcPr>
          <w:p w14:paraId="2995C67F">
            <w:pPr>
              <w:keepNext/>
              <w:spacing w:line="460" w:lineRule="exact"/>
              <w:ind w:right="63"/>
              <w:rPr>
                <w:rFonts w:ascii="宋体" w:hAnsi="宋体" w:cs="宋体"/>
                <w:color w:val="auto"/>
                <w:sz w:val="24"/>
                <w:highlight w:val="none"/>
              </w:rPr>
            </w:pPr>
          </w:p>
        </w:tc>
        <w:tc>
          <w:tcPr>
            <w:tcW w:w="1058" w:type="dxa"/>
            <w:tcBorders>
              <w:top w:val="nil"/>
            </w:tcBorders>
            <w:vAlign w:val="center"/>
          </w:tcPr>
          <w:p w14:paraId="1474DF85">
            <w:pPr>
              <w:keepNext/>
              <w:spacing w:line="460" w:lineRule="exact"/>
              <w:ind w:right="63"/>
              <w:rPr>
                <w:rFonts w:ascii="宋体" w:hAnsi="宋体" w:cs="宋体"/>
                <w:color w:val="auto"/>
                <w:sz w:val="24"/>
                <w:highlight w:val="none"/>
              </w:rPr>
            </w:pPr>
          </w:p>
        </w:tc>
        <w:tc>
          <w:tcPr>
            <w:tcW w:w="880" w:type="dxa"/>
            <w:tcBorders>
              <w:top w:val="nil"/>
            </w:tcBorders>
            <w:vAlign w:val="center"/>
          </w:tcPr>
          <w:p w14:paraId="13A022E2">
            <w:pPr>
              <w:keepNext/>
              <w:spacing w:line="460" w:lineRule="exact"/>
              <w:ind w:right="63"/>
              <w:rPr>
                <w:rFonts w:ascii="宋体" w:hAnsi="宋体" w:cs="宋体"/>
                <w:color w:val="auto"/>
                <w:sz w:val="24"/>
                <w:highlight w:val="none"/>
              </w:rPr>
            </w:pPr>
          </w:p>
        </w:tc>
        <w:tc>
          <w:tcPr>
            <w:tcW w:w="1020" w:type="dxa"/>
            <w:tcBorders>
              <w:top w:val="nil"/>
            </w:tcBorders>
            <w:vAlign w:val="center"/>
          </w:tcPr>
          <w:p w14:paraId="1BC7D238">
            <w:pPr>
              <w:keepNext/>
              <w:spacing w:line="460" w:lineRule="exact"/>
              <w:ind w:right="63"/>
              <w:rPr>
                <w:rFonts w:ascii="宋体" w:hAnsi="宋体" w:cs="宋体"/>
                <w:color w:val="auto"/>
                <w:sz w:val="24"/>
                <w:highlight w:val="none"/>
              </w:rPr>
            </w:pPr>
          </w:p>
        </w:tc>
        <w:tc>
          <w:tcPr>
            <w:tcW w:w="1480" w:type="dxa"/>
            <w:tcBorders>
              <w:top w:val="nil"/>
            </w:tcBorders>
            <w:vAlign w:val="center"/>
          </w:tcPr>
          <w:p w14:paraId="713C340C">
            <w:pPr>
              <w:keepNext/>
              <w:spacing w:line="460" w:lineRule="exact"/>
              <w:ind w:right="63"/>
              <w:rPr>
                <w:rFonts w:ascii="宋体" w:hAnsi="宋体" w:cs="宋体"/>
                <w:color w:val="auto"/>
                <w:sz w:val="24"/>
                <w:highlight w:val="none"/>
              </w:rPr>
            </w:pPr>
          </w:p>
        </w:tc>
        <w:tc>
          <w:tcPr>
            <w:tcW w:w="1020" w:type="dxa"/>
            <w:tcBorders>
              <w:top w:val="nil"/>
            </w:tcBorders>
            <w:vAlign w:val="center"/>
          </w:tcPr>
          <w:p w14:paraId="5EDB4BF3">
            <w:pPr>
              <w:keepNext/>
              <w:spacing w:line="460" w:lineRule="exact"/>
              <w:ind w:right="63"/>
              <w:rPr>
                <w:rFonts w:ascii="宋体" w:hAnsi="宋体" w:cs="宋体"/>
                <w:color w:val="auto"/>
                <w:sz w:val="24"/>
                <w:highlight w:val="none"/>
              </w:rPr>
            </w:pPr>
          </w:p>
        </w:tc>
        <w:tc>
          <w:tcPr>
            <w:tcW w:w="921" w:type="dxa"/>
            <w:tcBorders>
              <w:top w:val="nil"/>
            </w:tcBorders>
            <w:vAlign w:val="center"/>
          </w:tcPr>
          <w:p w14:paraId="1822895F">
            <w:pPr>
              <w:keepNext/>
              <w:spacing w:line="460" w:lineRule="exact"/>
              <w:ind w:right="63"/>
              <w:rPr>
                <w:rFonts w:ascii="宋体" w:hAnsi="宋体" w:cs="宋体"/>
                <w:color w:val="auto"/>
                <w:sz w:val="24"/>
                <w:highlight w:val="none"/>
              </w:rPr>
            </w:pPr>
          </w:p>
        </w:tc>
      </w:tr>
      <w:tr w14:paraId="7E44C0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3BAAC080">
            <w:pPr>
              <w:keepNext/>
              <w:spacing w:line="460" w:lineRule="exact"/>
              <w:ind w:right="63"/>
              <w:rPr>
                <w:rFonts w:ascii="宋体" w:hAnsi="宋体" w:cs="宋体"/>
                <w:color w:val="auto"/>
                <w:sz w:val="24"/>
                <w:highlight w:val="none"/>
              </w:rPr>
            </w:pPr>
          </w:p>
        </w:tc>
        <w:tc>
          <w:tcPr>
            <w:tcW w:w="1418" w:type="dxa"/>
            <w:vAlign w:val="center"/>
          </w:tcPr>
          <w:p w14:paraId="46968812">
            <w:pPr>
              <w:keepNext/>
              <w:spacing w:line="460" w:lineRule="exact"/>
              <w:ind w:right="63"/>
              <w:rPr>
                <w:rFonts w:ascii="宋体" w:hAnsi="宋体" w:cs="宋体"/>
                <w:color w:val="auto"/>
                <w:sz w:val="24"/>
                <w:highlight w:val="none"/>
              </w:rPr>
            </w:pPr>
          </w:p>
        </w:tc>
        <w:tc>
          <w:tcPr>
            <w:tcW w:w="850" w:type="dxa"/>
            <w:vAlign w:val="center"/>
          </w:tcPr>
          <w:p w14:paraId="20EEBDC2">
            <w:pPr>
              <w:keepNext/>
              <w:spacing w:line="460" w:lineRule="exact"/>
              <w:ind w:right="63"/>
              <w:rPr>
                <w:rFonts w:ascii="宋体" w:hAnsi="宋体" w:cs="宋体"/>
                <w:color w:val="auto"/>
                <w:sz w:val="24"/>
                <w:highlight w:val="none"/>
              </w:rPr>
            </w:pPr>
          </w:p>
        </w:tc>
        <w:tc>
          <w:tcPr>
            <w:tcW w:w="1058" w:type="dxa"/>
            <w:vAlign w:val="center"/>
          </w:tcPr>
          <w:p w14:paraId="0846D933">
            <w:pPr>
              <w:keepNext/>
              <w:spacing w:line="460" w:lineRule="exact"/>
              <w:ind w:right="63"/>
              <w:rPr>
                <w:rFonts w:ascii="宋体" w:hAnsi="宋体" w:cs="宋体"/>
                <w:color w:val="auto"/>
                <w:sz w:val="24"/>
                <w:highlight w:val="none"/>
              </w:rPr>
            </w:pPr>
          </w:p>
        </w:tc>
        <w:tc>
          <w:tcPr>
            <w:tcW w:w="880" w:type="dxa"/>
            <w:vAlign w:val="center"/>
          </w:tcPr>
          <w:p w14:paraId="581AEF01">
            <w:pPr>
              <w:keepNext/>
              <w:spacing w:line="460" w:lineRule="exact"/>
              <w:ind w:right="63"/>
              <w:rPr>
                <w:rFonts w:ascii="宋体" w:hAnsi="宋体" w:cs="宋体"/>
                <w:color w:val="auto"/>
                <w:sz w:val="24"/>
                <w:highlight w:val="none"/>
              </w:rPr>
            </w:pPr>
          </w:p>
        </w:tc>
        <w:tc>
          <w:tcPr>
            <w:tcW w:w="1020" w:type="dxa"/>
            <w:vAlign w:val="center"/>
          </w:tcPr>
          <w:p w14:paraId="2A052C55">
            <w:pPr>
              <w:keepNext/>
              <w:spacing w:line="460" w:lineRule="exact"/>
              <w:ind w:right="63"/>
              <w:rPr>
                <w:rFonts w:ascii="宋体" w:hAnsi="宋体" w:cs="宋体"/>
                <w:color w:val="auto"/>
                <w:sz w:val="24"/>
                <w:highlight w:val="none"/>
              </w:rPr>
            </w:pPr>
          </w:p>
        </w:tc>
        <w:tc>
          <w:tcPr>
            <w:tcW w:w="1480" w:type="dxa"/>
            <w:vAlign w:val="center"/>
          </w:tcPr>
          <w:p w14:paraId="3E2E7807">
            <w:pPr>
              <w:keepNext/>
              <w:spacing w:line="460" w:lineRule="exact"/>
              <w:ind w:right="63"/>
              <w:rPr>
                <w:rFonts w:ascii="宋体" w:hAnsi="宋体" w:cs="宋体"/>
                <w:color w:val="auto"/>
                <w:sz w:val="24"/>
                <w:highlight w:val="none"/>
              </w:rPr>
            </w:pPr>
          </w:p>
        </w:tc>
        <w:tc>
          <w:tcPr>
            <w:tcW w:w="1020" w:type="dxa"/>
            <w:vAlign w:val="center"/>
          </w:tcPr>
          <w:p w14:paraId="4D54B0A2">
            <w:pPr>
              <w:keepNext/>
              <w:spacing w:line="460" w:lineRule="exact"/>
              <w:ind w:right="63"/>
              <w:rPr>
                <w:rFonts w:ascii="宋体" w:hAnsi="宋体" w:cs="宋体"/>
                <w:color w:val="auto"/>
                <w:sz w:val="24"/>
                <w:highlight w:val="none"/>
              </w:rPr>
            </w:pPr>
          </w:p>
        </w:tc>
        <w:tc>
          <w:tcPr>
            <w:tcW w:w="921" w:type="dxa"/>
            <w:vAlign w:val="center"/>
          </w:tcPr>
          <w:p w14:paraId="1B2850DD">
            <w:pPr>
              <w:keepNext/>
              <w:spacing w:line="460" w:lineRule="exact"/>
              <w:ind w:right="63"/>
              <w:rPr>
                <w:rFonts w:ascii="宋体" w:hAnsi="宋体" w:cs="宋体"/>
                <w:color w:val="auto"/>
                <w:sz w:val="24"/>
                <w:highlight w:val="none"/>
              </w:rPr>
            </w:pPr>
          </w:p>
        </w:tc>
      </w:tr>
      <w:tr w14:paraId="309E44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51DA5BE0">
            <w:pPr>
              <w:keepNext/>
              <w:spacing w:line="460" w:lineRule="exact"/>
              <w:ind w:right="63"/>
              <w:rPr>
                <w:rFonts w:ascii="宋体" w:hAnsi="宋体" w:cs="宋体"/>
                <w:color w:val="auto"/>
                <w:sz w:val="24"/>
                <w:highlight w:val="none"/>
              </w:rPr>
            </w:pPr>
          </w:p>
        </w:tc>
        <w:tc>
          <w:tcPr>
            <w:tcW w:w="1418" w:type="dxa"/>
            <w:vAlign w:val="center"/>
          </w:tcPr>
          <w:p w14:paraId="4EA162E9">
            <w:pPr>
              <w:keepNext/>
              <w:spacing w:line="460" w:lineRule="exact"/>
              <w:ind w:right="63"/>
              <w:rPr>
                <w:rFonts w:ascii="宋体" w:hAnsi="宋体" w:cs="宋体"/>
                <w:color w:val="auto"/>
                <w:sz w:val="24"/>
                <w:highlight w:val="none"/>
              </w:rPr>
            </w:pPr>
          </w:p>
        </w:tc>
        <w:tc>
          <w:tcPr>
            <w:tcW w:w="850" w:type="dxa"/>
            <w:vAlign w:val="center"/>
          </w:tcPr>
          <w:p w14:paraId="480184FA">
            <w:pPr>
              <w:keepNext/>
              <w:spacing w:line="460" w:lineRule="exact"/>
              <w:ind w:right="63"/>
              <w:rPr>
                <w:rFonts w:ascii="宋体" w:hAnsi="宋体" w:cs="宋体"/>
                <w:color w:val="auto"/>
                <w:sz w:val="24"/>
                <w:highlight w:val="none"/>
              </w:rPr>
            </w:pPr>
          </w:p>
        </w:tc>
        <w:tc>
          <w:tcPr>
            <w:tcW w:w="1058" w:type="dxa"/>
            <w:vAlign w:val="center"/>
          </w:tcPr>
          <w:p w14:paraId="1FBC3E7B">
            <w:pPr>
              <w:keepNext/>
              <w:spacing w:line="460" w:lineRule="exact"/>
              <w:ind w:right="63"/>
              <w:rPr>
                <w:rFonts w:ascii="宋体" w:hAnsi="宋体" w:cs="宋体"/>
                <w:color w:val="auto"/>
                <w:sz w:val="24"/>
                <w:highlight w:val="none"/>
              </w:rPr>
            </w:pPr>
          </w:p>
        </w:tc>
        <w:tc>
          <w:tcPr>
            <w:tcW w:w="880" w:type="dxa"/>
            <w:vAlign w:val="center"/>
          </w:tcPr>
          <w:p w14:paraId="4A7610E0">
            <w:pPr>
              <w:keepNext/>
              <w:spacing w:line="460" w:lineRule="exact"/>
              <w:ind w:right="63"/>
              <w:rPr>
                <w:rFonts w:ascii="宋体" w:hAnsi="宋体" w:cs="宋体"/>
                <w:color w:val="auto"/>
                <w:sz w:val="24"/>
                <w:highlight w:val="none"/>
              </w:rPr>
            </w:pPr>
          </w:p>
        </w:tc>
        <w:tc>
          <w:tcPr>
            <w:tcW w:w="1020" w:type="dxa"/>
            <w:vAlign w:val="center"/>
          </w:tcPr>
          <w:p w14:paraId="60F92F11">
            <w:pPr>
              <w:keepNext/>
              <w:spacing w:line="460" w:lineRule="exact"/>
              <w:ind w:right="63"/>
              <w:rPr>
                <w:rFonts w:ascii="宋体" w:hAnsi="宋体" w:cs="宋体"/>
                <w:color w:val="auto"/>
                <w:sz w:val="24"/>
                <w:highlight w:val="none"/>
              </w:rPr>
            </w:pPr>
          </w:p>
        </w:tc>
        <w:tc>
          <w:tcPr>
            <w:tcW w:w="1480" w:type="dxa"/>
            <w:vAlign w:val="center"/>
          </w:tcPr>
          <w:p w14:paraId="0D809672">
            <w:pPr>
              <w:keepNext/>
              <w:spacing w:line="460" w:lineRule="exact"/>
              <w:ind w:right="63"/>
              <w:rPr>
                <w:rFonts w:ascii="宋体" w:hAnsi="宋体" w:cs="宋体"/>
                <w:color w:val="auto"/>
                <w:sz w:val="24"/>
                <w:highlight w:val="none"/>
              </w:rPr>
            </w:pPr>
          </w:p>
        </w:tc>
        <w:tc>
          <w:tcPr>
            <w:tcW w:w="1020" w:type="dxa"/>
            <w:vAlign w:val="center"/>
          </w:tcPr>
          <w:p w14:paraId="2F1A7026">
            <w:pPr>
              <w:keepNext/>
              <w:spacing w:line="460" w:lineRule="exact"/>
              <w:ind w:right="63"/>
              <w:rPr>
                <w:rFonts w:ascii="宋体" w:hAnsi="宋体" w:cs="宋体"/>
                <w:color w:val="auto"/>
                <w:sz w:val="24"/>
                <w:highlight w:val="none"/>
              </w:rPr>
            </w:pPr>
          </w:p>
        </w:tc>
        <w:tc>
          <w:tcPr>
            <w:tcW w:w="921" w:type="dxa"/>
            <w:vAlign w:val="center"/>
          </w:tcPr>
          <w:p w14:paraId="3A387382">
            <w:pPr>
              <w:keepNext/>
              <w:spacing w:line="460" w:lineRule="exact"/>
              <w:ind w:right="63"/>
              <w:rPr>
                <w:rFonts w:ascii="宋体" w:hAnsi="宋体" w:cs="宋体"/>
                <w:color w:val="auto"/>
                <w:sz w:val="24"/>
                <w:highlight w:val="none"/>
              </w:rPr>
            </w:pPr>
          </w:p>
        </w:tc>
      </w:tr>
      <w:tr w14:paraId="528DBC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7E2240B1">
            <w:pPr>
              <w:keepNext/>
              <w:spacing w:line="460" w:lineRule="exact"/>
              <w:ind w:right="63"/>
              <w:rPr>
                <w:rFonts w:ascii="宋体" w:hAnsi="宋体" w:cs="宋体"/>
                <w:color w:val="auto"/>
                <w:sz w:val="24"/>
                <w:highlight w:val="none"/>
              </w:rPr>
            </w:pPr>
          </w:p>
        </w:tc>
        <w:tc>
          <w:tcPr>
            <w:tcW w:w="1418" w:type="dxa"/>
            <w:vAlign w:val="center"/>
          </w:tcPr>
          <w:p w14:paraId="70E2507D">
            <w:pPr>
              <w:keepNext/>
              <w:spacing w:line="460" w:lineRule="exact"/>
              <w:ind w:right="63"/>
              <w:rPr>
                <w:rFonts w:ascii="宋体" w:hAnsi="宋体" w:cs="宋体"/>
                <w:color w:val="auto"/>
                <w:sz w:val="24"/>
                <w:highlight w:val="none"/>
              </w:rPr>
            </w:pPr>
          </w:p>
        </w:tc>
        <w:tc>
          <w:tcPr>
            <w:tcW w:w="850" w:type="dxa"/>
            <w:vAlign w:val="center"/>
          </w:tcPr>
          <w:p w14:paraId="7A530872">
            <w:pPr>
              <w:keepNext/>
              <w:spacing w:line="460" w:lineRule="exact"/>
              <w:ind w:right="63"/>
              <w:rPr>
                <w:rFonts w:ascii="宋体" w:hAnsi="宋体" w:cs="宋体"/>
                <w:color w:val="auto"/>
                <w:sz w:val="24"/>
                <w:highlight w:val="none"/>
              </w:rPr>
            </w:pPr>
          </w:p>
        </w:tc>
        <w:tc>
          <w:tcPr>
            <w:tcW w:w="1058" w:type="dxa"/>
            <w:vAlign w:val="center"/>
          </w:tcPr>
          <w:p w14:paraId="65665D3B">
            <w:pPr>
              <w:keepNext/>
              <w:spacing w:line="460" w:lineRule="exact"/>
              <w:ind w:right="63"/>
              <w:rPr>
                <w:rFonts w:ascii="宋体" w:hAnsi="宋体" w:cs="宋体"/>
                <w:color w:val="auto"/>
                <w:sz w:val="24"/>
                <w:highlight w:val="none"/>
              </w:rPr>
            </w:pPr>
          </w:p>
        </w:tc>
        <w:tc>
          <w:tcPr>
            <w:tcW w:w="880" w:type="dxa"/>
            <w:vAlign w:val="center"/>
          </w:tcPr>
          <w:p w14:paraId="5A1A56F8">
            <w:pPr>
              <w:keepNext/>
              <w:spacing w:line="460" w:lineRule="exact"/>
              <w:ind w:right="63"/>
              <w:rPr>
                <w:rFonts w:ascii="宋体" w:hAnsi="宋体" w:cs="宋体"/>
                <w:color w:val="auto"/>
                <w:sz w:val="24"/>
                <w:highlight w:val="none"/>
              </w:rPr>
            </w:pPr>
          </w:p>
        </w:tc>
        <w:tc>
          <w:tcPr>
            <w:tcW w:w="1020" w:type="dxa"/>
            <w:vAlign w:val="center"/>
          </w:tcPr>
          <w:p w14:paraId="648DD2F5">
            <w:pPr>
              <w:keepNext/>
              <w:spacing w:line="460" w:lineRule="exact"/>
              <w:ind w:right="63"/>
              <w:rPr>
                <w:rFonts w:ascii="宋体" w:hAnsi="宋体" w:cs="宋体"/>
                <w:color w:val="auto"/>
                <w:sz w:val="24"/>
                <w:highlight w:val="none"/>
              </w:rPr>
            </w:pPr>
          </w:p>
        </w:tc>
        <w:tc>
          <w:tcPr>
            <w:tcW w:w="1480" w:type="dxa"/>
            <w:vAlign w:val="center"/>
          </w:tcPr>
          <w:p w14:paraId="32B93B90">
            <w:pPr>
              <w:keepNext/>
              <w:spacing w:line="460" w:lineRule="exact"/>
              <w:ind w:right="63"/>
              <w:rPr>
                <w:rFonts w:ascii="宋体" w:hAnsi="宋体" w:cs="宋体"/>
                <w:color w:val="auto"/>
                <w:sz w:val="24"/>
                <w:highlight w:val="none"/>
              </w:rPr>
            </w:pPr>
          </w:p>
        </w:tc>
        <w:tc>
          <w:tcPr>
            <w:tcW w:w="1020" w:type="dxa"/>
            <w:vAlign w:val="center"/>
          </w:tcPr>
          <w:p w14:paraId="3DA18D46">
            <w:pPr>
              <w:keepNext/>
              <w:spacing w:line="460" w:lineRule="exact"/>
              <w:ind w:right="63"/>
              <w:rPr>
                <w:rFonts w:ascii="宋体" w:hAnsi="宋体" w:cs="宋体"/>
                <w:color w:val="auto"/>
                <w:sz w:val="24"/>
                <w:highlight w:val="none"/>
              </w:rPr>
            </w:pPr>
          </w:p>
        </w:tc>
        <w:tc>
          <w:tcPr>
            <w:tcW w:w="921" w:type="dxa"/>
            <w:vAlign w:val="center"/>
          </w:tcPr>
          <w:p w14:paraId="5EE6E9A5">
            <w:pPr>
              <w:keepNext/>
              <w:spacing w:line="460" w:lineRule="exact"/>
              <w:ind w:right="63"/>
              <w:rPr>
                <w:rFonts w:ascii="宋体" w:hAnsi="宋体" w:cs="宋体"/>
                <w:color w:val="auto"/>
                <w:sz w:val="24"/>
                <w:highlight w:val="none"/>
              </w:rPr>
            </w:pPr>
          </w:p>
        </w:tc>
      </w:tr>
      <w:tr w14:paraId="6F41AC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696C8917">
            <w:pPr>
              <w:keepNext/>
              <w:spacing w:line="460" w:lineRule="exact"/>
              <w:ind w:right="63"/>
              <w:rPr>
                <w:rFonts w:ascii="宋体" w:hAnsi="宋体" w:cs="宋体"/>
                <w:color w:val="auto"/>
                <w:sz w:val="24"/>
                <w:highlight w:val="none"/>
              </w:rPr>
            </w:pPr>
          </w:p>
        </w:tc>
        <w:tc>
          <w:tcPr>
            <w:tcW w:w="1418" w:type="dxa"/>
            <w:vAlign w:val="center"/>
          </w:tcPr>
          <w:p w14:paraId="724D2A9B">
            <w:pPr>
              <w:keepNext/>
              <w:spacing w:line="460" w:lineRule="exact"/>
              <w:ind w:right="63"/>
              <w:rPr>
                <w:rFonts w:ascii="宋体" w:hAnsi="宋体" w:cs="宋体"/>
                <w:color w:val="auto"/>
                <w:sz w:val="24"/>
                <w:highlight w:val="none"/>
              </w:rPr>
            </w:pPr>
          </w:p>
        </w:tc>
        <w:tc>
          <w:tcPr>
            <w:tcW w:w="850" w:type="dxa"/>
            <w:vAlign w:val="center"/>
          </w:tcPr>
          <w:p w14:paraId="6C7D6C30">
            <w:pPr>
              <w:keepNext/>
              <w:spacing w:line="460" w:lineRule="exact"/>
              <w:ind w:right="63"/>
              <w:rPr>
                <w:rFonts w:ascii="宋体" w:hAnsi="宋体" w:cs="宋体"/>
                <w:color w:val="auto"/>
                <w:sz w:val="24"/>
                <w:highlight w:val="none"/>
              </w:rPr>
            </w:pPr>
          </w:p>
        </w:tc>
        <w:tc>
          <w:tcPr>
            <w:tcW w:w="1058" w:type="dxa"/>
            <w:vAlign w:val="center"/>
          </w:tcPr>
          <w:p w14:paraId="08E686A2">
            <w:pPr>
              <w:keepNext/>
              <w:spacing w:line="460" w:lineRule="exact"/>
              <w:ind w:right="63"/>
              <w:rPr>
                <w:rFonts w:ascii="宋体" w:hAnsi="宋体" w:cs="宋体"/>
                <w:color w:val="auto"/>
                <w:sz w:val="24"/>
                <w:highlight w:val="none"/>
              </w:rPr>
            </w:pPr>
          </w:p>
        </w:tc>
        <w:tc>
          <w:tcPr>
            <w:tcW w:w="880" w:type="dxa"/>
            <w:vAlign w:val="center"/>
          </w:tcPr>
          <w:p w14:paraId="1C698DAA">
            <w:pPr>
              <w:keepNext/>
              <w:spacing w:line="460" w:lineRule="exact"/>
              <w:ind w:right="63"/>
              <w:rPr>
                <w:rFonts w:ascii="宋体" w:hAnsi="宋体" w:cs="宋体"/>
                <w:color w:val="auto"/>
                <w:sz w:val="24"/>
                <w:highlight w:val="none"/>
              </w:rPr>
            </w:pPr>
          </w:p>
        </w:tc>
        <w:tc>
          <w:tcPr>
            <w:tcW w:w="1020" w:type="dxa"/>
            <w:vAlign w:val="center"/>
          </w:tcPr>
          <w:p w14:paraId="1D7D7F17">
            <w:pPr>
              <w:keepNext/>
              <w:spacing w:line="460" w:lineRule="exact"/>
              <w:ind w:right="63"/>
              <w:rPr>
                <w:rFonts w:ascii="宋体" w:hAnsi="宋体" w:cs="宋体"/>
                <w:color w:val="auto"/>
                <w:sz w:val="24"/>
                <w:highlight w:val="none"/>
              </w:rPr>
            </w:pPr>
          </w:p>
        </w:tc>
        <w:tc>
          <w:tcPr>
            <w:tcW w:w="1480" w:type="dxa"/>
            <w:vAlign w:val="center"/>
          </w:tcPr>
          <w:p w14:paraId="30804CEE">
            <w:pPr>
              <w:keepNext/>
              <w:spacing w:line="460" w:lineRule="exact"/>
              <w:ind w:right="63"/>
              <w:rPr>
                <w:rFonts w:ascii="宋体" w:hAnsi="宋体" w:cs="宋体"/>
                <w:color w:val="auto"/>
                <w:sz w:val="24"/>
                <w:highlight w:val="none"/>
              </w:rPr>
            </w:pPr>
          </w:p>
        </w:tc>
        <w:tc>
          <w:tcPr>
            <w:tcW w:w="1020" w:type="dxa"/>
            <w:vAlign w:val="center"/>
          </w:tcPr>
          <w:p w14:paraId="6015A96F">
            <w:pPr>
              <w:keepNext/>
              <w:spacing w:line="460" w:lineRule="exact"/>
              <w:ind w:right="63"/>
              <w:rPr>
                <w:rFonts w:ascii="宋体" w:hAnsi="宋体" w:cs="宋体"/>
                <w:color w:val="auto"/>
                <w:sz w:val="24"/>
                <w:highlight w:val="none"/>
              </w:rPr>
            </w:pPr>
          </w:p>
        </w:tc>
        <w:tc>
          <w:tcPr>
            <w:tcW w:w="921" w:type="dxa"/>
            <w:vAlign w:val="center"/>
          </w:tcPr>
          <w:p w14:paraId="65CF2AE9">
            <w:pPr>
              <w:keepNext/>
              <w:spacing w:line="460" w:lineRule="exact"/>
              <w:ind w:right="63"/>
              <w:rPr>
                <w:rFonts w:ascii="宋体" w:hAnsi="宋体" w:cs="宋体"/>
                <w:color w:val="auto"/>
                <w:sz w:val="24"/>
                <w:highlight w:val="none"/>
              </w:rPr>
            </w:pPr>
          </w:p>
        </w:tc>
      </w:tr>
      <w:tr w14:paraId="15B258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50B9BE34">
            <w:pPr>
              <w:keepNext/>
              <w:spacing w:line="460" w:lineRule="exact"/>
              <w:ind w:right="63"/>
              <w:rPr>
                <w:rFonts w:ascii="宋体" w:hAnsi="宋体" w:cs="宋体"/>
                <w:color w:val="auto"/>
                <w:sz w:val="24"/>
                <w:highlight w:val="none"/>
              </w:rPr>
            </w:pPr>
          </w:p>
        </w:tc>
        <w:tc>
          <w:tcPr>
            <w:tcW w:w="1418" w:type="dxa"/>
            <w:vAlign w:val="center"/>
          </w:tcPr>
          <w:p w14:paraId="20E700C7">
            <w:pPr>
              <w:keepNext/>
              <w:spacing w:line="460" w:lineRule="exact"/>
              <w:ind w:right="63"/>
              <w:rPr>
                <w:rFonts w:ascii="宋体" w:hAnsi="宋体" w:cs="宋体"/>
                <w:color w:val="auto"/>
                <w:sz w:val="24"/>
                <w:highlight w:val="none"/>
              </w:rPr>
            </w:pPr>
          </w:p>
        </w:tc>
        <w:tc>
          <w:tcPr>
            <w:tcW w:w="850" w:type="dxa"/>
            <w:vAlign w:val="center"/>
          </w:tcPr>
          <w:p w14:paraId="0C99E423">
            <w:pPr>
              <w:keepNext/>
              <w:spacing w:line="460" w:lineRule="exact"/>
              <w:ind w:right="63"/>
              <w:rPr>
                <w:rFonts w:ascii="宋体" w:hAnsi="宋体" w:cs="宋体"/>
                <w:color w:val="auto"/>
                <w:sz w:val="24"/>
                <w:highlight w:val="none"/>
              </w:rPr>
            </w:pPr>
          </w:p>
        </w:tc>
        <w:tc>
          <w:tcPr>
            <w:tcW w:w="1058" w:type="dxa"/>
            <w:vAlign w:val="center"/>
          </w:tcPr>
          <w:p w14:paraId="4BCF6447">
            <w:pPr>
              <w:keepNext/>
              <w:spacing w:line="460" w:lineRule="exact"/>
              <w:ind w:right="63"/>
              <w:rPr>
                <w:rFonts w:ascii="宋体" w:hAnsi="宋体" w:cs="宋体"/>
                <w:color w:val="auto"/>
                <w:sz w:val="24"/>
                <w:highlight w:val="none"/>
              </w:rPr>
            </w:pPr>
          </w:p>
        </w:tc>
        <w:tc>
          <w:tcPr>
            <w:tcW w:w="880" w:type="dxa"/>
            <w:vAlign w:val="center"/>
          </w:tcPr>
          <w:p w14:paraId="21FE9860">
            <w:pPr>
              <w:keepNext/>
              <w:spacing w:line="460" w:lineRule="exact"/>
              <w:ind w:right="63"/>
              <w:rPr>
                <w:rFonts w:ascii="宋体" w:hAnsi="宋体" w:cs="宋体"/>
                <w:color w:val="auto"/>
                <w:sz w:val="24"/>
                <w:highlight w:val="none"/>
              </w:rPr>
            </w:pPr>
          </w:p>
        </w:tc>
        <w:tc>
          <w:tcPr>
            <w:tcW w:w="1020" w:type="dxa"/>
            <w:vAlign w:val="center"/>
          </w:tcPr>
          <w:p w14:paraId="739ADC5A">
            <w:pPr>
              <w:keepNext/>
              <w:spacing w:line="460" w:lineRule="exact"/>
              <w:ind w:right="63"/>
              <w:rPr>
                <w:rFonts w:ascii="宋体" w:hAnsi="宋体" w:cs="宋体"/>
                <w:color w:val="auto"/>
                <w:sz w:val="24"/>
                <w:highlight w:val="none"/>
              </w:rPr>
            </w:pPr>
          </w:p>
        </w:tc>
        <w:tc>
          <w:tcPr>
            <w:tcW w:w="1480" w:type="dxa"/>
            <w:vAlign w:val="center"/>
          </w:tcPr>
          <w:p w14:paraId="0D78B447">
            <w:pPr>
              <w:keepNext/>
              <w:spacing w:line="460" w:lineRule="exact"/>
              <w:ind w:right="63"/>
              <w:rPr>
                <w:rFonts w:ascii="宋体" w:hAnsi="宋体" w:cs="宋体"/>
                <w:color w:val="auto"/>
                <w:sz w:val="24"/>
                <w:highlight w:val="none"/>
              </w:rPr>
            </w:pPr>
          </w:p>
        </w:tc>
        <w:tc>
          <w:tcPr>
            <w:tcW w:w="1020" w:type="dxa"/>
            <w:vAlign w:val="center"/>
          </w:tcPr>
          <w:p w14:paraId="0B17E5F8">
            <w:pPr>
              <w:keepNext/>
              <w:spacing w:line="460" w:lineRule="exact"/>
              <w:ind w:right="63"/>
              <w:rPr>
                <w:rFonts w:ascii="宋体" w:hAnsi="宋体" w:cs="宋体"/>
                <w:color w:val="auto"/>
                <w:sz w:val="24"/>
                <w:highlight w:val="none"/>
              </w:rPr>
            </w:pPr>
          </w:p>
        </w:tc>
        <w:tc>
          <w:tcPr>
            <w:tcW w:w="921" w:type="dxa"/>
            <w:vAlign w:val="center"/>
          </w:tcPr>
          <w:p w14:paraId="02D7D088">
            <w:pPr>
              <w:keepNext/>
              <w:spacing w:line="460" w:lineRule="exact"/>
              <w:ind w:right="63"/>
              <w:rPr>
                <w:rFonts w:ascii="宋体" w:hAnsi="宋体" w:cs="宋体"/>
                <w:color w:val="auto"/>
                <w:sz w:val="24"/>
                <w:highlight w:val="none"/>
              </w:rPr>
            </w:pPr>
          </w:p>
        </w:tc>
      </w:tr>
      <w:tr w14:paraId="1A26F6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496A3283">
            <w:pPr>
              <w:keepNext/>
              <w:spacing w:line="460" w:lineRule="exact"/>
              <w:ind w:right="63"/>
              <w:rPr>
                <w:rFonts w:ascii="宋体" w:hAnsi="宋体" w:cs="宋体"/>
                <w:color w:val="auto"/>
                <w:sz w:val="24"/>
                <w:highlight w:val="none"/>
              </w:rPr>
            </w:pPr>
          </w:p>
        </w:tc>
        <w:tc>
          <w:tcPr>
            <w:tcW w:w="1418" w:type="dxa"/>
            <w:vAlign w:val="center"/>
          </w:tcPr>
          <w:p w14:paraId="56E45AF2">
            <w:pPr>
              <w:keepNext/>
              <w:spacing w:line="460" w:lineRule="exact"/>
              <w:ind w:right="63"/>
              <w:rPr>
                <w:rFonts w:ascii="宋体" w:hAnsi="宋体" w:cs="宋体"/>
                <w:color w:val="auto"/>
                <w:sz w:val="24"/>
                <w:highlight w:val="none"/>
              </w:rPr>
            </w:pPr>
          </w:p>
        </w:tc>
        <w:tc>
          <w:tcPr>
            <w:tcW w:w="850" w:type="dxa"/>
            <w:vAlign w:val="center"/>
          </w:tcPr>
          <w:p w14:paraId="534D4F90">
            <w:pPr>
              <w:keepNext/>
              <w:spacing w:line="460" w:lineRule="exact"/>
              <w:ind w:right="63"/>
              <w:rPr>
                <w:rFonts w:ascii="宋体" w:hAnsi="宋体" w:cs="宋体"/>
                <w:color w:val="auto"/>
                <w:sz w:val="24"/>
                <w:highlight w:val="none"/>
              </w:rPr>
            </w:pPr>
          </w:p>
        </w:tc>
        <w:tc>
          <w:tcPr>
            <w:tcW w:w="1058" w:type="dxa"/>
            <w:vAlign w:val="center"/>
          </w:tcPr>
          <w:p w14:paraId="1401D24D">
            <w:pPr>
              <w:keepNext/>
              <w:spacing w:line="460" w:lineRule="exact"/>
              <w:ind w:right="63"/>
              <w:rPr>
                <w:rFonts w:ascii="宋体" w:hAnsi="宋体" w:cs="宋体"/>
                <w:color w:val="auto"/>
                <w:sz w:val="24"/>
                <w:highlight w:val="none"/>
              </w:rPr>
            </w:pPr>
          </w:p>
        </w:tc>
        <w:tc>
          <w:tcPr>
            <w:tcW w:w="880" w:type="dxa"/>
            <w:vAlign w:val="center"/>
          </w:tcPr>
          <w:p w14:paraId="37245F4A">
            <w:pPr>
              <w:keepNext/>
              <w:spacing w:line="460" w:lineRule="exact"/>
              <w:ind w:right="63"/>
              <w:rPr>
                <w:rFonts w:ascii="宋体" w:hAnsi="宋体" w:cs="宋体"/>
                <w:color w:val="auto"/>
                <w:sz w:val="24"/>
                <w:highlight w:val="none"/>
              </w:rPr>
            </w:pPr>
          </w:p>
        </w:tc>
        <w:tc>
          <w:tcPr>
            <w:tcW w:w="1020" w:type="dxa"/>
            <w:vAlign w:val="center"/>
          </w:tcPr>
          <w:p w14:paraId="4396EFFA">
            <w:pPr>
              <w:keepNext/>
              <w:spacing w:line="460" w:lineRule="exact"/>
              <w:ind w:right="63"/>
              <w:rPr>
                <w:rFonts w:ascii="宋体" w:hAnsi="宋体" w:cs="宋体"/>
                <w:color w:val="auto"/>
                <w:sz w:val="24"/>
                <w:highlight w:val="none"/>
              </w:rPr>
            </w:pPr>
          </w:p>
        </w:tc>
        <w:tc>
          <w:tcPr>
            <w:tcW w:w="1480" w:type="dxa"/>
            <w:vAlign w:val="center"/>
          </w:tcPr>
          <w:p w14:paraId="3ADA0ACF">
            <w:pPr>
              <w:keepNext/>
              <w:spacing w:line="460" w:lineRule="exact"/>
              <w:ind w:right="63"/>
              <w:rPr>
                <w:rFonts w:ascii="宋体" w:hAnsi="宋体" w:cs="宋体"/>
                <w:color w:val="auto"/>
                <w:sz w:val="24"/>
                <w:highlight w:val="none"/>
              </w:rPr>
            </w:pPr>
          </w:p>
        </w:tc>
        <w:tc>
          <w:tcPr>
            <w:tcW w:w="1020" w:type="dxa"/>
            <w:vAlign w:val="center"/>
          </w:tcPr>
          <w:p w14:paraId="523B3B3A">
            <w:pPr>
              <w:keepNext/>
              <w:spacing w:line="460" w:lineRule="exact"/>
              <w:ind w:right="63"/>
              <w:rPr>
                <w:rFonts w:ascii="宋体" w:hAnsi="宋体" w:cs="宋体"/>
                <w:color w:val="auto"/>
                <w:sz w:val="24"/>
                <w:highlight w:val="none"/>
              </w:rPr>
            </w:pPr>
          </w:p>
        </w:tc>
        <w:tc>
          <w:tcPr>
            <w:tcW w:w="921" w:type="dxa"/>
            <w:vAlign w:val="center"/>
          </w:tcPr>
          <w:p w14:paraId="742D643F">
            <w:pPr>
              <w:keepNext/>
              <w:spacing w:line="460" w:lineRule="exact"/>
              <w:ind w:right="63"/>
              <w:rPr>
                <w:rFonts w:ascii="宋体" w:hAnsi="宋体" w:cs="宋体"/>
                <w:color w:val="auto"/>
                <w:sz w:val="24"/>
                <w:highlight w:val="none"/>
              </w:rPr>
            </w:pPr>
          </w:p>
        </w:tc>
      </w:tr>
      <w:tr w14:paraId="475AA4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3811C784">
            <w:pPr>
              <w:spacing w:line="460" w:lineRule="exact"/>
              <w:rPr>
                <w:rFonts w:ascii="宋体" w:hAnsi="宋体" w:cs="宋体"/>
                <w:color w:val="auto"/>
                <w:sz w:val="24"/>
                <w:highlight w:val="none"/>
              </w:rPr>
            </w:pPr>
          </w:p>
        </w:tc>
        <w:tc>
          <w:tcPr>
            <w:tcW w:w="1418" w:type="dxa"/>
          </w:tcPr>
          <w:p w14:paraId="36B724DD">
            <w:pPr>
              <w:spacing w:line="460" w:lineRule="exact"/>
              <w:rPr>
                <w:rFonts w:ascii="宋体" w:hAnsi="宋体" w:cs="宋体"/>
                <w:color w:val="auto"/>
                <w:sz w:val="24"/>
                <w:highlight w:val="none"/>
              </w:rPr>
            </w:pPr>
          </w:p>
        </w:tc>
        <w:tc>
          <w:tcPr>
            <w:tcW w:w="850" w:type="dxa"/>
          </w:tcPr>
          <w:p w14:paraId="476E850F">
            <w:pPr>
              <w:spacing w:line="460" w:lineRule="exact"/>
              <w:rPr>
                <w:rFonts w:ascii="宋体" w:hAnsi="宋体" w:cs="宋体"/>
                <w:color w:val="auto"/>
                <w:sz w:val="24"/>
                <w:highlight w:val="none"/>
              </w:rPr>
            </w:pPr>
          </w:p>
        </w:tc>
        <w:tc>
          <w:tcPr>
            <w:tcW w:w="1058" w:type="dxa"/>
          </w:tcPr>
          <w:p w14:paraId="334C99E2">
            <w:pPr>
              <w:spacing w:line="460" w:lineRule="exact"/>
              <w:rPr>
                <w:rFonts w:ascii="宋体" w:hAnsi="宋体" w:cs="宋体"/>
                <w:color w:val="auto"/>
                <w:sz w:val="24"/>
                <w:highlight w:val="none"/>
              </w:rPr>
            </w:pPr>
          </w:p>
        </w:tc>
        <w:tc>
          <w:tcPr>
            <w:tcW w:w="880" w:type="dxa"/>
          </w:tcPr>
          <w:p w14:paraId="0809DD5C">
            <w:pPr>
              <w:spacing w:line="460" w:lineRule="exact"/>
              <w:rPr>
                <w:rFonts w:ascii="宋体" w:hAnsi="宋体" w:cs="宋体"/>
                <w:color w:val="auto"/>
                <w:sz w:val="24"/>
                <w:highlight w:val="none"/>
              </w:rPr>
            </w:pPr>
          </w:p>
        </w:tc>
        <w:tc>
          <w:tcPr>
            <w:tcW w:w="1020" w:type="dxa"/>
          </w:tcPr>
          <w:p w14:paraId="0F45FAB0">
            <w:pPr>
              <w:spacing w:line="460" w:lineRule="exact"/>
              <w:rPr>
                <w:rFonts w:ascii="宋体" w:hAnsi="宋体" w:cs="宋体"/>
                <w:color w:val="auto"/>
                <w:sz w:val="24"/>
                <w:highlight w:val="none"/>
              </w:rPr>
            </w:pPr>
          </w:p>
        </w:tc>
        <w:tc>
          <w:tcPr>
            <w:tcW w:w="1480" w:type="dxa"/>
          </w:tcPr>
          <w:p w14:paraId="2543F116">
            <w:pPr>
              <w:spacing w:line="460" w:lineRule="exact"/>
              <w:rPr>
                <w:rFonts w:ascii="宋体" w:hAnsi="宋体" w:cs="宋体"/>
                <w:color w:val="auto"/>
                <w:sz w:val="24"/>
                <w:highlight w:val="none"/>
              </w:rPr>
            </w:pPr>
          </w:p>
        </w:tc>
        <w:tc>
          <w:tcPr>
            <w:tcW w:w="1020" w:type="dxa"/>
          </w:tcPr>
          <w:p w14:paraId="2EF61AD7">
            <w:pPr>
              <w:spacing w:line="460" w:lineRule="exact"/>
              <w:rPr>
                <w:rFonts w:ascii="宋体" w:hAnsi="宋体" w:cs="宋体"/>
                <w:color w:val="auto"/>
                <w:sz w:val="24"/>
                <w:highlight w:val="none"/>
              </w:rPr>
            </w:pPr>
          </w:p>
        </w:tc>
        <w:tc>
          <w:tcPr>
            <w:tcW w:w="921" w:type="dxa"/>
          </w:tcPr>
          <w:p w14:paraId="002379A9">
            <w:pPr>
              <w:spacing w:line="460" w:lineRule="exact"/>
              <w:rPr>
                <w:rFonts w:ascii="宋体" w:hAnsi="宋体" w:cs="宋体"/>
                <w:color w:val="auto"/>
                <w:sz w:val="24"/>
                <w:highlight w:val="none"/>
              </w:rPr>
            </w:pPr>
          </w:p>
        </w:tc>
      </w:tr>
      <w:tr w14:paraId="68DA0C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254CE19D">
            <w:pPr>
              <w:keepNext/>
              <w:spacing w:line="460" w:lineRule="exact"/>
              <w:ind w:right="63"/>
              <w:rPr>
                <w:rFonts w:ascii="宋体" w:hAnsi="宋体" w:cs="宋体"/>
                <w:color w:val="auto"/>
                <w:sz w:val="24"/>
                <w:highlight w:val="none"/>
              </w:rPr>
            </w:pPr>
          </w:p>
        </w:tc>
        <w:tc>
          <w:tcPr>
            <w:tcW w:w="1418" w:type="dxa"/>
            <w:vAlign w:val="center"/>
          </w:tcPr>
          <w:p w14:paraId="3B7E3AB3">
            <w:pPr>
              <w:keepNext/>
              <w:spacing w:line="460" w:lineRule="exact"/>
              <w:ind w:right="63"/>
              <w:rPr>
                <w:rFonts w:ascii="宋体" w:hAnsi="宋体" w:cs="宋体"/>
                <w:color w:val="auto"/>
                <w:sz w:val="24"/>
                <w:highlight w:val="none"/>
              </w:rPr>
            </w:pPr>
          </w:p>
        </w:tc>
        <w:tc>
          <w:tcPr>
            <w:tcW w:w="850" w:type="dxa"/>
            <w:vAlign w:val="center"/>
          </w:tcPr>
          <w:p w14:paraId="00ED197E">
            <w:pPr>
              <w:keepNext/>
              <w:spacing w:line="460" w:lineRule="exact"/>
              <w:ind w:right="63"/>
              <w:rPr>
                <w:rFonts w:ascii="宋体" w:hAnsi="宋体" w:cs="宋体"/>
                <w:color w:val="auto"/>
                <w:sz w:val="24"/>
                <w:highlight w:val="none"/>
              </w:rPr>
            </w:pPr>
          </w:p>
        </w:tc>
        <w:tc>
          <w:tcPr>
            <w:tcW w:w="1058" w:type="dxa"/>
            <w:vAlign w:val="center"/>
          </w:tcPr>
          <w:p w14:paraId="435E6A91">
            <w:pPr>
              <w:keepNext/>
              <w:spacing w:line="460" w:lineRule="exact"/>
              <w:ind w:right="63"/>
              <w:rPr>
                <w:rFonts w:ascii="宋体" w:hAnsi="宋体" w:cs="宋体"/>
                <w:color w:val="auto"/>
                <w:sz w:val="24"/>
                <w:highlight w:val="none"/>
              </w:rPr>
            </w:pPr>
          </w:p>
        </w:tc>
        <w:tc>
          <w:tcPr>
            <w:tcW w:w="880" w:type="dxa"/>
            <w:vAlign w:val="center"/>
          </w:tcPr>
          <w:p w14:paraId="7619690E">
            <w:pPr>
              <w:keepNext/>
              <w:spacing w:line="460" w:lineRule="exact"/>
              <w:ind w:right="63"/>
              <w:rPr>
                <w:rFonts w:ascii="宋体" w:hAnsi="宋体" w:cs="宋体"/>
                <w:color w:val="auto"/>
                <w:sz w:val="24"/>
                <w:highlight w:val="none"/>
              </w:rPr>
            </w:pPr>
          </w:p>
        </w:tc>
        <w:tc>
          <w:tcPr>
            <w:tcW w:w="1020" w:type="dxa"/>
            <w:vAlign w:val="center"/>
          </w:tcPr>
          <w:p w14:paraId="431BCBAA">
            <w:pPr>
              <w:keepNext/>
              <w:spacing w:line="460" w:lineRule="exact"/>
              <w:ind w:right="63"/>
              <w:rPr>
                <w:rFonts w:ascii="宋体" w:hAnsi="宋体" w:cs="宋体"/>
                <w:color w:val="auto"/>
                <w:sz w:val="24"/>
                <w:highlight w:val="none"/>
              </w:rPr>
            </w:pPr>
          </w:p>
        </w:tc>
        <w:tc>
          <w:tcPr>
            <w:tcW w:w="1480" w:type="dxa"/>
            <w:vAlign w:val="center"/>
          </w:tcPr>
          <w:p w14:paraId="3EA5BD93">
            <w:pPr>
              <w:keepNext/>
              <w:spacing w:line="460" w:lineRule="exact"/>
              <w:ind w:right="63"/>
              <w:rPr>
                <w:rFonts w:ascii="宋体" w:hAnsi="宋体" w:cs="宋体"/>
                <w:color w:val="auto"/>
                <w:sz w:val="24"/>
                <w:highlight w:val="none"/>
              </w:rPr>
            </w:pPr>
          </w:p>
        </w:tc>
        <w:tc>
          <w:tcPr>
            <w:tcW w:w="1020" w:type="dxa"/>
            <w:vAlign w:val="center"/>
          </w:tcPr>
          <w:p w14:paraId="54EAC746">
            <w:pPr>
              <w:keepNext/>
              <w:spacing w:line="460" w:lineRule="exact"/>
              <w:ind w:right="63"/>
              <w:rPr>
                <w:rFonts w:ascii="宋体" w:hAnsi="宋体" w:cs="宋体"/>
                <w:color w:val="auto"/>
                <w:sz w:val="24"/>
                <w:highlight w:val="none"/>
              </w:rPr>
            </w:pPr>
          </w:p>
        </w:tc>
        <w:tc>
          <w:tcPr>
            <w:tcW w:w="921" w:type="dxa"/>
            <w:vAlign w:val="center"/>
          </w:tcPr>
          <w:p w14:paraId="74B6C3B9">
            <w:pPr>
              <w:keepNext/>
              <w:spacing w:line="460" w:lineRule="exact"/>
              <w:ind w:right="63"/>
              <w:rPr>
                <w:rFonts w:ascii="宋体" w:hAnsi="宋体" w:cs="宋体"/>
                <w:color w:val="auto"/>
                <w:sz w:val="24"/>
                <w:highlight w:val="none"/>
              </w:rPr>
            </w:pPr>
          </w:p>
        </w:tc>
      </w:tr>
      <w:tr w14:paraId="3D6D18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63784A0D">
            <w:pPr>
              <w:spacing w:line="460" w:lineRule="exact"/>
              <w:rPr>
                <w:rFonts w:ascii="宋体" w:hAnsi="宋体" w:cs="宋体"/>
                <w:color w:val="auto"/>
                <w:sz w:val="24"/>
                <w:highlight w:val="none"/>
              </w:rPr>
            </w:pPr>
          </w:p>
        </w:tc>
        <w:tc>
          <w:tcPr>
            <w:tcW w:w="1418" w:type="dxa"/>
          </w:tcPr>
          <w:p w14:paraId="4F0AA6A4">
            <w:pPr>
              <w:spacing w:line="460" w:lineRule="exact"/>
              <w:rPr>
                <w:rFonts w:ascii="宋体" w:hAnsi="宋体" w:cs="宋体"/>
                <w:color w:val="auto"/>
                <w:sz w:val="24"/>
                <w:highlight w:val="none"/>
              </w:rPr>
            </w:pPr>
          </w:p>
        </w:tc>
        <w:tc>
          <w:tcPr>
            <w:tcW w:w="850" w:type="dxa"/>
          </w:tcPr>
          <w:p w14:paraId="306CDA46">
            <w:pPr>
              <w:spacing w:line="460" w:lineRule="exact"/>
              <w:rPr>
                <w:rFonts w:ascii="宋体" w:hAnsi="宋体" w:cs="宋体"/>
                <w:color w:val="auto"/>
                <w:sz w:val="24"/>
                <w:highlight w:val="none"/>
              </w:rPr>
            </w:pPr>
          </w:p>
        </w:tc>
        <w:tc>
          <w:tcPr>
            <w:tcW w:w="1058" w:type="dxa"/>
          </w:tcPr>
          <w:p w14:paraId="4A094628">
            <w:pPr>
              <w:spacing w:line="460" w:lineRule="exact"/>
              <w:rPr>
                <w:rFonts w:ascii="宋体" w:hAnsi="宋体" w:cs="宋体"/>
                <w:color w:val="auto"/>
                <w:sz w:val="24"/>
                <w:highlight w:val="none"/>
              </w:rPr>
            </w:pPr>
          </w:p>
        </w:tc>
        <w:tc>
          <w:tcPr>
            <w:tcW w:w="880" w:type="dxa"/>
          </w:tcPr>
          <w:p w14:paraId="37A35FD8">
            <w:pPr>
              <w:spacing w:line="460" w:lineRule="exact"/>
              <w:rPr>
                <w:rFonts w:ascii="宋体" w:hAnsi="宋体" w:cs="宋体"/>
                <w:color w:val="auto"/>
                <w:sz w:val="24"/>
                <w:highlight w:val="none"/>
              </w:rPr>
            </w:pPr>
          </w:p>
        </w:tc>
        <w:tc>
          <w:tcPr>
            <w:tcW w:w="1020" w:type="dxa"/>
          </w:tcPr>
          <w:p w14:paraId="660DC514">
            <w:pPr>
              <w:spacing w:line="460" w:lineRule="exact"/>
              <w:rPr>
                <w:rFonts w:ascii="宋体" w:hAnsi="宋体" w:cs="宋体"/>
                <w:color w:val="auto"/>
                <w:sz w:val="24"/>
                <w:highlight w:val="none"/>
              </w:rPr>
            </w:pPr>
          </w:p>
        </w:tc>
        <w:tc>
          <w:tcPr>
            <w:tcW w:w="1480" w:type="dxa"/>
          </w:tcPr>
          <w:p w14:paraId="4CF22E9C">
            <w:pPr>
              <w:spacing w:line="460" w:lineRule="exact"/>
              <w:rPr>
                <w:rFonts w:ascii="宋体" w:hAnsi="宋体" w:cs="宋体"/>
                <w:color w:val="auto"/>
                <w:sz w:val="24"/>
                <w:highlight w:val="none"/>
              </w:rPr>
            </w:pPr>
          </w:p>
        </w:tc>
        <w:tc>
          <w:tcPr>
            <w:tcW w:w="1020" w:type="dxa"/>
          </w:tcPr>
          <w:p w14:paraId="09D6164B">
            <w:pPr>
              <w:spacing w:line="460" w:lineRule="exact"/>
              <w:rPr>
                <w:rFonts w:ascii="宋体" w:hAnsi="宋体" w:cs="宋体"/>
                <w:color w:val="auto"/>
                <w:sz w:val="24"/>
                <w:highlight w:val="none"/>
              </w:rPr>
            </w:pPr>
          </w:p>
        </w:tc>
        <w:tc>
          <w:tcPr>
            <w:tcW w:w="921" w:type="dxa"/>
          </w:tcPr>
          <w:p w14:paraId="2BC00A2C">
            <w:pPr>
              <w:spacing w:line="460" w:lineRule="exact"/>
              <w:rPr>
                <w:rFonts w:ascii="宋体" w:hAnsi="宋体" w:cs="宋体"/>
                <w:color w:val="auto"/>
                <w:sz w:val="24"/>
                <w:highlight w:val="none"/>
              </w:rPr>
            </w:pPr>
          </w:p>
        </w:tc>
      </w:tr>
      <w:tr w14:paraId="5251BB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48B3AEB1">
            <w:pPr>
              <w:spacing w:line="460" w:lineRule="exact"/>
              <w:rPr>
                <w:rFonts w:ascii="宋体" w:hAnsi="宋体" w:cs="宋体"/>
                <w:color w:val="auto"/>
                <w:sz w:val="24"/>
                <w:highlight w:val="none"/>
              </w:rPr>
            </w:pPr>
          </w:p>
        </w:tc>
        <w:tc>
          <w:tcPr>
            <w:tcW w:w="1418" w:type="dxa"/>
          </w:tcPr>
          <w:p w14:paraId="3D19AD3B">
            <w:pPr>
              <w:spacing w:line="460" w:lineRule="exact"/>
              <w:rPr>
                <w:rFonts w:ascii="宋体" w:hAnsi="宋体" w:cs="宋体"/>
                <w:color w:val="auto"/>
                <w:sz w:val="24"/>
                <w:highlight w:val="none"/>
              </w:rPr>
            </w:pPr>
          </w:p>
        </w:tc>
        <w:tc>
          <w:tcPr>
            <w:tcW w:w="850" w:type="dxa"/>
          </w:tcPr>
          <w:p w14:paraId="6D770933">
            <w:pPr>
              <w:spacing w:line="460" w:lineRule="exact"/>
              <w:rPr>
                <w:rFonts w:ascii="宋体" w:hAnsi="宋体" w:cs="宋体"/>
                <w:color w:val="auto"/>
                <w:sz w:val="24"/>
                <w:highlight w:val="none"/>
              </w:rPr>
            </w:pPr>
          </w:p>
        </w:tc>
        <w:tc>
          <w:tcPr>
            <w:tcW w:w="1058" w:type="dxa"/>
          </w:tcPr>
          <w:p w14:paraId="3AB2C231">
            <w:pPr>
              <w:spacing w:line="460" w:lineRule="exact"/>
              <w:rPr>
                <w:rFonts w:ascii="宋体" w:hAnsi="宋体" w:cs="宋体"/>
                <w:color w:val="auto"/>
                <w:sz w:val="24"/>
                <w:highlight w:val="none"/>
              </w:rPr>
            </w:pPr>
          </w:p>
        </w:tc>
        <w:tc>
          <w:tcPr>
            <w:tcW w:w="880" w:type="dxa"/>
          </w:tcPr>
          <w:p w14:paraId="7CCACAD3">
            <w:pPr>
              <w:spacing w:line="460" w:lineRule="exact"/>
              <w:rPr>
                <w:rFonts w:ascii="宋体" w:hAnsi="宋体" w:cs="宋体"/>
                <w:color w:val="auto"/>
                <w:sz w:val="24"/>
                <w:highlight w:val="none"/>
              </w:rPr>
            </w:pPr>
          </w:p>
        </w:tc>
        <w:tc>
          <w:tcPr>
            <w:tcW w:w="1020" w:type="dxa"/>
          </w:tcPr>
          <w:p w14:paraId="6C3A1DEA">
            <w:pPr>
              <w:spacing w:line="460" w:lineRule="exact"/>
              <w:rPr>
                <w:rFonts w:ascii="宋体" w:hAnsi="宋体" w:cs="宋体"/>
                <w:color w:val="auto"/>
                <w:sz w:val="24"/>
                <w:highlight w:val="none"/>
              </w:rPr>
            </w:pPr>
          </w:p>
        </w:tc>
        <w:tc>
          <w:tcPr>
            <w:tcW w:w="1480" w:type="dxa"/>
          </w:tcPr>
          <w:p w14:paraId="5F96F353">
            <w:pPr>
              <w:spacing w:line="460" w:lineRule="exact"/>
              <w:rPr>
                <w:rFonts w:ascii="宋体" w:hAnsi="宋体" w:cs="宋体"/>
                <w:color w:val="auto"/>
                <w:sz w:val="24"/>
                <w:highlight w:val="none"/>
              </w:rPr>
            </w:pPr>
          </w:p>
        </w:tc>
        <w:tc>
          <w:tcPr>
            <w:tcW w:w="1020" w:type="dxa"/>
          </w:tcPr>
          <w:p w14:paraId="61A64874">
            <w:pPr>
              <w:spacing w:line="460" w:lineRule="exact"/>
              <w:rPr>
                <w:rFonts w:ascii="宋体" w:hAnsi="宋体" w:cs="宋体"/>
                <w:color w:val="auto"/>
                <w:sz w:val="24"/>
                <w:highlight w:val="none"/>
              </w:rPr>
            </w:pPr>
          </w:p>
        </w:tc>
        <w:tc>
          <w:tcPr>
            <w:tcW w:w="921" w:type="dxa"/>
          </w:tcPr>
          <w:p w14:paraId="02022FA8">
            <w:pPr>
              <w:spacing w:line="460" w:lineRule="exact"/>
              <w:rPr>
                <w:rFonts w:ascii="宋体" w:hAnsi="宋体" w:cs="宋体"/>
                <w:color w:val="auto"/>
                <w:sz w:val="24"/>
                <w:highlight w:val="none"/>
              </w:rPr>
            </w:pPr>
          </w:p>
        </w:tc>
      </w:tr>
      <w:tr w14:paraId="20DAEE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515F8C8B">
            <w:pPr>
              <w:spacing w:line="460" w:lineRule="exact"/>
              <w:rPr>
                <w:rFonts w:ascii="宋体" w:hAnsi="宋体" w:cs="宋体"/>
                <w:color w:val="auto"/>
                <w:sz w:val="24"/>
                <w:highlight w:val="none"/>
              </w:rPr>
            </w:pPr>
          </w:p>
        </w:tc>
        <w:tc>
          <w:tcPr>
            <w:tcW w:w="1418" w:type="dxa"/>
          </w:tcPr>
          <w:p w14:paraId="71A85A6B">
            <w:pPr>
              <w:spacing w:line="460" w:lineRule="exact"/>
              <w:rPr>
                <w:rFonts w:ascii="宋体" w:hAnsi="宋体" w:cs="宋体"/>
                <w:color w:val="auto"/>
                <w:sz w:val="24"/>
                <w:highlight w:val="none"/>
              </w:rPr>
            </w:pPr>
          </w:p>
        </w:tc>
        <w:tc>
          <w:tcPr>
            <w:tcW w:w="850" w:type="dxa"/>
          </w:tcPr>
          <w:p w14:paraId="37FAE886">
            <w:pPr>
              <w:spacing w:line="460" w:lineRule="exact"/>
              <w:rPr>
                <w:rFonts w:ascii="宋体" w:hAnsi="宋体" w:cs="宋体"/>
                <w:color w:val="auto"/>
                <w:sz w:val="24"/>
                <w:highlight w:val="none"/>
              </w:rPr>
            </w:pPr>
          </w:p>
        </w:tc>
        <w:tc>
          <w:tcPr>
            <w:tcW w:w="1058" w:type="dxa"/>
          </w:tcPr>
          <w:p w14:paraId="30A500A8">
            <w:pPr>
              <w:spacing w:line="460" w:lineRule="exact"/>
              <w:rPr>
                <w:rFonts w:ascii="宋体" w:hAnsi="宋体" w:cs="宋体"/>
                <w:color w:val="auto"/>
                <w:sz w:val="24"/>
                <w:highlight w:val="none"/>
              </w:rPr>
            </w:pPr>
          </w:p>
        </w:tc>
        <w:tc>
          <w:tcPr>
            <w:tcW w:w="880" w:type="dxa"/>
          </w:tcPr>
          <w:p w14:paraId="657059A7">
            <w:pPr>
              <w:spacing w:line="460" w:lineRule="exact"/>
              <w:rPr>
                <w:rFonts w:ascii="宋体" w:hAnsi="宋体" w:cs="宋体"/>
                <w:color w:val="auto"/>
                <w:sz w:val="24"/>
                <w:highlight w:val="none"/>
              </w:rPr>
            </w:pPr>
          </w:p>
        </w:tc>
        <w:tc>
          <w:tcPr>
            <w:tcW w:w="1020" w:type="dxa"/>
          </w:tcPr>
          <w:p w14:paraId="38477191">
            <w:pPr>
              <w:spacing w:line="460" w:lineRule="exact"/>
              <w:rPr>
                <w:rFonts w:ascii="宋体" w:hAnsi="宋体" w:cs="宋体"/>
                <w:color w:val="auto"/>
                <w:sz w:val="24"/>
                <w:highlight w:val="none"/>
              </w:rPr>
            </w:pPr>
          </w:p>
        </w:tc>
        <w:tc>
          <w:tcPr>
            <w:tcW w:w="1480" w:type="dxa"/>
          </w:tcPr>
          <w:p w14:paraId="31B90AC3">
            <w:pPr>
              <w:spacing w:line="460" w:lineRule="exact"/>
              <w:rPr>
                <w:rFonts w:ascii="宋体" w:hAnsi="宋体" w:cs="宋体"/>
                <w:color w:val="auto"/>
                <w:sz w:val="24"/>
                <w:highlight w:val="none"/>
              </w:rPr>
            </w:pPr>
          </w:p>
        </w:tc>
        <w:tc>
          <w:tcPr>
            <w:tcW w:w="1020" w:type="dxa"/>
          </w:tcPr>
          <w:p w14:paraId="174A36BA">
            <w:pPr>
              <w:spacing w:line="460" w:lineRule="exact"/>
              <w:rPr>
                <w:rFonts w:ascii="宋体" w:hAnsi="宋体" w:cs="宋体"/>
                <w:color w:val="auto"/>
                <w:sz w:val="24"/>
                <w:highlight w:val="none"/>
              </w:rPr>
            </w:pPr>
          </w:p>
        </w:tc>
        <w:tc>
          <w:tcPr>
            <w:tcW w:w="921" w:type="dxa"/>
          </w:tcPr>
          <w:p w14:paraId="5640DA37">
            <w:pPr>
              <w:spacing w:line="460" w:lineRule="exact"/>
              <w:rPr>
                <w:rFonts w:ascii="宋体" w:hAnsi="宋体" w:cs="宋体"/>
                <w:color w:val="auto"/>
                <w:sz w:val="24"/>
                <w:highlight w:val="none"/>
              </w:rPr>
            </w:pPr>
          </w:p>
        </w:tc>
      </w:tr>
      <w:tr w14:paraId="5367AB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00D88479">
            <w:pPr>
              <w:spacing w:line="460" w:lineRule="exact"/>
              <w:rPr>
                <w:rFonts w:ascii="宋体" w:hAnsi="宋体" w:cs="宋体"/>
                <w:color w:val="auto"/>
                <w:sz w:val="24"/>
                <w:highlight w:val="none"/>
              </w:rPr>
            </w:pPr>
          </w:p>
        </w:tc>
        <w:tc>
          <w:tcPr>
            <w:tcW w:w="1418" w:type="dxa"/>
          </w:tcPr>
          <w:p w14:paraId="5EDD6D97">
            <w:pPr>
              <w:spacing w:line="460" w:lineRule="exact"/>
              <w:rPr>
                <w:rFonts w:ascii="宋体" w:hAnsi="宋体" w:cs="宋体"/>
                <w:color w:val="auto"/>
                <w:sz w:val="24"/>
                <w:highlight w:val="none"/>
              </w:rPr>
            </w:pPr>
          </w:p>
        </w:tc>
        <w:tc>
          <w:tcPr>
            <w:tcW w:w="850" w:type="dxa"/>
          </w:tcPr>
          <w:p w14:paraId="1B5BBECE">
            <w:pPr>
              <w:spacing w:line="460" w:lineRule="exact"/>
              <w:rPr>
                <w:rFonts w:ascii="宋体" w:hAnsi="宋体" w:cs="宋体"/>
                <w:color w:val="auto"/>
                <w:sz w:val="24"/>
                <w:highlight w:val="none"/>
              </w:rPr>
            </w:pPr>
          </w:p>
        </w:tc>
        <w:tc>
          <w:tcPr>
            <w:tcW w:w="1058" w:type="dxa"/>
          </w:tcPr>
          <w:p w14:paraId="506F2CF9">
            <w:pPr>
              <w:spacing w:line="460" w:lineRule="exact"/>
              <w:rPr>
                <w:rFonts w:ascii="宋体" w:hAnsi="宋体" w:cs="宋体"/>
                <w:color w:val="auto"/>
                <w:sz w:val="24"/>
                <w:highlight w:val="none"/>
              </w:rPr>
            </w:pPr>
          </w:p>
        </w:tc>
        <w:tc>
          <w:tcPr>
            <w:tcW w:w="880" w:type="dxa"/>
          </w:tcPr>
          <w:p w14:paraId="0C390154">
            <w:pPr>
              <w:spacing w:line="460" w:lineRule="exact"/>
              <w:rPr>
                <w:rFonts w:ascii="宋体" w:hAnsi="宋体" w:cs="宋体"/>
                <w:color w:val="auto"/>
                <w:sz w:val="24"/>
                <w:highlight w:val="none"/>
              </w:rPr>
            </w:pPr>
          </w:p>
        </w:tc>
        <w:tc>
          <w:tcPr>
            <w:tcW w:w="1020" w:type="dxa"/>
          </w:tcPr>
          <w:p w14:paraId="1EA7153C">
            <w:pPr>
              <w:spacing w:line="460" w:lineRule="exact"/>
              <w:rPr>
                <w:rFonts w:ascii="宋体" w:hAnsi="宋体" w:cs="宋体"/>
                <w:color w:val="auto"/>
                <w:sz w:val="24"/>
                <w:highlight w:val="none"/>
              </w:rPr>
            </w:pPr>
          </w:p>
        </w:tc>
        <w:tc>
          <w:tcPr>
            <w:tcW w:w="1480" w:type="dxa"/>
          </w:tcPr>
          <w:p w14:paraId="6BD3AFD8">
            <w:pPr>
              <w:spacing w:line="460" w:lineRule="exact"/>
              <w:rPr>
                <w:rFonts w:ascii="宋体" w:hAnsi="宋体" w:cs="宋体"/>
                <w:color w:val="auto"/>
                <w:sz w:val="24"/>
                <w:highlight w:val="none"/>
              </w:rPr>
            </w:pPr>
          </w:p>
        </w:tc>
        <w:tc>
          <w:tcPr>
            <w:tcW w:w="1020" w:type="dxa"/>
          </w:tcPr>
          <w:p w14:paraId="53D4B71B">
            <w:pPr>
              <w:spacing w:line="460" w:lineRule="exact"/>
              <w:rPr>
                <w:rFonts w:ascii="宋体" w:hAnsi="宋体" w:cs="宋体"/>
                <w:color w:val="auto"/>
                <w:sz w:val="24"/>
                <w:highlight w:val="none"/>
              </w:rPr>
            </w:pPr>
          </w:p>
        </w:tc>
        <w:tc>
          <w:tcPr>
            <w:tcW w:w="921" w:type="dxa"/>
          </w:tcPr>
          <w:p w14:paraId="1CB0A4B4">
            <w:pPr>
              <w:spacing w:line="460" w:lineRule="exact"/>
              <w:rPr>
                <w:rFonts w:ascii="宋体" w:hAnsi="宋体" w:cs="宋体"/>
                <w:color w:val="auto"/>
                <w:sz w:val="24"/>
                <w:highlight w:val="none"/>
              </w:rPr>
            </w:pPr>
          </w:p>
        </w:tc>
      </w:tr>
      <w:tr w14:paraId="277EAA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40BDC88C">
            <w:pPr>
              <w:spacing w:line="460" w:lineRule="exact"/>
              <w:rPr>
                <w:rFonts w:ascii="宋体" w:hAnsi="宋体" w:cs="宋体"/>
                <w:color w:val="auto"/>
                <w:sz w:val="24"/>
                <w:highlight w:val="none"/>
              </w:rPr>
            </w:pPr>
          </w:p>
        </w:tc>
        <w:tc>
          <w:tcPr>
            <w:tcW w:w="1418" w:type="dxa"/>
          </w:tcPr>
          <w:p w14:paraId="174190AB">
            <w:pPr>
              <w:spacing w:line="460" w:lineRule="exact"/>
              <w:rPr>
                <w:rFonts w:ascii="宋体" w:hAnsi="宋体" w:cs="宋体"/>
                <w:color w:val="auto"/>
                <w:sz w:val="24"/>
                <w:highlight w:val="none"/>
              </w:rPr>
            </w:pPr>
          </w:p>
        </w:tc>
        <w:tc>
          <w:tcPr>
            <w:tcW w:w="850" w:type="dxa"/>
          </w:tcPr>
          <w:p w14:paraId="3222F549">
            <w:pPr>
              <w:spacing w:line="460" w:lineRule="exact"/>
              <w:rPr>
                <w:rFonts w:ascii="宋体" w:hAnsi="宋体" w:cs="宋体"/>
                <w:color w:val="auto"/>
                <w:sz w:val="24"/>
                <w:highlight w:val="none"/>
              </w:rPr>
            </w:pPr>
          </w:p>
        </w:tc>
        <w:tc>
          <w:tcPr>
            <w:tcW w:w="1058" w:type="dxa"/>
          </w:tcPr>
          <w:p w14:paraId="462D79E1">
            <w:pPr>
              <w:spacing w:line="460" w:lineRule="exact"/>
              <w:rPr>
                <w:rFonts w:ascii="宋体" w:hAnsi="宋体" w:cs="宋体"/>
                <w:color w:val="auto"/>
                <w:sz w:val="24"/>
                <w:highlight w:val="none"/>
              </w:rPr>
            </w:pPr>
          </w:p>
        </w:tc>
        <w:tc>
          <w:tcPr>
            <w:tcW w:w="880" w:type="dxa"/>
          </w:tcPr>
          <w:p w14:paraId="2C39CFDC">
            <w:pPr>
              <w:spacing w:line="460" w:lineRule="exact"/>
              <w:rPr>
                <w:rFonts w:ascii="宋体" w:hAnsi="宋体" w:cs="宋体"/>
                <w:color w:val="auto"/>
                <w:sz w:val="24"/>
                <w:highlight w:val="none"/>
              </w:rPr>
            </w:pPr>
          </w:p>
        </w:tc>
        <w:tc>
          <w:tcPr>
            <w:tcW w:w="1020" w:type="dxa"/>
          </w:tcPr>
          <w:p w14:paraId="57BBC03A">
            <w:pPr>
              <w:spacing w:line="460" w:lineRule="exact"/>
              <w:rPr>
                <w:rFonts w:ascii="宋体" w:hAnsi="宋体" w:cs="宋体"/>
                <w:color w:val="auto"/>
                <w:sz w:val="24"/>
                <w:highlight w:val="none"/>
              </w:rPr>
            </w:pPr>
          </w:p>
        </w:tc>
        <w:tc>
          <w:tcPr>
            <w:tcW w:w="1480" w:type="dxa"/>
          </w:tcPr>
          <w:p w14:paraId="66ED3C6F">
            <w:pPr>
              <w:spacing w:line="460" w:lineRule="exact"/>
              <w:rPr>
                <w:rFonts w:ascii="宋体" w:hAnsi="宋体" w:cs="宋体"/>
                <w:color w:val="auto"/>
                <w:sz w:val="24"/>
                <w:highlight w:val="none"/>
              </w:rPr>
            </w:pPr>
          </w:p>
        </w:tc>
        <w:tc>
          <w:tcPr>
            <w:tcW w:w="1020" w:type="dxa"/>
          </w:tcPr>
          <w:p w14:paraId="0D08A3D3">
            <w:pPr>
              <w:spacing w:line="460" w:lineRule="exact"/>
              <w:rPr>
                <w:rFonts w:ascii="宋体" w:hAnsi="宋体" w:cs="宋体"/>
                <w:color w:val="auto"/>
                <w:sz w:val="24"/>
                <w:highlight w:val="none"/>
              </w:rPr>
            </w:pPr>
          </w:p>
        </w:tc>
        <w:tc>
          <w:tcPr>
            <w:tcW w:w="921" w:type="dxa"/>
          </w:tcPr>
          <w:p w14:paraId="51A4521B">
            <w:pPr>
              <w:spacing w:line="460" w:lineRule="exact"/>
              <w:rPr>
                <w:rFonts w:ascii="宋体" w:hAnsi="宋体" w:cs="宋体"/>
                <w:color w:val="auto"/>
                <w:sz w:val="24"/>
                <w:highlight w:val="none"/>
              </w:rPr>
            </w:pPr>
          </w:p>
        </w:tc>
      </w:tr>
      <w:tr w14:paraId="52A48D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4446BD27">
            <w:pPr>
              <w:spacing w:line="460" w:lineRule="exact"/>
              <w:rPr>
                <w:rFonts w:ascii="宋体" w:hAnsi="宋体" w:cs="宋体"/>
                <w:color w:val="auto"/>
                <w:sz w:val="24"/>
                <w:highlight w:val="none"/>
              </w:rPr>
            </w:pPr>
          </w:p>
        </w:tc>
        <w:tc>
          <w:tcPr>
            <w:tcW w:w="1418" w:type="dxa"/>
          </w:tcPr>
          <w:p w14:paraId="4CB73CFE">
            <w:pPr>
              <w:spacing w:line="460" w:lineRule="exact"/>
              <w:rPr>
                <w:rFonts w:ascii="宋体" w:hAnsi="宋体" w:cs="宋体"/>
                <w:color w:val="auto"/>
                <w:sz w:val="24"/>
                <w:highlight w:val="none"/>
              </w:rPr>
            </w:pPr>
          </w:p>
        </w:tc>
        <w:tc>
          <w:tcPr>
            <w:tcW w:w="850" w:type="dxa"/>
          </w:tcPr>
          <w:p w14:paraId="44BB3CC3">
            <w:pPr>
              <w:spacing w:line="460" w:lineRule="exact"/>
              <w:rPr>
                <w:rFonts w:ascii="宋体" w:hAnsi="宋体" w:cs="宋体"/>
                <w:color w:val="auto"/>
                <w:sz w:val="24"/>
                <w:highlight w:val="none"/>
              </w:rPr>
            </w:pPr>
          </w:p>
        </w:tc>
        <w:tc>
          <w:tcPr>
            <w:tcW w:w="1058" w:type="dxa"/>
          </w:tcPr>
          <w:p w14:paraId="0E1E00AA">
            <w:pPr>
              <w:spacing w:line="460" w:lineRule="exact"/>
              <w:rPr>
                <w:rFonts w:ascii="宋体" w:hAnsi="宋体" w:cs="宋体"/>
                <w:color w:val="auto"/>
                <w:sz w:val="24"/>
                <w:highlight w:val="none"/>
              </w:rPr>
            </w:pPr>
          </w:p>
        </w:tc>
        <w:tc>
          <w:tcPr>
            <w:tcW w:w="880" w:type="dxa"/>
          </w:tcPr>
          <w:p w14:paraId="6BBFCD7B">
            <w:pPr>
              <w:spacing w:line="460" w:lineRule="exact"/>
              <w:rPr>
                <w:rFonts w:ascii="宋体" w:hAnsi="宋体" w:cs="宋体"/>
                <w:color w:val="auto"/>
                <w:sz w:val="24"/>
                <w:highlight w:val="none"/>
              </w:rPr>
            </w:pPr>
          </w:p>
        </w:tc>
        <w:tc>
          <w:tcPr>
            <w:tcW w:w="1020" w:type="dxa"/>
          </w:tcPr>
          <w:p w14:paraId="50FF827B">
            <w:pPr>
              <w:spacing w:line="460" w:lineRule="exact"/>
              <w:rPr>
                <w:rFonts w:ascii="宋体" w:hAnsi="宋体" w:cs="宋体"/>
                <w:color w:val="auto"/>
                <w:sz w:val="24"/>
                <w:highlight w:val="none"/>
              </w:rPr>
            </w:pPr>
          </w:p>
        </w:tc>
        <w:tc>
          <w:tcPr>
            <w:tcW w:w="1480" w:type="dxa"/>
          </w:tcPr>
          <w:p w14:paraId="4DD49307">
            <w:pPr>
              <w:spacing w:line="460" w:lineRule="exact"/>
              <w:rPr>
                <w:rFonts w:ascii="宋体" w:hAnsi="宋体" w:cs="宋体"/>
                <w:color w:val="auto"/>
                <w:sz w:val="24"/>
                <w:highlight w:val="none"/>
              </w:rPr>
            </w:pPr>
          </w:p>
        </w:tc>
        <w:tc>
          <w:tcPr>
            <w:tcW w:w="1020" w:type="dxa"/>
          </w:tcPr>
          <w:p w14:paraId="3FB2A272">
            <w:pPr>
              <w:spacing w:line="460" w:lineRule="exact"/>
              <w:rPr>
                <w:rFonts w:ascii="宋体" w:hAnsi="宋体" w:cs="宋体"/>
                <w:color w:val="auto"/>
                <w:sz w:val="24"/>
                <w:highlight w:val="none"/>
              </w:rPr>
            </w:pPr>
          </w:p>
        </w:tc>
        <w:tc>
          <w:tcPr>
            <w:tcW w:w="921" w:type="dxa"/>
          </w:tcPr>
          <w:p w14:paraId="00F42A37">
            <w:pPr>
              <w:spacing w:line="460" w:lineRule="exact"/>
              <w:rPr>
                <w:rFonts w:ascii="宋体" w:hAnsi="宋体" w:cs="宋体"/>
                <w:color w:val="auto"/>
                <w:sz w:val="24"/>
                <w:highlight w:val="none"/>
              </w:rPr>
            </w:pPr>
          </w:p>
        </w:tc>
      </w:tr>
      <w:tr w14:paraId="5E4F6F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378BDBB7">
            <w:pPr>
              <w:spacing w:line="460" w:lineRule="exact"/>
              <w:rPr>
                <w:rFonts w:ascii="宋体" w:hAnsi="宋体" w:cs="宋体"/>
                <w:color w:val="auto"/>
                <w:sz w:val="24"/>
                <w:highlight w:val="none"/>
              </w:rPr>
            </w:pPr>
          </w:p>
        </w:tc>
        <w:tc>
          <w:tcPr>
            <w:tcW w:w="1418" w:type="dxa"/>
          </w:tcPr>
          <w:p w14:paraId="52C69C79">
            <w:pPr>
              <w:spacing w:line="460" w:lineRule="exact"/>
              <w:rPr>
                <w:rFonts w:ascii="宋体" w:hAnsi="宋体" w:cs="宋体"/>
                <w:color w:val="auto"/>
                <w:sz w:val="24"/>
                <w:highlight w:val="none"/>
              </w:rPr>
            </w:pPr>
          </w:p>
        </w:tc>
        <w:tc>
          <w:tcPr>
            <w:tcW w:w="850" w:type="dxa"/>
          </w:tcPr>
          <w:p w14:paraId="5735E843">
            <w:pPr>
              <w:spacing w:line="460" w:lineRule="exact"/>
              <w:rPr>
                <w:rFonts w:ascii="宋体" w:hAnsi="宋体" w:cs="宋体"/>
                <w:color w:val="auto"/>
                <w:sz w:val="24"/>
                <w:highlight w:val="none"/>
              </w:rPr>
            </w:pPr>
          </w:p>
        </w:tc>
        <w:tc>
          <w:tcPr>
            <w:tcW w:w="1058" w:type="dxa"/>
          </w:tcPr>
          <w:p w14:paraId="077562A2">
            <w:pPr>
              <w:spacing w:line="460" w:lineRule="exact"/>
              <w:rPr>
                <w:rFonts w:ascii="宋体" w:hAnsi="宋体" w:cs="宋体"/>
                <w:color w:val="auto"/>
                <w:sz w:val="24"/>
                <w:highlight w:val="none"/>
              </w:rPr>
            </w:pPr>
          </w:p>
        </w:tc>
        <w:tc>
          <w:tcPr>
            <w:tcW w:w="880" w:type="dxa"/>
          </w:tcPr>
          <w:p w14:paraId="65DD959E">
            <w:pPr>
              <w:spacing w:line="460" w:lineRule="exact"/>
              <w:rPr>
                <w:rFonts w:ascii="宋体" w:hAnsi="宋体" w:cs="宋体"/>
                <w:color w:val="auto"/>
                <w:sz w:val="24"/>
                <w:highlight w:val="none"/>
              </w:rPr>
            </w:pPr>
          </w:p>
        </w:tc>
        <w:tc>
          <w:tcPr>
            <w:tcW w:w="1020" w:type="dxa"/>
          </w:tcPr>
          <w:p w14:paraId="511858B3">
            <w:pPr>
              <w:spacing w:line="460" w:lineRule="exact"/>
              <w:rPr>
                <w:rFonts w:ascii="宋体" w:hAnsi="宋体" w:cs="宋体"/>
                <w:color w:val="auto"/>
                <w:sz w:val="24"/>
                <w:highlight w:val="none"/>
              </w:rPr>
            </w:pPr>
          </w:p>
        </w:tc>
        <w:tc>
          <w:tcPr>
            <w:tcW w:w="1480" w:type="dxa"/>
          </w:tcPr>
          <w:p w14:paraId="16163967">
            <w:pPr>
              <w:spacing w:line="460" w:lineRule="exact"/>
              <w:rPr>
                <w:rFonts w:ascii="宋体" w:hAnsi="宋体" w:cs="宋体"/>
                <w:color w:val="auto"/>
                <w:sz w:val="24"/>
                <w:highlight w:val="none"/>
              </w:rPr>
            </w:pPr>
          </w:p>
        </w:tc>
        <w:tc>
          <w:tcPr>
            <w:tcW w:w="1020" w:type="dxa"/>
          </w:tcPr>
          <w:p w14:paraId="344BF28D">
            <w:pPr>
              <w:spacing w:line="460" w:lineRule="exact"/>
              <w:rPr>
                <w:rFonts w:ascii="宋体" w:hAnsi="宋体" w:cs="宋体"/>
                <w:color w:val="auto"/>
                <w:sz w:val="24"/>
                <w:highlight w:val="none"/>
              </w:rPr>
            </w:pPr>
          </w:p>
        </w:tc>
        <w:tc>
          <w:tcPr>
            <w:tcW w:w="921" w:type="dxa"/>
          </w:tcPr>
          <w:p w14:paraId="5527EE6F">
            <w:pPr>
              <w:spacing w:line="460" w:lineRule="exact"/>
              <w:rPr>
                <w:rFonts w:ascii="宋体" w:hAnsi="宋体" w:cs="宋体"/>
                <w:color w:val="auto"/>
                <w:sz w:val="24"/>
                <w:highlight w:val="none"/>
              </w:rPr>
            </w:pPr>
          </w:p>
        </w:tc>
      </w:tr>
      <w:tr w14:paraId="3C3698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7EC89463">
            <w:pPr>
              <w:spacing w:line="460" w:lineRule="exact"/>
              <w:rPr>
                <w:rFonts w:ascii="宋体" w:hAnsi="宋体" w:cs="宋体"/>
                <w:color w:val="auto"/>
                <w:sz w:val="24"/>
                <w:highlight w:val="none"/>
              </w:rPr>
            </w:pPr>
          </w:p>
        </w:tc>
        <w:tc>
          <w:tcPr>
            <w:tcW w:w="1418" w:type="dxa"/>
          </w:tcPr>
          <w:p w14:paraId="7805F156">
            <w:pPr>
              <w:spacing w:line="460" w:lineRule="exact"/>
              <w:rPr>
                <w:rFonts w:ascii="宋体" w:hAnsi="宋体" w:cs="宋体"/>
                <w:color w:val="auto"/>
                <w:sz w:val="24"/>
                <w:highlight w:val="none"/>
              </w:rPr>
            </w:pPr>
          </w:p>
        </w:tc>
        <w:tc>
          <w:tcPr>
            <w:tcW w:w="850" w:type="dxa"/>
          </w:tcPr>
          <w:p w14:paraId="1014718D">
            <w:pPr>
              <w:spacing w:line="460" w:lineRule="exact"/>
              <w:rPr>
                <w:rFonts w:ascii="宋体" w:hAnsi="宋体" w:cs="宋体"/>
                <w:color w:val="auto"/>
                <w:sz w:val="24"/>
                <w:highlight w:val="none"/>
              </w:rPr>
            </w:pPr>
          </w:p>
        </w:tc>
        <w:tc>
          <w:tcPr>
            <w:tcW w:w="1058" w:type="dxa"/>
          </w:tcPr>
          <w:p w14:paraId="34EB406F">
            <w:pPr>
              <w:spacing w:line="460" w:lineRule="exact"/>
              <w:rPr>
                <w:rFonts w:ascii="宋体" w:hAnsi="宋体" w:cs="宋体"/>
                <w:color w:val="auto"/>
                <w:sz w:val="24"/>
                <w:highlight w:val="none"/>
              </w:rPr>
            </w:pPr>
          </w:p>
        </w:tc>
        <w:tc>
          <w:tcPr>
            <w:tcW w:w="880" w:type="dxa"/>
          </w:tcPr>
          <w:p w14:paraId="521B8AB6">
            <w:pPr>
              <w:spacing w:line="460" w:lineRule="exact"/>
              <w:rPr>
                <w:rFonts w:ascii="宋体" w:hAnsi="宋体" w:cs="宋体"/>
                <w:color w:val="auto"/>
                <w:sz w:val="24"/>
                <w:highlight w:val="none"/>
              </w:rPr>
            </w:pPr>
          </w:p>
        </w:tc>
        <w:tc>
          <w:tcPr>
            <w:tcW w:w="1020" w:type="dxa"/>
          </w:tcPr>
          <w:p w14:paraId="5336E4F7">
            <w:pPr>
              <w:spacing w:line="460" w:lineRule="exact"/>
              <w:rPr>
                <w:rFonts w:ascii="宋体" w:hAnsi="宋体" w:cs="宋体"/>
                <w:color w:val="auto"/>
                <w:sz w:val="24"/>
                <w:highlight w:val="none"/>
              </w:rPr>
            </w:pPr>
          </w:p>
        </w:tc>
        <w:tc>
          <w:tcPr>
            <w:tcW w:w="1480" w:type="dxa"/>
          </w:tcPr>
          <w:p w14:paraId="3687754F">
            <w:pPr>
              <w:spacing w:line="460" w:lineRule="exact"/>
              <w:rPr>
                <w:rFonts w:ascii="宋体" w:hAnsi="宋体" w:cs="宋体"/>
                <w:color w:val="auto"/>
                <w:sz w:val="24"/>
                <w:highlight w:val="none"/>
              </w:rPr>
            </w:pPr>
          </w:p>
        </w:tc>
        <w:tc>
          <w:tcPr>
            <w:tcW w:w="1020" w:type="dxa"/>
          </w:tcPr>
          <w:p w14:paraId="7332E360">
            <w:pPr>
              <w:spacing w:line="460" w:lineRule="exact"/>
              <w:rPr>
                <w:rFonts w:ascii="宋体" w:hAnsi="宋体" w:cs="宋体"/>
                <w:color w:val="auto"/>
                <w:sz w:val="24"/>
                <w:highlight w:val="none"/>
              </w:rPr>
            </w:pPr>
          </w:p>
        </w:tc>
        <w:tc>
          <w:tcPr>
            <w:tcW w:w="921" w:type="dxa"/>
          </w:tcPr>
          <w:p w14:paraId="7A80B213">
            <w:pPr>
              <w:spacing w:line="460" w:lineRule="exact"/>
              <w:rPr>
                <w:rFonts w:ascii="宋体" w:hAnsi="宋体" w:cs="宋体"/>
                <w:color w:val="auto"/>
                <w:sz w:val="24"/>
                <w:highlight w:val="none"/>
              </w:rPr>
            </w:pPr>
          </w:p>
        </w:tc>
      </w:tr>
      <w:tr w14:paraId="00AD3E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bottom w:val="single" w:color="auto" w:sz="12" w:space="0"/>
            </w:tcBorders>
          </w:tcPr>
          <w:p w14:paraId="7DBA4152">
            <w:pPr>
              <w:spacing w:line="460" w:lineRule="exact"/>
              <w:rPr>
                <w:rFonts w:ascii="宋体" w:hAnsi="宋体" w:cs="宋体"/>
                <w:color w:val="auto"/>
                <w:sz w:val="24"/>
                <w:highlight w:val="none"/>
              </w:rPr>
            </w:pPr>
          </w:p>
        </w:tc>
        <w:tc>
          <w:tcPr>
            <w:tcW w:w="1418" w:type="dxa"/>
            <w:tcBorders>
              <w:bottom w:val="single" w:color="auto" w:sz="12" w:space="0"/>
            </w:tcBorders>
          </w:tcPr>
          <w:p w14:paraId="5FD2D74B">
            <w:pPr>
              <w:spacing w:line="460" w:lineRule="exact"/>
              <w:rPr>
                <w:rFonts w:ascii="宋体" w:hAnsi="宋体" w:cs="宋体"/>
                <w:color w:val="auto"/>
                <w:sz w:val="24"/>
                <w:highlight w:val="none"/>
              </w:rPr>
            </w:pPr>
          </w:p>
        </w:tc>
        <w:tc>
          <w:tcPr>
            <w:tcW w:w="850" w:type="dxa"/>
            <w:tcBorders>
              <w:bottom w:val="single" w:color="auto" w:sz="12" w:space="0"/>
            </w:tcBorders>
          </w:tcPr>
          <w:p w14:paraId="281409D4">
            <w:pPr>
              <w:spacing w:line="460" w:lineRule="exact"/>
              <w:rPr>
                <w:rFonts w:ascii="宋体" w:hAnsi="宋体" w:cs="宋体"/>
                <w:color w:val="auto"/>
                <w:sz w:val="24"/>
                <w:highlight w:val="none"/>
              </w:rPr>
            </w:pPr>
          </w:p>
        </w:tc>
        <w:tc>
          <w:tcPr>
            <w:tcW w:w="1058" w:type="dxa"/>
            <w:tcBorders>
              <w:bottom w:val="single" w:color="auto" w:sz="12" w:space="0"/>
            </w:tcBorders>
          </w:tcPr>
          <w:p w14:paraId="3D00864D">
            <w:pPr>
              <w:spacing w:line="460" w:lineRule="exact"/>
              <w:rPr>
                <w:rFonts w:ascii="宋体" w:hAnsi="宋体" w:cs="宋体"/>
                <w:color w:val="auto"/>
                <w:sz w:val="24"/>
                <w:highlight w:val="none"/>
              </w:rPr>
            </w:pPr>
          </w:p>
        </w:tc>
        <w:tc>
          <w:tcPr>
            <w:tcW w:w="880" w:type="dxa"/>
            <w:tcBorders>
              <w:bottom w:val="single" w:color="auto" w:sz="12" w:space="0"/>
            </w:tcBorders>
          </w:tcPr>
          <w:p w14:paraId="1D8A9252">
            <w:pPr>
              <w:spacing w:line="460" w:lineRule="exact"/>
              <w:rPr>
                <w:rFonts w:ascii="宋体" w:hAnsi="宋体" w:cs="宋体"/>
                <w:color w:val="auto"/>
                <w:sz w:val="24"/>
                <w:highlight w:val="none"/>
              </w:rPr>
            </w:pPr>
          </w:p>
        </w:tc>
        <w:tc>
          <w:tcPr>
            <w:tcW w:w="1020" w:type="dxa"/>
            <w:tcBorders>
              <w:bottom w:val="single" w:color="auto" w:sz="12" w:space="0"/>
            </w:tcBorders>
          </w:tcPr>
          <w:p w14:paraId="66EF9432">
            <w:pPr>
              <w:spacing w:line="460" w:lineRule="exact"/>
              <w:rPr>
                <w:rFonts w:ascii="宋体" w:hAnsi="宋体" w:cs="宋体"/>
                <w:color w:val="auto"/>
                <w:sz w:val="24"/>
                <w:highlight w:val="none"/>
              </w:rPr>
            </w:pPr>
          </w:p>
        </w:tc>
        <w:tc>
          <w:tcPr>
            <w:tcW w:w="1480" w:type="dxa"/>
            <w:tcBorders>
              <w:bottom w:val="single" w:color="auto" w:sz="12" w:space="0"/>
            </w:tcBorders>
          </w:tcPr>
          <w:p w14:paraId="3DD66316">
            <w:pPr>
              <w:spacing w:line="460" w:lineRule="exact"/>
              <w:rPr>
                <w:rFonts w:ascii="宋体" w:hAnsi="宋体" w:cs="宋体"/>
                <w:color w:val="auto"/>
                <w:sz w:val="24"/>
                <w:highlight w:val="none"/>
              </w:rPr>
            </w:pPr>
          </w:p>
        </w:tc>
        <w:tc>
          <w:tcPr>
            <w:tcW w:w="1020" w:type="dxa"/>
            <w:tcBorders>
              <w:bottom w:val="single" w:color="auto" w:sz="12" w:space="0"/>
            </w:tcBorders>
          </w:tcPr>
          <w:p w14:paraId="0854704A">
            <w:pPr>
              <w:spacing w:line="460" w:lineRule="exact"/>
              <w:rPr>
                <w:rFonts w:ascii="宋体" w:hAnsi="宋体" w:cs="宋体"/>
                <w:color w:val="auto"/>
                <w:sz w:val="24"/>
                <w:highlight w:val="none"/>
              </w:rPr>
            </w:pPr>
          </w:p>
        </w:tc>
        <w:tc>
          <w:tcPr>
            <w:tcW w:w="921" w:type="dxa"/>
            <w:tcBorders>
              <w:bottom w:val="single" w:color="auto" w:sz="12" w:space="0"/>
            </w:tcBorders>
          </w:tcPr>
          <w:p w14:paraId="2C8780D6">
            <w:pPr>
              <w:spacing w:line="460" w:lineRule="exact"/>
              <w:rPr>
                <w:rFonts w:ascii="宋体" w:hAnsi="宋体" w:cs="宋体"/>
                <w:color w:val="auto"/>
                <w:sz w:val="24"/>
                <w:highlight w:val="none"/>
              </w:rPr>
            </w:pPr>
          </w:p>
        </w:tc>
      </w:tr>
    </w:tbl>
    <w:p w14:paraId="1EF6BFF5">
      <w:pPr>
        <w:spacing w:line="460" w:lineRule="exact"/>
        <w:rPr>
          <w:rFonts w:ascii="宋体" w:hAnsi="宋体" w:cs="宋体"/>
          <w:color w:val="auto"/>
          <w:sz w:val="24"/>
          <w:highlight w:val="none"/>
        </w:rPr>
      </w:pPr>
    </w:p>
    <w:p w14:paraId="3F7BD2D5">
      <w:pPr>
        <w:spacing w:line="360" w:lineRule="auto"/>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附件6：</w:t>
      </w:r>
    </w:p>
    <w:p w14:paraId="77D508EA">
      <w:pPr>
        <w:spacing w:beforeLines="50" w:afterLines="50"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承包人主要施工管理人员表</w:t>
      </w:r>
    </w:p>
    <w:tbl>
      <w:tblPr>
        <w:tblStyle w:val="5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43"/>
        <w:gridCol w:w="1418"/>
        <w:gridCol w:w="1134"/>
        <w:gridCol w:w="1134"/>
        <w:gridCol w:w="4252"/>
      </w:tblGrid>
      <w:tr w14:paraId="7FAEE8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43" w:type="dxa"/>
            <w:tcBorders>
              <w:top w:val="single" w:color="auto" w:sz="12" w:space="0"/>
              <w:left w:val="single" w:color="auto" w:sz="12" w:space="0"/>
              <w:bottom w:val="double" w:color="auto" w:sz="6" w:space="0"/>
              <w:right w:val="single" w:color="auto" w:sz="6" w:space="0"/>
            </w:tcBorders>
            <w:vAlign w:val="center"/>
          </w:tcPr>
          <w:p w14:paraId="7BBEE783">
            <w:pPr>
              <w:keepNext/>
              <w:spacing w:line="360" w:lineRule="auto"/>
              <w:ind w:right="63"/>
              <w:jc w:val="center"/>
              <w:rPr>
                <w:rFonts w:ascii="宋体" w:hAnsi="宋体" w:cs="宋体"/>
                <w:color w:val="auto"/>
                <w:sz w:val="24"/>
                <w:highlight w:val="none"/>
              </w:rPr>
            </w:pPr>
            <w:r>
              <w:rPr>
                <w:rFonts w:hint="eastAsia" w:ascii="宋体" w:hAnsi="宋体" w:cs="宋体"/>
                <w:color w:val="auto"/>
                <w:sz w:val="24"/>
                <w:highlight w:val="none"/>
              </w:rPr>
              <w:t>名    称</w:t>
            </w:r>
          </w:p>
        </w:tc>
        <w:tc>
          <w:tcPr>
            <w:tcW w:w="1418" w:type="dxa"/>
            <w:tcBorders>
              <w:top w:val="single" w:color="auto" w:sz="12" w:space="0"/>
              <w:left w:val="single" w:color="auto" w:sz="6" w:space="0"/>
              <w:bottom w:val="double" w:color="auto" w:sz="6" w:space="0"/>
              <w:right w:val="single" w:color="auto" w:sz="6" w:space="0"/>
            </w:tcBorders>
            <w:vAlign w:val="center"/>
          </w:tcPr>
          <w:p w14:paraId="0805F239">
            <w:pPr>
              <w:keepNext/>
              <w:spacing w:line="360" w:lineRule="auto"/>
              <w:ind w:right="63"/>
              <w:jc w:val="center"/>
              <w:rPr>
                <w:rFonts w:ascii="宋体" w:hAnsi="宋体" w:cs="宋体"/>
                <w:color w:val="auto"/>
                <w:sz w:val="24"/>
                <w:highlight w:val="none"/>
              </w:rPr>
            </w:pPr>
            <w:r>
              <w:rPr>
                <w:rFonts w:hint="eastAsia" w:ascii="宋体" w:hAnsi="宋体" w:cs="宋体"/>
                <w:color w:val="auto"/>
                <w:sz w:val="24"/>
                <w:highlight w:val="none"/>
              </w:rPr>
              <w:t>姓名</w:t>
            </w:r>
          </w:p>
        </w:tc>
        <w:tc>
          <w:tcPr>
            <w:tcW w:w="1134" w:type="dxa"/>
            <w:tcBorders>
              <w:top w:val="single" w:color="auto" w:sz="12" w:space="0"/>
              <w:left w:val="single" w:color="auto" w:sz="6" w:space="0"/>
              <w:bottom w:val="double" w:color="auto" w:sz="6" w:space="0"/>
              <w:right w:val="single" w:color="auto" w:sz="6" w:space="0"/>
            </w:tcBorders>
            <w:vAlign w:val="center"/>
          </w:tcPr>
          <w:p w14:paraId="5D972A66">
            <w:pPr>
              <w:keepNext/>
              <w:spacing w:line="360" w:lineRule="auto"/>
              <w:ind w:right="63"/>
              <w:jc w:val="center"/>
              <w:rPr>
                <w:rFonts w:ascii="宋体" w:hAnsi="宋体" w:cs="宋体"/>
                <w:color w:val="auto"/>
                <w:sz w:val="24"/>
                <w:highlight w:val="none"/>
              </w:rPr>
            </w:pPr>
            <w:r>
              <w:rPr>
                <w:rFonts w:hint="eastAsia" w:ascii="宋体" w:hAnsi="宋体" w:cs="宋体"/>
                <w:color w:val="auto"/>
                <w:sz w:val="24"/>
                <w:highlight w:val="none"/>
              </w:rPr>
              <w:t>职务</w:t>
            </w:r>
          </w:p>
        </w:tc>
        <w:tc>
          <w:tcPr>
            <w:tcW w:w="1134" w:type="dxa"/>
            <w:tcBorders>
              <w:top w:val="single" w:color="auto" w:sz="12" w:space="0"/>
              <w:left w:val="single" w:color="auto" w:sz="6" w:space="0"/>
              <w:bottom w:val="double" w:color="auto" w:sz="6" w:space="0"/>
              <w:right w:val="single" w:color="auto" w:sz="6" w:space="0"/>
            </w:tcBorders>
            <w:vAlign w:val="center"/>
          </w:tcPr>
          <w:p w14:paraId="57CACEA4">
            <w:pPr>
              <w:keepNext/>
              <w:spacing w:line="360" w:lineRule="auto"/>
              <w:ind w:right="63"/>
              <w:jc w:val="center"/>
              <w:rPr>
                <w:rFonts w:ascii="宋体" w:hAnsi="宋体" w:cs="宋体"/>
                <w:color w:val="auto"/>
                <w:sz w:val="24"/>
                <w:highlight w:val="none"/>
              </w:rPr>
            </w:pPr>
            <w:r>
              <w:rPr>
                <w:rFonts w:hint="eastAsia" w:ascii="宋体" w:hAnsi="宋体" w:cs="宋体"/>
                <w:color w:val="auto"/>
                <w:sz w:val="24"/>
                <w:highlight w:val="none"/>
              </w:rPr>
              <w:t>职称</w:t>
            </w:r>
          </w:p>
        </w:tc>
        <w:tc>
          <w:tcPr>
            <w:tcW w:w="4252" w:type="dxa"/>
            <w:tcBorders>
              <w:top w:val="single" w:color="auto" w:sz="12" w:space="0"/>
              <w:left w:val="single" w:color="auto" w:sz="6" w:space="0"/>
              <w:bottom w:val="double" w:color="auto" w:sz="6" w:space="0"/>
              <w:right w:val="single" w:color="auto" w:sz="12" w:space="0"/>
            </w:tcBorders>
            <w:vAlign w:val="center"/>
          </w:tcPr>
          <w:p w14:paraId="0117C842">
            <w:pPr>
              <w:keepNext/>
              <w:spacing w:line="360" w:lineRule="auto"/>
              <w:ind w:right="63"/>
              <w:jc w:val="center"/>
              <w:rPr>
                <w:rFonts w:ascii="宋体" w:hAnsi="宋体" w:cs="宋体"/>
                <w:color w:val="auto"/>
                <w:sz w:val="24"/>
                <w:highlight w:val="none"/>
              </w:rPr>
            </w:pPr>
            <w:r>
              <w:rPr>
                <w:rFonts w:hint="eastAsia" w:ascii="宋体" w:hAnsi="宋体" w:cs="宋体"/>
                <w:color w:val="auto"/>
                <w:sz w:val="24"/>
                <w:highlight w:val="none"/>
              </w:rPr>
              <w:t>主要资历、经验及承担过的项目</w:t>
            </w:r>
          </w:p>
        </w:tc>
      </w:tr>
      <w:tr w14:paraId="2FE54D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781" w:type="dxa"/>
            <w:gridSpan w:val="5"/>
            <w:tcBorders>
              <w:top w:val="double" w:color="auto" w:sz="6" w:space="0"/>
              <w:left w:val="single" w:color="auto" w:sz="12" w:space="0"/>
              <w:bottom w:val="single" w:color="auto" w:sz="6" w:space="0"/>
              <w:right w:val="single" w:color="auto" w:sz="12" w:space="0"/>
            </w:tcBorders>
            <w:vAlign w:val="center"/>
          </w:tcPr>
          <w:p w14:paraId="2B09BE77">
            <w:pPr>
              <w:keepNext/>
              <w:spacing w:line="360" w:lineRule="auto"/>
              <w:ind w:right="63"/>
              <w:rPr>
                <w:rFonts w:ascii="宋体" w:hAnsi="宋体" w:cs="宋体"/>
                <w:color w:val="auto"/>
                <w:sz w:val="24"/>
                <w:highlight w:val="none"/>
              </w:rPr>
            </w:pPr>
            <w:r>
              <w:rPr>
                <w:rFonts w:hint="eastAsia" w:ascii="宋体" w:hAnsi="宋体" w:cs="宋体"/>
                <w:color w:val="auto"/>
                <w:sz w:val="24"/>
                <w:highlight w:val="none"/>
              </w:rPr>
              <w:t>一、总部人员</w:t>
            </w:r>
          </w:p>
        </w:tc>
      </w:tr>
      <w:tr w14:paraId="2B8D7A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nil"/>
              <w:left w:val="single" w:color="auto" w:sz="12" w:space="0"/>
              <w:bottom w:val="nil"/>
              <w:right w:val="single" w:color="auto" w:sz="6" w:space="0"/>
            </w:tcBorders>
            <w:vAlign w:val="center"/>
          </w:tcPr>
          <w:p w14:paraId="3302C2C1">
            <w:pPr>
              <w:keepNext/>
              <w:spacing w:line="360" w:lineRule="auto"/>
              <w:ind w:right="63"/>
              <w:jc w:val="center"/>
              <w:rPr>
                <w:rFonts w:ascii="宋体" w:hAnsi="宋体" w:cs="宋体"/>
                <w:color w:val="auto"/>
                <w:sz w:val="24"/>
                <w:highlight w:val="none"/>
              </w:rPr>
            </w:pPr>
            <w:r>
              <w:rPr>
                <w:rFonts w:hint="eastAsia" w:ascii="宋体" w:hAnsi="宋体" w:cs="宋体"/>
                <w:color w:val="auto"/>
                <w:sz w:val="24"/>
                <w:highlight w:val="none"/>
              </w:rPr>
              <w:t>项目主管</w:t>
            </w:r>
          </w:p>
        </w:tc>
        <w:tc>
          <w:tcPr>
            <w:tcW w:w="1418" w:type="dxa"/>
            <w:tcBorders>
              <w:top w:val="nil"/>
              <w:left w:val="single" w:color="auto" w:sz="6" w:space="0"/>
              <w:bottom w:val="single" w:color="auto" w:sz="6" w:space="0"/>
              <w:right w:val="single" w:color="auto" w:sz="6" w:space="0"/>
            </w:tcBorders>
            <w:vAlign w:val="center"/>
          </w:tcPr>
          <w:p w14:paraId="7D9733CE">
            <w:pPr>
              <w:keepNext/>
              <w:spacing w:line="360" w:lineRule="auto"/>
              <w:ind w:right="63"/>
              <w:rPr>
                <w:rFonts w:ascii="宋体" w:hAnsi="宋体" w:cs="宋体"/>
                <w:color w:val="auto"/>
                <w:sz w:val="24"/>
                <w:highlight w:val="none"/>
              </w:rPr>
            </w:pPr>
          </w:p>
        </w:tc>
        <w:tc>
          <w:tcPr>
            <w:tcW w:w="1134" w:type="dxa"/>
            <w:tcBorders>
              <w:top w:val="nil"/>
              <w:left w:val="single" w:color="auto" w:sz="6" w:space="0"/>
              <w:bottom w:val="single" w:color="auto" w:sz="6" w:space="0"/>
              <w:right w:val="single" w:color="auto" w:sz="6" w:space="0"/>
            </w:tcBorders>
            <w:vAlign w:val="center"/>
          </w:tcPr>
          <w:p w14:paraId="607ECA8E">
            <w:pPr>
              <w:keepNext/>
              <w:spacing w:line="360" w:lineRule="auto"/>
              <w:ind w:right="63"/>
              <w:rPr>
                <w:rFonts w:ascii="宋体" w:hAnsi="宋体" w:cs="宋体"/>
                <w:color w:val="auto"/>
                <w:sz w:val="24"/>
                <w:highlight w:val="none"/>
              </w:rPr>
            </w:pPr>
          </w:p>
        </w:tc>
        <w:tc>
          <w:tcPr>
            <w:tcW w:w="1134" w:type="dxa"/>
            <w:tcBorders>
              <w:top w:val="nil"/>
              <w:left w:val="single" w:color="auto" w:sz="6" w:space="0"/>
              <w:bottom w:val="single" w:color="auto" w:sz="6" w:space="0"/>
              <w:right w:val="single" w:color="auto" w:sz="6" w:space="0"/>
            </w:tcBorders>
            <w:vAlign w:val="center"/>
          </w:tcPr>
          <w:p w14:paraId="2BD13CE1">
            <w:pPr>
              <w:keepNext/>
              <w:spacing w:line="360" w:lineRule="auto"/>
              <w:ind w:right="63"/>
              <w:rPr>
                <w:rFonts w:ascii="宋体" w:hAnsi="宋体" w:cs="宋体"/>
                <w:color w:val="auto"/>
                <w:sz w:val="24"/>
                <w:highlight w:val="none"/>
              </w:rPr>
            </w:pPr>
          </w:p>
        </w:tc>
        <w:tc>
          <w:tcPr>
            <w:tcW w:w="4252" w:type="dxa"/>
            <w:tcBorders>
              <w:top w:val="nil"/>
              <w:left w:val="single" w:color="auto" w:sz="6" w:space="0"/>
              <w:bottom w:val="single" w:color="auto" w:sz="6" w:space="0"/>
              <w:right w:val="single" w:color="auto" w:sz="12" w:space="0"/>
            </w:tcBorders>
            <w:vAlign w:val="center"/>
          </w:tcPr>
          <w:p w14:paraId="7F37BF5B">
            <w:pPr>
              <w:keepNext/>
              <w:spacing w:line="360" w:lineRule="auto"/>
              <w:ind w:right="63"/>
              <w:rPr>
                <w:rFonts w:ascii="宋体" w:hAnsi="宋体" w:cs="宋体"/>
                <w:color w:val="auto"/>
                <w:sz w:val="24"/>
                <w:highlight w:val="none"/>
              </w:rPr>
            </w:pPr>
          </w:p>
        </w:tc>
      </w:tr>
      <w:tr w14:paraId="43BB7C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restart"/>
            <w:tcBorders>
              <w:top w:val="single" w:color="auto" w:sz="6" w:space="0"/>
              <w:left w:val="single" w:color="auto" w:sz="12" w:space="0"/>
              <w:bottom w:val="single" w:color="auto" w:sz="6" w:space="0"/>
              <w:right w:val="single" w:color="auto" w:sz="6" w:space="0"/>
            </w:tcBorders>
            <w:vAlign w:val="center"/>
          </w:tcPr>
          <w:p w14:paraId="4052733D">
            <w:pPr>
              <w:keepNext/>
              <w:spacing w:line="360" w:lineRule="auto"/>
              <w:ind w:right="63"/>
              <w:jc w:val="center"/>
              <w:rPr>
                <w:rFonts w:ascii="宋体" w:hAnsi="宋体" w:cs="宋体"/>
                <w:color w:val="auto"/>
                <w:sz w:val="24"/>
                <w:highlight w:val="none"/>
              </w:rPr>
            </w:pPr>
            <w:r>
              <w:rPr>
                <w:rFonts w:hint="eastAsia" w:ascii="宋体" w:hAnsi="宋体" w:cs="宋体"/>
                <w:color w:val="auto"/>
                <w:sz w:val="24"/>
                <w:highlight w:val="none"/>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14:paraId="55147C73">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08D8DFD3">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21722063">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79D92E9B">
            <w:pPr>
              <w:keepNext/>
              <w:spacing w:line="360" w:lineRule="auto"/>
              <w:ind w:right="63"/>
              <w:rPr>
                <w:rFonts w:ascii="宋体" w:hAnsi="宋体" w:cs="宋体"/>
                <w:color w:val="auto"/>
                <w:sz w:val="24"/>
                <w:highlight w:val="none"/>
              </w:rPr>
            </w:pPr>
          </w:p>
        </w:tc>
      </w:tr>
      <w:tr w14:paraId="374417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14:paraId="2D973C14">
            <w:pPr>
              <w:keepNext/>
              <w:spacing w:line="360" w:lineRule="auto"/>
              <w:ind w:right="63"/>
              <w:rPr>
                <w:rFonts w:ascii="宋体" w:hAnsi="宋体" w:cs="宋体"/>
                <w:color w:val="auto"/>
                <w:sz w:val="24"/>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14:paraId="6258375B">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2951BE7C">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7B814371">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1B1AF38D">
            <w:pPr>
              <w:keepNext/>
              <w:spacing w:line="360" w:lineRule="auto"/>
              <w:ind w:right="63"/>
              <w:rPr>
                <w:rFonts w:ascii="宋体" w:hAnsi="宋体" w:cs="宋体"/>
                <w:color w:val="auto"/>
                <w:sz w:val="24"/>
                <w:highlight w:val="none"/>
              </w:rPr>
            </w:pPr>
          </w:p>
        </w:tc>
      </w:tr>
      <w:tr w14:paraId="7CE773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nil"/>
              <w:right w:val="single" w:color="auto" w:sz="6" w:space="0"/>
            </w:tcBorders>
            <w:vAlign w:val="center"/>
          </w:tcPr>
          <w:p w14:paraId="65F0E26E">
            <w:pPr>
              <w:keepNext/>
              <w:spacing w:line="360" w:lineRule="auto"/>
              <w:ind w:right="63"/>
              <w:rPr>
                <w:rFonts w:ascii="宋体" w:hAnsi="宋体" w:cs="宋体"/>
                <w:color w:val="auto"/>
                <w:sz w:val="24"/>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14:paraId="77B72A43">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5D56D4CC">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4B29DD16">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64BCAB04">
            <w:pPr>
              <w:keepNext/>
              <w:spacing w:line="360" w:lineRule="auto"/>
              <w:ind w:right="63"/>
              <w:rPr>
                <w:rFonts w:ascii="宋体" w:hAnsi="宋体" w:cs="宋体"/>
                <w:color w:val="auto"/>
                <w:sz w:val="24"/>
                <w:highlight w:val="none"/>
              </w:rPr>
            </w:pPr>
          </w:p>
        </w:tc>
      </w:tr>
      <w:tr w14:paraId="0FB86C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781" w:type="dxa"/>
            <w:gridSpan w:val="5"/>
            <w:tcBorders>
              <w:top w:val="single" w:color="auto" w:sz="6" w:space="0"/>
              <w:left w:val="single" w:color="auto" w:sz="12" w:space="0"/>
              <w:bottom w:val="single" w:color="auto" w:sz="6" w:space="0"/>
              <w:right w:val="single" w:color="auto" w:sz="12" w:space="0"/>
            </w:tcBorders>
            <w:vAlign w:val="center"/>
          </w:tcPr>
          <w:p w14:paraId="0CADBC80">
            <w:pPr>
              <w:keepNext/>
              <w:spacing w:line="360" w:lineRule="auto"/>
              <w:ind w:right="63"/>
              <w:rPr>
                <w:rFonts w:ascii="宋体" w:hAnsi="宋体" w:cs="宋体"/>
                <w:color w:val="auto"/>
                <w:sz w:val="24"/>
                <w:highlight w:val="none"/>
              </w:rPr>
            </w:pPr>
            <w:r>
              <w:rPr>
                <w:rFonts w:hint="eastAsia" w:ascii="宋体" w:hAnsi="宋体" w:cs="宋体"/>
                <w:color w:val="auto"/>
                <w:sz w:val="24"/>
                <w:highlight w:val="none"/>
              </w:rPr>
              <w:t>二、现场人员</w:t>
            </w:r>
          </w:p>
        </w:tc>
      </w:tr>
      <w:tr w14:paraId="1624AC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7911F502">
            <w:pPr>
              <w:keepNext/>
              <w:spacing w:line="360" w:lineRule="auto"/>
              <w:ind w:right="63"/>
              <w:jc w:val="center"/>
              <w:rPr>
                <w:rFonts w:ascii="宋体" w:hAnsi="宋体" w:cs="宋体"/>
                <w:color w:val="auto"/>
                <w:sz w:val="24"/>
                <w:highlight w:val="none"/>
              </w:rPr>
            </w:pPr>
            <w:r>
              <w:rPr>
                <w:rFonts w:hint="eastAsia" w:ascii="宋体" w:hAnsi="宋体" w:cs="宋体"/>
                <w:color w:val="auto"/>
                <w:sz w:val="24"/>
                <w:highlight w:val="none"/>
              </w:rPr>
              <w:t>项目经理</w:t>
            </w:r>
          </w:p>
        </w:tc>
        <w:tc>
          <w:tcPr>
            <w:tcW w:w="1418" w:type="dxa"/>
            <w:tcBorders>
              <w:top w:val="single" w:color="auto" w:sz="6" w:space="0"/>
              <w:left w:val="single" w:color="auto" w:sz="6" w:space="0"/>
              <w:bottom w:val="single" w:color="auto" w:sz="6" w:space="0"/>
              <w:right w:val="single" w:color="auto" w:sz="6" w:space="0"/>
            </w:tcBorders>
            <w:vAlign w:val="center"/>
          </w:tcPr>
          <w:p w14:paraId="3E2E6347">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5D64E6BE">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70EE9BF4">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65DEB0A7">
            <w:pPr>
              <w:keepNext/>
              <w:spacing w:line="360" w:lineRule="auto"/>
              <w:ind w:right="63"/>
              <w:rPr>
                <w:rFonts w:ascii="宋体" w:hAnsi="宋体" w:cs="宋体"/>
                <w:color w:val="auto"/>
                <w:sz w:val="24"/>
                <w:highlight w:val="none"/>
              </w:rPr>
            </w:pPr>
          </w:p>
        </w:tc>
      </w:tr>
      <w:tr w14:paraId="43929F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3A7C37FE">
            <w:pPr>
              <w:keepNext/>
              <w:spacing w:line="360" w:lineRule="auto"/>
              <w:ind w:right="63"/>
              <w:jc w:val="center"/>
              <w:rPr>
                <w:rFonts w:ascii="宋体" w:hAnsi="宋体" w:cs="宋体"/>
                <w:color w:val="auto"/>
                <w:sz w:val="24"/>
                <w:highlight w:val="none"/>
              </w:rPr>
            </w:pPr>
            <w:r>
              <w:rPr>
                <w:rFonts w:hint="eastAsia" w:ascii="宋体" w:hAnsi="宋体" w:cs="宋体"/>
                <w:color w:val="auto"/>
                <w:sz w:val="24"/>
                <w:highlight w:val="none"/>
              </w:rPr>
              <w:t>项目副经理</w:t>
            </w:r>
          </w:p>
        </w:tc>
        <w:tc>
          <w:tcPr>
            <w:tcW w:w="1418" w:type="dxa"/>
            <w:tcBorders>
              <w:top w:val="single" w:color="auto" w:sz="6" w:space="0"/>
              <w:left w:val="single" w:color="auto" w:sz="6" w:space="0"/>
              <w:bottom w:val="single" w:color="auto" w:sz="6" w:space="0"/>
              <w:right w:val="single" w:color="auto" w:sz="6" w:space="0"/>
            </w:tcBorders>
            <w:vAlign w:val="center"/>
          </w:tcPr>
          <w:p w14:paraId="4020B888">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7F732B32">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4F33D5A8">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6CA41BB9">
            <w:pPr>
              <w:keepNext/>
              <w:spacing w:line="360" w:lineRule="auto"/>
              <w:ind w:right="63"/>
              <w:rPr>
                <w:rFonts w:ascii="宋体" w:hAnsi="宋体" w:cs="宋体"/>
                <w:color w:val="auto"/>
                <w:sz w:val="24"/>
                <w:highlight w:val="none"/>
              </w:rPr>
            </w:pPr>
          </w:p>
        </w:tc>
      </w:tr>
      <w:tr w14:paraId="71F6B3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52038D33">
            <w:pPr>
              <w:keepNext/>
              <w:spacing w:line="360" w:lineRule="auto"/>
              <w:ind w:right="63"/>
              <w:jc w:val="center"/>
              <w:rPr>
                <w:rFonts w:ascii="宋体" w:hAnsi="宋体" w:cs="宋体"/>
                <w:color w:val="auto"/>
                <w:sz w:val="24"/>
                <w:highlight w:val="none"/>
              </w:rPr>
            </w:pPr>
            <w:r>
              <w:rPr>
                <w:rFonts w:hint="eastAsia" w:ascii="宋体" w:hAnsi="宋体" w:cs="宋体"/>
                <w:color w:val="auto"/>
                <w:sz w:val="24"/>
                <w:highlight w:val="none"/>
              </w:rPr>
              <w:t>技术负责人</w:t>
            </w:r>
          </w:p>
        </w:tc>
        <w:tc>
          <w:tcPr>
            <w:tcW w:w="1418" w:type="dxa"/>
            <w:tcBorders>
              <w:top w:val="single" w:color="auto" w:sz="6" w:space="0"/>
              <w:left w:val="single" w:color="auto" w:sz="6" w:space="0"/>
              <w:bottom w:val="single" w:color="auto" w:sz="6" w:space="0"/>
              <w:right w:val="single" w:color="auto" w:sz="6" w:space="0"/>
            </w:tcBorders>
            <w:vAlign w:val="center"/>
          </w:tcPr>
          <w:p w14:paraId="0037C376">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682F7BFD">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7589FFC8">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706E5817">
            <w:pPr>
              <w:keepNext/>
              <w:spacing w:line="360" w:lineRule="auto"/>
              <w:ind w:right="63"/>
              <w:rPr>
                <w:rFonts w:ascii="宋体" w:hAnsi="宋体" w:cs="宋体"/>
                <w:color w:val="auto"/>
                <w:sz w:val="24"/>
                <w:highlight w:val="none"/>
              </w:rPr>
            </w:pPr>
          </w:p>
        </w:tc>
      </w:tr>
      <w:tr w14:paraId="2F019D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5BAACA98">
            <w:pPr>
              <w:keepNext/>
              <w:spacing w:line="360" w:lineRule="auto"/>
              <w:ind w:right="63"/>
              <w:jc w:val="center"/>
              <w:rPr>
                <w:rFonts w:ascii="宋体" w:hAnsi="宋体" w:cs="宋体"/>
                <w:color w:val="auto"/>
                <w:sz w:val="24"/>
                <w:highlight w:val="none"/>
              </w:rPr>
            </w:pPr>
            <w:r>
              <w:rPr>
                <w:rFonts w:hint="eastAsia" w:ascii="宋体" w:hAnsi="宋体" w:cs="宋体"/>
                <w:color w:val="auto"/>
                <w:sz w:val="24"/>
                <w:highlight w:val="none"/>
              </w:rPr>
              <w:t>造价管理</w:t>
            </w:r>
          </w:p>
        </w:tc>
        <w:tc>
          <w:tcPr>
            <w:tcW w:w="1418" w:type="dxa"/>
            <w:tcBorders>
              <w:top w:val="single" w:color="auto" w:sz="6" w:space="0"/>
              <w:left w:val="single" w:color="auto" w:sz="6" w:space="0"/>
              <w:bottom w:val="single" w:color="auto" w:sz="6" w:space="0"/>
              <w:right w:val="single" w:color="auto" w:sz="6" w:space="0"/>
            </w:tcBorders>
            <w:vAlign w:val="center"/>
          </w:tcPr>
          <w:p w14:paraId="3069F180">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22EAFE49">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71A9A768">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1AA6E6E1">
            <w:pPr>
              <w:keepNext/>
              <w:spacing w:line="360" w:lineRule="auto"/>
              <w:ind w:right="63"/>
              <w:rPr>
                <w:rFonts w:ascii="宋体" w:hAnsi="宋体" w:cs="宋体"/>
                <w:color w:val="auto"/>
                <w:sz w:val="24"/>
                <w:highlight w:val="none"/>
              </w:rPr>
            </w:pPr>
          </w:p>
        </w:tc>
      </w:tr>
      <w:tr w14:paraId="02FC74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496B431B">
            <w:pPr>
              <w:keepNext/>
              <w:spacing w:line="360" w:lineRule="auto"/>
              <w:ind w:right="63"/>
              <w:jc w:val="center"/>
              <w:rPr>
                <w:rFonts w:ascii="宋体" w:hAnsi="宋体" w:cs="宋体"/>
                <w:color w:val="auto"/>
                <w:sz w:val="24"/>
                <w:highlight w:val="none"/>
              </w:rPr>
            </w:pPr>
            <w:r>
              <w:rPr>
                <w:rFonts w:hint="eastAsia" w:ascii="宋体" w:hAnsi="宋体" w:cs="宋体"/>
                <w:color w:val="auto"/>
                <w:sz w:val="24"/>
                <w:highlight w:val="none"/>
              </w:rPr>
              <w:t>质量管理</w:t>
            </w:r>
          </w:p>
        </w:tc>
        <w:tc>
          <w:tcPr>
            <w:tcW w:w="1418" w:type="dxa"/>
            <w:tcBorders>
              <w:top w:val="single" w:color="auto" w:sz="6" w:space="0"/>
              <w:left w:val="single" w:color="auto" w:sz="6" w:space="0"/>
              <w:bottom w:val="single" w:color="auto" w:sz="6" w:space="0"/>
              <w:right w:val="single" w:color="auto" w:sz="6" w:space="0"/>
            </w:tcBorders>
            <w:vAlign w:val="center"/>
          </w:tcPr>
          <w:p w14:paraId="25233805">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7FF22CD4">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14F2CCB2">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64601765">
            <w:pPr>
              <w:keepNext/>
              <w:spacing w:line="360" w:lineRule="auto"/>
              <w:ind w:right="63"/>
              <w:rPr>
                <w:rFonts w:ascii="宋体" w:hAnsi="宋体" w:cs="宋体"/>
                <w:color w:val="auto"/>
                <w:sz w:val="24"/>
                <w:highlight w:val="none"/>
              </w:rPr>
            </w:pPr>
          </w:p>
        </w:tc>
      </w:tr>
      <w:tr w14:paraId="426684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070752E1">
            <w:pPr>
              <w:keepNext/>
              <w:spacing w:line="360" w:lineRule="auto"/>
              <w:ind w:right="63"/>
              <w:jc w:val="center"/>
              <w:rPr>
                <w:rFonts w:ascii="宋体" w:hAnsi="宋体" w:cs="宋体"/>
                <w:color w:val="auto"/>
                <w:sz w:val="24"/>
                <w:highlight w:val="none"/>
              </w:rPr>
            </w:pPr>
            <w:r>
              <w:rPr>
                <w:rFonts w:hint="eastAsia" w:ascii="宋体" w:hAnsi="宋体" w:cs="宋体"/>
                <w:color w:val="auto"/>
                <w:sz w:val="24"/>
                <w:highlight w:val="none"/>
              </w:rPr>
              <w:t>材料管理</w:t>
            </w:r>
          </w:p>
        </w:tc>
        <w:tc>
          <w:tcPr>
            <w:tcW w:w="1418" w:type="dxa"/>
            <w:tcBorders>
              <w:top w:val="single" w:color="auto" w:sz="6" w:space="0"/>
              <w:left w:val="single" w:color="auto" w:sz="6" w:space="0"/>
              <w:bottom w:val="single" w:color="auto" w:sz="6" w:space="0"/>
              <w:right w:val="single" w:color="auto" w:sz="6" w:space="0"/>
            </w:tcBorders>
            <w:vAlign w:val="center"/>
          </w:tcPr>
          <w:p w14:paraId="5CC82E46">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2BDB7988">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4BB96157">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7B05EB9B">
            <w:pPr>
              <w:keepNext/>
              <w:spacing w:line="360" w:lineRule="auto"/>
              <w:ind w:right="63"/>
              <w:rPr>
                <w:rFonts w:ascii="宋体" w:hAnsi="宋体" w:cs="宋体"/>
                <w:color w:val="auto"/>
                <w:sz w:val="24"/>
                <w:highlight w:val="none"/>
              </w:rPr>
            </w:pPr>
          </w:p>
        </w:tc>
      </w:tr>
      <w:tr w14:paraId="09CF10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0DE92D2A">
            <w:pPr>
              <w:keepNext/>
              <w:spacing w:line="360" w:lineRule="auto"/>
              <w:ind w:right="63"/>
              <w:jc w:val="center"/>
              <w:rPr>
                <w:rFonts w:ascii="宋体" w:hAnsi="宋体" w:cs="宋体"/>
                <w:color w:val="auto"/>
                <w:sz w:val="24"/>
                <w:highlight w:val="none"/>
              </w:rPr>
            </w:pPr>
            <w:r>
              <w:rPr>
                <w:rFonts w:hint="eastAsia" w:ascii="宋体" w:hAnsi="宋体" w:cs="宋体"/>
                <w:color w:val="auto"/>
                <w:sz w:val="24"/>
                <w:highlight w:val="none"/>
              </w:rPr>
              <w:t>计划管理</w:t>
            </w:r>
          </w:p>
        </w:tc>
        <w:tc>
          <w:tcPr>
            <w:tcW w:w="1418" w:type="dxa"/>
            <w:tcBorders>
              <w:top w:val="single" w:color="auto" w:sz="6" w:space="0"/>
              <w:left w:val="single" w:color="auto" w:sz="6" w:space="0"/>
              <w:bottom w:val="single" w:color="auto" w:sz="6" w:space="0"/>
              <w:right w:val="single" w:color="auto" w:sz="6" w:space="0"/>
            </w:tcBorders>
            <w:vAlign w:val="center"/>
          </w:tcPr>
          <w:p w14:paraId="62674B38">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78524D83">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5009832A">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2FE96D8C">
            <w:pPr>
              <w:keepNext/>
              <w:spacing w:line="360" w:lineRule="auto"/>
              <w:ind w:right="63"/>
              <w:rPr>
                <w:rFonts w:ascii="宋体" w:hAnsi="宋体" w:cs="宋体"/>
                <w:color w:val="auto"/>
                <w:sz w:val="24"/>
                <w:highlight w:val="none"/>
              </w:rPr>
            </w:pPr>
          </w:p>
        </w:tc>
      </w:tr>
      <w:tr w14:paraId="055058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6F9BCC40">
            <w:pPr>
              <w:keepNext/>
              <w:spacing w:line="360" w:lineRule="auto"/>
              <w:ind w:right="63"/>
              <w:jc w:val="center"/>
              <w:rPr>
                <w:rFonts w:ascii="宋体" w:hAnsi="宋体" w:cs="宋体"/>
                <w:color w:val="auto"/>
                <w:sz w:val="24"/>
                <w:highlight w:val="none"/>
              </w:rPr>
            </w:pPr>
            <w:r>
              <w:rPr>
                <w:rFonts w:hint="eastAsia" w:ascii="宋体" w:hAnsi="宋体" w:cs="宋体"/>
                <w:color w:val="auto"/>
                <w:sz w:val="24"/>
                <w:highlight w:val="none"/>
              </w:rPr>
              <w:t>安全管理</w:t>
            </w:r>
          </w:p>
        </w:tc>
        <w:tc>
          <w:tcPr>
            <w:tcW w:w="1418" w:type="dxa"/>
            <w:tcBorders>
              <w:top w:val="single" w:color="auto" w:sz="6" w:space="0"/>
              <w:left w:val="single" w:color="auto" w:sz="6" w:space="0"/>
              <w:bottom w:val="single" w:color="auto" w:sz="6" w:space="0"/>
              <w:right w:val="single" w:color="auto" w:sz="6" w:space="0"/>
            </w:tcBorders>
            <w:vAlign w:val="center"/>
          </w:tcPr>
          <w:p w14:paraId="2611134E">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42AB84F0">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5D737662">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4237C369">
            <w:pPr>
              <w:keepNext/>
              <w:spacing w:line="360" w:lineRule="auto"/>
              <w:ind w:right="63"/>
              <w:rPr>
                <w:rFonts w:ascii="宋体" w:hAnsi="宋体" w:cs="宋体"/>
                <w:color w:val="auto"/>
                <w:sz w:val="24"/>
                <w:highlight w:val="none"/>
              </w:rPr>
            </w:pPr>
          </w:p>
        </w:tc>
      </w:tr>
      <w:tr w14:paraId="5D49F0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restart"/>
            <w:tcBorders>
              <w:top w:val="single" w:color="auto" w:sz="6" w:space="0"/>
              <w:left w:val="single" w:color="auto" w:sz="12" w:space="0"/>
              <w:bottom w:val="single" w:color="auto" w:sz="6" w:space="0"/>
              <w:right w:val="single" w:color="auto" w:sz="6" w:space="0"/>
            </w:tcBorders>
            <w:vAlign w:val="center"/>
          </w:tcPr>
          <w:p w14:paraId="2052C179">
            <w:pPr>
              <w:keepNext/>
              <w:spacing w:line="360" w:lineRule="auto"/>
              <w:ind w:right="63"/>
              <w:jc w:val="center"/>
              <w:rPr>
                <w:rFonts w:ascii="宋体" w:hAnsi="宋体" w:cs="宋体"/>
                <w:color w:val="auto"/>
                <w:sz w:val="24"/>
                <w:highlight w:val="none"/>
              </w:rPr>
            </w:pPr>
            <w:r>
              <w:rPr>
                <w:rFonts w:hint="eastAsia" w:ascii="宋体" w:hAnsi="宋体" w:cs="宋体"/>
                <w:color w:val="auto"/>
                <w:sz w:val="24"/>
                <w:highlight w:val="none"/>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14:paraId="3D958E5C">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3AB0A203">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3FD99DE6">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405323FF">
            <w:pPr>
              <w:keepNext/>
              <w:spacing w:line="360" w:lineRule="auto"/>
              <w:ind w:right="63"/>
              <w:rPr>
                <w:rFonts w:ascii="宋体" w:hAnsi="宋体" w:cs="宋体"/>
                <w:color w:val="auto"/>
                <w:sz w:val="24"/>
                <w:highlight w:val="none"/>
              </w:rPr>
            </w:pPr>
          </w:p>
        </w:tc>
      </w:tr>
      <w:tr w14:paraId="760C7B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14:paraId="644C57E8">
            <w:pPr>
              <w:keepNext/>
              <w:spacing w:line="360" w:lineRule="auto"/>
              <w:ind w:right="63"/>
              <w:rPr>
                <w:rFonts w:ascii="宋体" w:hAnsi="宋体" w:cs="宋体"/>
                <w:color w:val="auto"/>
                <w:sz w:val="24"/>
                <w:highlight w:val="none"/>
              </w:rPr>
            </w:pPr>
          </w:p>
        </w:tc>
        <w:tc>
          <w:tcPr>
            <w:tcW w:w="1418" w:type="dxa"/>
            <w:tcBorders>
              <w:top w:val="single" w:color="auto" w:sz="6" w:space="0"/>
              <w:left w:val="single" w:color="auto" w:sz="6" w:space="0"/>
              <w:bottom w:val="nil"/>
              <w:right w:val="single" w:color="auto" w:sz="6" w:space="0"/>
            </w:tcBorders>
            <w:vAlign w:val="center"/>
          </w:tcPr>
          <w:p w14:paraId="1DDC8D8B">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nil"/>
              <w:right w:val="single" w:color="auto" w:sz="6" w:space="0"/>
            </w:tcBorders>
            <w:vAlign w:val="center"/>
          </w:tcPr>
          <w:p w14:paraId="2B143CF0">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nil"/>
              <w:right w:val="single" w:color="auto" w:sz="6" w:space="0"/>
            </w:tcBorders>
            <w:vAlign w:val="center"/>
          </w:tcPr>
          <w:p w14:paraId="54713678">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nil"/>
              <w:right w:val="single" w:color="auto" w:sz="12" w:space="0"/>
            </w:tcBorders>
            <w:vAlign w:val="center"/>
          </w:tcPr>
          <w:p w14:paraId="528ADCA3">
            <w:pPr>
              <w:keepNext/>
              <w:spacing w:line="360" w:lineRule="auto"/>
              <w:ind w:right="63"/>
              <w:rPr>
                <w:rFonts w:ascii="宋体" w:hAnsi="宋体" w:cs="宋体"/>
                <w:color w:val="auto"/>
                <w:sz w:val="24"/>
                <w:highlight w:val="none"/>
              </w:rPr>
            </w:pPr>
          </w:p>
        </w:tc>
      </w:tr>
      <w:tr w14:paraId="7C03C6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14:paraId="2B8C293C">
            <w:pPr>
              <w:keepNext/>
              <w:spacing w:line="360" w:lineRule="auto"/>
              <w:ind w:right="63"/>
              <w:rPr>
                <w:rFonts w:ascii="宋体" w:hAnsi="宋体" w:cs="宋体"/>
                <w:color w:val="auto"/>
                <w:sz w:val="24"/>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14:paraId="1EDECF40">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7350AAC8">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13EDAFDA">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50B7902D">
            <w:pPr>
              <w:keepNext/>
              <w:spacing w:line="360" w:lineRule="auto"/>
              <w:ind w:right="63"/>
              <w:rPr>
                <w:rFonts w:ascii="宋体" w:hAnsi="宋体" w:cs="宋体"/>
                <w:color w:val="auto"/>
                <w:sz w:val="24"/>
                <w:highlight w:val="none"/>
              </w:rPr>
            </w:pPr>
          </w:p>
        </w:tc>
      </w:tr>
      <w:tr w14:paraId="621AF7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14:paraId="69C9A0B1">
            <w:pPr>
              <w:keepNext/>
              <w:spacing w:line="360" w:lineRule="auto"/>
              <w:ind w:right="63"/>
              <w:rPr>
                <w:rFonts w:ascii="宋体" w:hAnsi="宋体" w:cs="宋体"/>
                <w:color w:val="auto"/>
                <w:sz w:val="24"/>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14:paraId="5CF847BB">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59015037">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386339E2">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55269510">
            <w:pPr>
              <w:keepNext/>
              <w:spacing w:line="360" w:lineRule="auto"/>
              <w:ind w:right="63"/>
              <w:rPr>
                <w:rFonts w:ascii="宋体" w:hAnsi="宋体" w:cs="宋体"/>
                <w:color w:val="auto"/>
                <w:sz w:val="24"/>
                <w:highlight w:val="none"/>
              </w:rPr>
            </w:pPr>
          </w:p>
        </w:tc>
      </w:tr>
      <w:tr w14:paraId="590D5C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14:paraId="46501818">
            <w:pPr>
              <w:keepNext/>
              <w:spacing w:line="360" w:lineRule="auto"/>
              <w:ind w:right="63"/>
              <w:rPr>
                <w:rFonts w:ascii="宋体" w:hAnsi="宋体" w:cs="宋体"/>
                <w:color w:val="auto"/>
                <w:sz w:val="24"/>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14:paraId="2EF7F1C0">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48CC508A">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14:paraId="3A6DB832">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14:paraId="3C354548">
            <w:pPr>
              <w:keepNext/>
              <w:spacing w:line="360" w:lineRule="auto"/>
              <w:ind w:right="63"/>
              <w:rPr>
                <w:rFonts w:ascii="宋体" w:hAnsi="宋体" w:cs="宋体"/>
                <w:color w:val="auto"/>
                <w:sz w:val="24"/>
                <w:highlight w:val="none"/>
              </w:rPr>
            </w:pPr>
          </w:p>
        </w:tc>
      </w:tr>
      <w:tr w14:paraId="1547EA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12" w:space="0"/>
              <w:right w:val="single" w:color="auto" w:sz="6" w:space="0"/>
            </w:tcBorders>
            <w:vAlign w:val="center"/>
          </w:tcPr>
          <w:p w14:paraId="36C04F40">
            <w:pPr>
              <w:keepNext/>
              <w:spacing w:line="360" w:lineRule="auto"/>
              <w:ind w:right="63"/>
              <w:rPr>
                <w:rFonts w:ascii="宋体" w:hAnsi="宋体" w:cs="宋体"/>
                <w:color w:val="auto"/>
                <w:sz w:val="24"/>
                <w:highlight w:val="none"/>
              </w:rPr>
            </w:pPr>
          </w:p>
        </w:tc>
        <w:tc>
          <w:tcPr>
            <w:tcW w:w="1418" w:type="dxa"/>
            <w:tcBorders>
              <w:top w:val="single" w:color="auto" w:sz="6" w:space="0"/>
              <w:left w:val="single" w:color="auto" w:sz="6" w:space="0"/>
              <w:bottom w:val="single" w:color="auto" w:sz="12" w:space="0"/>
              <w:right w:val="single" w:color="auto" w:sz="6" w:space="0"/>
            </w:tcBorders>
            <w:vAlign w:val="center"/>
          </w:tcPr>
          <w:p w14:paraId="04322919">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12" w:space="0"/>
              <w:right w:val="single" w:color="auto" w:sz="6" w:space="0"/>
            </w:tcBorders>
            <w:vAlign w:val="center"/>
          </w:tcPr>
          <w:p w14:paraId="345CB606">
            <w:pPr>
              <w:keepNext/>
              <w:spacing w:line="360" w:lineRule="auto"/>
              <w:ind w:right="63"/>
              <w:rPr>
                <w:rFonts w:ascii="宋体" w:hAnsi="宋体" w:cs="宋体"/>
                <w:color w:val="auto"/>
                <w:sz w:val="24"/>
                <w:highlight w:val="none"/>
              </w:rPr>
            </w:pPr>
          </w:p>
        </w:tc>
        <w:tc>
          <w:tcPr>
            <w:tcW w:w="1134" w:type="dxa"/>
            <w:tcBorders>
              <w:top w:val="single" w:color="auto" w:sz="6" w:space="0"/>
              <w:left w:val="single" w:color="auto" w:sz="6" w:space="0"/>
              <w:bottom w:val="single" w:color="auto" w:sz="12" w:space="0"/>
              <w:right w:val="single" w:color="auto" w:sz="6" w:space="0"/>
            </w:tcBorders>
            <w:vAlign w:val="center"/>
          </w:tcPr>
          <w:p w14:paraId="07C45D52">
            <w:pPr>
              <w:keepNext/>
              <w:spacing w:line="360" w:lineRule="auto"/>
              <w:ind w:right="63"/>
              <w:rPr>
                <w:rFonts w:ascii="宋体" w:hAnsi="宋体" w:cs="宋体"/>
                <w:color w:val="auto"/>
                <w:sz w:val="24"/>
                <w:highlight w:val="none"/>
              </w:rPr>
            </w:pPr>
          </w:p>
        </w:tc>
        <w:tc>
          <w:tcPr>
            <w:tcW w:w="4252" w:type="dxa"/>
            <w:tcBorders>
              <w:top w:val="single" w:color="auto" w:sz="6" w:space="0"/>
              <w:left w:val="single" w:color="auto" w:sz="6" w:space="0"/>
              <w:bottom w:val="single" w:color="auto" w:sz="12" w:space="0"/>
              <w:right w:val="single" w:color="auto" w:sz="12" w:space="0"/>
            </w:tcBorders>
            <w:vAlign w:val="center"/>
          </w:tcPr>
          <w:p w14:paraId="61955C31">
            <w:pPr>
              <w:keepNext/>
              <w:spacing w:line="360" w:lineRule="auto"/>
              <w:ind w:right="63"/>
              <w:rPr>
                <w:rFonts w:ascii="宋体" w:hAnsi="宋体" w:cs="宋体"/>
                <w:color w:val="auto"/>
                <w:sz w:val="24"/>
                <w:highlight w:val="none"/>
              </w:rPr>
            </w:pPr>
          </w:p>
        </w:tc>
      </w:tr>
    </w:tbl>
    <w:p w14:paraId="17FE6073">
      <w:pPr>
        <w:spacing w:line="360" w:lineRule="auto"/>
        <w:rPr>
          <w:rFonts w:ascii="宋体" w:hAnsi="宋体" w:cs="宋体"/>
          <w:color w:val="auto"/>
          <w:sz w:val="24"/>
          <w:highlight w:val="none"/>
        </w:rPr>
      </w:pPr>
    </w:p>
    <w:p w14:paraId="5B5DC66F">
      <w:pPr>
        <w:spacing w:line="360" w:lineRule="auto"/>
        <w:rPr>
          <w:rFonts w:ascii="宋体" w:hAnsi="宋体" w:cs="宋体"/>
          <w:color w:val="auto"/>
          <w:sz w:val="24"/>
          <w:highlight w:val="none"/>
        </w:rPr>
      </w:pPr>
    </w:p>
    <w:p w14:paraId="1065A53A">
      <w:pPr>
        <w:spacing w:line="360" w:lineRule="auto"/>
        <w:rPr>
          <w:rFonts w:ascii="宋体" w:hAnsi="宋体" w:cs="宋体"/>
          <w:color w:val="auto"/>
          <w:sz w:val="24"/>
          <w:highlight w:val="none"/>
        </w:rPr>
      </w:pPr>
    </w:p>
    <w:p w14:paraId="25A89108">
      <w:pPr>
        <w:spacing w:line="360" w:lineRule="auto"/>
        <w:rPr>
          <w:rFonts w:ascii="宋体" w:hAnsi="宋体" w:cs="宋体"/>
          <w:color w:val="auto"/>
          <w:sz w:val="24"/>
          <w:highlight w:val="none"/>
        </w:rPr>
      </w:pPr>
    </w:p>
    <w:p w14:paraId="506A5C29">
      <w:pPr>
        <w:spacing w:line="360" w:lineRule="auto"/>
        <w:ind w:right="-233" w:rightChars="-111"/>
        <w:jc w:val="left"/>
        <w:rPr>
          <w:rFonts w:ascii="宋体" w:hAnsi="宋体" w:cs="宋体"/>
          <w:b/>
          <w:color w:val="auto"/>
          <w:sz w:val="32"/>
          <w:szCs w:val="32"/>
          <w:highlight w:val="none"/>
        </w:rPr>
      </w:pPr>
      <w:r>
        <w:rPr>
          <w:rFonts w:hint="eastAsia" w:ascii="宋体" w:hAnsi="宋体" w:cs="宋体"/>
          <w:color w:val="auto"/>
          <w:sz w:val="24"/>
          <w:highlight w:val="none"/>
        </w:rPr>
        <w:t xml:space="preserve">附件7：                 </w:t>
      </w:r>
      <w:r>
        <w:rPr>
          <w:rFonts w:hint="eastAsia" w:ascii="宋体" w:hAnsi="宋体" w:cs="宋体"/>
          <w:b/>
          <w:color w:val="auto"/>
          <w:sz w:val="32"/>
          <w:szCs w:val="32"/>
          <w:highlight w:val="none"/>
        </w:rPr>
        <w:t>11-1：材料暂估价表</w:t>
      </w:r>
    </w:p>
    <w:tbl>
      <w:tblPr>
        <w:tblStyle w:val="53"/>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5BAA78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14:paraId="43901CFD">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序号</w:t>
            </w:r>
          </w:p>
        </w:tc>
        <w:tc>
          <w:tcPr>
            <w:tcW w:w="1984" w:type="dxa"/>
            <w:tcBorders>
              <w:top w:val="single" w:color="auto" w:sz="12" w:space="0"/>
              <w:bottom w:val="double" w:color="auto" w:sz="6" w:space="0"/>
            </w:tcBorders>
          </w:tcPr>
          <w:p w14:paraId="05E56FF2">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名称</w:t>
            </w:r>
          </w:p>
        </w:tc>
        <w:tc>
          <w:tcPr>
            <w:tcW w:w="851" w:type="dxa"/>
            <w:tcBorders>
              <w:top w:val="single" w:color="auto" w:sz="12" w:space="0"/>
              <w:bottom w:val="double" w:color="auto" w:sz="6" w:space="0"/>
            </w:tcBorders>
          </w:tcPr>
          <w:p w14:paraId="4D350620">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单位</w:t>
            </w:r>
          </w:p>
        </w:tc>
        <w:tc>
          <w:tcPr>
            <w:tcW w:w="774" w:type="dxa"/>
            <w:tcBorders>
              <w:top w:val="single" w:color="auto" w:sz="12" w:space="0"/>
              <w:bottom w:val="double" w:color="auto" w:sz="6" w:space="0"/>
            </w:tcBorders>
          </w:tcPr>
          <w:p w14:paraId="239CDDCE">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数量</w:t>
            </w:r>
          </w:p>
        </w:tc>
        <w:tc>
          <w:tcPr>
            <w:tcW w:w="1352" w:type="dxa"/>
            <w:tcBorders>
              <w:top w:val="single" w:color="auto" w:sz="12" w:space="0"/>
              <w:bottom w:val="double" w:color="auto" w:sz="6" w:space="0"/>
            </w:tcBorders>
          </w:tcPr>
          <w:p w14:paraId="07651F09">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单价（元）</w:t>
            </w:r>
          </w:p>
        </w:tc>
        <w:tc>
          <w:tcPr>
            <w:tcW w:w="1418" w:type="dxa"/>
            <w:tcBorders>
              <w:top w:val="single" w:color="auto" w:sz="12" w:space="0"/>
              <w:bottom w:val="double" w:color="auto" w:sz="6" w:space="0"/>
            </w:tcBorders>
          </w:tcPr>
          <w:p w14:paraId="1BD76129">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合价（元）</w:t>
            </w:r>
          </w:p>
        </w:tc>
        <w:tc>
          <w:tcPr>
            <w:tcW w:w="1701" w:type="dxa"/>
            <w:tcBorders>
              <w:top w:val="single" w:color="auto" w:sz="12" w:space="0"/>
              <w:bottom w:val="double" w:color="auto" w:sz="6" w:space="0"/>
            </w:tcBorders>
          </w:tcPr>
          <w:p w14:paraId="13822C71">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备注</w:t>
            </w:r>
          </w:p>
        </w:tc>
      </w:tr>
      <w:tr w14:paraId="28E560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14:paraId="694BA682">
            <w:pPr>
              <w:pStyle w:val="19"/>
              <w:keepNext/>
              <w:spacing w:line="440" w:lineRule="exact"/>
              <w:ind w:left="63" w:right="63"/>
              <w:rPr>
                <w:rFonts w:ascii="宋体" w:hAnsi="宋体" w:eastAsia="宋体" w:cs="宋体"/>
                <w:color w:val="auto"/>
                <w:sz w:val="28"/>
                <w:szCs w:val="30"/>
                <w:highlight w:val="none"/>
              </w:rPr>
            </w:pPr>
          </w:p>
        </w:tc>
        <w:tc>
          <w:tcPr>
            <w:tcW w:w="1984" w:type="dxa"/>
            <w:tcBorders>
              <w:top w:val="double" w:color="auto" w:sz="6" w:space="0"/>
              <w:bottom w:val="single" w:color="auto" w:sz="6" w:space="0"/>
            </w:tcBorders>
          </w:tcPr>
          <w:p w14:paraId="7DE29B1A">
            <w:pPr>
              <w:pStyle w:val="19"/>
              <w:keepNext/>
              <w:spacing w:line="440" w:lineRule="exact"/>
              <w:ind w:left="63" w:right="63"/>
              <w:rPr>
                <w:rFonts w:ascii="宋体" w:hAnsi="宋体" w:eastAsia="宋体" w:cs="宋体"/>
                <w:color w:val="auto"/>
                <w:sz w:val="28"/>
                <w:szCs w:val="30"/>
                <w:highlight w:val="none"/>
              </w:rPr>
            </w:pPr>
          </w:p>
        </w:tc>
        <w:tc>
          <w:tcPr>
            <w:tcW w:w="851" w:type="dxa"/>
            <w:tcBorders>
              <w:top w:val="double" w:color="auto" w:sz="6" w:space="0"/>
              <w:bottom w:val="single" w:color="auto" w:sz="6" w:space="0"/>
            </w:tcBorders>
          </w:tcPr>
          <w:p w14:paraId="49D97821">
            <w:pPr>
              <w:pStyle w:val="19"/>
              <w:keepNext/>
              <w:spacing w:line="440" w:lineRule="exact"/>
              <w:ind w:left="63" w:right="63"/>
              <w:rPr>
                <w:rFonts w:ascii="宋体" w:hAnsi="宋体" w:eastAsia="宋体" w:cs="宋体"/>
                <w:color w:val="auto"/>
                <w:sz w:val="28"/>
                <w:szCs w:val="30"/>
                <w:highlight w:val="none"/>
              </w:rPr>
            </w:pPr>
          </w:p>
        </w:tc>
        <w:tc>
          <w:tcPr>
            <w:tcW w:w="774" w:type="dxa"/>
            <w:tcBorders>
              <w:top w:val="double" w:color="auto" w:sz="6" w:space="0"/>
              <w:bottom w:val="single" w:color="auto" w:sz="6" w:space="0"/>
            </w:tcBorders>
          </w:tcPr>
          <w:p w14:paraId="7E81520C">
            <w:pPr>
              <w:pStyle w:val="19"/>
              <w:keepNext/>
              <w:spacing w:line="440" w:lineRule="exact"/>
              <w:ind w:left="63" w:right="63"/>
              <w:rPr>
                <w:rFonts w:ascii="宋体" w:hAnsi="宋体" w:eastAsia="宋体" w:cs="宋体"/>
                <w:color w:val="auto"/>
                <w:sz w:val="28"/>
                <w:szCs w:val="30"/>
                <w:highlight w:val="none"/>
              </w:rPr>
            </w:pPr>
          </w:p>
        </w:tc>
        <w:tc>
          <w:tcPr>
            <w:tcW w:w="1352" w:type="dxa"/>
            <w:tcBorders>
              <w:top w:val="double" w:color="auto" w:sz="6" w:space="0"/>
              <w:bottom w:val="single" w:color="auto" w:sz="6" w:space="0"/>
            </w:tcBorders>
          </w:tcPr>
          <w:p w14:paraId="1F1337AC">
            <w:pPr>
              <w:pStyle w:val="19"/>
              <w:keepNext/>
              <w:spacing w:line="440" w:lineRule="exact"/>
              <w:ind w:left="63" w:right="63"/>
              <w:rPr>
                <w:rFonts w:ascii="宋体" w:hAnsi="宋体" w:eastAsia="宋体" w:cs="宋体"/>
                <w:color w:val="auto"/>
                <w:sz w:val="28"/>
                <w:szCs w:val="30"/>
                <w:highlight w:val="none"/>
              </w:rPr>
            </w:pPr>
          </w:p>
        </w:tc>
        <w:tc>
          <w:tcPr>
            <w:tcW w:w="1418" w:type="dxa"/>
            <w:tcBorders>
              <w:top w:val="double" w:color="auto" w:sz="6" w:space="0"/>
              <w:bottom w:val="single" w:color="auto" w:sz="6" w:space="0"/>
            </w:tcBorders>
          </w:tcPr>
          <w:p w14:paraId="4BF96A9B">
            <w:pPr>
              <w:pStyle w:val="19"/>
              <w:keepNext/>
              <w:spacing w:line="440" w:lineRule="exact"/>
              <w:ind w:left="63" w:right="63"/>
              <w:rPr>
                <w:rFonts w:ascii="宋体" w:hAnsi="宋体" w:eastAsia="宋体" w:cs="宋体"/>
                <w:color w:val="auto"/>
                <w:sz w:val="28"/>
                <w:szCs w:val="30"/>
                <w:highlight w:val="none"/>
              </w:rPr>
            </w:pPr>
          </w:p>
        </w:tc>
        <w:tc>
          <w:tcPr>
            <w:tcW w:w="1701" w:type="dxa"/>
            <w:tcBorders>
              <w:top w:val="double" w:color="auto" w:sz="6" w:space="0"/>
              <w:bottom w:val="single" w:color="auto" w:sz="6" w:space="0"/>
            </w:tcBorders>
          </w:tcPr>
          <w:p w14:paraId="24566F9F">
            <w:pPr>
              <w:pStyle w:val="19"/>
              <w:keepNext/>
              <w:spacing w:line="440" w:lineRule="exact"/>
              <w:ind w:left="63" w:right="63"/>
              <w:rPr>
                <w:rFonts w:ascii="宋体" w:hAnsi="宋体" w:eastAsia="宋体" w:cs="宋体"/>
                <w:color w:val="auto"/>
                <w:sz w:val="28"/>
                <w:szCs w:val="30"/>
                <w:highlight w:val="none"/>
              </w:rPr>
            </w:pPr>
          </w:p>
        </w:tc>
      </w:tr>
      <w:tr w14:paraId="254AFC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14:paraId="24AABCAE">
            <w:pPr>
              <w:pStyle w:val="19"/>
              <w:keepNext/>
              <w:spacing w:line="440" w:lineRule="exact"/>
              <w:ind w:left="63" w:right="63"/>
              <w:rPr>
                <w:rFonts w:ascii="宋体" w:hAnsi="宋体" w:eastAsia="宋体" w:cs="宋体"/>
                <w:color w:val="auto"/>
                <w:sz w:val="28"/>
                <w:szCs w:val="30"/>
                <w:highlight w:val="none"/>
              </w:rPr>
            </w:pPr>
          </w:p>
        </w:tc>
        <w:tc>
          <w:tcPr>
            <w:tcW w:w="1984" w:type="dxa"/>
            <w:tcBorders>
              <w:top w:val="nil"/>
            </w:tcBorders>
          </w:tcPr>
          <w:p w14:paraId="632336D0">
            <w:pPr>
              <w:pStyle w:val="19"/>
              <w:keepNext/>
              <w:spacing w:line="440" w:lineRule="exact"/>
              <w:ind w:left="63" w:right="63"/>
              <w:rPr>
                <w:rFonts w:ascii="宋体" w:hAnsi="宋体" w:eastAsia="宋体" w:cs="宋体"/>
                <w:color w:val="auto"/>
                <w:sz w:val="28"/>
                <w:szCs w:val="30"/>
                <w:highlight w:val="none"/>
              </w:rPr>
            </w:pPr>
          </w:p>
        </w:tc>
        <w:tc>
          <w:tcPr>
            <w:tcW w:w="851" w:type="dxa"/>
            <w:tcBorders>
              <w:top w:val="nil"/>
            </w:tcBorders>
          </w:tcPr>
          <w:p w14:paraId="6B3EAC90">
            <w:pPr>
              <w:pStyle w:val="19"/>
              <w:keepNext/>
              <w:spacing w:line="440" w:lineRule="exact"/>
              <w:ind w:left="63" w:right="63"/>
              <w:rPr>
                <w:rFonts w:ascii="宋体" w:hAnsi="宋体" w:eastAsia="宋体" w:cs="宋体"/>
                <w:color w:val="auto"/>
                <w:sz w:val="28"/>
                <w:szCs w:val="30"/>
                <w:highlight w:val="none"/>
              </w:rPr>
            </w:pPr>
          </w:p>
        </w:tc>
        <w:tc>
          <w:tcPr>
            <w:tcW w:w="774" w:type="dxa"/>
            <w:tcBorders>
              <w:top w:val="nil"/>
            </w:tcBorders>
          </w:tcPr>
          <w:p w14:paraId="4DCE260F">
            <w:pPr>
              <w:pStyle w:val="19"/>
              <w:keepNext/>
              <w:spacing w:line="440" w:lineRule="exact"/>
              <w:ind w:left="63" w:right="63"/>
              <w:rPr>
                <w:rFonts w:ascii="宋体" w:hAnsi="宋体" w:eastAsia="宋体" w:cs="宋体"/>
                <w:color w:val="auto"/>
                <w:sz w:val="28"/>
                <w:szCs w:val="30"/>
                <w:highlight w:val="none"/>
              </w:rPr>
            </w:pPr>
          </w:p>
        </w:tc>
        <w:tc>
          <w:tcPr>
            <w:tcW w:w="1352" w:type="dxa"/>
            <w:tcBorders>
              <w:top w:val="nil"/>
            </w:tcBorders>
          </w:tcPr>
          <w:p w14:paraId="34CFC66E">
            <w:pPr>
              <w:pStyle w:val="19"/>
              <w:keepNext/>
              <w:spacing w:line="440" w:lineRule="exact"/>
              <w:ind w:left="63" w:right="63"/>
              <w:rPr>
                <w:rFonts w:ascii="宋体" w:hAnsi="宋体" w:eastAsia="宋体" w:cs="宋体"/>
                <w:color w:val="auto"/>
                <w:sz w:val="28"/>
                <w:szCs w:val="30"/>
                <w:highlight w:val="none"/>
              </w:rPr>
            </w:pPr>
          </w:p>
        </w:tc>
        <w:tc>
          <w:tcPr>
            <w:tcW w:w="1418" w:type="dxa"/>
            <w:tcBorders>
              <w:top w:val="nil"/>
            </w:tcBorders>
          </w:tcPr>
          <w:p w14:paraId="4DF2C283">
            <w:pPr>
              <w:pStyle w:val="19"/>
              <w:keepNext/>
              <w:spacing w:line="440" w:lineRule="exact"/>
              <w:ind w:left="63" w:right="63"/>
              <w:rPr>
                <w:rFonts w:ascii="宋体" w:hAnsi="宋体" w:eastAsia="宋体" w:cs="宋体"/>
                <w:color w:val="auto"/>
                <w:sz w:val="28"/>
                <w:szCs w:val="30"/>
                <w:highlight w:val="none"/>
              </w:rPr>
            </w:pPr>
          </w:p>
        </w:tc>
        <w:tc>
          <w:tcPr>
            <w:tcW w:w="1701" w:type="dxa"/>
            <w:tcBorders>
              <w:top w:val="nil"/>
            </w:tcBorders>
          </w:tcPr>
          <w:p w14:paraId="28A0A0C9">
            <w:pPr>
              <w:pStyle w:val="19"/>
              <w:keepNext/>
              <w:spacing w:line="440" w:lineRule="exact"/>
              <w:ind w:left="63" w:right="63"/>
              <w:rPr>
                <w:rFonts w:ascii="宋体" w:hAnsi="宋体" w:eastAsia="宋体" w:cs="宋体"/>
                <w:color w:val="auto"/>
                <w:sz w:val="28"/>
                <w:szCs w:val="30"/>
                <w:highlight w:val="none"/>
              </w:rPr>
            </w:pPr>
          </w:p>
        </w:tc>
      </w:tr>
      <w:tr w14:paraId="2A8FF9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5B8E670">
            <w:pPr>
              <w:pStyle w:val="19"/>
              <w:keepNext/>
              <w:spacing w:line="440" w:lineRule="exact"/>
              <w:ind w:left="63" w:right="63"/>
              <w:rPr>
                <w:rFonts w:ascii="宋体" w:hAnsi="宋体" w:eastAsia="宋体" w:cs="宋体"/>
                <w:color w:val="auto"/>
                <w:sz w:val="28"/>
                <w:szCs w:val="30"/>
                <w:highlight w:val="none"/>
              </w:rPr>
            </w:pPr>
          </w:p>
        </w:tc>
        <w:tc>
          <w:tcPr>
            <w:tcW w:w="1984" w:type="dxa"/>
          </w:tcPr>
          <w:p w14:paraId="3337E31C">
            <w:pPr>
              <w:pStyle w:val="19"/>
              <w:keepNext/>
              <w:spacing w:line="440" w:lineRule="exact"/>
              <w:ind w:left="63" w:right="63"/>
              <w:rPr>
                <w:rFonts w:ascii="宋体" w:hAnsi="宋体" w:eastAsia="宋体" w:cs="宋体"/>
                <w:color w:val="auto"/>
                <w:sz w:val="28"/>
                <w:szCs w:val="30"/>
                <w:highlight w:val="none"/>
              </w:rPr>
            </w:pPr>
          </w:p>
        </w:tc>
        <w:tc>
          <w:tcPr>
            <w:tcW w:w="851" w:type="dxa"/>
          </w:tcPr>
          <w:p w14:paraId="293FA732">
            <w:pPr>
              <w:pStyle w:val="19"/>
              <w:keepNext/>
              <w:spacing w:line="440" w:lineRule="exact"/>
              <w:ind w:left="63" w:right="63"/>
              <w:rPr>
                <w:rFonts w:ascii="宋体" w:hAnsi="宋体" w:eastAsia="宋体" w:cs="宋体"/>
                <w:color w:val="auto"/>
                <w:sz w:val="28"/>
                <w:szCs w:val="30"/>
                <w:highlight w:val="none"/>
              </w:rPr>
            </w:pPr>
          </w:p>
        </w:tc>
        <w:tc>
          <w:tcPr>
            <w:tcW w:w="774" w:type="dxa"/>
          </w:tcPr>
          <w:p w14:paraId="3C8C1CD7">
            <w:pPr>
              <w:pStyle w:val="19"/>
              <w:keepNext/>
              <w:spacing w:line="440" w:lineRule="exact"/>
              <w:ind w:left="63" w:right="63"/>
              <w:rPr>
                <w:rFonts w:ascii="宋体" w:hAnsi="宋体" w:eastAsia="宋体" w:cs="宋体"/>
                <w:color w:val="auto"/>
                <w:sz w:val="28"/>
                <w:szCs w:val="30"/>
                <w:highlight w:val="none"/>
              </w:rPr>
            </w:pPr>
          </w:p>
        </w:tc>
        <w:tc>
          <w:tcPr>
            <w:tcW w:w="1352" w:type="dxa"/>
          </w:tcPr>
          <w:p w14:paraId="53DFE19A">
            <w:pPr>
              <w:pStyle w:val="19"/>
              <w:keepNext/>
              <w:spacing w:line="440" w:lineRule="exact"/>
              <w:ind w:left="63" w:right="63"/>
              <w:rPr>
                <w:rFonts w:ascii="宋体" w:hAnsi="宋体" w:eastAsia="宋体" w:cs="宋体"/>
                <w:color w:val="auto"/>
                <w:sz w:val="28"/>
                <w:szCs w:val="30"/>
                <w:highlight w:val="none"/>
              </w:rPr>
            </w:pPr>
          </w:p>
        </w:tc>
        <w:tc>
          <w:tcPr>
            <w:tcW w:w="1418" w:type="dxa"/>
          </w:tcPr>
          <w:p w14:paraId="0F6B2231">
            <w:pPr>
              <w:pStyle w:val="19"/>
              <w:keepNext/>
              <w:spacing w:line="440" w:lineRule="exact"/>
              <w:ind w:left="63" w:right="63"/>
              <w:rPr>
                <w:rFonts w:ascii="宋体" w:hAnsi="宋体" w:eastAsia="宋体" w:cs="宋体"/>
                <w:color w:val="auto"/>
                <w:sz w:val="28"/>
                <w:szCs w:val="30"/>
                <w:highlight w:val="none"/>
              </w:rPr>
            </w:pPr>
          </w:p>
        </w:tc>
        <w:tc>
          <w:tcPr>
            <w:tcW w:w="1701" w:type="dxa"/>
          </w:tcPr>
          <w:p w14:paraId="5490D10E">
            <w:pPr>
              <w:pStyle w:val="19"/>
              <w:keepNext/>
              <w:spacing w:line="440" w:lineRule="exact"/>
              <w:ind w:left="63" w:right="63"/>
              <w:rPr>
                <w:rFonts w:ascii="宋体" w:hAnsi="宋体" w:eastAsia="宋体" w:cs="宋体"/>
                <w:color w:val="auto"/>
                <w:sz w:val="28"/>
                <w:szCs w:val="30"/>
                <w:highlight w:val="none"/>
              </w:rPr>
            </w:pPr>
          </w:p>
        </w:tc>
      </w:tr>
      <w:tr w14:paraId="59EDDE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55ED1F5">
            <w:pPr>
              <w:pStyle w:val="19"/>
              <w:keepNext/>
              <w:spacing w:line="440" w:lineRule="exact"/>
              <w:ind w:left="63" w:right="63"/>
              <w:rPr>
                <w:rFonts w:ascii="宋体" w:hAnsi="宋体" w:eastAsia="宋体" w:cs="宋体"/>
                <w:color w:val="auto"/>
                <w:sz w:val="28"/>
                <w:szCs w:val="30"/>
                <w:highlight w:val="none"/>
              </w:rPr>
            </w:pPr>
          </w:p>
        </w:tc>
        <w:tc>
          <w:tcPr>
            <w:tcW w:w="1984" w:type="dxa"/>
          </w:tcPr>
          <w:p w14:paraId="39ACEC1E">
            <w:pPr>
              <w:pStyle w:val="19"/>
              <w:keepNext/>
              <w:spacing w:line="440" w:lineRule="exact"/>
              <w:ind w:left="63" w:right="63"/>
              <w:rPr>
                <w:rFonts w:ascii="宋体" w:hAnsi="宋体" w:eastAsia="宋体" w:cs="宋体"/>
                <w:color w:val="auto"/>
                <w:sz w:val="28"/>
                <w:szCs w:val="30"/>
                <w:highlight w:val="none"/>
              </w:rPr>
            </w:pPr>
          </w:p>
        </w:tc>
        <w:tc>
          <w:tcPr>
            <w:tcW w:w="851" w:type="dxa"/>
          </w:tcPr>
          <w:p w14:paraId="2D50D4DD">
            <w:pPr>
              <w:pStyle w:val="19"/>
              <w:keepNext/>
              <w:spacing w:line="440" w:lineRule="exact"/>
              <w:ind w:left="63" w:right="63"/>
              <w:rPr>
                <w:rFonts w:ascii="宋体" w:hAnsi="宋体" w:eastAsia="宋体" w:cs="宋体"/>
                <w:color w:val="auto"/>
                <w:sz w:val="28"/>
                <w:szCs w:val="30"/>
                <w:highlight w:val="none"/>
              </w:rPr>
            </w:pPr>
          </w:p>
        </w:tc>
        <w:tc>
          <w:tcPr>
            <w:tcW w:w="774" w:type="dxa"/>
          </w:tcPr>
          <w:p w14:paraId="68BF6B44">
            <w:pPr>
              <w:pStyle w:val="19"/>
              <w:keepNext/>
              <w:spacing w:line="440" w:lineRule="exact"/>
              <w:ind w:left="63" w:right="63"/>
              <w:rPr>
                <w:rFonts w:ascii="宋体" w:hAnsi="宋体" w:eastAsia="宋体" w:cs="宋体"/>
                <w:color w:val="auto"/>
                <w:sz w:val="28"/>
                <w:szCs w:val="30"/>
                <w:highlight w:val="none"/>
              </w:rPr>
            </w:pPr>
          </w:p>
        </w:tc>
        <w:tc>
          <w:tcPr>
            <w:tcW w:w="1352" w:type="dxa"/>
          </w:tcPr>
          <w:p w14:paraId="3F65E51D">
            <w:pPr>
              <w:pStyle w:val="19"/>
              <w:keepNext/>
              <w:spacing w:line="440" w:lineRule="exact"/>
              <w:ind w:left="63" w:right="63"/>
              <w:rPr>
                <w:rFonts w:ascii="宋体" w:hAnsi="宋体" w:eastAsia="宋体" w:cs="宋体"/>
                <w:color w:val="auto"/>
                <w:sz w:val="28"/>
                <w:szCs w:val="30"/>
                <w:highlight w:val="none"/>
              </w:rPr>
            </w:pPr>
          </w:p>
        </w:tc>
        <w:tc>
          <w:tcPr>
            <w:tcW w:w="1418" w:type="dxa"/>
          </w:tcPr>
          <w:p w14:paraId="737313F7">
            <w:pPr>
              <w:pStyle w:val="19"/>
              <w:keepNext/>
              <w:spacing w:line="440" w:lineRule="exact"/>
              <w:ind w:left="63" w:right="63"/>
              <w:rPr>
                <w:rFonts w:ascii="宋体" w:hAnsi="宋体" w:eastAsia="宋体" w:cs="宋体"/>
                <w:color w:val="auto"/>
                <w:sz w:val="28"/>
                <w:szCs w:val="30"/>
                <w:highlight w:val="none"/>
              </w:rPr>
            </w:pPr>
          </w:p>
        </w:tc>
        <w:tc>
          <w:tcPr>
            <w:tcW w:w="1701" w:type="dxa"/>
          </w:tcPr>
          <w:p w14:paraId="460C5CFB">
            <w:pPr>
              <w:pStyle w:val="19"/>
              <w:keepNext/>
              <w:spacing w:line="440" w:lineRule="exact"/>
              <w:ind w:left="63" w:right="63"/>
              <w:rPr>
                <w:rFonts w:ascii="宋体" w:hAnsi="宋体" w:eastAsia="宋体" w:cs="宋体"/>
                <w:color w:val="auto"/>
                <w:sz w:val="28"/>
                <w:szCs w:val="30"/>
                <w:highlight w:val="none"/>
              </w:rPr>
            </w:pPr>
          </w:p>
        </w:tc>
      </w:tr>
      <w:tr w14:paraId="21550A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66E5A2A">
            <w:pPr>
              <w:pStyle w:val="19"/>
              <w:keepNext/>
              <w:spacing w:line="440" w:lineRule="exact"/>
              <w:ind w:left="63" w:right="63"/>
              <w:rPr>
                <w:rFonts w:ascii="宋体" w:hAnsi="宋体" w:eastAsia="宋体" w:cs="宋体"/>
                <w:color w:val="auto"/>
                <w:sz w:val="28"/>
                <w:szCs w:val="30"/>
                <w:highlight w:val="none"/>
              </w:rPr>
            </w:pPr>
          </w:p>
        </w:tc>
        <w:tc>
          <w:tcPr>
            <w:tcW w:w="1984" w:type="dxa"/>
          </w:tcPr>
          <w:p w14:paraId="38F741B5">
            <w:pPr>
              <w:pStyle w:val="19"/>
              <w:keepNext/>
              <w:spacing w:line="440" w:lineRule="exact"/>
              <w:ind w:left="63" w:right="63"/>
              <w:rPr>
                <w:rFonts w:ascii="宋体" w:hAnsi="宋体" w:eastAsia="宋体" w:cs="宋体"/>
                <w:color w:val="auto"/>
                <w:sz w:val="28"/>
                <w:szCs w:val="30"/>
                <w:highlight w:val="none"/>
              </w:rPr>
            </w:pPr>
          </w:p>
        </w:tc>
        <w:tc>
          <w:tcPr>
            <w:tcW w:w="851" w:type="dxa"/>
          </w:tcPr>
          <w:p w14:paraId="34AED9BF">
            <w:pPr>
              <w:pStyle w:val="19"/>
              <w:keepNext/>
              <w:spacing w:line="440" w:lineRule="exact"/>
              <w:ind w:left="63" w:right="63"/>
              <w:rPr>
                <w:rFonts w:ascii="宋体" w:hAnsi="宋体" w:eastAsia="宋体" w:cs="宋体"/>
                <w:color w:val="auto"/>
                <w:sz w:val="28"/>
                <w:szCs w:val="30"/>
                <w:highlight w:val="none"/>
              </w:rPr>
            </w:pPr>
          </w:p>
        </w:tc>
        <w:tc>
          <w:tcPr>
            <w:tcW w:w="774" w:type="dxa"/>
          </w:tcPr>
          <w:p w14:paraId="7B65B154">
            <w:pPr>
              <w:pStyle w:val="19"/>
              <w:keepNext/>
              <w:spacing w:line="440" w:lineRule="exact"/>
              <w:ind w:left="63" w:right="63"/>
              <w:rPr>
                <w:rFonts w:ascii="宋体" w:hAnsi="宋体" w:eastAsia="宋体" w:cs="宋体"/>
                <w:color w:val="auto"/>
                <w:sz w:val="28"/>
                <w:szCs w:val="30"/>
                <w:highlight w:val="none"/>
              </w:rPr>
            </w:pPr>
          </w:p>
        </w:tc>
        <w:tc>
          <w:tcPr>
            <w:tcW w:w="1352" w:type="dxa"/>
          </w:tcPr>
          <w:p w14:paraId="74255FDD">
            <w:pPr>
              <w:pStyle w:val="19"/>
              <w:keepNext/>
              <w:spacing w:line="440" w:lineRule="exact"/>
              <w:ind w:left="63" w:right="63"/>
              <w:rPr>
                <w:rFonts w:ascii="宋体" w:hAnsi="宋体" w:eastAsia="宋体" w:cs="宋体"/>
                <w:color w:val="auto"/>
                <w:sz w:val="28"/>
                <w:szCs w:val="30"/>
                <w:highlight w:val="none"/>
              </w:rPr>
            </w:pPr>
          </w:p>
        </w:tc>
        <w:tc>
          <w:tcPr>
            <w:tcW w:w="1418" w:type="dxa"/>
          </w:tcPr>
          <w:p w14:paraId="68ABAD90">
            <w:pPr>
              <w:pStyle w:val="19"/>
              <w:keepNext/>
              <w:spacing w:line="440" w:lineRule="exact"/>
              <w:ind w:left="63" w:right="63"/>
              <w:rPr>
                <w:rFonts w:ascii="宋体" w:hAnsi="宋体" w:eastAsia="宋体" w:cs="宋体"/>
                <w:color w:val="auto"/>
                <w:sz w:val="28"/>
                <w:szCs w:val="30"/>
                <w:highlight w:val="none"/>
              </w:rPr>
            </w:pPr>
          </w:p>
        </w:tc>
        <w:tc>
          <w:tcPr>
            <w:tcW w:w="1701" w:type="dxa"/>
          </w:tcPr>
          <w:p w14:paraId="72EFEF97">
            <w:pPr>
              <w:pStyle w:val="19"/>
              <w:keepNext/>
              <w:spacing w:line="440" w:lineRule="exact"/>
              <w:ind w:left="63" w:right="63"/>
              <w:rPr>
                <w:rFonts w:ascii="宋体" w:hAnsi="宋体" w:eastAsia="宋体" w:cs="宋体"/>
                <w:color w:val="auto"/>
                <w:sz w:val="28"/>
                <w:szCs w:val="30"/>
                <w:highlight w:val="none"/>
              </w:rPr>
            </w:pPr>
          </w:p>
        </w:tc>
      </w:tr>
      <w:tr w14:paraId="03B68F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185A6EB">
            <w:pPr>
              <w:pStyle w:val="19"/>
              <w:keepNext/>
              <w:spacing w:line="440" w:lineRule="exact"/>
              <w:ind w:left="63" w:right="63"/>
              <w:rPr>
                <w:rFonts w:ascii="宋体" w:hAnsi="宋体" w:eastAsia="宋体" w:cs="宋体"/>
                <w:color w:val="auto"/>
                <w:sz w:val="28"/>
                <w:szCs w:val="30"/>
                <w:highlight w:val="none"/>
              </w:rPr>
            </w:pPr>
          </w:p>
        </w:tc>
        <w:tc>
          <w:tcPr>
            <w:tcW w:w="1984" w:type="dxa"/>
          </w:tcPr>
          <w:p w14:paraId="169E5F90">
            <w:pPr>
              <w:pStyle w:val="19"/>
              <w:keepNext/>
              <w:spacing w:line="440" w:lineRule="exact"/>
              <w:ind w:left="63" w:right="63"/>
              <w:rPr>
                <w:rFonts w:ascii="宋体" w:hAnsi="宋体" w:eastAsia="宋体" w:cs="宋体"/>
                <w:color w:val="auto"/>
                <w:sz w:val="28"/>
                <w:szCs w:val="30"/>
                <w:highlight w:val="none"/>
              </w:rPr>
            </w:pPr>
          </w:p>
        </w:tc>
        <w:tc>
          <w:tcPr>
            <w:tcW w:w="851" w:type="dxa"/>
          </w:tcPr>
          <w:p w14:paraId="75B87D5B">
            <w:pPr>
              <w:pStyle w:val="19"/>
              <w:keepNext/>
              <w:spacing w:line="440" w:lineRule="exact"/>
              <w:ind w:left="63" w:right="63"/>
              <w:rPr>
                <w:rFonts w:ascii="宋体" w:hAnsi="宋体" w:eastAsia="宋体" w:cs="宋体"/>
                <w:color w:val="auto"/>
                <w:sz w:val="28"/>
                <w:szCs w:val="30"/>
                <w:highlight w:val="none"/>
              </w:rPr>
            </w:pPr>
          </w:p>
        </w:tc>
        <w:tc>
          <w:tcPr>
            <w:tcW w:w="774" w:type="dxa"/>
          </w:tcPr>
          <w:p w14:paraId="05A803DB">
            <w:pPr>
              <w:pStyle w:val="19"/>
              <w:keepNext/>
              <w:spacing w:line="440" w:lineRule="exact"/>
              <w:ind w:left="63" w:right="63"/>
              <w:rPr>
                <w:rFonts w:ascii="宋体" w:hAnsi="宋体" w:eastAsia="宋体" w:cs="宋体"/>
                <w:color w:val="auto"/>
                <w:sz w:val="28"/>
                <w:szCs w:val="30"/>
                <w:highlight w:val="none"/>
              </w:rPr>
            </w:pPr>
          </w:p>
        </w:tc>
        <w:tc>
          <w:tcPr>
            <w:tcW w:w="1352" w:type="dxa"/>
          </w:tcPr>
          <w:p w14:paraId="0BB04E65">
            <w:pPr>
              <w:pStyle w:val="19"/>
              <w:keepNext/>
              <w:spacing w:line="440" w:lineRule="exact"/>
              <w:ind w:left="63" w:right="63"/>
              <w:rPr>
                <w:rFonts w:ascii="宋体" w:hAnsi="宋体" w:eastAsia="宋体" w:cs="宋体"/>
                <w:color w:val="auto"/>
                <w:sz w:val="28"/>
                <w:szCs w:val="30"/>
                <w:highlight w:val="none"/>
              </w:rPr>
            </w:pPr>
          </w:p>
        </w:tc>
        <w:tc>
          <w:tcPr>
            <w:tcW w:w="1418" w:type="dxa"/>
          </w:tcPr>
          <w:p w14:paraId="0BE7F10D">
            <w:pPr>
              <w:pStyle w:val="19"/>
              <w:keepNext/>
              <w:spacing w:line="440" w:lineRule="exact"/>
              <w:ind w:left="63" w:right="63"/>
              <w:rPr>
                <w:rFonts w:ascii="宋体" w:hAnsi="宋体" w:eastAsia="宋体" w:cs="宋体"/>
                <w:color w:val="auto"/>
                <w:sz w:val="28"/>
                <w:szCs w:val="30"/>
                <w:highlight w:val="none"/>
              </w:rPr>
            </w:pPr>
          </w:p>
        </w:tc>
        <w:tc>
          <w:tcPr>
            <w:tcW w:w="1701" w:type="dxa"/>
          </w:tcPr>
          <w:p w14:paraId="2108CEBC">
            <w:pPr>
              <w:pStyle w:val="19"/>
              <w:keepNext/>
              <w:spacing w:line="440" w:lineRule="exact"/>
              <w:ind w:left="63" w:right="63"/>
              <w:rPr>
                <w:rFonts w:ascii="宋体" w:hAnsi="宋体" w:eastAsia="宋体" w:cs="宋体"/>
                <w:color w:val="auto"/>
                <w:sz w:val="28"/>
                <w:szCs w:val="30"/>
                <w:highlight w:val="none"/>
              </w:rPr>
            </w:pPr>
          </w:p>
        </w:tc>
      </w:tr>
      <w:tr w14:paraId="5D4DE6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F1C2525">
            <w:pPr>
              <w:pStyle w:val="19"/>
              <w:keepNext/>
              <w:spacing w:line="440" w:lineRule="exact"/>
              <w:ind w:left="63" w:right="63"/>
              <w:rPr>
                <w:rFonts w:ascii="宋体" w:hAnsi="宋体" w:eastAsia="宋体" w:cs="宋体"/>
                <w:color w:val="auto"/>
                <w:sz w:val="28"/>
                <w:szCs w:val="30"/>
                <w:highlight w:val="none"/>
              </w:rPr>
            </w:pPr>
          </w:p>
        </w:tc>
        <w:tc>
          <w:tcPr>
            <w:tcW w:w="1984" w:type="dxa"/>
          </w:tcPr>
          <w:p w14:paraId="73BBFA4E">
            <w:pPr>
              <w:pStyle w:val="19"/>
              <w:keepNext/>
              <w:spacing w:line="440" w:lineRule="exact"/>
              <w:ind w:left="63" w:right="63"/>
              <w:rPr>
                <w:rFonts w:ascii="宋体" w:hAnsi="宋体" w:eastAsia="宋体" w:cs="宋体"/>
                <w:color w:val="auto"/>
                <w:sz w:val="28"/>
                <w:szCs w:val="30"/>
                <w:highlight w:val="none"/>
              </w:rPr>
            </w:pPr>
          </w:p>
        </w:tc>
        <w:tc>
          <w:tcPr>
            <w:tcW w:w="851" w:type="dxa"/>
          </w:tcPr>
          <w:p w14:paraId="264732BD">
            <w:pPr>
              <w:pStyle w:val="19"/>
              <w:keepNext/>
              <w:spacing w:line="440" w:lineRule="exact"/>
              <w:ind w:left="63" w:right="63"/>
              <w:rPr>
                <w:rFonts w:ascii="宋体" w:hAnsi="宋体" w:eastAsia="宋体" w:cs="宋体"/>
                <w:color w:val="auto"/>
                <w:sz w:val="28"/>
                <w:szCs w:val="30"/>
                <w:highlight w:val="none"/>
              </w:rPr>
            </w:pPr>
          </w:p>
        </w:tc>
        <w:tc>
          <w:tcPr>
            <w:tcW w:w="774" w:type="dxa"/>
          </w:tcPr>
          <w:p w14:paraId="3AAA3B9A">
            <w:pPr>
              <w:pStyle w:val="19"/>
              <w:keepNext/>
              <w:spacing w:line="440" w:lineRule="exact"/>
              <w:ind w:left="63" w:right="63"/>
              <w:rPr>
                <w:rFonts w:ascii="宋体" w:hAnsi="宋体" w:eastAsia="宋体" w:cs="宋体"/>
                <w:color w:val="auto"/>
                <w:sz w:val="28"/>
                <w:szCs w:val="30"/>
                <w:highlight w:val="none"/>
              </w:rPr>
            </w:pPr>
          </w:p>
        </w:tc>
        <w:tc>
          <w:tcPr>
            <w:tcW w:w="1352" w:type="dxa"/>
          </w:tcPr>
          <w:p w14:paraId="3590A6C7">
            <w:pPr>
              <w:pStyle w:val="19"/>
              <w:keepNext/>
              <w:spacing w:line="440" w:lineRule="exact"/>
              <w:ind w:left="63" w:right="63"/>
              <w:rPr>
                <w:rFonts w:ascii="宋体" w:hAnsi="宋体" w:eastAsia="宋体" w:cs="宋体"/>
                <w:color w:val="auto"/>
                <w:sz w:val="28"/>
                <w:szCs w:val="30"/>
                <w:highlight w:val="none"/>
              </w:rPr>
            </w:pPr>
          </w:p>
        </w:tc>
        <w:tc>
          <w:tcPr>
            <w:tcW w:w="1418" w:type="dxa"/>
          </w:tcPr>
          <w:p w14:paraId="7B953967">
            <w:pPr>
              <w:pStyle w:val="19"/>
              <w:keepNext/>
              <w:spacing w:line="440" w:lineRule="exact"/>
              <w:ind w:left="63" w:right="63"/>
              <w:rPr>
                <w:rFonts w:ascii="宋体" w:hAnsi="宋体" w:eastAsia="宋体" w:cs="宋体"/>
                <w:color w:val="auto"/>
                <w:sz w:val="28"/>
                <w:szCs w:val="30"/>
                <w:highlight w:val="none"/>
              </w:rPr>
            </w:pPr>
          </w:p>
        </w:tc>
        <w:tc>
          <w:tcPr>
            <w:tcW w:w="1701" w:type="dxa"/>
          </w:tcPr>
          <w:p w14:paraId="6C442063">
            <w:pPr>
              <w:pStyle w:val="19"/>
              <w:keepNext/>
              <w:spacing w:line="440" w:lineRule="exact"/>
              <w:ind w:left="63" w:right="63"/>
              <w:rPr>
                <w:rFonts w:ascii="宋体" w:hAnsi="宋体" w:eastAsia="宋体" w:cs="宋体"/>
                <w:color w:val="auto"/>
                <w:sz w:val="28"/>
                <w:szCs w:val="30"/>
                <w:highlight w:val="none"/>
              </w:rPr>
            </w:pPr>
          </w:p>
        </w:tc>
      </w:tr>
      <w:tr w14:paraId="0CA446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230ABA9">
            <w:pPr>
              <w:pStyle w:val="19"/>
              <w:keepNext/>
              <w:spacing w:line="440" w:lineRule="exact"/>
              <w:ind w:left="63" w:right="63"/>
              <w:rPr>
                <w:rFonts w:ascii="宋体" w:hAnsi="宋体" w:eastAsia="宋体" w:cs="宋体"/>
                <w:color w:val="auto"/>
                <w:sz w:val="28"/>
                <w:szCs w:val="30"/>
                <w:highlight w:val="none"/>
              </w:rPr>
            </w:pPr>
          </w:p>
        </w:tc>
        <w:tc>
          <w:tcPr>
            <w:tcW w:w="1984" w:type="dxa"/>
          </w:tcPr>
          <w:p w14:paraId="3EED485A">
            <w:pPr>
              <w:pStyle w:val="19"/>
              <w:keepNext/>
              <w:spacing w:line="440" w:lineRule="exact"/>
              <w:ind w:left="63" w:right="63"/>
              <w:rPr>
                <w:rFonts w:ascii="宋体" w:hAnsi="宋体" w:eastAsia="宋体" w:cs="宋体"/>
                <w:color w:val="auto"/>
                <w:sz w:val="28"/>
                <w:szCs w:val="30"/>
                <w:highlight w:val="none"/>
              </w:rPr>
            </w:pPr>
          </w:p>
        </w:tc>
        <w:tc>
          <w:tcPr>
            <w:tcW w:w="851" w:type="dxa"/>
          </w:tcPr>
          <w:p w14:paraId="4AE28271">
            <w:pPr>
              <w:pStyle w:val="19"/>
              <w:keepNext/>
              <w:spacing w:line="440" w:lineRule="exact"/>
              <w:ind w:left="63" w:right="63"/>
              <w:rPr>
                <w:rFonts w:ascii="宋体" w:hAnsi="宋体" w:eastAsia="宋体" w:cs="宋体"/>
                <w:color w:val="auto"/>
                <w:sz w:val="28"/>
                <w:szCs w:val="30"/>
                <w:highlight w:val="none"/>
              </w:rPr>
            </w:pPr>
          </w:p>
        </w:tc>
        <w:tc>
          <w:tcPr>
            <w:tcW w:w="774" w:type="dxa"/>
          </w:tcPr>
          <w:p w14:paraId="76528330">
            <w:pPr>
              <w:pStyle w:val="19"/>
              <w:keepNext/>
              <w:spacing w:line="440" w:lineRule="exact"/>
              <w:ind w:left="63" w:right="63"/>
              <w:rPr>
                <w:rFonts w:ascii="宋体" w:hAnsi="宋体" w:eastAsia="宋体" w:cs="宋体"/>
                <w:color w:val="auto"/>
                <w:sz w:val="28"/>
                <w:szCs w:val="30"/>
                <w:highlight w:val="none"/>
              </w:rPr>
            </w:pPr>
          </w:p>
        </w:tc>
        <w:tc>
          <w:tcPr>
            <w:tcW w:w="1352" w:type="dxa"/>
          </w:tcPr>
          <w:p w14:paraId="0ECD0BE5">
            <w:pPr>
              <w:pStyle w:val="19"/>
              <w:keepNext/>
              <w:spacing w:line="440" w:lineRule="exact"/>
              <w:ind w:left="63" w:right="63"/>
              <w:rPr>
                <w:rFonts w:ascii="宋体" w:hAnsi="宋体" w:eastAsia="宋体" w:cs="宋体"/>
                <w:color w:val="auto"/>
                <w:sz w:val="28"/>
                <w:szCs w:val="30"/>
                <w:highlight w:val="none"/>
              </w:rPr>
            </w:pPr>
          </w:p>
        </w:tc>
        <w:tc>
          <w:tcPr>
            <w:tcW w:w="1418" w:type="dxa"/>
          </w:tcPr>
          <w:p w14:paraId="467DCE48">
            <w:pPr>
              <w:pStyle w:val="19"/>
              <w:keepNext/>
              <w:spacing w:line="440" w:lineRule="exact"/>
              <w:ind w:left="63" w:right="63"/>
              <w:rPr>
                <w:rFonts w:ascii="宋体" w:hAnsi="宋体" w:eastAsia="宋体" w:cs="宋体"/>
                <w:color w:val="auto"/>
                <w:sz w:val="28"/>
                <w:szCs w:val="30"/>
                <w:highlight w:val="none"/>
              </w:rPr>
            </w:pPr>
          </w:p>
        </w:tc>
        <w:tc>
          <w:tcPr>
            <w:tcW w:w="1701" w:type="dxa"/>
          </w:tcPr>
          <w:p w14:paraId="5AA2F4F6">
            <w:pPr>
              <w:pStyle w:val="19"/>
              <w:keepNext/>
              <w:spacing w:line="440" w:lineRule="exact"/>
              <w:ind w:left="63" w:right="63"/>
              <w:rPr>
                <w:rFonts w:ascii="宋体" w:hAnsi="宋体" w:eastAsia="宋体" w:cs="宋体"/>
                <w:color w:val="auto"/>
                <w:sz w:val="28"/>
                <w:szCs w:val="30"/>
                <w:highlight w:val="none"/>
              </w:rPr>
            </w:pPr>
          </w:p>
        </w:tc>
      </w:tr>
      <w:tr w14:paraId="2C34FD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99AD350">
            <w:pPr>
              <w:pStyle w:val="19"/>
              <w:keepNext/>
              <w:spacing w:line="440" w:lineRule="exact"/>
              <w:ind w:left="63" w:right="63"/>
              <w:rPr>
                <w:rFonts w:ascii="宋体" w:hAnsi="宋体" w:eastAsia="宋体" w:cs="宋体"/>
                <w:color w:val="auto"/>
                <w:sz w:val="28"/>
                <w:szCs w:val="30"/>
                <w:highlight w:val="none"/>
              </w:rPr>
            </w:pPr>
          </w:p>
        </w:tc>
        <w:tc>
          <w:tcPr>
            <w:tcW w:w="1984" w:type="dxa"/>
          </w:tcPr>
          <w:p w14:paraId="3F98B81A">
            <w:pPr>
              <w:pStyle w:val="19"/>
              <w:keepNext/>
              <w:spacing w:line="440" w:lineRule="exact"/>
              <w:ind w:left="63" w:right="63"/>
              <w:rPr>
                <w:rFonts w:ascii="宋体" w:hAnsi="宋体" w:eastAsia="宋体" w:cs="宋体"/>
                <w:color w:val="auto"/>
                <w:sz w:val="28"/>
                <w:szCs w:val="30"/>
                <w:highlight w:val="none"/>
              </w:rPr>
            </w:pPr>
          </w:p>
        </w:tc>
        <w:tc>
          <w:tcPr>
            <w:tcW w:w="851" w:type="dxa"/>
          </w:tcPr>
          <w:p w14:paraId="3DA5DFD6">
            <w:pPr>
              <w:pStyle w:val="19"/>
              <w:keepNext/>
              <w:spacing w:line="440" w:lineRule="exact"/>
              <w:ind w:left="63" w:right="63"/>
              <w:rPr>
                <w:rFonts w:ascii="宋体" w:hAnsi="宋体" w:eastAsia="宋体" w:cs="宋体"/>
                <w:color w:val="auto"/>
                <w:sz w:val="28"/>
                <w:szCs w:val="30"/>
                <w:highlight w:val="none"/>
              </w:rPr>
            </w:pPr>
          </w:p>
        </w:tc>
        <w:tc>
          <w:tcPr>
            <w:tcW w:w="774" w:type="dxa"/>
          </w:tcPr>
          <w:p w14:paraId="1578975A">
            <w:pPr>
              <w:pStyle w:val="19"/>
              <w:keepNext/>
              <w:spacing w:line="440" w:lineRule="exact"/>
              <w:ind w:left="63" w:right="63"/>
              <w:rPr>
                <w:rFonts w:ascii="宋体" w:hAnsi="宋体" w:eastAsia="宋体" w:cs="宋体"/>
                <w:color w:val="auto"/>
                <w:sz w:val="28"/>
                <w:szCs w:val="30"/>
                <w:highlight w:val="none"/>
              </w:rPr>
            </w:pPr>
          </w:p>
        </w:tc>
        <w:tc>
          <w:tcPr>
            <w:tcW w:w="1352" w:type="dxa"/>
          </w:tcPr>
          <w:p w14:paraId="3F7020AC">
            <w:pPr>
              <w:pStyle w:val="19"/>
              <w:keepNext/>
              <w:spacing w:line="440" w:lineRule="exact"/>
              <w:ind w:left="63" w:right="63"/>
              <w:rPr>
                <w:rFonts w:ascii="宋体" w:hAnsi="宋体" w:eastAsia="宋体" w:cs="宋体"/>
                <w:color w:val="auto"/>
                <w:sz w:val="28"/>
                <w:szCs w:val="30"/>
                <w:highlight w:val="none"/>
              </w:rPr>
            </w:pPr>
          </w:p>
        </w:tc>
        <w:tc>
          <w:tcPr>
            <w:tcW w:w="1418" w:type="dxa"/>
          </w:tcPr>
          <w:p w14:paraId="070ABF88">
            <w:pPr>
              <w:pStyle w:val="19"/>
              <w:keepNext/>
              <w:spacing w:line="440" w:lineRule="exact"/>
              <w:ind w:left="63" w:right="63"/>
              <w:rPr>
                <w:rFonts w:ascii="宋体" w:hAnsi="宋体" w:eastAsia="宋体" w:cs="宋体"/>
                <w:color w:val="auto"/>
                <w:sz w:val="28"/>
                <w:szCs w:val="30"/>
                <w:highlight w:val="none"/>
              </w:rPr>
            </w:pPr>
          </w:p>
        </w:tc>
        <w:tc>
          <w:tcPr>
            <w:tcW w:w="1701" w:type="dxa"/>
          </w:tcPr>
          <w:p w14:paraId="35262FF4">
            <w:pPr>
              <w:pStyle w:val="19"/>
              <w:keepNext/>
              <w:spacing w:line="440" w:lineRule="exact"/>
              <w:ind w:left="63" w:right="63"/>
              <w:rPr>
                <w:rFonts w:ascii="宋体" w:hAnsi="宋体" w:eastAsia="宋体" w:cs="宋体"/>
                <w:color w:val="auto"/>
                <w:sz w:val="28"/>
                <w:szCs w:val="30"/>
                <w:highlight w:val="none"/>
              </w:rPr>
            </w:pPr>
          </w:p>
        </w:tc>
      </w:tr>
      <w:tr w14:paraId="433D36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C716D17">
            <w:pPr>
              <w:pStyle w:val="19"/>
              <w:keepNext/>
              <w:spacing w:line="440" w:lineRule="exact"/>
              <w:ind w:left="63" w:right="63"/>
              <w:rPr>
                <w:rFonts w:ascii="宋体" w:hAnsi="宋体" w:eastAsia="宋体" w:cs="宋体"/>
                <w:color w:val="auto"/>
                <w:sz w:val="28"/>
                <w:szCs w:val="30"/>
                <w:highlight w:val="none"/>
              </w:rPr>
            </w:pPr>
          </w:p>
        </w:tc>
        <w:tc>
          <w:tcPr>
            <w:tcW w:w="1984" w:type="dxa"/>
          </w:tcPr>
          <w:p w14:paraId="4A27D9E7">
            <w:pPr>
              <w:pStyle w:val="19"/>
              <w:keepNext/>
              <w:spacing w:line="440" w:lineRule="exact"/>
              <w:ind w:left="63" w:right="63"/>
              <w:rPr>
                <w:rFonts w:ascii="宋体" w:hAnsi="宋体" w:eastAsia="宋体" w:cs="宋体"/>
                <w:color w:val="auto"/>
                <w:sz w:val="28"/>
                <w:szCs w:val="30"/>
                <w:highlight w:val="none"/>
              </w:rPr>
            </w:pPr>
          </w:p>
        </w:tc>
        <w:tc>
          <w:tcPr>
            <w:tcW w:w="851" w:type="dxa"/>
          </w:tcPr>
          <w:p w14:paraId="1F7C2AEA">
            <w:pPr>
              <w:pStyle w:val="19"/>
              <w:keepNext/>
              <w:spacing w:line="440" w:lineRule="exact"/>
              <w:ind w:left="63" w:right="63"/>
              <w:rPr>
                <w:rFonts w:ascii="宋体" w:hAnsi="宋体" w:eastAsia="宋体" w:cs="宋体"/>
                <w:color w:val="auto"/>
                <w:sz w:val="28"/>
                <w:szCs w:val="30"/>
                <w:highlight w:val="none"/>
              </w:rPr>
            </w:pPr>
          </w:p>
        </w:tc>
        <w:tc>
          <w:tcPr>
            <w:tcW w:w="774" w:type="dxa"/>
          </w:tcPr>
          <w:p w14:paraId="7D7AC43C">
            <w:pPr>
              <w:pStyle w:val="19"/>
              <w:keepNext/>
              <w:spacing w:line="440" w:lineRule="exact"/>
              <w:ind w:left="63" w:right="63"/>
              <w:rPr>
                <w:rFonts w:ascii="宋体" w:hAnsi="宋体" w:eastAsia="宋体" w:cs="宋体"/>
                <w:color w:val="auto"/>
                <w:sz w:val="28"/>
                <w:szCs w:val="30"/>
                <w:highlight w:val="none"/>
              </w:rPr>
            </w:pPr>
          </w:p>
        </w:tc>
        <w:tc>
          <w:tcPr>
            <w:tcW w:w="1352" w:type="dxa"/>
          </w:tcPr>
          <w:p w14:paraId="449AA21B">
            <w:pPr>
              <w:pStyle w:val="19"/>
              <w:keepNext/>
              <w:spacing w:line="440" w:lineRule="exact"/>
              <w:ind w:left="63" w:right="63"/>
              <w:rPr>
                <w:rFonts w:ascii="宋体" w:hAnsi="宋体" w:eastAsia="宋体" w:cs="宋体"/>
                <w:color w:val="auto"/>
                <w:sz w:val="28"/>
                <w:szCs w:val="30"/>
                <w:highlight w:val="none"/>
              </w:rPr>
            </w:pPr>
          </w:p>
        </w:tc>
        <w:tc>
          <w:tcPr>
            <w:tcW w:w="1418" w:type="dxa"/>
          </w:tcPr>
          <w:p w14:paraId="6652A7DA">
            <w:pPr>
              <w:pStyle w:val="19"/>
              <w:keepNext/>
              <w:spacing w:line="440" w:lineRule="exact"/>
              <w:ind w:left="63" w:right="63"/>
              <w:rPr>
                <w:rFonts w:ascii="宋体" w:hAnsi="宋体" w:eastAsia="宋体" w:cs="宋体"/>
                <w:color w:val="auto"/>
                <w:sz w:val="28"/>
                <w:szCs w:val="30"/>
                <w:highlight w:val="none"/>
              </w:rPr>
            </w:pPr>
          </w:p>
        </w:tc>
        <w:tc>
          <w:tcPr>
            <w:tcW w:w="1701" w:type="dxa"/>
          </w:tcPr>
          <w:p w14:paraId="739F82FC">
            <w:pPr>
              <w:pStyle w:val="19"/>
              <w:keepNext/>
              <w:spacing w:line="440" w:lineRule="exact"/>
              <w:ind w:left="63" w:right="63"/>
              <w:rPr>
                <w:rFonts w:ascii="宋体" w:hAnsi="宋体" w:eastAsia="宋体" w:cs="宋体"/>
                <w:color w:val="auto"/>
                <w:sz w:val="28"/>
                <w:szCs w:val="30"/>
                <w:highlight w:val="none"/>
              </w:rPr>
            </w:pPr>
          </w:p>
        </w:tc>
      </w:tr>
      <w:tr w14:paraId="6A2BD0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93A8149">
            <w:pPr>
              <w:pStyle w:val="19"/>
              <w:keepNext/>
              <w:spacing w:line="440" w:lineRule="exact"/>
              <w:ind w:left="63" w:right="63"/>
              <w:rPr>
                <w:rFonts w:ascii="宋体" w:hAnsi="宋体" w:eastAsia="宋体" w:cs="宋体"/>
                <w:color w:val="auto"/>
                <w:sz w:val="28"/>
                <w:szCs w:val="30"/>
                <w:highlight w:val="none"/>
              </w:rPr>
            </w:pPr>
          </w:p>
        </w:tc>
        <w:tc>
          <w:tcPr>
            <w:tcW w:w="1984" w:type="dxa"/>
          </w:tcPr>
          <w:p w14:paraId="63F761FD">
            <w:pPr>
              <w:pStyle w:val="19"/>
              <w:keepNext/>
              <w:spacing w:line="440" w:lineRule="exact"/>
              <w:ind w:left="63" w:right="63"/>
              <w:rPr>
                <w:rFonts w:ascii="宋体" w:hAnsi="宋体" w:eastAsia="宋体" w:cs="宋体"/>
                <w:color w:val="auto"/>
                <w:sz w:val="28"/>
                <w:szCs w:val="30"/>
                <w:highlight w:val="none"/>
              </w:rPr>
            </w:pPr>
          </w:p>
        </w:tc>
        <w:tc>
          <w:tcPr>
            <w:tcW w:w="851" w:type="dxa"/>
          </w:tcPr>
          <w:p w14:paraId="2518B072">
            <w:pPr>
              <w:pStyle w:val="19"/>
              <w:keepNext/>
              <w:spacing w:line="440" w:lineRule="exact"/>
              <w:ind w:left="63" w:right="63"/>
              <w:rPr>
                <w:rFonts w:ascii="宋体" w:hAnsi="宋体" w:eastAsia="宋体" w:cs="宋体"/>
                <w:color w:val="auto"/>
                <w:sz w:val="28"/>
                <w:szCs w:val="30"/>
                <w:highlight w:val="none"/>
              </w:rPr>
            </w:pPr>
          </w:p>
        </w:tc>
        <w:tc>
          <w:tcPr>
            <w:tcW w:w="774" w:type="dxa"/>
          </w:tcPr>
          <w:p w14:paraId="65BB8B0B">
            <w:pPr>
              <w:pStyle w:val="19"/>
              <w:keepNext/>
              <w:spacing w:line="440" w:lineRule="exact"/>
              <w:ind w:left="63" w:right="63"/>
              <w:rPr>
                <w:rFonts w:ascii="宋体" w:hAnsi="宋体" w:eastAsia="宋体" w:cs="宋体"/>
                <w:color w:val="auto"/>
                <w:sz w:val="28"/>
                <w:szCs w:val="30"/>
                <w:highlight w:val="none"/>
              </w:rPr>
            </w:pPr>
          </w:p>
        </w:tc>
        <w:tc>
          <w:tcPr>
            <w:tcW w:w="1352" w:type="dxa"/>
          </w:tcPr>
          <w:p w14:paraId="1364DD67">
            <w:pPr>
              <w:pStyle w:val="19"/>
              <w:keepNext/>
              <w:spacing w:line="440" w:lineRule="exact"/>
              <w:ind w:left="63" w:right="63"/>
              <w:rPr>
                <w:rFonts w:ascii="宋体" w:hAnsi="宋体" w:eastAsia="宋体" w:cs="宋体"/>
                <w:color w:val="auto"/>
                <w:sz w:val="28"/>
                <w:szCs w:val="30"/>
                <w:highlight w:val="none"/>
              </w:rPr>
            </w:pPr>
          </w:p>
        </w:tc>
        <w:tc>
          <w:tcPr>
            <w:tcW w:w="1418" w:type="dxa"/>
          </w:tcPr>
          <w:p w14:paraId="6CABF3AB">
            <w:pPr>
              <w:pStyle w:val="19"/>
              <w:keepNext/>
              <w:spacing w:line="440" w:lineRule="exact"/>
              <w:ind w:left="63" w:right="63"/>
              <w:rPr>
                <w:rFonts w:ascii="宋体" w:hAnsi="宋体" w:eastAsia="宋体" w:cs="宋体"/>
                <w:color w:val="auto"/>
                <w:sz w:val="28"/>
                <w:szCs w:val="30"/>
                <w:highlight w:val="none"/>
              </w:rPr>
            </w:pPr>
          </w:p>
        </w:tc>
        <w:tc>
          <w:tcPr>
            <w:tcW w:w="1701" w:type="dxa"/>
          </w:tcPr>
          <w:p w14:paraId="419ECFC3">
            <w:pPr>
              <w:pStyle w:val="19"/>
              <w:keepNext/>
              <w:spacing w:line="440" w:lineRule="exact"/>
              <w:ind w:left="63" w:right="63"/>
              <w:rPr>
                <w:rFonts w:ascii="宋体" w:hAnsi="宋体" w:eastAsia="宋体" w:cs="宋体"/>
                <w:color w:val="auto"/>
                <w:sz w:val="28"/>
                <w:szCs w:val="30"/>
                <w:highlight w:val="none"/>
              </w:rPr>
            </w:pPr>
          </w:p>
        </w:tc>
      </w:tr>
      <w:tr w14:paraId="6E546D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0BC9DD98">
            <w:pPr>
              <w:pStyle w:val="19"/>
              <w:keepNext/>
              <w:spacing w:line="440" w:lineRule="exact"/>
              <w:ind w:left="63" w:right="63"/>
              <w:rPr>
                <w:rFonts w:ascii="宋体" w:hAnsi="宋体" w:eastAsia="宋体" w:cs="宋体"/>
                <w:color w:val="auto"/>
                <w:sz w:val="28"/>
                <w:szCs w:val="30"/>
                <w:highlight w:val="none"/>
              </w:rPr>
            </w:pPr>
          </w:p>
        </w:tc>
        <w:tc>
          <w:tcPr>
            <w:tcW w:w="1984" w:type="dxa"/>
          </w:tcPr>
          <w:p w14:paraId="10E1ADD2">
            <w:pPr>
              <w:pStyle w:val="19"/>
              <w:keepNext/>
              <w:spacing w:line="440" w:lineRule="exact"/>
              <w:ind w:left="63" w:right="63"/>
              <w:rPr>
                <w:rFonts w:ascii="宋体" w:hAnsi="宋体" w:eastAsia="宋体" w:cs="宋体"/>
                <w:color w:val="auto"/>
                <w:sz w:val="28"/>
                <w:szCs w:val="30"/>
                <w:highlight w:val="none"/>
              </w:rPr>
            </w:pPr>
          </w:p>
        </w:tc>
        <w:tc>
          <w:tcPr>
            <w:tcW w:w="851" w:type="dxa"/>
          </w:tcPr>
          <w:p w14:paraId="415E4206">
            <w:pPr>
              <w:pStyle w:val="19"/>
              <w:keepNext/>
              <w:spacing w:line="440" w:lineRule="exact"/>
              <w:ind w:left="63" w:right="63"/>
              <w:rPr>
                <w:rFonts w:ascii="宋体" w:hAnsi="宋体" w:eastAsia="宋体" w:cs="宋体"/>
                <w:color w:val="auto"/>
                <w:sz w:val="28"/>
                <w:szCs w:val="30"/>
                <w:highlight w:val="none"/>
              </w:rPr>
            </w:pPr>
          </w:p>
        </w:tc>
        <w:tc>
          <w:tcPr>
            <w:tcW w:w="774" w:type="dxa"/>
          </w:tcPr>
          <w:p w14:paraId="4CE1D052">
            <w:pPr>
              <w:pStyle w:val="19"/>
              <w:keepNext/>
              <w:spacing w:line="440" w:lineRule="exact"/>
              <w:ind w:left="63" w:right="63"/>
              <w:rPr>
                <w:rFonts w:ascii="宋体" w:hAnsi="宋体" w:eastAsia="宋体" w:cs="宋体"/>
                <w:color w:val="auto"/>
                <w:sz w:val="28"/>
                <w:szCs w:val="30"/>
                <w:highlight w:val="none"/>
              </w:rPr>
            </w:pPr>
          </w:p>
        </w:tc>
        <w:tc>
          <w:tcPr>
            <w:tcW w:w="1352" w:type="dxa"/>
          </w:tcPr>
          <w:p w14:paraId="1F5B0272">
            <w:pPr>
              <w:pStyle w:val="19"/>
              <w:keepNext/>
              <w:spacing w:line="440" w:lineRule="exact"/>
              <w:ind w:left="63" w:right="63"/>
              <w:rPr>
                <w:rFonts w:ascii="宋体" w:hAnsi="宋体" w:eastAsia="宋体" w:cs="宋体"/>
                <w:color w:val="auto"/>
                <w:sz w:val="28"/>
                <w:szCs w:val="30"/>
                <w:highlight w:val="none"/>
              </w:rPr>
            </w:pPr>
          </w:p>
        </w:tc>
        <w:tc>
          <w:tcPr>
            <w:tcW w:w="1418" w:type="dxa"/>
          </w:tcPr>
          <w:p w14:paraId="72886C98">
            <w:pPr>
              <w:pStyle w:val="19"/>
              <w:keepNext/>
              <w:spacing w:line="440" w:lineRule="exact"/>
              <w:ind w:left="63" w:right="63"/>
              <w:rPr>
                <w:rFonts w:ascii="宋体" w:hAnsi="宋体" w:eastAsia="宋体" w:cs="宋体"/>
                <w:color w:val="auto"/>
                <w:sz w:val="28"/>
                <w:szCs w:val="30"/>
                <w:highlight w:val="none"/>
              </w:rPr>
            </w:pPr>
          </w:p>
        </w:tc>
        <w:tc>
          <w:tcPr>
            <w:tcW w:w="1701" w:type="dxa"/>
          </w:tcPr>
          <w:p w14:paraId="0070B132">
            <w:pPr>
              <w:pStyle w:val="19"/>
              <w:keepNext/>
              <w:spacing w:line="440" w:lineRule="exact"/>
              <w:ind w:left="63" w:right="63"/>
              <w:rPr>
                <w:rFonts w:ascii="宋体" w:hAnsi="宋体" w:eastAsia="宋体" w:cs="宋体"/>
                <w:color w:val="auto"/>
                <w:sz w:val="28"/>
                <w:szCs w:val="30"/>
                <w:highlight w:val="none"/>
              </w:rPr>
            </w:pPr>
          </w:p>
        </w:tc>
      </w:tr>
      <w:tr w14:paraId="414360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98B3B28">
            <w:pPr>
              <w:pStyle w:val="19"/>
              <w:keepNext/>
              <w:spacing w:line="440" w:lineRule="exact"/>
              <w:ind w:left="63" w:right="63"/>
              <w:rPr>
                <w:rFonts w:ascii="宋体" w:hAnsi="宋体" w:eastAsia="宋体" w:cs="宋体"/>
                <w:color w:val="auto"/>
                <w:sz w:val="28"/>
                <w:szCs w:val="30"/>
                <w:highlight w:val="none"/>
              </w:rPr>
            </w:pPr>
          </w:p>
        </w:tc>
        <w:tc>
          <w:tcPr>
            <w:tcW w:w="1984" w:type="dxa"/>
          </w:tcPr>
          <w:p w14:paraId="4AB001A0">
            <w:pPr>
              <w:pStyle w:val="19"/>
              <w:keepNext/>
              <w:spacing w:line="440" w:lineRule="exact"/>
              <w:ind w:left="63" w:right="63"/>
              <w:rPr>
                <w:rFonts w:ascii="宋体" w:hAnsi="宋体" w:eastAsia="宋体" w:cs="宋体"/>
                <w:color w:val="auto"/>
                <w:sz w:val="28"/>
                <w:szCs w:val="30"/>
                <w:highlight w:val="none"/>
              </w:rPr>
            </w:pPr>
          </w:p>
        </w:tc>
        <w:tc>
          <w:tcPr>
            <w:tcW w:w="851" w:type="dxa"/>
          </w:tcPr>
          <w:p w14:paraId="62B50374">
            <w:pPr>
              <w:pStyle w:val="19"/>
              <w:keepNext/>
              <w:spacing w:line="440" w:lineRule="exact"/>
              <w:ind w:left="63" w:right="63"/>
              <w:rPr>
                <w:rFonts w:ascii="宋体" w:hAnsi="宋体" w:eastAsia="宋体" w:cs="宋体"/>
                <w:color w:val="auto"/>
                <w:sz w:val="28"/>
                <w:szCs w:val="30"/>
                <w:highlight w:val="none"/>
              </w:rPr>
            </w:pPr>
          </w:p>
        </w:tc>
        <w:tc>
          <w:tcPr>
            <w:tcW w:w="774" w:type="dxa"/>
          </w:tcPr>
          <w:p w14:paraId="53B3C55B">
            <w:pPr>
              <w:pStyle w:val="19"/>
              <w:keepNext/>
              <w:spacing w:line="440" w:lineRule="exact"/>
              <w:ind w:left="63" w:right="63"/>
              <w:rPr>
                <w:rFonts w:ascii="宋体" w:hAnsi="宋体" w:eastAsia="宋体" w:cs="宋体"/>
                <w:color w:val="auto"/>
                <w:sz w:val="28"/>
                <w:szCs w:val="30"/>
                <w:highlight w:val="none"/>
              </w:rPr>
            </w:pPr>
          </w:p>
        </w:tc>
        <w:tc>
          <w:tcPr>
            <w:tcW w:w="1352" w:type="dxa"/>
          </w:tcPr>
          <w:p w14:paraId="21AE4105">
            <w:pPr>
              <w:pStyle w:val="19"/>
              <w:keepNext/>
              <w:spacing w:line="440" w:lineRule="exact"/>
              <w:ind w:left="63" w:right="63"/>
              <w:rPr>
                <w:rFonts w:ascii="宋体" w:hAnsi="宋体" w:eastAsia="宋体" w:cs="宋体"/>
                <w:color w:val="auto"/>
                <w:sz w:val="28"/>
                <w:szCs w:val="30"/>
                <w:highlight w:val="none"/>
              </w:rPr>
            </w:pPr>
          </w:p>
        </w:tc>
        <w:tc>
          <w:tcPr>
            <w:tcW w:w="1418" w:type="dxa"/>
          </w:tcPr>
          <w:p w14:paraId="1CB4151F">
            <w:pPr>
              <w:pStyle w:val="19"/>
              <w:keepNext/>
              <w:spacing w:line="440" w:lineRule="exact"/>
              <w:ind w:left="63" w:right="63"/>
              <w:rPr>
                <w:rFonts w:ascii="宋体" w:hAnsi="宋体" w:eastAsia="宋体" w:cs="宋体"/>
                <w:color w:val="auto"/>
                <w:sz w:val="28"/>
                <w:szCs w:val="30"/>
                <w:highlight w:val="none"/>
              </w:rPr>
            </w:pPr>
          </w:p>
        </w:tc>
        <w:tc>
          <w:tcPr>
            <w:tcW w:w="1701" w:type="dxa"/>
          </w:tcPr>
          <w:p w14:paraId="274F210A">
            <w:pPr>
              <w:pStyle w:val="19"/>
              <w:keepNext/>
              <w:spacing w:line="440" w:lineRule="exact"/>
              <w:ind w:left="63" w:right="63"/>
              <w:rPr>
                <w:rFonts w:ascii="宋体" w:hAnsi="宋体" w:eastAsia="宋体" w:cs="宋体"/>
                <w:color w:val="auto"/>
                <w:sz w:val="28"/>
                <w:szCs w:val="30"/>
                <w:highlight w:val="none"/>
              </w:rPr>
            </w:pPr>
          </w:p>
        </w:tc>
      </w:tr>
      <w:tr w14:paraId="1573C0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9F8F366">
            <w:pPr>
              <w:pStyle w:val="19"/>
              <w:keepNext/>
              <w:spacing w:line="440" w:lineRule="exact"/>
              <w:ind w:left="63" w:right="63"/>
              <w:rPr>
                <w:rFonts w:ascii="宋体" w:hAnsi="宋体" w:eastAsia="宋体" w:cs="宋体"/>
                <w:color w:val="auto"/>
                <w:sz w:val="28"/>
                <w:szCs w:val="30"/>
                <w:highlight w:val="none"/>
              </w:rPr>
            </w:pPr>
          </w:p>
        </w:tc>
        <w:tc>
          <w:tcPr>
            <w:tcW w:w="1984" w:type="dxa"/>
          </w:tcPr>
          <w:p w14:paraId="05C96202">
            <w:pPr>
              <w:pStyle w:val="19"/>
              <w:keepNext/>
              <w:spacing w:line="440" w:lineRule="exact"/>
              <w:ind w:left="63" w:right="63"/>
              <w:rPr>
                <w:rFonts w:ascii="宋体" w:hAnsi="宋体" w:eastAsia="宋体" w:cs="宋体"/>
                <w:color w:val="auto"/>
                <w:sz w:val="28"/>
                <w:szCs w:val="30"/>
                <w:highlight w:val="none"/>
              </w:rPr>
            </w:pPr>
          </w:p>
        </w:tc>
        <w:tc>
          <w:tcPr>
            <w:tcW w:w="851" w:type="dxa"/>
          </w:tcPr>
          <w:p w14:paraId="350524A8">
            <w:pPr>
              <w:pStyle w:val="19"/>
              <w:keepNext/>
              <w:spacing w:line="440" w:lineRule="exact"/>
              <w:ind w:left="63" w:right="63"/>
              <w:rPr>
                <w:rFonts w:ascii="宋体" w:hAnsi="宋体" w:eastAsia="宋体" w:cs="宋体"/>
                <w:color w:val="auto"/>
                <w:sz w:val="28"/>
                <w:szCs w:val="30"/>
                <w:highlight w:val="none"/>
              </w:rPr>
            </w:pPr>
          </w:p>
        </w:tc>
        <w:tc>
          <w:tcPr>
            <w:tcW w:w="774" w:type="dxa"/>
          </w:tcPr>
          <w:p w14:paraId="686977F7">
            <w:pPr>
              <w:pStyle w:val="19"/>
              <w:keepNext/>
              <w:spacing w:line="440" w:lineRule="exact"/>
              <w:ind w:left="63" w:right="63"/>
              <w:rPr>
                <w:rFonts w:ascii="宋体" w:hAnsi="宋体" w:eastAsia="宋体" w:cs="宋体"/>
                <w:color w:val="auto"/>
                <w:sz w:val="28"/>
                <w:szCs w:val="30"/>
                <w:highlight w:val="none"/>
              </w:rPr>
            </w:pPr>
          </w:p>
        </w:tc>
        <w:tc>
          <w:tcPr>
            <w:tcW w:w="1352" w:type="dxa"/>
          </w:tcPr>
          <w:p w14:paraId="2ABEDA32">
            <w:pPr>
              <w:pStyle w:val="19"/>
              <w:keepNext/>
              <w:spacing w:line="440" w:lineRule="exact"/>
              <w:ind w:left="63" w:right="63"/>
              <w:rPr>
                <w:rFonts w:ascii="宋体" w:hAnsi="宋体" w:eastAsia="宋体" w:cs="宋体"/>
                <w:color w:val="auto"/>
                <w:sz w:val="28"/>
                <w:szCs w:val="30"/>
                <w:highlight w:val="none"/>
              </w:rPr>
            </w:pPr>
          </w:p>
        </w:tc>
        <w:tc>
          <w:tcPr>
            <w:tcW w:w="1418" w:type="dxa"/>
          </w:tcPr>
          <w:p w14:paraId="0076D02E">
            <w:pPr>
              <w:pStyle w:val="19"/>
              <w:keepNext/>
              <w:spacing w:line="440" w:lineRule="exact"/>
              <w:ind w:left="63" w:right="63"/>
              <w:rPr>
                <w:rFonts w:ascii="宋体" w:hAnsi="宋体" w:eastAsia="宋体" w:cs="宋体"/>
                <w:color w:val="auto"/>
                <w:sz w:val="28"/>
                <w:szCs w:val="30"/>
                <w:highlight w:val="none"/>
              </w:rPr>
            </w:pPr>
          </w:p>
        </w:tc>
        <w:tc>
          <w:tcPr>
            <w:tcW w:w="1701" w:type="dxa"/>
          </w:tcPr>
          <w:p w14:paraId="03F6C9E3">
            <w:pPr>
              <w:pStyle w:val="19"/>
              <w:keepNext/>
              <w:spacing w:line="440" w:lineRule="exact"/>
              <w:ind w:left="63" w:right="63"/>
              <w:rPr>
                <w:rFonts w:ascii="宋体" w:hAnsi="宋体" w:eastAsia="宋体" w:cs="宋体"/>
                <w:color w:val="auto"/>
                <w:sz w:val="28"/>
                <w:szCs w:val="30"/>
                <w:highlight w:val="none"/>
              </w:rPr>
            </w:pPr>
          </w:p>
        </w:tc>
      </w:tr>
      <w:tr w14:paraId="73B973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6156329">
            <w:pPr>
              <w:pStyle w:val="19"/>
              <w:keepNext/>
              <w:spacing w:line="440" w:lineRule="exact"/>
              <w:ind w:left="63" w:right="63"/>
              <w:rPr>
                <w:rFonts w:ascii="宋体" w:hAnsi="宋体" w:eastAsia="宋体" w:cs="宋体"/>
                <w:color w:val="auto"/>
                <w:sz w:val="28"/>
                <w:szCs w:val="30"/>
                <w:highlight w:val="none"/>
              </w:rPr>
            </w:pPr>
          </w:p>
        </w:tc>
        <w:tc>
          <w:tcPr>
            <w:tcW w:w="1984" w:type="dxa"/>
          </w:tcPr>
          <w:p w14:paraId="1DBC0B37">
            <w:pPr>
              <w:pStyle w:val="19"/>
              <w:keepNext/>
              <w:spacing w:line="440" w:lineRule="exact"/>
              <w:ind w:left="63" w:right="63"/>
              <w:rPr>
                <w:rFonts w:ascii="宋体" w:hAnsi="宋体" w:eastAsia="宋体" w:cs="宋体"/>
                <w:color w:val="auto"/>
                <w:sz w:val="28"/>
                <w:szCs w:val="30"/>
                <w:highlight w:val="none"/>
              </w:rPr>
            </w:pPr>
          </w:p>
        </w:tc>
        <w:tc>
          <w:tcPr>
            <w:tcW w:w="851" w:type="dxa"/>
          </w:tcPr>
          <w:p w14:paraId="43C0DCCA">
            <w:pPr>
              <w:pStyle w:val="19"/>
              <w:keepNext/>
              <w:spacing w:line="440" w:lineRule="exact"/>
              <w:ind w:left="63" w:right="63"/>
              <w:rPr>
                <w:rFonts w:ascii="宋体" w:hAnsi="宋体" w:eastAsia="宋体" w:cs="宋体"/>
                <w:color w:val="auto"/>
                <w:sz w:val="28"/>
                <w:szCs w:val="30"/>
                <w:highlight w:val="none"/>
              </w:rPr>
            </w:pPr>
          </w:p>
        </w:tc>
        <w:tc>
          <w:tcPr>
            <w:tcW w:w="774" w:type="dxa"/>
          </w:tcPr>
          <w:p w14:paraId="39C0A04B">
            <w:pPr>
              <w:pStyle w:val="19"/>
              <w:keepNext/>
              <w:spacing w:line="440" w:lineRule="exact"/>
              <w:ind w:left="63" w:right="63"/>
              <w:rPr>
                <w:rFonts w:ascii="宋体" w:hAnsi="宋体" w:eastAsia="宋体" w:cs="宋体"/>
                <w:color w:val="auto"/>
                <w:sz w:val="28"/>
                <w:szCs w:val="30"/>
                <w:highlight w:val="none"/>
              </w:rPr>
            </w:pPr>
          </w:p>
        </w:tc>
        <w:tc>
          <w:tcPr>
            <w:tcW w:w="1352" w:type="dxa"/>
          </w:tcPr>
          <w:p w14:paraId="79CF094A">
            <w:pPr>
              <w:pStyle w:val="19"/>
              <w:keepNext/>
              <w:spacing w:line="440" w:lineRule="exact"/>
              <w:ind w:left="63" w:right="63"/>
              <w:rPr>
                <w:rFonts w:ascii="宋体" w:hAnsi="宋体" w:eastAsia="宋体" w:cs="宋体"/>
                <w:color w:val="auto"/>
                <w:sz w:val="28"/>
                <w:szCs w:val="30"/>
                <w:highlight w:val="none"/>
              </w:rPr>
            </w:pPr>
          </w:p>
        </w:tc>
        <w:tc>
          <w:tcPr>
            <w:tcW w:w="1418" w:type="dxa"/>
          </w:tcPr>
          <w:p w14:paraId="66A6FC9F">
            <w:pPr>
              <w:pStyle w:val="19"/>
              <w:keepNext/>
              <w:spacing w:line="440" w:lineRule="exact"/>
              <w:ind w:left="63" w:right="63"/>
              <w:rPr>
                <w:rFonts w:ascii="宋体" w:hAnsi="宋体" w:eastAsia="宋体" w:cs="宋体"/>
                <w:color w:val="auto"/>
                <w:sz w:val="28"/>
                <w:szCs w:val="30"/>
                <w:highlight w:val="none"/>
              </w:rPr>
            </w:pPr>
          </w:p>
        </w:tc>
        <w:tc>
          <w:tcPr>
            <w:tcW w:w="1701" w:type="dxa"/>
          </w:tcPr>
          <w:p w14:paraId="2C92C25D">
            <w:pPr>
              <w:pStyle w:val="19"/>
              <w:keepNext/>
              <w:spacing w:line="440" w:lineRule="exact"/>
              <w:ind w:left="63" w:right="63"/>
              <w:rPr>
                <w:rFonts w:ascii="宋体" w:hAnsi="宋体" w:eastAsia="宋体" w:cs="宋体"/>
                <w:color w:val="auto"/>
                <w:sz w:val="28"/>
                <w:szCs w:val="30"/>
                <w:highlight w:val="none"/>
              </w:rPr>
            </w:pPr>
          </w:p>
        </w:tc>
      </w:tr>
      <w:tr w14:paraId="6DC8FA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3043BAD">
            <w:pPr>
              <w:pStyle w:val="19"/>
              <w:keepNext/>
              <w:spacing w:line="440" w:lineRule="exact"/>
              <w:ind w:left="63" w:right="63"/>
              <w:rPr>
                <w:rFonts w:ascii="宋体" w:hAnsi="宋体" w:eastAsia="宋体" w:cs="宋体"/>
                <w:color w:val="auto"/>
                <w:sz w:val="28"/>
                <w:szCs w:val="30"/>
                <w:highlight w:val="none"/>
              </w:rPr>
            </w:pPr>
          </w:p>
        </w:tc>
        <w:tc>
          <w:tcPr>
            <w:tcW w:w="1984" w:type="dxa"/>
          </w:tcPr>
          <w:p w14:paraId="180F08D3">
            <w:pPr>
              <w:pStyle w:val="19"/>
              <w:keepNext/>
              <w:spacing w:line="440" w:lineRule="exact"/>
              <w:ind w:left="63" w:right="63"/>
              <w:rPr>
                <w:rFonts w:ascii="宋体" w:hAnsi="宋体" w:eastAsia="宋体" w:cs="宋体"/>
                <w:color w:val="auto"/>
                <w:sz w:val="28"/>
                <w:szCs w:val="30"/>
                <w:highlight w:val="none"/>
              </w:rPr>
            </w:pPr>
          </w:p>
        </w:tc>
        <w:tc>
          <w:tcPr>
            <w:tcW w:w="851" w:type="dxa"/>
          </w:tcPr>
          <w:p w14:paraId="18E0D493">
            <w:pPr>
              <w:pStyle w:val="19"/>
              <w:keepNext/>
              <w:spacing w:line="440" w:lineRule="exact"/>
              <w:ind w:left="63" w:right="63"/>
              <w:rPr>
                <w:rFonts w:ascii="宋体" w:hAnsi="宋体" w:eastAsia="宋体" w:cs="宋体"/>
                <w:color w:val="auto"/>
                <w:sz w:val="28"/>
                <w:szCs w:val="30"/>
                <w:highlight w:val="none"/>
              </w:rPr>
            </w:pPr>
          </w:p>
        </w:tc>
        <w:tc>
          <w:tcPr>
            <w:tcW w:w="774" w:type="dxa"/>
          </w:tcPr>
          <w:p w14:paraId="5E444C56">
            <w:pPr>
              <w:pStyle w:val="19"/>
              <w:keepNext/>
              <w:spacing w:line="440" w:lineRule="exact"/>
              <w:ind w:left="63" w:right="63"/>
              <w:rPr>
                <w:rFonts w:ascii="宋体" w:hAnsi="宋体" w:eastAsia="宋体" w:cs="宋体"/>
                <w:color w:val="auto"/>
                <w:sz w:val="28"/>
                <w:szCs w:val="30"/>
                <w:highlight w:val="none"/>
              </w:rPr>
            </w:pPr>
          </w:p>
        </w:tc>
        <w:tc>
          <w:tcPr>
            <w:tcW w:w="1352" w:type="dxa"/>
          </w:tcPr>
          <w:p w14:paraId="5D5A1892">
            <w:pPr>
              <w:pStyle w:val="19"/>
              <w:keepNext/>
              <w:spacing w:line="440" w:lineRule="exact"/>
              <w:ind w:left="63" w:right="63"/>
              <w:rPr>
                <w:rFonts w:ascii="宋体" w:hAnsi="宋体" w:eastAsia="宋体" w:cs="宋体"/>
                <w:color w:val="auto"/>
                <w:sz w:val="28"/>
                <w:szCs w:val="30"/>
                <w:highlight w:val="none"/>
              </w:rPr>
            </w:pPr>
          </w:p>
        </w:tc>
        <w:tc>
          <w:tcPr>
            <w:tcW w:w="1418" w:type="dxa"/>
          </w:tcPr>
          <w:p w14:paraId="66A1E154">
            <w:pPr>
              <w:pStyle w:val="19"/>
              <w:keepNext/>
              <w:spacing w:line="440" w:lineRule="exact"/>
              <w:ind w:left="63" w:right="63"/>
              <w:rPr>
                <w:rFonts w:ascii="宋体" w:hAnsi="宋体" w:eastAsia="宋体" w:cs="宋体"/>
                <w:color w:val="auto"/>
                <w:sz w:val="28"/>
                <w:szCs w:val="30"/>
                <w:highlight w:val="none"/>
              </w:rPr>
            </w:pPr>
          </w:p>
        </w:tc>
        <w:tc>
          <w:tcPr>
            <w:tcW w:w="1701" w:type="dxa"/>
          </w:tcPr>
          <w:p w14:paraId="4F41B1AF">
            <w:pPr>
              <w:pStyle w:val="19"/>
              <w:keepNext/>
              <w:spacing w:line="440" w:lineRule="exact"/>
              <w:ind w:left="63" w:right="63"/>
              <w:rPr>
                <w:rFonts w:ascii="宋体" w:hAnsi="宋体" w:eastAsia="宋体" w:cs="宋体"/>
                <w:color w:val="auto"/>
                <w:sz w:val="28"/>
                <w:szCs w:val="30"/>
                <w:highlight w:val="none"/>
              </w:rPr>
            </w:pPr>
          </w:p>
        </w:tc>
      </w:tr>
      <w:tr w14:paraId="7007AD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3749A9F">
            <w:pPr>
              <w:pStyle w:val="19"/>
              <w:keepNext/>
              <w:spacing w:line="440" w:lineRule="exact"/>
              <w:ind w:left="63" w:right="63"/>
              <w:rPr>
                <w:rFonts w:ascii="宋体" w:hAnsi="宋体" w:eastAsia="宋体" w:cs="宋体"/>
                <w:color w:val="auto"/>
                <w:sz w:val="28"/>
                <w:szCs w:val="30"/>
                <w:highlight w:val="none"/>
              </w:rPr>
            </w:pPr>
          </w:p>
        </w:tc>
        <w:tc>
          <w:tcPr>
            <w:tcW w:w="1984" w:type="dxa"/>
          </w:tcPr>
          <w:p w14:paraId="0D274A93">
            <w:pPr>
              <w:pStyle w:val="19"/>
              <w:keepNext/>
              <w:spacing w:line="440" w:lineRule="exact"/>
              <w:ind w:left="63" w:right="63"/>
              <w:rPr>
                <w:rFonts w:ascii="宋体" w:hAnsi="宋体" w:eastAsia="宋体" w:cs="宋体"/>
                <w:color w:val="auto"/>
                <w:sz w:val="28"/>
                <w:szCs w:val="30"/>
                <w:highlight w:val="none"/>
              </w:rPr>
            </w:pPr>
          </w:p>
        </w:tc>
        <w:tc>
          <w:tcPr>
            <w:tcW w:w="851" w:type="dxa"/>
          </w:tcPr>
          <w:p w14:paraId="2EE23D65">
            <w:pPr>
              <w:pStyle w:val="19"/>
              <w:keepNext/>
              <w:spacing w:line="440" w:lineRule="exact"/>
              <w:ind w:left="63" w:right="63"/>
              <w:rPr>
                <w:rFonts w:ascii="宋体" w:hAnsi="宋体" w:eastAsia="宋体" w:cs="宋体"/>
                <w:color w:val="auto"/>
                <w:sz w:val="28"/>
                <w:szCs w:val="30"/>
                <w:highlight w:val="none"/>
              </w:rPr>
            </w:pPr>
          </w:p>
        </w:tc>
        <w:tc>
          <w:tcPr>
            <w:tcW w:w="774" w:type="dxa"/>
          </w:tcPr>
          <w:p w14:paraId="173018EE">
            <w:pPr>
              <w:pStyle w:val="19"/>
              <w:keepNext/>
              <w:spacing w:line="440" w:lineRule="exact"/>
              <w:ind w:left="63" w:right="63"/>
              <w:rPr>
                <w:rFonts w:ascii="宋体" w:hAnsi="宋体" w:eastAsia="宋体" w:cs="宋体"/>
                <w:color w:val="auto"/>
                <w:sz w:val="28"/>
                <w:szCs w:val="30"/>
                <w:highlight w:val="none"/>
              </w:rPr>
            </w:pPr>
          </w:p>
        </w:tc>
        <w:tc>
          <w:tcPr>
            <w:tcW w:w="1352" w:type="dxa"/>
          </w:tcPr>
          <w:p w14:paraId="5F3B0F86">
            <w:pPr>
              <w:pStyle w:val="19"/>
              <w:keepNext/>
              <w:spacing w:line="440" w:lineRule="exact"/>
              <w:ind w:left="63" w:right="63"/>
              <w:rPr>
                <w:rFonts w:ascii="宋体" w:hAnsi="宋体" w:eastAsia="宋体" w:cs="宋体"/>
                <w:color w:val="auto"/>
                <w:sz w:val="28"/>
                <w:szCs w:val="30"/>
                <w:highlight w:val="none"/>
              </w:rPr>
            </w:pPr>
          </w:p>
        </w:tc>
        <w:tc>
          <w:tcPr>
            <w:tcW w:w="1418" w:type="dxa"/>
          </w:tcPr>
          <w:p w14:paraId="00BC4A79">
            <w:pPr>
              <w:pStyle w:val="19"/>
              <w:keepNext/>
              <w:spacing w:line="440" w:lineRule="exact"/>
              <w:ind w:left="63" w:right="63"/>
              <w:rPr>
                <w:rFonts w:ascii="宋体" w:hAnsi="宋体" w:eastAsia="宋体" w:cs="宋体"/>
                <w:color w:val="auto"/>
                <w:sz w:val="28"/>
                <w:szCs w:val="30"/>
                <w:highlight w:val="none"/>
              </w:rPr>
            </w:pPr>
          </w:p>
        </w:tc>
        <w:tc>
          <w:tcPr>
            <w:tcW w:w="1701" w:type="dxa"/>
          </w:tcPr>
          <w:p w14:paraId="6F283675">
            <w:pPr>
              <w:pStyle w:val="19"/>
              <w:keepNext/>
              <w:spacing w:line="440" w:lineRule="exact"/>
              <w:ind w:left="63" w:right="63"/>
              <w:rPr>
                <w:rFonts w:ascii="宋体" w:hAnsi="宋体" w:eastAsia="宋体" w:cs="宋体"/>
                <w:color w:val="auto"/>
                <w:sz w:val="28"/>
                <w:szCs w:val="30"/>
                <w:highlight w:val="none"/>
              </w:rPr>
            </w:pPr>
          </w:p>
        </w:tc>
      </w:tr>
      <w:tr w14:paraId="330FBA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3CB5BA5">
            <w:pPr>
              <w:pStyle w:val="19"/>
              <w:keepNext/>
              <w:spacing w:line="440" w:lineRule="exact"/>
              <w:ind w:left="63" w:right="63"/>
              <w:rPr>
                <w:rFonts w:ascii="宋体" w:hAnsi="宋体" w:eastAsia="宋体" w:cs="宋体"/>
                <w:color w:val="auto"/>
                <w:sz w:val="28"/>
                <w:szCs w:val="30"/>
                <w:highlight w:val="none"/>
              </w:rPr>
            </w:pPr>
          </w:p>
        </w:tc>
        <w:tc>
          <w:tcPr>
            <w:tcW w:w="1984" w:type="dxa"/>
          </w:tcPr>
          <w:p w14:paraId="785E0059">
            <w:pPr>
              <w:pStyle w:val="19"/>
              <w:keepNext/>
              <w:spacing w:line="440" w:lineRule="exact"/>
              <w:ind w:left="63" w:right="63"/>
              <w:rPr>
                <w:rFonts w:ascii="宋体" w:hAnsi="宋体" w:eastAsia="宋体" w:cs="宋体"/>
                <w:color w:val="auto"/>
                <w:sz w:val="28"/>
                <w:szCs w:val="30"/>
                <w:highlight w:val="none"/>
              </w:rPr>
            </w:pPr>
          </w:p>
        </w:tc>
        <w:tc>
          <w:tcPr>
            <w:tcW w:w="851" w:type="dxa"/>
          </w:tcPr>
          <w:p w14:paraId="2293DB94">
            <w:pPr>
              <w:pStyle w:val="19"/>
              <w:keepNext/>
              <w:spacing w:line="440" w:lineRule="exact"/>
              <w:ind w:left="63" w:right="63"/>
              <w:rPr>
                <w:rFonts w:ascii="宋体" w:hAnsi="宋体" w:eastAsia="宋体" w:cs="宋体"/>
                <w:color w:val="auto"/>
                <w:sz w:val="28"/>
                <w:szCs w:val="30"/>
                <w:highlight w:val="none"/>
              </w:rPr>
            </w:pPr>
          </w:p>
        </w:tc>
        <w:tc>
          <w:tcPr>
            <w:tcW w:w="774" w:type="dxa"/>
          </w:tcPr>
          <w:p w14:paraId="3306AE36">
            <w:pPr>
              <w:pStyle w:val="19"/>
              <w:keepNext/>
              <w:spacing w:line="440" w:lineRule="exact"/>
              <w:ind w:left="63" w:right="63"/>
              <w:rPr>
                <w:rFonts w:ascii="宋体" w:hAnsi="宋体" w:eastAsia="宋体" w:cs="宋体"/>
                <w:color w:val="auto"/>
                <w:sz w:val="28"/>
                <w:szCs w:val="30"/>
                <w:highlight w:val="none"/>
              </w:rPr>
            </w:pPr>
          </w:p>
        </w:tc>
        <w:tc>
          <w:tcPr>
            <w:tcW w:w="1352" w:type="dxa"/>
          </w:tcPr>
          <w:p w14:paraId="61CA3F37">
            <w:pPr>
              <w:pStyle w:val="19"/>
              <w:keepNext/>
              <w:spacing w:line="440" w:lineRule="exact"/>
              <w:ind w:left="63" w:right="63"/>
              <w:rPr>
                <w:rFonts w:ascii="宋体" w:hAnsi="宋体" w:eastAsia="宋体" w:cs="宋体"/>
                <w:color w:val="auto"/>
                <w:sz w:val="28"/>
                <w:szCs w:val="30"/>
                <w:highlight w:val="none"/>
              </w:rPr>
            </w:pPr>
          </w:p>
        </w:tc>
        <w:tc>
          <w:tcPr>
            <w:tcW w:w="1418" w:type="dxa"/>
          </w:tcPr>
          <w:p w14:paraId="28CD690F">
            <w:pPr>
              <w:pStyle w:val="19"/>
              <w:keepNext/>
              <w:spacing w:line="440" w:lineRule="exact"/>
              <w:ind w:left="63" w:right="63"/>
              <w:rPr>
                <w:rFonts w:ascii="宋体" w:hAnsi="宋体" w:eastAsia="宋体" w:cs="宋体"/>
                <w:color w:val="auto"/>
                <w:sz w:val="28"/>
                <w:szCs w:val="30"/>
                <w:highlight w:val="none"/>
              </w:rPr>
            </w:pPr>
          </w:p>
        </w:tc>
        <w:tc>
          <w:tcPr>
            <w:tcW w:w="1701" w:type="dxa"/>
          </w:tcPr>
          <w:p w14:paraId="76F907C7">
            <w:pPr>
              <w:pStyle w:val="19"/>
              <w:keepNext/>
              <w:spacing w:line="440" w:lineRule="exact"/>
              <w:ind w:left="63" w:right="63"/>
              <w:rPr>
                <w:rFonts w:ascii="宋体" w:hAnsi="宋体" w:eastAsia="宋体" w:cs="宋体"/>
                <w:color w:val="auto"/>
                <w:sz w:val="28"/>
                <w:szCs w:val="30"/>
                <w:highlight w:val="none"/>
              </w:rPr>
            </w:pPr>
          </w:p>
        </w:tc>
      </w:tr>
      <w:tr w14:paraId="0273B9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CA461C5">
            <w:pPr>
              <w:pStyle w:val="19"/>
              <w:keepNext/>
              <w:spacing w:line="440" w:lineRule="exact"/>
              <w:ind w:left="63" w:right="63"/>
              <w:rPr>
                <w:rFonts w:ascii="宋体" w:hAnsi="宋体" w:eastAsia="宋体" w:cs="宋体"/>
                <w:color w:val="auto"/>
                <w:sz w:val="28"/>
                <w:szCs w:val="30"/>
                <w:highlight w:val="none"/>
              </w:rPr>
            </w:pPr>
          </w:p>
        </w:tc>
        <w:tc>
          <w:tcPr>
            <w:tcW w:w="1984" w:type="dxa"/>
          </w:tcPr>
          <w:p w14:paraId="56B5FF93">
            <w:pPr>
              <w:pStyle w:val="19"/>
              <w:keepNext/>
              <w:spacing w:line="440" w:lineRule="exact"/>
              <w:ind w:left="63" w:right="63"/>
              <w:rPr>
                <w:rFonts w:ascii="宋体" w:hAnsi="宋体" w:eastAsia="宋体" w:cs="宋体"/>
                <w:color w:val="auto"/>
                <w:sz w:val="28"/>
                <w:szCs w:val="30"/>
                <w:highlight w:val="none"/>
              </w:rPr>
            </w:pPr>
          </w:p>
        </w:tc>
        <w:tc>
          <w:tcPr>
            <w:tcW w:w="851" w:type="dxa"/>
          </w:tcPr>
          <w:p w14:paraId="2BB06FA5">
            <w:pPr>
              <w:pStyle w:val="19"/>
              <w:keepNext/>
              <w:spacing w:line="440" w:lineRule="exact"/>
              <w:ind w:left="63" w:right="63"/>
              <w:rPr>
                <w:rFonts w:ascii="宋体" w:hAnsi="宋体" w:eastAsia="宋体" w:cs="宋体"/>
                <w:color w:val="auto"/>
                <w:sz w:val="28"/>
                <w:szCs w:val="30"/>
                <w:highlight w:val="none"/>
              </w:rPr>
            </w:pPr>
          </w:p>
        </w:tc>
        <w:tc>
          <w:tcPr>
            <w:tcW w:w="774" w:type="dxa"/>
          </w:tcPr>
          <w:p w14:paraId="1BAB6F23">
            <w:pPr>
              <w:pStyle w:val="19"/>
              <w:keepNext/>
              <w:spacing w:line="440" w:lineRule="exact"/>
              <w:ind w:left="63" w:right="63"/>
              <w:rPr>
                <w:rFonts w:ascii="宋体" w:hAnsi="宋体" w:eastAsia="宋体" w:cs="宋体"/>
                <w:color w:val="auto"/>
                <w:sz w:val="28"/>
                <w:szCs w:val="30"/>
                <w:highlight w:val="none"/>
              </w:rPr>
            </w:pPr>
          </w:p>
        </w:tc>
        <w:tc>
          <w:tcPr>
            <w:tcW w:w="1352" w:type="dxa"/>
          </w:tcPr>
          <w:p w14:paraId="5550A9E0">
            <w:pPr>
              <w:pStyle w:val="19"/>
              <w:keepNext/>
              <w:spacing w:line="440" w:lineRule="exact"/>
              <w:ind w:left="63" w:right="63"/>
              <w:rPr>
                <w:rFonts w:ascii="宋体" w:hAnsi="宋体" w:eastAsia="宋体" w:cs="宋体"/>
                <w:color w:val="auto"/>
                <w:sz w:val="28"/>
                <w:szCs w:val="30"/>
                <w:highlight w:val="none"/>
              </w:rPr>
            </w:pPr>
          </w:p>
        </w:tc>
        <w:tc>
          <w:tcPr>
            <w:tcW w:w="1418" w:type="dxa"/>
          </w:tcPr>
          <w:p w14:paraId="49B6EAC8">
            <w:pPr>
              <w:pStyle w:val="19"/>
              <w:keepNext/>
              <w:spacing w:line="440" w:lineRule="exact"/>
              <w:ind w:left="63" w:right="63"/>
              <w:rPr>
                <w:rFonts w:ascii="宋体" w:hAnsi="宋体" w:eastAsia="宋体" w:cs="宋体"/>
                <w:color w:val="auto"/>
                <w:sz w:val="28"/>
                <w:szCs w:val="30"/>
                <w:highlight w:val="none"/>
              </w:rPr>
            </w:pPr>
          </w:p>
        </w:tc>
        <w:tc>
          <w:tcPr>
            <w:tcW w:w="1701" w:type="dxa"/>
          </w:tcPr>
          <w:p w14:paraId="7357E9C3">
            <w:pPr>
              <w:pStyle w:val="19"/>
              <w:keepNext/>
              <w:spacing w:line="440" w:lineRule="exact"/>
              <w:ind w:left="63" w:right="63"/>
              <w:rPr>
                <w:rFonts w:ascii="宋体" w:hAnsi="宋体" w:eastAsia="宋体" w:cs="宋体"/>
                <w:color w:val="auto"/>
                <w:sz w:val="28"/>
                <w:szCs w:val="30"/>
                <w:highlight w:val="none"/>
              </w:rPr>
            </w:pPr>
          </w:p>
        </w:tc>
      </w:tr>
      <w:tr w14:paraId="496B10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CF3B109">
            <w:pPr>
              <w:pStyle w:val="19"/>
              <w:keepNext/>
              <w:spacing w:line="440" w:lineRule="exact"/>
              <w:ind w:left="63" w:right="63"/>
              <w:rPr>
                <w:rFonts w:ascii="宋体" w:hAnsi="宋体" w:eastAsia="宋体" w:cs="宋体"/>
                <w:color w:val="auto"/>
                <w:sz w:val="28"/>
                <w:szCs w:val="30"/>
                <w:highlight w:val="none"/>
              </w:rPr>
            </w:pPr>
          </w:p>
        </w:tc>
        <w:tc>
          <w:tcPr>
            <w:tcW w:w="1984" w:type="dxa"/>
          </w:tcPr>
          <w:p w14:paraId="651798EF">
            <w:pPr>
              <w:pStyle w:val="19"/>
              <w:keepNext/>
              <w:spacing w:line="440" w:lineRule="exact"/>
              <w:ind w:left="63" w:right="63"/>
              <w:rPr>
                <w:rFonts w:ascii="宋体" w:hAnsi="宋体" w:eastAsia="宋体" w:cs="宋体"/>
                <w:color w:val="auto"/>
                <w:sz w:val="28"/>
                <w:szCs w:val="30"/>
                <w:highlight w:val="none"/>
              </w:rPr>
            </w:pPr>
          </w:p>
        </w:tc>
        <w:tc>
          <w:tcPr>
            <w:tcW w:w="851" w:type="dxa"/>
          </w:tcPr>
          <w:p w14:paraId="75D84F69">
            <w:pPr>
              <w:pStyle w:val="19"/>
              <w:keepNext/>
              <w:spacing w:line="440" w:lineRule="exact"/>
              <w:ind w:left="63" w:right="63"/>
              <w:rPr>
                <w:rFonts w:ascii="宋体" w:hAnsi="宋体" w:eastAsia="宋体" w:cs="宋体"/>
                <w:color w:val="auto"/>
                <w:sz w:val="28"/>
                <w:szCs w:val="30"/>
                <w:highlight w:val="none"/>
              </w:rPr>
            </w:pPr>
          </w:p>
        </w:tc>
        <w:tc>
          <w:tcPr>
            <w:tcW w:w="774" w:type="dxa"/>
          </w:tcPr>
          <w:p w14:paraId="68FB608E">
            <w:pPr>
              <w:pStyle w:val="19"/>
              <w:keepNext/>
              <w:spacing w:line="440" w:lineRule="exact"/>
              <w:ind w:left="63" w:right="63"/>
              <w:rPr>
                <w:rFonts w:ascii="宋体" w:hAnsi="宋体" w:eastAsia="宋体" w:cs="宋体"/>
                <w:color w:val="auto"/>
                <w:sz w:val="28"/>
                <w:szCs w:val="30"/>
                <w:highlight w:val="none"/>
              </w:rPr>
            </w:pPr>
          </w:p>
        </w:tc>
        <w:tc>
          <w:tcPr>
            <w:tcW w:w="1352" w:type="dxa"/>
          </w:tcPr>
          <w:p w14:paraId="3EACCCD9">
            <w:pPr>
              <w:pStyle w:val="19"/>
              <w:keepNext/>
              <w:spacing w:line="440" w:lineRule="exact"/>
              <w:ind w:left="63" w:right="63"/>
              <w:rPr>
                <w:rFonts w:ascii="宋体" w:hAnsi="宋体" w:eastAsia="宋体" w:cs="宋体"/>
                <w:color w:val="auto"/>
                <w:sz w:val="28"/>
                <w:szCs w:val="30"/>
                <w:highlight w:val="none"/>
              </w:rPr>
            </w:pPr>
          </w:p>
        </w:tc>
        <w:tc>
          <w:tcPr>
            <w:tcW w:w="1418" w:type="dxa"/>
          </w:tcPr>
          <w:p w14:paraId="13CE0F6B">
            <w:pPr>
              <w:pStyle w:val="19"/>
              <w:keepNext/>
              <w:spacing w:line="440" w:lineRule="exact"/>
              <w:ind w:left="63" w:right="63"/>
              <w:rPr>
                <w:rFonts w:ascii="宋体" w:hAnsi="宋体" w:eastAsia="宋体" w:cs="宋体"/>
                <w:color w:val="auto"/>
                <w:sz w:val="28"/>
                <w:szCs w:val="30"/>
                <w:highlight w:val="none"/>
              </w:rPr>
            </w:pPr>
          </w:p>
        </w:tc>
        <w:tc>
          <w:tcPr>
            <w:tcW w:w="1701" w:type="dxa"/>
          </w:tcPr>
          <w:p w14:paraId="41DEC0F7">
            <w:pPr>
              <w:pStyle w:val="19"/>
              <w:keepNext/>
              <w:spacing w:line="440" w:lineRule="exact"/>
              <w:ind w:left="63" w:right="63"/>
              <w:rPr>
                <w:rFonts w:ascii="宋体" w:hAnsi="宋体" w:eastAsia="宋体" w:cs="宋体"/>
                <w:color w:val="auto"/>
                <w:sz w:val="28"/>
                <w:szCs w:val="30"/>
                <w:highlight w:val="none"/>
              </w:rPr>
            </w:pPr>
          </w:p>
        </w:tc>
      </w:tr>
      <w:tr w14:paraId="37D0D0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385B691">
            <w:pPr>
              <w:pStyle w:val="19"/>
              <w:keepNext/>
              <w:spacing w:line="440" w:lineRule="exact"/>
              <w:ind w:left="63" w:right="63"/>
              <w:rPr>
                <w:rFonts w:ascii="宋体" w:hAnsi="宋体" w:eastAsia="宋体" w:cs="宋体"/>
                <w:color w:val="auto"/>
                <w:sz w:val="28"/>
                <w:szCs w:val="30"/>
                <w:highlight w:val="none"/>
              </w:rPr>
            </w:pPr>
          </w:p>
        </w:tc>
        <w:tc>
          <w:tcPr>
            <w:tcW w:w="1984" w:type="dxa"/>
          </w:tcPr>
          <w:p w14:paraId="42CE7DAA">
            <w:pPr>
              <w:pStyle w:val="19"/>
              <w:keepNext/>
              <w:spacing w:line="440" w:lineRule="exact"/>
              <w:ind w:left="63" w:right="63"/>
              <w:rPr>
                <w:rFonts w:ascii="宋体" w:hAnsi="宋体" w:eastAsia="宋体" w:cs="宋体"/>
                <w:color w:val="auto"/>
                <w:sz w:val="28"/>
                <w:szCs w:val="30"/>
                <w:highlight w:val="none"/>
              </w:rPr>
            </w:pPr>
          </w:p>
        </w:tc>
        <w:tc>
          <w:tcPr>
            <w:tcW w:w="851" w:type="dxa"/>
          </w:tcPr>
          <w:p w14:paraId="51C1073E">
            <w:pPr>
              <w:pStyle w:val="19"/>
              <w:keepNext/>
              <w:spacing w:line="440" w:lineRule="exact"/>
              <w:ind w:left="63" w:right="63"/>
              <w:rPr>
                <w:rFonts w:ascii="宋体" w:hAnsi="宋体" w:eastAsia="宋体" w:cs="宋体"/>
                <w:color w:val="auto"/>
                <w:sz w:val="28"/>
                <w:szCs w:val="30"/>
                <w:highlight w:val="none"/>
              </w:rPr>
            </w:pPr>
          </w:p>
        </w:tc>
        <w:tc>
          <w:tcPr>
            <w:tcW w:w="774" w:type="dxa"/>
          </w:tcPr>
          <w:p w14:paraId="0B614433">
            <w:pPr>
              <w:pStyle w:val="19"/>
              <w:keepNext/>
              <w:spacing w:line="440" w:lineRule="exact"/>
              <w:ind w:left="63" w:right="63"/>
              <w:rPr>
                <w:rFonts w:ascii="宋体" w:hAnsi="宋体" w:eastAsia="宋体" w:cs="宋体"/>
                <w:color w:val="auto"/>
                <w:sz w:val="28"/>
                <w:szCs w:val="30"/>
                <w:highlight w:val="none"/>
              </w:rPr>
            </w:pPr>
          </w:p>
        </w:tc>
        <w:tc>
          <w:tcPr>
            <w:tcW w:w="1352" w:type="dxa"/>
          </w:tcPr>
          <w:p w14:paraId="60591687">
            <w:pPr>
              <w:pStyle w:val="19"/>
              <w:keepNext/>
              <w:spacing w:line="440" w:lineRule="exact"/>
              <w:ind w:left="63" w:right="63"/>
              <w:rPr>
                <w:rFonts w:ascii="宋体" w:hAnsi="宋体" w:eastAsia="宋体" w:cs="宋体"/>
                <w:color w:val="auto"/>
                <w:sz w:val="28"/>
                <w:szCs w:val="30"/>
                <w:highlight w:val="none"/>
              </w:rPr>
            </w:pPr>
          </w:p>
        </w:tc>
        <w:tc>
          <w:tcPr>
            <w:tcW w:w="1418" w:type="dxa"/>
          </w:tcPr>
          <w:p w14:paraId="4A14C00A">
            <w:pPr>
              <w:pStyle w:val="19"/>
              <w:keepNext/>
              <w:spacing w:line="440" w:lineRule="exact"/>
              <w:ind w:left="63" w:right="63"/>
              <w:rPr>
                <w:rFonts w:ascii="宋体" w:hAnsi="宋体" w:eastAsia="宋体" w:cs="宋体"/>
                <w:color w:val="auto"/>
                <w:sz w:val="28"/>
                <w:szCs w:val="30"/>
                <w:highlight w:val="none"/>
              </w:rPr>
            </w:pPr>
          </w:p>
        </w:tc>
        <w:tc>
          <w:tcPr>
            <w:tcW w:w="1701" w:type="dxa"/>
          </w:tcPr>
          <w:p w14:paraId="620594F6">
            <w:pPr>
              <w:pStyle w:val="19"/>
              <w:keepNext/>
              <w:spacing w:line="440" w:lineRule="exact"/>
              <w:ind w:left="63" w:right="63"/>
              <w:rPr>
                <w:rFonts w:ascii="宋体" w:hAnsi="宋体" w:eastAsia="宋体" w:cs="宋体"/>
                <w:color w:val="auto"/>
                <w:sz w:val="28"/>
                <w:szCs w:val="30"/>
                <w:highlight w:val="none"/>
              </w:rPr>
            </w:pPr>
          </w:p>
        </w:tc>
      </w:tr>
      <w:tr w14:paraId="1ED7BB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E0E4C21">
            <w:pPr>
              <w:pStyle w:val="19"/>
              <w:keepNext/>
              <w:spacing w:line="440" w:lineRule="exact"/>
              <w:ind w:left="63" w:right="63"/>
              <w:rPr>
                <w:rFonts w:ascii="宋体" w:hAnsi="宋体" w:eastAsia="宋体" w:cs="宋体"/>
                <w:color w:val="auto"/>
                <w:sz w:val="28"/>
                <w:szCs w:val="30"/>
                <w:highlight w:val="none"/>
              </w:rPr>
            </w:pPr>
          </w:p>
        </w:tc>
        <w:tc>
          <w:tcPr>
            <w:tcW w:w="1984" w:type="dxa"/>
          </w:tcPr>
          <w:p w14:paraId="19BD0A9D">
            <w:pPr>
              <w:pStyle w:val="19"/>
              <w:keepNext/>
              <w:spacing w:line="440" w:lineRule="exact"/>
              <w:ind w:left="63" w:right="63"/>
              <w:rPr>
                <w:rFonts w:ascii="宋体" w:hAnsi="宋体" w:eastAsia="宋体" w:cs="宋体"/>
                <w:color w:val="auto"/>
                <w:sz w:val="28"/>
                <w:szCs w:val="30"/>
                <w:highlight w:val="none"/>
              </w:rPr>
            </w:pPr>
          </w:p>
        </w:tc>
        <w:tc>
          <w:tcPr>
            <w:tcW w:w="851" w:type="dxa"/>
          </w:tcPr>
          <w:p w14:paraId="2BC56EA4">
            <w:pPr>
              <w:pStyle w:val="19"/>
              <w:keepNext/>
              <w:spacing w:line="440" w:lineRule="exact"/>
              <w:ind w:left="63" w:right="63"/>
              <w:rPr>
                <w:rFonts w:ascii="宋体" w:hAnsi="宋体" w:eastAsia="宋体" w:cs="宋体"/>
                <w:color w:val="auto"/>
                <w:sz w:val="28"/>
                <w:szCs w:val="30"/>
                <w:highlight w:val="none"/>
              </w:rPr>
            </w:pPr>
          </w:p>
        </w:tc>
        <w:tc>
          <w:tcPr>
            <w:tcW w:w="774" w:type="dxa"/>
          </w:tcPr>
          <w:p w14:paraId="55008987">
            <w:pPr>
              <w:pStyle w:val="19"/>
              <w:keepNext/>
              <w:spacing w:line="440" w:lineRule="exact"/>
              <w:ind w:left="63" w:right="63"/>
              <w:rPr>
                <w:rFonts w:ascii="宋体" w:hAnsi="宋体" w:eastAsia="宋体" w:cs="宋体"/>
                <w:color w:val="auto"/>
                <w:sz w:val="28"/>
                <w:szCs w:val="30"/>
                <w:highlight w:val="none"/>
              </w:rPr>
            </w:pPr>
          </w:p>
        </w:tc>
        <w:tc>
          <w:tcPr>
            <w:tcW w:w="1352" w:type="dxa"/>
          </w:tcPr>
          <w:p w14:paraId="104E631C">
            <w:pPr>
              <w:pStyle w:val="19"/>
              <w:keepNext/>
              <w:spacing w:line="440" w:lineRule="exact"/>
              <w:ind w:left="63" w:right="63"/>
              <w:rPr>
                <w:rFonts w:ascii="宋体" w:hAnsi="宋体" w:eastAsia="宋体" w:cs="宋体"/>
                <w:color w:val="auto"/>
                <w:sz w:val="28"/>
                <w:szCs w:val="30"/>
                <w:highlight w:val="none"/>
              </w:rPr>
            </w:pPr>
          </w:p>
        </w:tc>
        <w:tc>
          <w:tcPr>
            <w:tcW w:w="1418" w:type="dxa"/>
          </w:tcPr>
          <w:p w14:paraId="16E2AEE8">
            <w:pPr>
              <w:pStyle w:val="19"/>
              <w:keepNext/>
              <w:spacing w:line="440" w:lineRule="exact"/>
              <w:ind w:left="63" w:right="63"/>
              <w:rPr>
                <w:rFonts w:ascii="宋体" w:hAnsi="宋体" w:eastAsia="宋体" w:cs="宋体"/>
                <w:color w:val="auto"/>
                <w:sz w:val="28"/>
                <w:szCs w:val="30"/>
                <w:highlight w:val="none"/>
              </w:rPr>
            </w:pPr>
          </w:p>
        </w:tc>
        <w:tc>
          <w:tcPr>
            <w:tcW w:w="1701" w:type="dxa"/>
          </w:tcPr>
          <w:p w14:paraId="75A1C368">
            <w:pPr>
              <w:pStyle w:val="19"/>
              <w:keepNext/>
              <w:spacing w:line="440" w:lineRule="exact"/>
              <w:ind w:left="63" w:right="63"/>
              <w:rPr>
                <w:rFonts w:ascii="宋体" w:hAnsi="宋体" w:eastAsia="宋体" w:cs="宋体"/>
                <w:color w:val="auto"/>
                <w:sz w:val="28"/>
                <w:szCs w:val="30"/>
                <w:highlight w:val="none"/>
              </w:rPr>
            </w:pPr>
          </w:p>
        </w:tc>
      </w:tr>
      <w:tr w14:paraId="05352E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C6B66B2">
            <w:pPr>
              <w:pStyle w:val="19"/>
              <w:keepNext/>
              <w:spacing w:line="440" w:lineRule="exact"/>
              <w:ind w:left="63" w:right="63"/>
              <w:rPr>
                <w:rFonts w:ascii="宋体" w:hAnsi="宋体" w:eastAsia="宋体" w:cs="宋体"/>
                <w:color w:val="auto"/>
                <w:sz w:val="28"/>
                <w:szCs w:val="30"/>
                <w:highlight w:val="none"/>
              </w:rPr>
            </w:pPr>
          </w:p>
        </w:tc>
        <w:tc>
          <w:tcPr>
            <w:tcW w:w="1984" w:type="dxa"/>
          </w:tcPr>
          <w:p w14:paraId="64DD7DA0">
            <w:pPr>
              <w:pStyle w:val="19"/>
              <w:keepNext/>
              <w:spacing w:line="440" w:lineRule="exact"/>
              <w:ind w:left="63" w:right="63"/>
              <w:rPr>
                <w:rFonts w:ascii="宋体" w:hAnsi="宋体" w:eastAsia="宋体" w:cs="宋体"/>
                <w:color w:val="auto"/>
                <w:sz w:val="28"/>
                <w:szCs w:val="30"/>
                <w:highlight w:val="none"/>
              </w:rPr>
            </w:pPr>
          </w:p>
        </w:tc>
        <w:tc>
          <w:tcPr>
            <w:tcW w:w="851" w:type="dxa"/>
          </w:tcPr>
          <w:p w14:paraId="36030C32">
            <w:pPr>
              <w:pStyle w:val="19"/>
              <w:keepNext/>
              <w:spacing w:line="440" w:lineRule="exact"/>
              <w:ind w:left="63" w:right="63"/>
              <w:rPr>
                <w:rFonts w:ascii="宋体" w:hAnsi="宋体" w:eastAsia="宋体" w:cs="宋体"/>
                <w:color w:val="auto"/>
                <w:sz w:val="28"/>
                <w:szCs w:val="30"/>
                <w:highlight w:val="none"/>
              </w:rPr>
            </w:pPr>
          </w:p>
        </w:tc>
        <w:tc>
          <w:tcPr>
            <w:tcW w:w="774" w:type="dxa"/>
          </w:tcPr>
          <w:p w14:paraId="0B81961C">
            <w:pPr>
              <w:pStyle w:val="19"/>
              <w:keepNext/>
              <w:spacing w:line="440" w:lineRule="exact"/>
              <w:ind w:left="63" w:right="63"/>
              <w:rPr>
                <w:rFonts w:ascii="宋体" w:hAnsi="宋体" w:eastAsia="宋体" w:cs="宋体"/>
                <w:color w:val="auto"/>
                <w:sz w:val="28"/>
                <w:szCs w:val="30"/>
                <w:highlight w:val="none"/>
              </w:rPr>
            </w:pPr>
          </w:p>
        </w:tc>
        <w:tc>
          <w:tcPr>
            <w:tcW w:w="1352" w:type="dxa"/>
          </w:tcPr>
          <w:p w14:paraId="0746383F">
            <w:pPr>
              <w:pStyle w:val="19"/>
              <w:keepNext/>
              <w:spacing w:line="440" w:lineRule="exact"/>
              <w:ind w:left="63" w:right="63"/>
              <w:rPr>
                <w:rFonts w:ascii="宋体" w:hAnsi="宋体" w:eastAsia="宋体" w:cs="宋体"/>
                <w:color w:val="auto"/>
                <w:sz w:val="28"/>
                <w:szCs w:val="30"/>
                <w:highlight w:val="none"/>
              </w:rPr>
            </w:pPr>
          </w:p>
        </w:tc>
        <w:tc>
          <w:tcPr>
            <w:tcW w:w="1418" w:type="dxa"/>
          </w:tcPr>
          <w:p w14:paraId="481D92A4">
            <w:pPr>
              <w:pStyle w:val="19"/>
              <w:keepNext/>
              <w:spacing w:line="440" w:lineRule="exact"/>
              <w:ind w:left="63" w:right="63"/>
              <w:rPr>
                <w:rFonts w:ascii="宋体" w:hAnsi="宋体" w:eastAsia="宋体" w:cs="宋体"/>
                <w:color w:val="auto"/>
                <w:sz w:val="28"/>
                <w:szCs w:val="30"/>
                <w:highlight w:val="none"/>
              </w:rPr>
            </w:pPr>
          </w:p>
        </w:tc>
        <w:tc>
          <w:tcPr>
            <w:tcW w:w="1701" w:type="dxa"/>
          </w:tcPr>
          <w:p w14:paraId="3FFC743B">
            <w:pPr>
              <w:pStyle w:val="19"/>
              <w:keepNext/>
              <w:spacing w:line="440" w:lineRule="exact"/>
              <w:ind w:left="63" w:right="63"/>
              <w:rPr>
                <w:rFonts w:ascii="宋体" w:hAnsi="宋体" w:eastAsia="宋体" w:cs="宋体"/>
                <w:color w:val="auto"/>
                <w:sz w:val="28"/>
                <w:szCs w:val="30"/>
                <w:highlight w:val="none"/>
              </w:rPr>
            </w:pPr>
          </w:p>
        </w:tc>
      </w:tr>
      <w:tr w14:paraId="14674B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0CC2AF5">
            <w:pPr>
              <w:pStyle w:val="19"/>
              <w:keepNext/>
              <w:spacing w:line="440" w:lineRule="exact"/>
              <w:ind w:left="63" w:right="63"/>
              <w:rPr>
                <w:rFonts w:ascii="宋体" w:hAnsi="宋体" w:eastAsia="宋体" w:cs="宋体"/>
                <w:color w:val="auto"/>
                <w:sz w:val="28"/>
                <w:szCs w:val="30"/>
                <w:highlight w:val="none"/>
              </w:rPr>
            </w:pPr>
          </w:p>
        </w:tc>
        <w:tc>
          <w:tcPr>
            <w:tcW w:w="1984" w:type="dxa"/>
          </w:tcPr>
          <w:p w14:paraId="17F8094B">
            <w:pPr>
              <w:pStyle w:val="19"/>
              <w:keepNext/>
              <w:spacing w:line="440" w:lineRule="exact"/>
              <w:ind w:left="63" w:right="63"/>
              <w:rPr>
                <w:rFonts w:ascii="宋体" w:hAnsi="宋体" w:eastAsia="宋体" w:cs="宋体"/>
                <w:color w:val="auto"/>
                <w:sz w:val="28"/>
                <w:szCs w:val="30"/>
                <w:highlight w:val="none"/>
              </w:rPr>
            </w:pPr>
          </w:p>
        </w:tc>
        <w:tc>
          <w:tcPr>
            <w:tcW w:w="851" w:type="dxa"/>
          </w:tcPr>
          <w:p w14:paraId="20369D76">
            <w:pPr>
              <w:pStyle w:val="19"/>
              <w:keepNext/>
              <w:spacing w:line="440" w:lineRule="exact"/>
              <w:ind w:left="63" w:right="63"/>
              <w:rPr>
                <w:rFonts w:ascii="宋体" w:hAnsi="宋体" w:eastAsia="宋体" w:cs="宋体"/>
                <w:color w:val="auto"/>
                <w:sz w:val="28"/>
                <w:szCs w:val="30"/>
                <w:highlight w:val="none"/>
              </w:rPr>
            </w:pPr>
          </w:p>
        </w:tc>
        <w:tc>
          <w:tcPr>
            <w:tcW w:w="774" w:type="dxa"/>
          </w:tcPr>
          <w:p w14:paraId="3B8396DA">
            <w:pPr>
              <w:pStyle w:val="19"/>
              <w:keepNext/>
              <w:spacing w:line="440" w:lineRule="exact"/>
              <w:ind w:left="63" w:right="63"/>
              <w:rPr>
                <w:rFonts w:ascii="宋体" w:hAnsi="宋体" w:eastAsia="宋体" w:cs="宋体"/>
                <w:color w:val="auto"/>
                <w:sz w:val="28"/>
                <w:szCs w:val="30"/>
                <w:highlight w:val="none"/>
              </w:rPr>
            </w:pPr>
          </w:p>
        </w:tc>
        <w:tc>
          <w:tcPr>
            <w:tcW w:w="1352" w:type="dxa"/>
          </w:tcPr>
          <w:p w14:paraId="4C708956">
            <w:pPr>
              <w:pStyle w:val="19"/>
              <w:keepNext/>
              <w:spacing w:line="440" w:lineRule="exact"/>
              <w:ind w:left="63" w:right="63"/>
              <w:rPr>
                <w:rFonts w:ascii="宋体" w:hAnsi="宋体" w:eastAsia="宋体" w:cs="宋体"/>
                <w:color w:val="auto"/>
                <w:sz w:val="28"/>
                <w:szCs w:val="30"/>
                <w:highlight w:val="none"/>
              </w:rPr>
            </w:pPr>
          </w:p>
        </w:tc>
        <w:tc>
          <w:tcPr>
            <w:tcW w:w="1418" w:type="dxa"/>
          </w:tcPr>
          <w:p w14:paraId="7BD7E771">
            <w:pPr>
              <w:pStyle w:val="19"/>
              <w:keepNext/>
              <w:spacing w:line="440" w:lineRule="exact"/>
              <w:ind w:left="63" w:right="63"/>
              <w:rPr>
                <w:rFonts w:ascii="宋体" w:hAnsi="宋体" w:eastAsia="宋体" w:cs="宋体"/>
                <w:color w:val="auto"/>
                <w:sz w:val="28"/>
                <w:szCs w:val="30"/>
                <w:highlight w:val="none"/>
              </w:rPr>
            </w:pPr>
          </w:p>
        </w:tc>
        <w:tc>
          <w:tcPr>
            <w:tcW w:w="1701" w:type="dxa"/>
          </w:tcPr>
          <w:p w14:paraId="2F6A1BC3">
            <w:pPr>
              <w:pStyle w:val="19"/>
              <w:keepNext/>
              <w:spacing w:line="440" w:lineRule="exact"/>
              <w:ind w:left="63" w:right="63"/>
              <w:rPr>
                <w:rFonts w:ascii="宋体" w:hAnsi="宋体" w:eastAsia="宋体" w:cs="宋体"/>
                <w:color w:val="auto"/>
                <w:sz w:val="28"/>
                <w:szCs w:val="30"/>
                <w:highlight w:val="none"/>
              </w:rPr>
            </w:pPr>
          </w:p>
        </w:tc>
      </w:tr>
      <w:tr w14:paraId="193D17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B6F360D">
            <w:pPr>
              <w:pStyle w:val="19"/>
              <w:keepNext/>
              <w:spacing w:line="440" w:lineRule="exact"/>
              <w:ind w:left="63" w:right="63"/>
              <w:rPr>
                <w:rFonts w:ascii="宋体" w:hAnsi="宋体" w:eastAsia="宋体" w:cs="宋体"/>
                <w:color w:val="auto"/>
                <w:sz w:val="28"/>
                <w:szCs w:val="30"/>
                <w:highlight w:val="none"/>
              </w:rPr>
            </w:pPr>
          </w:p>
        </w:tc>
        <w:tc>
          <w:tcPr>
            <w:tcW w:w="1984" w:type="dxa"/>
          </w:tcPr>
          <w:p w14:paraId="6D084911">
            <w:pPr>
              <w:pStyle w:val="19"/>
              <w:keepNext/>
              <w:spacing w:line="440" w:lineRule="exact"/>
              <w:ind w:left="63" w:right="63"/>
              <w:rPr>
                <w:rFonts w:ascii="宋体" w:hAnsi="宋体" w:eastAsia="宋体" w:cs="宋体"/>
                <w:color w:val="auto"/>
                <w:sz w:val="28"/>
                <w:szCs w:val="30"/>
                <w:highlight w:val="none"/>
              </w:rPr>
            </w:pPr>
          </w:p>
        </w:tc>
        <w:tc>
          <w:tcPr>
            <w:tcW w:w="851" w:type="dxa"/>
          </w:tcPr>
          <w:p w14:paraId="46507CA1">
            <w:pPr>
              <w:pStyle w:val="19"/>
              <w:keepNext/>
              <w:spacing w:line="440" w:lineRule="exact"/>
              <w:ind w:left="63" w:right="63"/>
              <w:rPr>
                <w:rFonts w:ascii="宋体" w:hAnsi="宋体" w:eastAsia="宋体" w:cs="宋体"/>
                <w:color w:val="auto"/>
                <w:sz w:val="28"/>
                <w:szCs w:val="30"/>
                <w:highlight w:val="none"/>
              </w:rPr>
            </w:pPr>
          </w:p>
        </w:tc>
        <w:tc>
          <w:tcPr>
            <w:tcW w:w="774" w:type="dxa"/>
          </w:tcPr>
          <w:p w14:paraId="5C884B6B">
            <w:pPr>
              <w:pStyle w:val="19"/>
              <w:keepNext/>
              <w:spacing w:line="440" w:lineRule="exact"/>
              <w:ind w:left="63" w:right="63"/>
              <w:rPr>
                <w:rFonts w:ascii="宋体" w:hAnsi="宋体" w:eastAsia="宋体" w:cs="宋体"/>
                <w:color w:val="auto"/>
                <w:sz w:val="28"/>
                <w:szCs w:val="30"/>
                <w:highlight w:val="none"/>
              </w:rPr>
            </w:pPr>
          </w:p>
        </w:tc>
        <w:tc>
          <w:tcPr>
            <w:tcW w:w="1352" w:type="dxa"/>
          </w:tcPr>
          <w:p w14:paraId="474CC649">
            <w:pPr>
              <w:pStyle w:val="19"/>
              <w:keepNext/>
              <w:spacing w:line="440" w:lineRule="exact"/>
              <w:ind w:left="63" w:right="63"/>
              <w:rPr>
                <w:rFonts w:ascii="宋体" w:hAnsi="宋体" w:eastAsia="宋体" w:cs="宋体"/>
                <w:color w:val="auto"/>
                <w:sz w:val="28"/>
                <w:szCs w:val="30"/>
                <w:highlight w:val="none"/>
              </w:rPr>
            </w:pPr>
          </w:p>
        </w:tc>
        <w:tc>
          <w:tcPr>
            <w:tcW w:w="1418" w:type="dxa"/>
          </w:tcPr>
          <w:p w14:paraId="616E8191">
            <w:pPr>
              <w:pStyle w:val="19"/>
              <w:keepNext/>
              <w:spacing w:line="440" w:lineRule="exact"/>
              <w:ind w:left="63" w:right="63"/>
              <w:rPr>
                <w:rFonts w:ascii="宋体" w:hAnsi="宋体" w:eastAsia="宋体" w:cs="宋体"/>
                <w:color w:val="auto"/>
                <w:sz w:val="28"/>
                <w:szCs w:val="30"/>
                <w:highlight w:val="none"/>
              </w:rPr>
            </w:pPr>
          </w:p>
        </w:tc>
        <w:tc>
          <w:tcPr>
            <w:tcW w:w="1701" w:type="dxa"/>
          </w:tcPr>
          <w:p w14:paraId="389DB2BC">
            <w:pPr>
              <w:pStyle w:val="19"/>
              <w:keepNext/>
              <w:spacing w:line="440" w:lineRule="exact"/>
              <w:ind w:left="63" w:right="63"/>
              <w:rPr>
                <w:rFonts w:ascii="宋体" w:hAnsi="宋体" w:eastAsia="宋体" w:cs="宋体"/>
                <w:color w:val="auto"/>
                <w:sz w:val="28"/>
                <w:szCs w:val="30"/>
                <w:highlight w:val="none"/>
              </w:rPr>
            </w:pPr>
          </w:p>
        </w:tc>
      </w:tr>
    </w:tbl>
    <w:p w14:paraId="55F318C0">
      <w:pPr>
        <w:spacing w:beforeLines="50" w:afterLines="50" w:line="440" w:lineRule="exact"/>
        <w:rPr>
          <w:rFonts w:ascii="宋体" w:hAnsi="宋体" w:cs="宋体"/>
          <w:color w:val="auto"/>
          <w:sz w:val="30"/>
          <w:szCs w:val="30"/>
          <w:highlight w:val="none"/>
        </w:rPr>
      </w:pPr>
    </w:p>
    <w:p w14:paraId="6B421CFE">
      <w:pPr>
        <w:spacing w:beforeLines="50" w:afterLines="50" w:line="360" w:lineRule="auto"/>
        <w:jc w:val="center"/>
        <w:rPr>
          <w:rFonts w:ascii="宋体" w:hAnsi="宋体" w:cs="宋体"/>
          <w:b/>
          <w:color w:val="auto"/>
          <w:sz w:val="32"/>
          <w:szCs w:val="32"/>
          <w:highlight w:val="none"/>
        </w:rPr>
      </w:pPr>
    </w:p>
    <w:p w14:paraId="4C4458F8">
      <w:pPr>
        <w:spacing w:beforeLines="50" w:afterLines="50"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11-2：工程设备暂估价表</w:t>
      </w:r>
    </w:p>
    <w:tbl>
      <w:tblPr>
        <w:tblStyle w:val="53"/>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0DBBE2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14:paraId="2386D302">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序号</w:t>
            </w:r>
          </w:p>
        </w:tc>
        <w:tc>
          <w:tcPr>
            <w:tcW w:w="1984" w:type="dxa"/>
            <w:tcBorders>
              <w:top w:val="single" w:color="auto" w:sz="12" w:space="0"/>
              <w:bottom w:val="double" w:color="auto" w:sz="6" w:space="0"/>
            </w:tcBorders>
          </w:tcPr>
          <w:p w14:paraId="3D019F73">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名称</w:t>
            </w:r>
          </w:p>
        </w:tc>
        <w:tc>
          <w:tcPr>
            <w:tcW w:w="851" w:type="dxa"/>
            <w:tcBorders>
              <w:top w:val="single" w:color="auto" w:sz="12" w:space="0"/>
              <w:bottom w:val="double" w:color="auto" w:sz="6" w:space="0"/>
            </w:tcBorders>
          </w:tcPr>
          <w:p w14:paraId="1CE60092">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单位</w:t>
            </w:r>
          </w:p>
        </w:tc>
        <w:tc>
          <w:tcPr>
            <w:tcW w:w="774" w:type="dxa"/>
            <w:tcBorders>
              <w:top w:val="single" w:color="auto" w:sz="12" w:space="0"/>
              <w:bottom w:val="double" w:color="auto" w:sz="6" w:space="0"/>
            </w:tcBorders>
          </w:tcPr>
          <w:p w14:paraId="77D97940">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数量</w:t>
            </w:r>
          </w:p>
        </w:tc>
        <w:tc>
          <w:tcPr>
            <w:tcW w:w="1352" w:type="dxa"/>
            <w:tcBorders>
              <w:top w:val="single" w:color="auto" w:sz="12" w:space="0"/>
              <w:bottom w:val="double" w:color="auto" w:sz="6" w:space="0"/>
            </w:tcBorders>
          </w:tcPr>
          <w:p w14:paraId="4EB8409B">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单价（元）</w:t>
            </w:r>
          </w:p>
        </w:tc>
        <w:tc>
          <w:tcPr>
            <w:tcW w:w="1418" w:type="dxa"/>
            <w:tcBorders>
              <w:top w:val="single" w:color="auto" w:sz="12" w:space="0"/>
              <w:bottom w:val="double" w:color="auto" w:sz="6" w:space="0"/>
            </w:tcBorders>
          </w:tcPr>
          <w:p w14:paraId="62E867A9">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合价（元）</w:t>
            </w:r>
          </w:p>
        </w:tc>
        <w:tc>
          <w:tcPr>
            <w:tcW w:w="1701" w:type="dxa"/>
            <w:tcBorders>
              <w:top w:val="single" w:color="auto" w:sz="12" w:space="0"/>
              <w:bottom w:val="double" w:color="auto" w:sz="6" w:space="0"/>
            </w:tcBorders>
          </w:tcPr>
          <w:p w14:paraId="1D14A492">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备注</w:t>
            </w:r>
          </w:p>
        </w:tc>
      </w:tr>
      <w:tr w14:paraId="724F22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14:paraId="08DF23B1">
            <w:pPr>
              <w:pStyle w:val="19"/>
              <w:keepNext/>
              <w:spacing w:line="440" w:lineRule="exact"/>
              <w:ind w:left="63" w:right="63"/>
              <w:rPr>
                <w:rFonts w:ascii="宋体" w:hAnsi="宋体" w:eastAsia="宋体" w:cs="宋体"/>
                <w:color w:val="auto"/>
                <w:sz w:val="28"/>
                <w:szCs w:val="30"/>
                <w:highlight w:val="none"/>
              </w:rPr>
            </w:pPr>
          </w:p>
        </w:tc>
        <w:tc>
          <w:tcPr>
            <w:tcW w:w="1984" w:type="dxa"/>
            <w:tcBorders>
              <w:top w:val="double" w:color="auto" w:sz="6" w:space="0"/>
              <w:bottom w:val="single" w:color="auto" w:sz="6" w:space="0"/>
            </w:tcBorders>
          </w:tcPr>
          <w:p w14:paraId="058F6E64">
            <w:pPr>
              <w:pStyle w:val="19"/>
              <w:keepNext/>
              <w:spacing w:line="440" w:lineRule="exact"/>
              <w:ind w:left="63" w:right="63"/>
              <w:rPr>
                <w:rFonts w:ascii="宋体" w:hAnsi="宋体" w:eastAsia="宋体" w:cs="宋体"/>
                <w:color w:val="auto"/>
                <w:sz w:val="28"/>
                <w:szCs w:val="30"/>
                <w:highlight w:val="none"/>
              </w:rPr>
            </w:pPr>
          </w:p>
        </w:tc>
        <w:tc>
          <w:tcPr>
            <w:tcW w:w="851" w:type="dxa"/>
            <w:tcBorders>
              <w:top w:val="double" w:color="auto" w:sz="6" w:space="0"/>
              <w:bottom w:val="single" w:color="auto" w:sz="6" w:space="0"/>
            </w:tcBorders>
          </w:tcPr>
          <w:p w14:paraId="5066168D">
            <w:pPr>
              <w:pStyle w:val="19"/>
              <w:keepNext/>
              <w:spacing w:line="440" w:lineRule="exact"/>
              <w:ind w:left="63" w:right="63"/>
              <w:rPr>
                <w:rFonts w:ascii="宋体" w:hAnsi="宋体" w:eastAsia="宋体" w:cs="宋体"/>
                <w:color w:val="auto"/>
                <w:sz w:val="28"/>
                <w:szCs w:val="30"/>
                <w:highlight w:val="none"/>
              </w:rPr>
            </w:pPr>
          </w:p>
        </w:tc>
        <w:tc>
          <w:tcPr>
            <w:tcW w:w="774" w:type="dxa"/>
            <w:tcBorders>
              <w:top w:val="double" w:color="auto" w:sz="6" w:space="0"/>
              <w:bottom w:val="single" w:color="auto" w:sz="6" w:space="0"/>
            </w:tcBorders>
          </w:tcPr>
          <w:p w14:paraId="18E4F6BE">
            <w:pPr>
              <w:pStyle w:val="19"/>
              <w:keepNext/>
              <w:spacing w:line="440" w:lineRule="exact"/>
              <w:ind w:left="63" w:right="63"/>
              <w:rPr>
                <w:rFonts w:ascii="宋体" w:hAnsi="宋体" w:eastAsia="宋体" w:cs="宋体"/>
                <w:color w:val="auto"/>
                <w:sz w:val="28"/>
                <w:szCs w:val="30"/>
                <w:highlight w:val="none"/>
              </w:rPr>
            </w:pPr>
          </w:p>
        </w:tc>
        <w:tc>
          <w:tcPr>
            <w:tcW w:w="1352" w:type="dxa"/>
            <w:tcBorders>
              <w:top w:val="double" w:color="auto" w:sz="6" w:space="0"/>
              <w:bottom w:val="single" w:color="auto" w:sz="6" w:space="0"/>
            </w:tcBorders>
          </w:tcPr>
          <w:p w14:paraId="31B07C21">
            <w:pPr>
              <w:pStyle w:val="19"/>
              <w:keepNext/>
              <w:spacing w:line="440" w:lineRule="exact"/>
              <w:ind w:left="63" w:right="63"/>
              <w:rPr>
                <w:rFonts w:ascii="宋体" w:hAnsi="宋体" w:eastAsia="宋体" w:cs="宋体"/>
                <w:color w:val="auto"/>
                <w:sz w:val="28"/>
                <w:szCs w:val="30"/>
                <w:highlight w:val="none"/>
              </w:rPr>
            </w:pPr>
          </w:p>
        </w:tc>
        <w:tc>
          <w:tcPr>
            <w:tcW w:w="1418" w:type="dxa"/>
            <w:tcBorders>
              <w:top w:val="double" w:color="auto" w:sz="6" w:space="0"/>
              <w:bottom w:val="single" w:color="auto" w:sz="6" w:space="0"/>
            </w:tcBorders>
          </w:tcPr>
          <w:p w14:paraId="1844AAA2">
            <w:pPr>
              <w:pStyle w:val="19"/>
              <w:keepNext/>
              <w:spacing w:line="440" w:lineRule="exact"/>
              <w:ind w:left="63" w:right="63"/>
              <w:rPr>
                <w:rFonts w:ascii="宋体" w:hAnsi="宋体" w:eastAsia="宋体" w:cs="宋体"/>
                <w:color w:val="auto"/>
                <w:sz w:val="28"/>
                <w:szCs w:val="30"/>
                <w:highlight w:val="none"/>
              </w:rPr>
            </w:pPr>
          </w:p>
        </w:tc>
        <w:tc>
          <w:tcPr>
            <w:tcW w:w="1701" w:type="dxa"/>
            <w:tcBorders>
              <w:top w:val="double" w:color="auto" w:sz="6" w:space="0"/>
              <w:bottom w:val="single" w:color="auto" w:sz="6" w:space="0"/>
            </w:tcBorders>
          </w:tcPr>
          <w:p w14:paraId="62B739CF">
            <w:pPr>
              <w:pStyle w:val="19"/>
              <w:keepNext/>
              <w:spacing w:line="440" w:lineRule="exact"/>
              <w:ind w:left="63" w:right="63"/>
              <w:rPr>
                <w:rFonts w:ascii="宋体" w:hAnsi="宋体" w:eastAsia="宋体" w:cs="宋体"/>
                <w:color w:val="auto"/>
                <w:sz w:val="28"/>
                <w:szCs w:val="30"/>
                <w:highlight w:val="none"/>
              </w:rPr>
            </w:pPr>
          </w:p>
        </w:tc>
      </w:tr>
      <w:tr w14:paraId="1D9912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14:paraId="615E41B4">
            <w:pPr>
              <w:pStyle w:val="19"/>
              <w:keepNext/>
              <w:spacing w:line="440" w:lineRule="exact"/>
              <w:ind w:left="63" w:right="63"/>
              <w:rPr>
                <w:rFonts w:ascii="宋体" w:hAnsi="宋体" w:eastAsia="宋体" w:cs="宋体"/>
                <w:color w:val="auto"/>
                <w:sz w:val="28"/>
                <w:szCs w:val="30"/>
                <w:highlight w:val="none"/>
              </w:rPr>
            </w:pPr>
          </w:p>
        </w:tc>
        <w:tc>
          <w:tcPr>
            <w:tcW w:w="1984" w:type="dxa"/>
            <w:tcBorders>
              <w:top w:val="nil"/>
            </w:tcBorders>
          </w:tcPr>
          <w:p w14:paraId="7EAC108F">
            <w:pPr>
              <w:pStyle w:val="19"/>
              <w:keepNext/>
              <w:spacing w:line="440" w:lineRule="exact"/>
              <w:ind w:left="63" w:right="63"/>
              <w:rPr>
                <w:rFonts w:ascii="宋体" w:hAnsi="宋体" w:eastAsia="宋体" w:cs="宋体"/>
                <w:color w:val="auto"/>
                <w:sz w:val="28"/>
                <w:szCs w:val="30"/>
                <w:highlight w:val="none"/>
              </w:rPr>
            </w:pPr>
          </w:p>
        </w:tc>
        <w:tc>
          <w:tcPr>
            <w:tcW w:w="851" w:type="dxa"/>
            <w:tcBorders>
              <w:top w:val="nil"/>
            </w:tcBorders>
          </w:tcPr>
          <w:p w14:paraId="36E87DD4">
            <w:pPr>
              <w:pStyle w:val="19"/>
              <w:keepNext/>
              <w:spacing w:line="440" w:lineRule="exact"/>
              <w:ind w:left="63" w:right="63"/>
              <w:rPr>
                <w:rFonts w:ascii="宋体" w:hAnsi="宋体" w:eastAsia="宋体" w:cs="宋体"/>
                <w:color w:val="auto"/>
                <w:sz w:val="28"/>
                <w:szCs w:val="30"/>
                <w:highlight w:val="none"/>
              </w:rPr>
            </w:pPr>
          </w:p>
        </w:tc>
        <w:tc>
          <w:tcPr>
            <w:tcW w:w="774" w:type="dxa"/>
            <w:tcBorders>
              <w:top w:val="nil"/>
            </w:tcBorders>
          </w:tcPr>
          <w:p w14:paraId="18DC6763">
            <w:pPr>
              <w:pStyle w:val="19"/>
              <w:keepNext/>
              <w:spacing w:line="440" w:lineRule="exact"/>
              <w:ind w:left="63" w:right="63"/>
              <w:rPr>
                <w:rFonts w:ascii="宋体" w:hAnsi="宋体" w:eastAsia="宋体" w:cs="宋体"/>
                <w:color w:val="auto"/>
                <w:sz w:val="28"/>
                <w:szCs w:val="30"/>
                <w:highlight w:val="none"/>
              </w:rPr>
            </w:pPr>
          </w:p>
        </w:tc>
        <w:tc>
          <w:tcPr>
            <w:tcW w:w="1352" w:type="dxa"/>
            <w:tcBorders>
              <w:top w:val="nil"/>
            </w:tcBorders>
          </w:tcPr>
          <w:p w14:paraId="712627F1">
            <w:pPr>
              <w:pStyle w:val="19"/>
              <w:keepNext/>
              <w:spacing w:line="440" w:lineRule="exact"/>
              <w:ind w:left="63" w:right="63"/>
              <w:rPr>
                <w:rFonts w:ascii="宋体" w:hAnsi="宋体" w:eastAsia="宋体" w:cs="宋体"/>
                <w:color w:val="auto"/>
                <w:sz w:val="28"/>
                <w:szCs w:val="30"/>
                <w:highlight w:val="none"/>
              </w:rPr>
            </w:pPr>
          </w:p>
        </w:tc>
        <w:tc>
          <w:tcPr>
            <w:tcW w:w="1418" w:type="dxa"/>
            <w:tcBorders>
              <w:top w:val="nil"/>
            </w:tcBorders>
          </w:tcPr>
          <w:p w14:paraId="58522D6B">
            <w:pPr>
              <w:pStyle w:val="19"/>
              <w:keepNext/>
              <w:spacing w:line="440" w:lineRule="exact"/>
              <w:ind w:left="63" w:right="63"/>
              <w:rPr>
                <w:rFonts w:ascii="宋体" w:hAnsi="宋体" w:eastAsia="宋体" w:cs="宋体"/>
                <w:color w:val="auto"/>
                <w:sz w:val="28"/>
                <w:szCs w:val="30"/>
                <w:highlight w:val="none"/>
              </w:rPr>
            </w:pPr>
          </w:p>
        </w:tc>
        <w:tc>
          <w:tcPr>
            <w:tcW w:w="1701" w:type="dxa"/>
            <w:tcBorders>
              <w:top w:val="nil"/>
            </w:tcBorders>
          </w:tcPr>
          <w:p w14:paraId="6075A923">
            <w:pPr>
              <w:pStyle w:val="19"/>
              <w:keepNext/>
              <w:spacing w:line="440" w:lineRule="exact"/>
              <w:ind w:left="63" w:right="63"/>
              <w:rPr>
                <w:rFonts w:ascii="宋体" w:hAnsi="宋体" w:eastAsia="宋体" w:cs="宋体"/>
                <w:color w:val="auto"/>
                <w:sz w:val="28"/>
                <w:szCs w:val="30"/>
                <w:highlight w:val="none"/>
              </w:rPr>
            </w:pPr>
          </w:p>
        </w:tc>
      </w:tr>
      <w:tr w14:paraId="282A9D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082F232">
            <w:pPr>
              <w:pStyle w:val="19"/>
              <w:keepNext/>
              <w:spacing w:line="440" w:lineRule="exact"/>
              <w:ind w:left="63" w:right="63"/>
              <w:rPr>
                <w:rFonts w:ascii="宋体" w:hAnsi="宋体" w:eastAsia="宋体" w:cs="宋体"/>
                <w:color w:val="auto"/>
                <w:sz w:val="28"/>
                <w:szCs w:val="30"/>
                <w:highlight w:val="none"/>
              </w:rPr>
            </w:pPr>
          </w:p>
        </w:tc>
        <w:tc>
          <w:tcPr>
            <w:tcW w:w="1984" w:type="dxa"/>
          </w:tcPr>
          <w:p w14:paraId="7EC9069A">
            <w:pPr>
              <w:pStyle w:val="19"/>
              <w:keepNext/>
              <w:spacing w:line="440" w:lineRule="exact"/>
              <w:ind w:left="63" w:right="63"/>
              <w:rPr>
                <w:rFonts w:ascii="宋体" w:hAnsi="宋体" w:eastAsia="宋体" w:cs="宋体"/>
                <w:color w:val="auto"/>
                <w:sz w:val="28"/>
                <w:szCs w:val="30"/>
                <w:highlight w:val="none"/>
              </w:rPr>
            </w:pPr>
          </w:p>
        </w:tc>
        <w:tc>
          <w:tcPr>
            <w:tcW w:w="851" w:type="dxa"/>
          </w:tcPr>
          <w:p w14:paraId="6E0ADE82">
            <w:pPr>
              <w:pStyle w:val="19"/>
              <w:keepNext/>
              <w:spacing w:line="440" w:lineRule="exact"/>
              <w:ind w:left="63" w:right="63"/>
              <w:rPr>
                <w:rFonts w:ascii="宋体" w:hAnsi="宋体" w:eastAsia="宋体" w:cs="宋体"/>
                <w:color w:val="auto"/>
                <w:sz w:val="28"/>
                <w:szCs w:val="30"/>
                <w:highlight w:val="none"/>
              </w:rPr>
            </w:pPr>
          </w:p>
        </w:tc>
        <w:tc>
          <w:tcPr>
            <w:tcW w:w="774" w:type="dxa"/>
          </w:tcPr>
          <w:p w14:paraId="31BA14B3">
            <w:pPr>
              <w:pStyle w:val="19"/>
              <w:keepNext/>
              <w:spacing w:line="440" w:lineRule="exact"/>
              <w:ind w:left="63" w:right="63"/>
              <w:rPr>
                <w:rFonts w:ascii="宋体" w:hAnsi="宋体" w:eastAsia="宋体" w:cs="宋体"/>
                <w:color w:val="auto"/>
                <w:sz w:val="28"/>
                <w:szCs w:val="30"/>
                <w:highlight w:val="none"/>
              </w:rPr>
            </w:pPr>
          </w:p>
        </w:tc>
        <w:tc>
          <w:tcPr>
            <w:tcW w:w="1352" w:type="dxa"/>
          </w:tcPr>
          <w:p w14:paraId="25398F65">
            <w:pPr>
              <w:pStyle w:val="19"/>
              <w:keepNext/>
              <w:spacing w:line="440" w:lineRule="exact"/>
              <w:ind w:left="63" w:right="63"/>
              <w:rPr>
                <w:rFonts w:ascii="宋体" w:hAnsi="宋体" w:eastAsia="宋体" w:cs="宋体"/>
                <w:color w:val="auto"/>
                <w:sz w:val="28"/>
                <w:szCs w:val="30"/>
                <w:highlight w:val="none"/>
              </w:rPr>
            </w:pPr>
          </w:p>
        </w:tc>
        <w:tc>
          <w:tcPr>
            <w:tcW w:w="1418" w:type="dxa"/>
          </w:tcPr>
          <w:p w14:paraId="5A66E357">
            <w:pPr>
              <w:pStyle w:val="19"/>
              <w:keepNext/>
              <w:spacing w:line="440" w:lineRule="exact"/>
              <w:ind w:left="63" w:right="63"/>
              <w:rPr>
                <w:rFonts w:ascii="宋体" w:hAnsi="宋体" w:eastAsia="宋体" w:cs="宋体"/>
                <w:color w:val="auto"/>
                <w:sz w:val="28"/>
                <w:szCs w:val="30"/>
                <w:highlight w:val="none"/>
              </w:rPr>
            </w:pPr>
          </w:p>
        </w:tc>
        <w:tc>
          <w:tcPr>
            <w:tcW w:w="1701" w:type="dxa"/>
          </w:tcPr>
          <w:p w14:paraId="304FB159">
            <w:pPr>
              <w:pStyle w:val="19"/>
              <w:keepNext/>
              <w:spacing w:line="440" w:lineRule="exact"/>
              <w:ind w:left="63" w:right="63"/>
              <w:rPr>
                <w:rFonts w:ascii="宋体" w:hAnsi="宋体" w:eastAsia="宋体" w:cs="宋体"/>
                <w:color w:val="auto"/>
                <w:sz w:val="28"/>
                <w:szCs w:val="30"/>
                <w:highlight w:val="none"/>
              </w:rPr>
            </w:pPr>
          </w:p>
        </w:tc>
      </w:tr>
      <w:tr w14:paraId="10A735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E2036DB">
            <w:pPr>
              <w:pStyle w:val="19"/>
              <w:keepNext/>
              <w:spacing w:line="440" w:lineRule="exact"/>
              <w:ind w:left="63" w:right="63"/>
              <w:rPr>
                <w:rFonts w:ascii="宋体" w:hAnsi="宋体" w:eastAsia="宋体" w:cs="宋体"/>
                <w:color w:val="auto"/>
                <w:sz w:val="28"/>
                <w:szCs w:val="30"/>
                <w:highlight w:val="none"/>
              </w:rPr>
            </w:pPr>
          </w:p>
        </w:tc>
        <w:tc>
          <w:tcPr>
            <w:tcW w:w="1984" w:type="dxa"/>
          </w:tcPr>
          <w:p w14:paraId="7FAFA6C0">
            <w:pPr>
              <w:pStyle w:val="19"/>
              <w:keepNext/>
              <w:spacing w:line="440" w:lineRule="exact"/>
              <w:ind w:left="63" w:right="63"/>
              <w:rPr>
                <w:rFonts w:ascii="宋体" w:hAnsi="宋体" w:eastAsia="宋体" w:cs="宋体"/>
                <w:color w:val="auto"/>
                <w:sz w:val="28"/>
                <w:szCs w:val="30"/>
                <w:highlight w:val="none"/>
              </w:rPr>
            </w:pPr>
          </w:p>
        </w:tc>
        <w:tc>
          <w:tcPr>
            <w:tcW w:w="851" w:type="dxa"/>
          </w:tcPr>
          <w:p w14:paraId="7D4FB0B9">
            <w:pPr>
              <w:pStyle w:val="19"/>
              <w:keepNext/>
              <w:spacing w:line="440" w:lineRule="exact"/>
              <w:ind w:left="63" w:right="63"/>
              <w:rPr>
                <w:rFonts w:ascii="宋体" w:hAnsi="宋体" w:eastAsia="宋体" w:cs="宋体"/>
                <w:color w:val="auto"/>
                <w:sz w:val="28"/>
                <w:szCs w:val="30"/>
                <w:highlight w:val="none"/>
              </w:rPr>
            </w:pPr>
          </w:p>
        </w:tc>
        <w:tc>
          <w:tcPr>
            <w:tcW w:w="774" w:type="dxa"/>
          </w:tcPr>
          <w:p w14:paraId="0E32CC3A">
            <w:pPr>
              <w:pStyle w:val="19"/>
              <w:keepNext/>
              <w:spacing w:line="440" w:lineRule="exact"/>
              <w:ind w:left="63" w:right="63"/>
              <w:rPr>
                <w:rFonts w:ascii="宋体" w:hAnsi="宋体" w:eastAsia="宋体" w:cs="宋体"/>
                <w:color w:val="auto"/>
                <w:sz w:val="28"/>
                <w:szCs w:val="30"/>
                <w:highlight w:val="none"/>
              </w:rPr>
            </w:pPr>
          </w:p>
        </w:tc>
        <w:tc>
          <w:tcPr>
            <w:tcW w:w="1352" w:type="dxa"/>
          </w:tcPr>
          <w:p w14:paraId="7B6960AF">
            <w:pPr>
              <w:pStyle w:val="19"/>
              <w:keepNext/>
              <w:spacing w:line="440" w:lineRule="exact"/>
              <w:ind w:left="63" w:right="63"/>
              <w:rPr>
                <w:rFonts w:ascii="宋体" w:hAnsi="宋体" w:eastAsia="宋体" w:cs="宋体"/>
                <w:color w:val="auto"/>
                <w:sz w:val="28"/>
                <w:szCs w:val="30"/>
                <w:highlight w:val="none"/>
              </w:rPr>
            </w:pPr>
          </w:p>
        </w:tc>
        <w:tc>
          <w:tcPr>
            <w:tcW w:w="1418" w:type="dxa"/>
          </w:tcPr>
          <w:p w14:paraId="7CAB2292">
            <w:pPr>
              <w:pStyle w:val="19"/>
              <w:keepNext/>
              <w:spacing w:line="440" w:lineRule="exact"/>
              <w:ind w:left="63" w:right="63"/>
              <w:rPr>
                <w:rFonts w:ascii="宋体" w:hAnsi="宋体" w:eastAsia="宋体" w:cs="宋体"/>
                <w:color w:val="auto"/>
                <w:sz w:val="28"/>
                <w:szCs w:val="30"/>
                <w:highlight w:val="none"/>
              </w:rPr>
            </w:pPr>
          </w:p>
        </w:tc>
        <w:tc>
          <w:tcPr>
            <w:tcW w:w="1701" w:type="dxa"/>
          </w:tcPr>
          <w:p w14:paraId="2F7F6A65">
            <w:pPr>
              <w:pStyle w:val="19"/>
              <w:keepNext/>
              <w:spacing w:line="440" w:lineRule="exact"/>
              <w:ind w:left="63" w:right="63"/>
              <w:rPr>
                <w:rFonts w:ascii="宋体" w:hAnsi="宋体" w:eastAsia="宋体" w:cs="宋体"/>
                <w:color w:val="auto"/>
                <w:sz w:val="28"/>
                <w:szCs w:val="30"/>
                <w:highlight w:val="none"/>
              </w:rPr>
            </w:pPr>
          </w:p>
        </w:tc>
      </w:tr>
      <w:tr w14:paraId="49F272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03438C63">
            <w:pPr>
              <w:pStyle w:val="19"/>
              <w:keepNext/>
              <w:spacing w:line="440" w:lineRule="exact"/>
              <w:ind w:left="63" w:right="63"/>
              <w:rPr>
                <w:rFonts w:ascii="宋体" w:hAnsi="宋体" w:eastAsia="宋体" w:cs="宋体"/>
                <w:color w:val="auto"/>
                <w:sz w:val="28"/>
                <w:szCs w:val="30"/>
                <w:highlight w:val="none"/>
              </w:rPr>
            </w:pPr>
          </w:p>
        </w:tc>
        <w:tc>
          <w:tcPr>
            <w:tcW w:w="1984" w:type="dxa"/>
          </w:tcPr>
          <w:p w14:paraId="6B4ED74C">
            <w:pPr>
              <w:pStyle w:val="19"/>
              <w:keepNext/>
              <w:spacing w:line="440" w:lineRule="exact"/>
              <w:ind w:left="63" w:right="63"/>
              <w:rPr>
                <w:rFonts w:ascii="宋体" w:hAnsi="宋体" w:eastAsia="宋体" w:cs="宋体"/>
                <w:color w:val="auto"/>
                <w:sz w:val="28"/>
                <w:szCs w:val="30"/>
                <w:highlight w:val="none"/>
              </w:rPr>
            </w:pPr>
          </w:p>
        </w:tc>
        <w:tc>
          <w:tcPr>
            <w:tcW w:w="851" w:type="dxa"/>
          </w:tcPr>
          <w:p w14:paraId="6A24CB8C">
            <w:pPr>
              <w:pStyle w:val="19"/>
              <w:keepNext/>
              <w:spacing w:line="440" w:lineRule="exact"/>
              <w:ind w:left="63" w:right="63"/>
              <w:rPr>
                <w:rFonts w:ascii="宋体" w:hAnsi="宋体" w:eastAsia="宋体" w:cs="宋体"/>
                <w:color w:val="auto"/>
                <w:sz w:val="28"/>
                <w:szCs w:val="30"/>
                <w:highlight w:val="none"/>
              </w:rPr>
            </w:pPr>
          </w:p>
        </w:tc>
        <w:tc>
          <w:tcPr>
            <w:tcW w:w="774" w:type="dxa"/>
          </w:tcPr>
          <w:p w14:paraId="5C4EE64F">
            <w:pPr>
              <w:pStyle w:val="19"/>
              <w:keepNext/>
              <w:spacing w:line="440" w:lineRule="exact"/>
              <w:ind w:left="63" w:right="63"/>
              <w:rPr>
                <w:rFonts w:ascii="宋体" w:hAnsi="宋体" w:eastAsia="宋体" w:cs="宋体"/>
                <w:color w:val="auto"/>
                <w:sz w:val="28"/>
                <w:szCs w:val="30"/>
                <w:highlight w:val="none"/>
              </w:rPr>
            </w:pPr>
          </w:p>
        </w:tc>
        <w:tc>
          <w:tcPr>
            <w:tcW w:w="1352" w:type="dxa"/>
          </w:tcPr>
          <w:p w14:paraId="0F6AF454">
            <w:pPr>
              <w:pStyle w:val="19"/>
              <w:keepNext/>
              <w:spacing w:line="440" w:lineRule="exact"/>
              <w:ind w:left="63" w:right="63"/>
              <w:rPr>
                <w:rFonts w:ascii="宋体" w:hAnsi="宋体" w:eastAsia="宋体" w:cs="宋体"/>
                <w:color w:val="auto"/>
                <w:sz w:val="28"/>
                <w:szCs w:val="30"/>
                <w:highlight w:val="none"/>
              </w:rPr>
            </w:pPr>
          </w:p>
        </w:tc>
        <w:tc>
          <w:tcPr>
            <w:tcW w:w="1418" w:type="dxa"/>
          </w:tcPr>
          <w:p w14:paraId="3106BC28">
            <w:pPr>
              <w:pStyle w:val="19"/>
              <w:keepNext/>
              <w:spacing w:line="440" w:lineRule="exact"/>
              <w:ind w:left="63" w:right="63"/>
              <w:rPr>
                <w:rFonts w:ascii="宋体" w:hAnsi="宋体" w:eastAsia="宋体" w:cs="宋体"/>
                <w:color w:val="auto"/>
                <w:sz w:val="28"/>
                <w:szCs w:val="30"/>
                <w:highlight w:val="none"/>
              </w:rPr>
            </w:pPr>
          </w:p>
        </w:tc>
        <w:tc>
          <w:tcPr>
            <w:tcW w:w="1701" w:type="dxa"/>
          </w:tcPr>
          <w:p w14:paraId="29793CDD">
            <w:pPr>
              <w:pStyle w:val="19"/>
              <w:keepNext/>
              <w:spacing w:line="440" w:lineRule="exact"/>
              <w:ind w:left="63" w:right="63"/>
              <w:rPr>
                <w:rFonts w:ascii="宋体" w:hAnsi="宋体" w:eastAsia="宋体" w:cs="宋体"/>
                <w:color w:val="auto"/>
                <w:sz w:val="28"/>
                <w:szCs w:val="30"/>
                <w:highlight w:val="none"/>
              </w:rPr>
            </w:pPr>
          </w:p>
        </w:tc>
      </w:tr>
      <w:tr w14:paraId="142FDF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83DD36C">
            <w:pPr>
              <w:pStyle w:val="19"/>
              <w:keepNext/>
              <w:spacing w:line="440" w:lineRule="exact"/>
              <w:ind w:left="63" w:right="63"/>
              <w:rPr>
                <w:rFonts w:ascii="宋体" w:hAnsi="宋体" w:eastAsia="宋体" w:cs="宋体"/>
                <w:color w:val="auto"/>
                <w:sz w:val="28"/>
                <w:szCs w:val="30"/>
                <w:highlight w:val="none"/>
              </w:rPr>
            </w:pPr>
          </w:p>
        </w:tc>
        <w:tc>
          <w:tcPr>
            <w:tcW w:w="1984" w:type="dxa"/>
          </w:tcPr>
          <w:p w14:paraId="35F63E7F">
            <w:pPr>
              <w:pStyle w:val="19"/>
              <w:keepNext/>
              <w:spacing w:line="440" w:lineRule="exact"/>
              <w:ind w:left="63" w:right="63"/>
              <w:rPr>
                <w:rFonts w:ascii="宋体" w:hAnsi="宋体" w:eastAsia="宋体" w:cs="宋体"/>
                <w:color w:val="auto"/>
                <w:sz w:val="28"/>
                <w:szCs w:val="30"/>
                <w:highlight w:val="none"/>
              </w:rPr>
            </w:pPr>
          </w:p>
        </w:tc>
        <w:tc>
          <w:tcPr>
            <w:tcW w:w="851" w:type="dxa"/>
          </w:tcPr>
          <w:p w14:paraId="5517A391">
            <w:pPr>
              <w:pStyle w:val="19"/>
              <w:keepNext/>
              <w:spacing w:line="440" w:lineRule="exact"/>
              <w:ind w:left="63" w:right="63"/>
              <w:rPr>
                <w:rFonts w:ascii="宋体" w:hAnsi="宋体" w:eastAsia="宋体" w:cs="宋体"/>
                <w:color w:val="auto"/>
                <w:sz w:val="28"/>
                <w:szCs w:val="30"/>
                <w:highlight w:val="none"/>
              </w:rPr>
            </w:pPr>
          </w:p>
        </w:tc>
        <w:tc>
          <w:tcPr>
            <w:tcW w:w="774" w:type="dxa"/>
          </w:tcPr>
          <w:p w14:paraId="157B2E4B">
            <w:pPr>
              <w:pStyle w:val="19"/>
              <w:keepNext/>
              <w:spacing w:line="440" w:lineRule="exact"/>
              <w:ind w:left="63" w:right="63"/>
              <w:rPr>
                <w:rFonts w:ascii="宋体" w:hAnsi="宋体" w:eastAsia="宋体" w:cs="宋体"/>
                <w:color w:val="auto"/>
                <w:sz w:val="28"/>
                <w:szCs w:val="30"/>
                <w:highlight w:val="none"/>
              </w:rPr>
            </w:pPr>
          </w:p>
        </w:tc>
        <w:tc>
          <w:tcPr>
            <w:tcW w:w="1352" w:type="dxa"/>
          </w:tcPr>
          <w:p w14:paraId="54B1333F">
            <w:pPr>
              <w:pStyle w:val="19"/>
              <w:keepNext/>
              <w:spacing w:line="440" w:lineRule="exact"/>
              <w:ind w:left="63" w:right="63"/>
              <w:rPr>
                <w:rFonts w:ascii="宋体" w:hAnsi="宋体" w:eastAsia="宋体" w:cs="宋体"/>
                <w:color w:val="auto"/>
                <w:sz w:val="28"/>
                <w:szCs w:val="30"/>
                <w:highlight w:val="none"/>
              </w:rPr>
            </w:pPr>
          </w:p>
        </w:tc>
        <w:tc>
          <w:tcPr>
            <w:tcW w:w="1418" w:type="dxa"/>
          </w:tcPr>
          <w:p w14:paraId="340FFFE1">
            <w:pPr>
              <w:pStyle w:val="19"/>
              <w:keepNext/>
              <w:spacing w:line="440" w:lineRule="exact"/>
              <w:ind w:left="63" w:right="63"/>
              <w:rPr>
                <w:rFonts w:ascii="宋体" w:hAnsi="宋体" w:eastAsia="宋体" w:cs="宋体"/>
                <w:color w:val="auto"/>
                <w:sz w:val="28"/>
                <w:szCs w:val="30"/>
                <w:highlight w:val="none"/>
              </w:rPr>
            </w:pPr>
          </w:p>
        </w:tc>
        <w:tc>
          <w:tcPr>
            <w:tcW w:w="1701" w:type="dxa"/>
          </w:tcPr>
          <w:p w14:paraId="6F180B08">
            <w:pPr>
              <w:pStyle w:val="19"/>
              <w:keepNext/>
              <w:spacing w:line="440" w:lineRule="exact"/>
              <w:ind w:left="63" w:right="63"/>
              <w:rPr>
                <w:rFonts w:ascii="宋体" w:hAnsi="宋体" w:eastAsia="宋体" w:cs="宋体"/>
                <w:color w:val="auto"/>
                <w:sz w:val="28"/>
                <w:szCs w:val="30"/>
                <w:highlight w:val="none"/>
              </w:rPr>
            </w:pPr>
          </w:p>
        </w:tc>
      </w:tr>
      <w:tr w14:paraId="7F2019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4DEC595">
            <w:pPr>
              <w:pStyle w:val="19"/>
              <w:keepNext/>
              <w:spacing w:line="440" w:lineRule="exact"/>
              <w:ind w:left="63" w:right="63"/>
              <w:rPr>
                <w:rFonts w:ascii="宋体" w:hAnsi="宋体" w:eastAsia="宋体" w:cs="宋体"/>
                <w:color w:val="auto"/>
                <w:sz w:val="28"/>
                <w:szCs w:val="30"/>
                <w:highlight w:val="none"/>
              </w:rPr>
            </w:pPr>
          </w:p>
        </w:tc>
        <w:tc>
          <w:tcPr>
            <w:tcW w:w="1984" w:type="dxa"/>
          </w:tcPr>
          <w:p w14:paraId="3074077C">
            <w:pPr>
              <w:pStyle w:val="19"/>
              <w:keepNext/>
              <w:spacing w:line="440" w:lineRule="exact"/>
              <w:ind w:left="63" w:right="63"/>
              <w:rPr>
                <w:rFonts w:ascii="宋体" w:hAnsi="宋体" w:eastAsia="宋体" w:cs="宋体"/>
                <w:color w:val="auto"/>
                <w:sz w:val="28"/>
                <w:szCs w:val="30"/>
                <w:highlight w:val="none"/>
              </w:rPr>
            </w:pPr>
          </w:p>
        </w:tc>
        <w:tc>
          <w:tcPr>
            <w:tcW w:w="851" w:type="dxa"/>
          </w:tcPr>
          <w:p w14:paraId="3DCEABB1">
            <w:pPr>
              <w:pStyle w:val="19"/>
              <w:keepNext/>
              <w:spacing w:line="440" w:lineRule="exact"/>
              <w:ind w:left="63" w:right="63"/>
              <w:rPr>
                <w:rFonts w:ascii="宋体" w:hAnsi="宋体" w:eastAsia="宋体" w:cs="宋体"/>
                <w:color w:val="auto"/>
                <w:sz w:val="28"/>
                <w:szCs w:val="30"/>
                <w:highlight w:val="none"/>
              </w:rPr>
            </w:pPr>
          </w:p>
        </w:tc>
        <w:tc>
          <w:tcPr>
            <w:tcW w:w="774" w:type="dxa"/>
          </w:tcPr>
          <w:p w14:paraId="10450FB5">
            <w:pPr>
              <w:pStyle w:val="19"/>
              <w:keepNext/>
              <w:spacing w:line="440" w:lineRule="exact"/>
              <w:ind w:left="63" w:right="63"/>
              <w:rPr>
                <w:rFonts w:ascii="宋体" w:hAnsi="宋体" w:eastAsia="宋体" w:cs="宋体"/>
                <w:color w:val="auto"/>
                <w:sz w:val="28"/>
                <w:szCs w:val="30"/>
                <w:highlight w:val="none"/>
              </w:rPr>
            </w:pPr>
          </w:p>
        </w:tc>
        <w:tc>
          <w:tcPr>
            <w:tcW w:w="1352" w:type="dxa"/>
          </w:tcPr>
          <w:p w14:paraId="261818B0">
            <w:pPr>
              <w:pStyle w:val="19"/>
              <w:keepNext/>
              <w:spacing w:line="440" w:lineRule="exact"/>
              <w:ind w:left="63" w:right="63"/>
              <w:rPr>
                <w:rFonts w:ascii="宋体" w:hAnsi="宋体" w:eastAsia="宋体" w:cs="宋体"/>
                <w:color w:val="auto"/>
                <w:sz w:val="28"/>
                <w:szCs w:val="30"/>
                <w:highlight w:val="none"/>
              </w:rPr>
            </w:pPr>
          </w:p>
        </w:tc>
        <w:tc>
          <w:tcPr>
            <w:tcW w:w="1418" w:type="dxa"/>
          </w:tcPr>
          <w:p w14:paraId="025EFFBB">
            <w:pPr>
              <w:pStyle w:val="19"/>
              <w:keepNext/>
              <w:spacing w:line="440" w:lineRule="exact"/>
              <w:ind w:left="63" w:right="63"/>
              <w:rPr>
                <w:rFonts w:ascii="宋体" w:hAnsi="宋体" w:eastAsia="宋体" w:cs="宋体"/>
                <w:color w:val="auto"/>
                <w:sz w:val="28"/>
                <w:szCs w:val="30"/>
                <w:highlight w:val="none"/>
              </w:rPr>
            </w:pPr>
          </w:p>
        </w:tc>
        <w:tc>
          <w:tcPr>
            <w:tcW w:w="1701" w:type="dxa"/>
          </w:tcPr>
          <w:p w14:paraId="0095BB97">
            <w:pPr>
              <w:pStyle w:val="19"/>
              <w:keepNext/>
              <w:spacing w:line="440" w:lineRule="exact"/>
              <w:ind w:left="63" w:right="63"/>
              <w:rPr>
                <w:rFonts w:ascii="宋体" w:hAnsi="宋体" w:eastAsia="宋体" w:cs="宋体"/>
                <w:color w:val="auto"/>
                <w:sz w:val="28"/>
                <w:szCs w:val="30"/>
                <w:highlight w:val="none"/>
              </w:rPr>
            </w:pPr>
          </w:p>
        </w:tc>
      </w:tr>
      <w:tr w14:paraId="71C341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0B2B5B66">
            <w:pPr>
              <w:pStyle w:val="19"/>
              <w:keepNext/>
              <w:spacing w:line="440" w:lineRule="exact"/>
              <w:ind w:left="63" w:right="63"/>
              <w:rPr>
                <w:rFonts w:ascii="宋体" w:hAnsi="宋体" w:eastAsia="宋体" w:cs="宋体"/>
                <w:color w:val="auto"/>
                <w:sz w:val="28"/>
                <w:szCs w:val="30"/>
                <w:highlight w:val="none"/>
              </w:rPr>
            </w:pPr>
          </w:p>
        </w:tc>
        <w:tc>
          <w:tcPr>
            <w:tcW w:w="1984" w:type="dxa"/>
          </w:tcPr>
          <w:p w14:paraId="5CAC04AB">
            <w:pPr>
              <w:pStyle w:val="19"/>
              <w:keepNext/>
              <w:spacing w:line="440" w:lineRule="exact"/>
              <w:ind w:left="63" w:right="63"/>
              <w:rPr>
                <w:rFonts w:ascii="宋体" w:hAnsi="宋体" w:eastAsia="宋体" w:cs="宋体"/>
                <w:color w:val="auto"/>
                <w:sz w:val="28"/>
                <w:szCs w:val="30"/>
                <w:highlight w:val="none"/>
              </w:rPr>
            </w:pPr>
          </w:p>
        </w:tc>
        <w:tc>
          <w:tcPr>
            <w:tcW w:w="851" w:type="dxa"/>
          </w:tcPr>
          <w:p w14:paraId="09F8EC5D">
            <w:pPr>
              <w:pStyle w:val="19"/>
              <w:keepNext/>
              <w:spacing w:line="440" w:lineRule="exact"/>
              <w:ind w:left="63" w:right="63"/>
              <w:rPr>
                <w:rFonts w:ascii="宋体" w:hAnsi="宋体" w:eastAsia="宋体" w:cs="宋体"/>
                <w:color w:val="auto"/>
                <w:sz w:val="28"/>
                <w:szCs w:val="30"/>
                <w:highlight w:val="none"/>
              </w:rPr>
            </w:pPr>
          </w:p>
        </w:tc>
        <w:tc>
          <w:tcPr>
            <w:tcW w:w="774" w:type="dxa"/>
          </w:tcPr>
          <w:p w14:paraId="72A30D08">
            <w:pPr>
              <w:pStyle w:val="19"/>
              <w:keepNext/>
              <w:spacing w:line="440" w:lineRule="exact"/>
              <w:ind w:left="63" w:right="63"/>
              <w:rPr>
                <w:rFonts w:ascii="宋体" w:hAnsi="宋体" w:eastAsia="宋体" w:cs="宋体"/>
                <w:color w:val="auto"/>
                <w:sz w:val="28"/>
                <w:szCs w:val="30"/>
                <w:highlight w:val="none"/>
              </w:rPr>
            </w:pPr>
          </w:p>
        </w:tc>
        <w:tc>
          <w:tcPr>
            <w:tcW w:w="1352" w:type="dxa"/>
          </w:tcPr>
          <w:p w14:paraId="487297EF">
            <w:pPr>
              <w:pStyle w:val="19"/>
              <w:keepNext/>
              <w:spacing w:line="440" w:lineRule="exact"/>
              <w:ind w:left="63" w:right="63"/>
              <w:rPr>
                <w:rFonts w:ascii="宋体" w:hAnsi="宋体" w:eastAsia="宋体" w:cs="宋体"/>
                <w:color w:val="auto"/>
                <w:sz w:val="28"/>
                <w:szCs w:val="30"/>
                <w:highlight w:val="none"/>
              </w:rPr>
            </w:pPr>
          </w:p>
        </w:tc>
        <w:tc>
          <w:tcPr>
            <w:tcW w:w="1418" w:type="dxa"/>
          </w:tcPr>
          <w:p w14:paraId="57A29D10">
            <w:pPr>
              <w:pStyle w:val="19"/>
              <w:keepNext/>
              <w:spacing w:line="440" w:lineRule="exact"/>
              <w:ind w:left="63" w:right="63"/>
              <w:rPr>
                <w:rFonts w:ascii="宋体" w:hAnsi="宋体" w:eastAsia="宋体" w:cs="宋体"/>
                <w:color w:val="auto"/>
                <w:sz w:val="28"/>
                <w:szCs w:val="30"/>
                <w:highlight w:val="none"/>
              </w:rPr>
            </w:pPr>
          </w:p>
        </w:tc>
        <w:tc>
          <w:tcPr>
            <w:tcW w:w="1701" w:type="dxa"/>
          </w:tcPr>
          <w:p w14:paraId="2C23F8CA">
            <w:pPr>
              <w:pStyle w:val="19"/>
              <w:keepNext/>
              <w:spacing w:line="440" w:lineRule="exact"/>
              <w:ind w:left="63" w:right="63"/>
              <w:rPr>
                <w:rFonts w:ascii="宋体" w:hAnsi="宋体" w:eastAsia="宋体" w:cs="宋体"/>
                <w:color w:val="auto"/>
                <w:sz w:val="28"/>
                <w:szCs w:val="30"/>
                <w:highlight w:val="none"/>
              </w:rPr>
            </w:pPr>
          </w:p>
        </w:tc>
      </w:tr>
      <w:tr w14:paraId="2E954E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A8869AC">
            <w:pPr>
              <w:pStyle w:val="19"/>
              <w:keepNext/>
              <w:spacing w:line="440" w:lineRule="exact"/>
              <w:ind w:left="63" w:right="63"/>
              <w:rPr>
                <w:rFonts w:ascii="宋体" w:hAnsi="宋体" w:eastAsia="宋体" w:cs="宋体"/>
                <w:color w:val="auto"/>
                <w:sz w:val="28"/>
                <w:szCs w:val="30"/>
                <w:highlight w:val="none"/>
              </w:rPr>
            </w:pPr>
          </w:p>
        </w:tc>
        <w:tc>
          <w:tcPr>
            <w:tcW w:w="1984" w:type="dxa"/>
          </w:tcPr>
          <w:p w14:paraId="4E2E226C">
            <w:pPr>
              <w:pStyle w:val="19"/>
              <w:keepNext/>
              <w:spacing w:line="440" w:lineRule="exact"/>
              <w:ind w:left="63" w:right="63"/>
              <w:rPr>
                <w:rFonts w:ascii="宋体" w:hAnsi="宋体" w:eastAsia="宋体" w:cs="宋体"/>
                <w:color w:val="auto"/>
                <w:sz w:val="28"/>
                <w:szCs w:val="30"/>
                <w:highlight w:val="none"/>
              </w:rPr>
            </w:pPr>
          </w:p>
        </w:tc>
        <w:tc>
          <w:tcPr>
            <w:tcW w:w="851" w:type="dxa"/>
          </w:tcPr>
          <w:p w14:paraId="40AE1A23">
            <w:pPr>
              <w:pStyle w:val="19"/>
              <w:keepNext/>
              <w:spacing w:line="440" w:lineRule="exact"/>
              <w:ind w:left="63" w:right="63"/>
              <w:rPr>
                <w:rFonts w:ascii="宋体" w:hAnsi="宋体" w:eastAsia="宋体" w:cs="宋体"/>
                <w:color w:val="auto"/>
                <w:sz w:val="28"/>
                <w:szCs w:val="30"/>
                <w:highlight w:val="none"/>
              </w:rPr>
            </w:pPr>
          </w:p>
        </w:tc>
        <w:tc>
          <w:tcPr>
            <w:tcW w:w="774" w:type="dxa"/>
          </w:tcPr>
          <w:p w14:paraId="7B80A14D">
            <w:pPr>
              <w:pStyle w:val="19"/>
              <w:keepNext/>
              <w:spacing w:line="440" w:lineRule="exact"/>
              <w:ind w:left="63" w:right="63"/>
              <w:rPr>
                <w:rFonts w:ascii="宋体" w:hAnsi="宋体" w:eastAsia="宋体" w:cs="宋体"/>
                <w:color w:val="auto"/>
                <w:sz w:val="28"/>
                <w:szCs w:val="30"/>
                <w:highlight w:val="none"/>
              </w:rPr>
            </w:pPr>
          </w:p>
        </w:tc>
        <w:tc>
          <w:tcPr>
            <w:tcW w:w="1352" w:type="dxa"/>
          </w:tcPr>
          <w:p w14:paraId="038DD2C4">
            <w:pPr>
              <w:pStyle w:val="19"/>
              <w:keepNext/>
              <w:spacing w:line="440" w:lineRule="exact"/>
              <w:ind w:left="63" w:right="63"/>
              <w:rPr>
                <w:rFonts w:ascii="宋体" w:hAnsi="宋体" w:eastAsia="宋体" w:cs="宋体"/>
                <w:color w:val="auto"/>
                <w:sz w:val="28"/>
                <w:szCs w:val="30"/>
                <w:highlight w:val="none"/>
              </w:rPr>
            </w:pPr>
          </w:p>
        </w:tc>
        <w:tc>
          <w:tcPr>
            <w:tcW w:w="1418" w:type="dxa"/>
          </w:tcPr>
          <w:p w14:paraId="7D522A58">
            <w:pPr>
              <w:pStyle w:val="19"/>
              <w:keepNext/>
              <w:spacing w:line="440" w:lineRule="exact"/>
              <w:ind w:left="63" w:right="63"/>
              <w:rPr>
                <w:rFonts w:ascii="宋体" w:hAnsi="宋体" w:eastAsia="宋体" w:cs="宋体"/>
                <w:color w:val="auto"/>
                <w:sz w:val="28"/>
                <w:szCs w:val="30"/>
                <w:highlight w:val="none"/>
              </w:rPr>
            </w:pPr>
          </w:p>
        </w:tc>
        <w:tc>
          <w:tcPr>
            <w:tcW w:w="1701" w:type="dxa"/>
          </w:tcPr>
          <w:p w14:paraId="37723DCC">
            <w:pPr>
              <w:pStyle w:val="19"/>
              <w:keepNext/>
              <w:spacing w:line="440" w:lineRule="exact"/>
              <w:ind w:left="63" w:right="63"/>
              <w:rPr>
                <w:rFonts w:ascii="宋体" w:hAnsi="宋体" w:eastAsia="宋体" w:cs="宋体"/>
                <w:color w:val="auto"/>
                <w:sz w:val="28"/>
                <w:szCs w:val="30"/>
                <w:highlight w:val="none"/>
              </w:rPr>
            </w:pPr>
          </w:p>
        </w:tc>
      </w:tr>
      <w:tr w14:paraId="023DD4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6794409">
            <w:pPr>
              <w:pStyle w:val="19"/>
              <w:keepNext/>
              <w:spacing w:line="440" w:lineRule="exact"/>
              <w:ind w:left="63" w:right="63"/>
              <w:rPr>
                <w:rFonts w:ascii="宋体" w:hAnsi="宋体" w:eastAsia="宋体" w:cs="宋体"/>
                <w:color w:val="auto"/>
                <w:sz w:val="28"/>
                <w:szCs w:val="30"/>
                <w:highlight w:val="none"/>
              </w:rPr>
            </w:pPr>
          </w:p>
        </w:tc>
        <w:tc>
          <w:tcPr>
            <w:tcW w:w="1984" w:type="dxa"/>
          </w:tcPr>
          <w:p w14:paraId="465C6BA2">
            <w:pPr>
              <w:pStyle w:val="19"/>
              <w:keepNext/>
              <w:spacing w:line="440" w:lineRule="exact"/>
              <w:ind w:left="63" w:right="63"/>
              <w:rPr>
                <w:rFonts w:ascii="宋体" w:hAnsi="宋体" w:eastAsia="宋体" w:cs="宋体"/>
                <w:color w:val="auto"/>
                <w:sz w:val="28"/>
                <w:szCs w:val="30"/>
                <w:highlight w:val="none"/>
              </w:rPr>
            </w:pPr>
          </w:p>
        </w:tc>
        <w:tc>
          <w:tcPr>
            <w:tcW w:w="851" w:type="dxa"/>
          </w:tcPr>
          <w:p w14:paraId="670202D0">
            <w:pPr>
              <w:pStyle w:val="19"/>
              <w:keepNext/>
              <w:spacing w:line="440" w:lineRule="exact"/>
              <w:ind w:left="63" w:right="63"/>
              <w:rPr>
                <w:rFonts w:ascii="宋体" w:hAnsi="宋体" w:eastAsia="宋体" w:cs="宋体"/>
                <w:color w:val="auto"/>
                <w:sz w:val="28"/>
                <w:szCs w:val="30"/>
                <w:highlight w:val="none"/>
              </w:rPr>
            </w:pPr>
          </w:p>
        </w:tc>
        <w:tc>
          <w:tcPr>
            <w:tcW w:w="774" w:type="dxa"/>
          </w:tcPr>
          <w:p w14:paraId="01F9D761">
            <w:pPr>
              <w:pStyle w:val="19"/>
              <w:keepNext/>
              <w:spacing w:line="440" w:lineRule="exact"/>
              <w:ind w:left="63" w:right="63"/>
              <w:rPr>
                <w:rFonts w:ascii="宋体" w:hAnsi="宋体" w:eastAsia="宋体" w:cs="宋体"/>
                <w:color w:val="auto"/>
                <w:sz w:val="28"/>
                <w:szCs w:val="30"/>
                <w:highlight w:val="none"/>
              </w:rPr>
            </w:pPr>
          </w:p>
        </w:tc>
        <w:tc>
          <w:tcPr>
            <w:tcW w:w="1352" w:type="dxa"/>
          </w:tcPr>
          <w:p w14:paraId="6406DEE8">
            <w:pPr>
              <w:pStyle w:val="19"/>
              <w:keepNext/>
              <w:spacing w:line="440" w:lineRule="exact"/>
              <w:ind w:left="63" w:right="63"/>
              <w:rPr>
                <w:rFonts w:ascii="宋体" w:hAnsi="宋体" w:eastAsia="宋体" w:cs="宋体"/>
                <w:color w:val="auto"/>
                <w:sz w:val="28"/>
                <w:szCs w:val="30"/>
                <w:highlight w:val="none"/>
              </w:rPr>
            </w:pPr>
          </w:p>
        </w:tc>
        <w:tc>
          <w:tcPr>
            <w:tcW w:w="1418" w:type="dxa"/>
          </w:tcPr>
          <w:p w14:paraId="56E9F406">
            <w:pPr>
              <w:pStyle w:val="19"/>
              <w:keepNext/>
              <w:spacing w:line="440" w:lineRule="exact"/>
              <w:ind w:left="63" w:right="63"/>
              <w:rPr>
                <w:rFonts w:ascii="宋体" w:hAnsi="宋体" w:eastAsia="宋体" w:cs="宋体"/>
                <w:color w:val="auto"/>
                <w:sz w:val="28"/>
                <w:szCs w:val="30"/>
                <w:highlight w:val="none"/>
              </w:rPr>
            </w:pPr>
          </w:p>
        </w:tc>
        <w:tc>
          <w:tcPr>
            <w:tcW w:w="1701" w:type="dxa"/>
          </w:tcPr>
          <w:p w14:paraId="58B0AA8D">
            <w:pPr>
              <w:pStyle w:val="19"/>
              <w:keepNext/>
              <w:spacing w:line="440" w:lineRule="exact"/>
              <w:ind w:left="63" w:right="63"/>
              <w:rPr>
                <w:rFonts w:ascii="宋体" w:hAnsi="宋体" w:eastAsia="宋体" w:cs="宋体"/>
                <w:color w:val="auto"/>
                <w:sz w:val="28"/>
                <w:szCs w:val="30"/>
                <w:highlight w:val="none"/>
              </w:rPr>
            </w:pPr>
          </w:p>
        </w:tc>
      </w:tr>
      <w:tr w14:paraId="3DB687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22211ED">
            <w:pPr>
              <w:pStyle w:val="19"/>
              <w:keepNext/>
              <w:spacing w:line="440" w:lineRule="exact"/>
              <w:ind w:left="63" w:right="63"/>
              <w:rPr>
                <w:rFonts w:ascii="宋体" w:hAnsi="宋体" w:eastAsia="宋体" w:cs="宋体"/>
                <w:color w:val="auto"/>
                <w:sz w:val="28"/>
                <w:szCs w:val="30"/>
                <w:highlight w:val="none"/>
              </w:rPr>
            </w:pPr>
          </w:p>
        </w:tc>
        <w:tc>
          <w:tcPr>
            <w:tcW w:w="1984" w:type="dxa"/>
          </w:tcPr>
          <w:p w14:paraId="07F95842">
            <w:pPr>
              <w:pStyle w:val="19"/>
              <w:keepNext/>
              <w:spacing w:line="440" w:lineRule="exact"/>
              <w:ind w:left="63" w:right="63"/>
              <w:rPr>
                <w:rFonts w:ascii="宋体" w:hAnsi="宋体" w:eastAsia="宋体" w:cs="宋体"/>
                <w:color w:val="auto"/>
                <w:sz w:val="28"/>
                <w:szCs w:val="30"/>
                <w:highlight w:val="none"/>
              </w:rPr>
            </w:pPr>
          </w:p>
        </w:tc>
        <w:tc>
          <w:tcPr>
            <w:tcW w:w="851" w:type="dxa"/>
          </w:tcPr>
          <w:p w14:paraId="3E720BEA">
            <w:pPr>
              <w:pStyle w:val="19"/>
              <w:keepNext/>
              <w:spacing w:line="440" w:lineRule="exact"/>
              <w:ind w:left="63" w:right="63"/>
              <w:rPr>
                <w:rFonts w:ascii="宋体" w:hAnsi="宋体" w:eastAsia="宋体" w:cs="宋体"/>
                <w:color w:val="auto"/>
                <w:sz w:val="28"/>
                <w:szCs w:val="30"/>
                <w:highlight w:val="none"/>
              </w:rPr>
            </w:pPr>
          </w:p>
        </w:tc>
        <w:tc>
          <w:tcPr>
            <w:tcW w:w="774" w:type="dxa"/>
          </w:tcPr>
          <w:p w14:paraId="1BC5B747">
            <w:pPr>
              <w:pStyle w:val="19"/>
              <w:keepNext/>
              <w:spacing w:line="440" w:lineRule="exact"/>
              <w:ind w:left="63" w:right="63"/>
              <w:rPr>
                <w:rFonts w:ascii="宋体" w:hAnsi="宋体" w:eastAsia="宋体" w:cs="宋体"/>
                <w:color w:val="auto"/>
                <w:sz w:val="28"/>
                <w:szCs w:val="30"/>
                <w:highlight w:val="none"/>
              </w:rPr>
            </w:pPr>
          </w:p>
        </w:tc>
        <w:tc>
          <w:tcPr>
            <w:tcW w:w="1352" w:type="dxa"/>
          </w:tcPr>
          <w:p w14:paraId="18AA6B5D">
            <w:pPr>
              <w:pStyle w:val="19"/>
              <w:keepNext/>
              <w:spacing w:line="440" w:lineRule="exact"/>
              <w:ind w:left="63" w:right="63"/>
              <w:rPr>
                <w:rFonts w:ascii="宋体" w:hAnsi="宋体" w:eastAsia="宋体" w:cs="宋体"/>
                <w:color w:val="auto"/>
                <w:sz w:val="28"/>
                <w:szCs w:val="30"/>
                <w:highlight w:val="none"/>
              </w:rPr>
            </w:pPr>
          </w:p>
        </w:tc>
        <w:tc>
          <w:tcPr>
            <w:tcW w:w="1418" w:type="dxa"/>
          </w:tcPr>
          <w:p w14:paraId="5FAB17EA">
            <w:pPr>
              <w:pStyle w:val="19"/>
              <w:keepNext/>
              <w:spacing w:line="440" w:lineRule="exact"/>
              <w:ind w:left="63" w:right="63"/>
              <w:rPr>
                <w:rFonts w:ascii="宋体" w:hAnsi="宋体" w:eastAsia="宋体" w:cs="宋体"/>
                <w:color w:val="auto"/>
                <w:sz w:val="28"/>
                <w:szCs w:val="30"/>
                <w:highlight w:val="none"/>
              </w:rPr>
            </w:pPr>
          </w:p>
        </w:tc>
        <w:tc>
          <w:tcPr>
            <w:tcW w:w="1701" w:type="dxa"/>
          </w:tcPr>
          <w:p w14:paraId="28ACD333">
            <w:pPr>
              <w:pStyle w:val="19"/>
              <w:keepNext/>
              <w:spacing w:line="440" w:lineRule="exact"/>
              <w:ind w:left="63" w:right="63"/>
              <w:rPr>
                <w:rFonts w:ascii="宋体" w:hAnsi="宋体" w:eastAsia="宋体" w:cs="宋体"/>
                <w:color w:val="auto"/>
                <w:sz w:val="28"/>
                <w:szCs w:val="30"/>
                <w:highlight w:val="none"/>
              </w:rPr>
            </w:pPr>
          </w:p>
        </w:tc>
      </w:tr>
      <w:tr w14:paraId="567077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94DA8F5">
            <w:pPr>
              <w:pStyle w:val="19"/>
              <w:keepNext/>
              <w:spacing w:line="440" w:lineRule="exact"/>
              <w:ind w:left="63" w:right="63"/>
              <w:rPr>
                <w:rFonts w:ascii="宋体" w:hAnsi="宋体" w:eastAsia="宋体" w:cs="宋体"/>
                <w:color w:val="auto"/>
                <w:sz w:val="28"/>
                <w:szCs w:val="30"/>
                <w:highlight w:val="none"/>
              </w:rPr>
            </w:pPr>
          </w:p>
        </w:tc>
        <w:tc>
          <w:tcPr>
            <w:tcW w:w="1984" w:type="dxa"/>
          </w:tcPr>
          <w:p w14:paraId="204E4E20">
            <w:pPr>
              <w:pStyle w:val="19"/>
              <w:keepNext/>
              <w:spacing w:line="440" w:lineRule="exact"/>
              <w:ind w:left="63" w:right="63"/>
              <w:rPr>
                <w:rFonts w:ascii="宋体" w:hAnsi="宋体" w:eastAsia="宋体" w:cs="宋体"/>
                <w:color w:val="auto"/>
                <w:sz w:val="28"/>
                <w:szCs w:val="30"/>
                <w:highlight w:val="none"/>
              </w:rPr>
            </w:pPr>
          </w:p>
        </w:tc>
        <w:tc>
          <w:tcPr>
            <w:tcW w:w="851" w:type="dxa"/>
          </w:tcPr>
          <w:p w14:paraId="2B65DD2E">
            <w:pPr>
              <w:pStyle w:val="19"/>
              <w:keepNext/>
              <w:spacing w:line="440" w:lineRule="exact"/>
              <w:ind w:left="63" w:right="63"/>
              <w:rPr>
                <w:rFonts w:ascii="宋体" w:hAnsi="宋体" w:eastAsia="宋体" w:cs="宋体"/>
                <w:color w:val="auto"/>
                <w:sz w:val="28"/>
                <w:szCs w:val="30"/>
                <w:highlight w:val="none"/>
              </w:rPr>
            </w:pPr>
          </w:p>
        </w:tc>
        <w:tc>
          <w:tcPr>
            <w:tcW w:w="774" w:type="dxa"/>
          </w:tcPr>
          <w:p w14:paraId="629F1B52">
            <w:pPr>
              <w:pStyle w:val="19"/>
              <w:keepNext/>
              <w:spacing w:line="440" w:lineRule="exact"/>
              <w:ind w:left="63" w:right="63"/>
              <w:rPr>
                <w:rFonts w:ascii="宋体" w:hAnsi="宋体" w:eastAsia="宋体" w:cs="宋体"/>
                <w:color w:val="auto"/>
                <w:sz w:val="28"/>
                <w:szCs w:val="30"/>
                <w:highlight w:val="none"/>
              </w:rPr>
            </w:pPr>
          </w:p>
        </w:tc>
        <w:tc>
          <w:tcPr>
            <w:tcW w:w="1352" w:type="dxa"/>
          </w:tcPr>
          <w:p w14:paraId="2CC25637">
            <w:pPr>
              <w:pStyle w:val="19"/>
              <w:keepNext/>
              <w:spacing w:line="440" w:lineRule="exact"/>
              <w:ind w:left="63" w:right="63"/>
              <w:rPr>
                <w:rFonts w:ascii="宋体" w:hAnsi="宋体" w:eastAsia="宋体" w:cs="宋体"/>
                <w:color w:val="auto"/>
                <w:sz w:val="28"/>
                <w:szCs w:val="30"/>
                <w:highlight w:val="none"/>
              </w:rPr>
            </w:pPr>
          </w:p>
        </w:tc>
        <w:tc>
          <w:tcPr>
            <w:tcW w:w="1418" w:type="dxa"/>
          </w:tcPr>
          <w:p w14:paraId="07091C65">
            <w:pPr>
              <w:pStyle w:val="19"/>
              <w:keepNext/>
              <w:spacing w:line="440" w:lineRule="exact"/>
              <w:ind w:left="63" w:right="63"/>
              <w:rPr>
                <w:rFonts w:ascii="宋体" w:hAnsi="宋体" w:eastAsia="宋体" w:cs="宋体"/>
                <w:color w:val="auto"/>
                <w:sz w:val="28"/>
                <w:szCs w:val="30"/>
                <w:highlight w:val="none"/>
              </w:rPr>
            </w:pPr>
          </w:p>
        </w:tc>
        <w:tc>
          <w:tcPr>
            <w:tcW w:w="1701" w:type="dxa"/>
          </w:tcPr>
          <w:p w14:paraId="0E03AEDD">
            <w:pPr>
              <w:pStyle w:val="19"/>
              <w:keepNext/>
              <w:spacing w:line="440" w:lineRule="exact"/>
              <w:ind w:left="63" w:right="63"/>
              <w:rPr>
                <w:rFonts w:ascii="宋体" w:hAnsi="宋体" w:eastAsia="宋体" w:cs="宋体"/>
                <w:color w:val="auto"/>
                <w:sz w:val="28"/>
                <w:szCs w:val="30"/>
                <w:highlight w:val="none"/>
              </w:rPr>
            </w:pPr>
          </w:p>
        </w:tc>
      </w:tr>
      <w:tr w14:paraId="23CBC8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5BB28A8">
            <w:pPr>
              <w:pStyle w:val="19"/>
              <w:keepNext/>
              <w:spacing w:line="440" w:lineRule="exact"/>
              <w:ind w:left="63" w:right="63"/>
              <w:rPr>
                <w:rFonts w:ascii="宋体" w:hAnsi="宋体" w:eastAsia="宋体" w:cs="宋体"/>
                <w:color w:val="auto"/>
                <w:sz w:val="28"/>
                <w:szCs w:val="30"/>
                <w:highlight w:val="none"/>
              </w:rPr>
            </w:pPr>
          </w:p>
        </w:tc>
        <w:tc>
          <w:tcPr>
            <w:tcW w:w="1984" w:type="dxa"/>
          </w:tcPr>
          <w:p w14:paraId="795B0F85">
            <w:pPr>
              <w:pStyle w:val="19"/>
              <w:keepNext/>
              <w:spacing w:line="440" w:lineRule="exact"/>
              <w:ind w:left="63" w:right="63"/>
              <w:rPr>
                <w:rFonts w:ascii="宋体" w:hAnsi="宋体" w:eastAsia="宋体" w:cs="宋体"/>
                <w:color w:val="auto"/>
                <w:sz w:val="28"/>
                <w:szCs w:val="30"/>
                <w:highlight w:val="none"/>
              </w:rPr>
            </w:pPr>
          </w:p>
        </w:tc>
        <w:tc>
          <w:tcPr>
            <w:tcW w:w="851" w:type="dxa"/>
          </w:tcPr>
          <w:p w14:paraId="0E88BEEE">
            <w:pPr>
              <w:pStyle w:val="19"/>
              <w:keepNext/>
              <w:spacing w:line="440" w:lineRule="exact"/>
              <w:ind w:left="63" w:right="63"/>
              <w:rPr>
                <w:rFonts w:ascii="宋体" w:hAnsi="宋体" w:eastAsia="宋体" w:cs="宋体"/>
                <w:color w:val="auto"/>
                <w:sz w:val="28"/>
                <w:szCs w:val="30"/>
                <w:highlight w:val="none"/>
              </w:rPr>
            </w:pPr>
          </w:p>
        </w:tc>
        <w:tc>
          <w:tcPr>
            <w:tcW w:w="774" w:type="dxa"/>
          </w:tcPr>
          <w:p w14:paraId="2D1AB317">
            <w:pPr>
              <w:pStyle w:val="19"/>
              <w:keepNext/>
              <w:spacing w:line="440" w:lineRule="exact"/>
              <w:ind w:left="63" w:right="63"/>
              <w:rPr>
                <w:rFonts w:ascii="宋体" w:hAnsi="宋体" w:eastAsia="宋体" w:cs="宋体"/>
                <w:color w:val="auto"/>
                <w:sz w:val="28"/>
                <w:szCs w:val="30"/>
                <w:highlight w:val="none"/>
              </w:rPr>
            </w:pPr>
          </w:p>
        </w:tc>
        <w:tc>
          <w:tcPr>
            <w:tcW w:w="1352" w:type="dxa"/>
          </w:tcPr>
          <w:p w14:paraId="0FC20C93">
            <w:pPr>
              <w:pStyle w:val="19"/>
              <w:keepNext/>
              <w:spacing w:line="440" w:lineRule="exact"/>
              <w:ind w:left="63" w:right="63"/>
              <w:rPr>
                <w:rFonts w:ascii="宋体" w:hAnsi="宋体" w:eastAsia="宋体" w:cs="宋体"/>
                <w:color w:val="auto"/>
                <w:sz w:val="28"/>
                <w:szCs w:val="30"/>
                <w:highlight w:val="none"/>
              </w:rPr>
            </w:pPr>
          </w:p>
        </w:tc>
        <w:tc>
          <w:tcPr>
            <w:tcW w:w="1418" w:type="dxa"/>
          </w:tcPr>
          <w:p w14:paraId="3AC4C2DE">
            <w:pPr>
              <w:pStyle w:val="19"/>
              <w:keepNext/>
              <w:spacing w:line="440" w:lineRule="exact"/>
              <w:ind w:left="63" w:right="63"/>
              <w:rPr>
                <w:rFonts w:ascii="宋体" w:hAnsi="宋体" w:eastAsia="宋体" w:cs="宋体"/>
                <w:color w:val="auto"/>
                <w:sz w:val="28"/>
                <w:szCs w:val="30"/>
                <w:highlight w:val="none"/>
              </w:rPr>
            </w:pPr>
          </w:p>
        </w:tc>
        <w:tc>
          <w:tcPr>
            <w:tcW w:w="1701" w:type="dxa"/>
          </w:tcPr>
          <w:p w14:paraId="591AA3E7">
            <w:pPr>
              <w:pStyle w:val="19"/>
              <w:keepNext/>
              <w:spacing w:line="440" w:lineRule="exact"/>
              <w:ind w:left="63" w:right="63"/>
              <w:rPr>
                <w:rFonts w:ascii="宋体" w:hAnsi="宋体" w:eastAsia="宋体" w:cs="宋体"/>
                <w:color w:val="auto"/>
                <w:sz w:val="28"/>
                <w:szCs w:val="30"/>
                <w:highlight w:val="none"/>
              </w:rPr>
            </w:pPr>
          </w:p>
        </w:tc>
      </w:tr>
      <w:tr w14:paraId="54F020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6067210">
            <w:pPr>
              <w:pStyle w:val="19"/>
              <w:keepNext/>
              <w:spacing w:line="440" w:lineRule="exact"/>
              <w:ind w:left="63" w:right="63"/>
              <w:rPr>
                <w:rFonts w:ascii="宋体" w:hAnsi="宋体" w:eastAsia="宋体" w:cs="宋体"/>
                <w:color w:val="auto"/>
                <w:sz w:val="28"/>
                <w:szCs w:val="30"/>
                <w:highlight w:val="none"/>
              </w:rPr>
            </w:pPr>
          </w:p>
        </w:tc>
        <w:tc>
          <w:tcPr>
            <w:tcW w:w="1984" w:type="dxa"/>
          </w:tcPr>
          <w:p w14:paraId="44E160D4">
            <w:pPr>
              <w:pStyle w:val="19"/>
              <w:keepNext/>
              <w:spacing w:line="440" w:lineRule="exact"/>
              <w:ind w:left="63" w:right="63"/>
              <w:rPr>
                <w:rFonts w:ascii="宋体" w:hAnsi="宋体" w:eastAsia="宋体" w:cs="宋体"/>
                <w:color w:val="auto"/>
                <w:sz w:val="28"/>
                <w:szCs w:val="30"/>
                <w:highlight w:val="none"/>
              </w:rPr>
            </w:pPr>
          </w:p>
        </w:tc>
        <w:tc>
          <w:tcPr>
            <w:tcW w:w="851" w:type="dxa"/>
          </w:tcPr>
          <w:p w14:paraId="63F51160">
            <w:pPr>
              <w:pStyle w:val="19"/>
              <w:keepNext/>
              <w:spacing w:line="440" w:lineRule="exact"/>
              <w:ind w:left="63" w:right="63"/>
              <w:rPr>
                <w:rFonts w:ascii="宋体" w:hAnsi="宋体" w:eastAsia="宋体" w:cs="宋体"/>
                <w:color w:val="auto"/>
                <w:sz w:val="28"/>
                <w:szCs w:val="30"/>
                <w:highlight w:val="none"/>
              </w:rPr>
            </w:pPr>
          </w:p>
        </w:tc>
        <w:tc>
          <w:tcPr>
            <w:tcW w:w="774" w:type="dxa"/>
          </w:tcPr>
          <w:p w14:paraId="3317E205">
            <w:pPr>
              <w:pStyle w:val="19"/>
              <w:keepNext/>
              <w:spacing w:line="440" w:lineRule="exact"/>
              <w:ind w:left="63" w:right="63"/>
              <w:rPr>
                <w:rFonts w:ascii="宋体" w:hAnsi="宋体" w:eastAsia="宋体" w:cs="宋体"/>
                <w:color w:val="auto"/>
                <w:sz w:val="28"/>
                <w:szCs w:val="30"/>
                <w:highlight w:val="none"/>
              </w:rPr>
            </w:pPr>
          </w:p>
        </w:tc>
        <w:tc>
          <w:tcPr>
            <w:tcW w:w="1352" w:type="dxa"/>
          </w:tcPr>
          <w:p w14:paraId="0778650E">
            <w:pPr>
              <w:pStyle w:val="19"/>
              <w:keepNext/>
              <w:spacing w:line="440" w:lineRule="exact"/>
              <w:ind w:left="63" w:right="63"/>
              <w:rPr>
                <w:rFonts w:ascii="宋体" w:hAnsi="宋体" w:eastAsia="宋体" w:cs="宋体"/>
                <w:color w:val="auto"/>
                <w:sz w:val="28"/>
                <w:szCs w:val="30"/>
                <w:highlight w:val="none"/>
              </w:rPr>
            </w:pPr>
          </w:p>
        </w:tc>
        <w:tc>
          <w:tcPr>
            <w:tcW w:w="1418" w:type="dxa"/>
          </w:tcPr>
          <w:p w14:paraId="09AA60C8">
            <w:pPr>
              <w:pStyle w:val="19"/>
              <w:keepNext/>
              <w:spacing w:line="440" w:lineRule="exact"/>
              <w:ind w:left="63" w:right="63"/>
              <w:rPr>
                <w:rFonts w:ascii="宋体" w:hAnsi="宋体" w:eastAsia="宋体" w:cs="宋体"/>
                <w:color w:val="auto"/>
                <w:sz w:val="28"/>
                <w:szCs w:val="30"/>
                <w:highlight w:val="none"/>
              </w:rPr>
            </w:pPr>
          </w:p>
        </w:tc>
        <w:tc>
          <w:tcPr>
            <w:tcW w:w="1701" w:type="dxa"/>
          </w:tcPr>
          <w:p w14:paraId="142607ED">
            <w:pPr>
              <w:pStyle w:val="19"/>
              <w:keepNext/>
              <w:spacing w:line="440" w:lineRule="exact"/>
              <w:ind w:left="63" w:right="63"/>
              <w:rPr>
                <w:rFonts w:ascii="宋体" w:hAnsi="宋体" w:eastAsia="宋体" w:cs="宋体"/>
                <w:color w:val="auto"/>
                <w:sz w:val="28"/>
                <w:szCs w:val="30"/>
                <w:highlight w:val="none"/>
              </w:rPr>
            </w:pPr>
          </w:p>
        </w:tc>
      </w:tr>
      <w:tr w14:paraId="753301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0A561A7">
            <w:pPr>
              <w:pStyle w:val="19"/>
              <w:keepNext/>
              <w:spacing w:line="440" w:lineRule="exact"/>
              <w:ind w:left="63" w:right="63"/>
              <w:rPr>
                <w:rFonts w:ascii="宋体" w:hAnsi="宋体" w:eastAsia="宋体" w:cs="宋体"/>
                <w:color w:val="auto"/>
                <w:sz w:val="28"/>
                <w:szCs w:val="30"/>
                <w:highlight w:val="none"/>
              </w:rPr>
            </w:pPr>
          </w:p>
        </w:tc>
        <w:tc>
          <w:tcPr>
            <w:tcW w:w="1984" w:type="dxa"/>
          </w:tcPr>
          <w:p w14:paraId="4E0FB243">
            <w:pPr>
              <w:pStyle w:val="19"/>
              <w:keepNext/>
              <w:spacing w:line="440" w:lineRule="exact"/>
              <w:ind w:left="63" w:right="63"/>
              <w:rPr>
                <w:rFonts w:ascii="宋体" w:hAnsi="宋体" w:eastAsia="宋体" w:cs="宋体"/>
                <w:color w:val="auto"/>
                <w:sz w:val="28"/>
                <w:szCs w:val="30"/>
                <w:highlight w:val="none"/>
              </w:rPr>
            </w:pPr>
          </w:p>
        </w:tc>
        <w:tc>
          <w:tcPr>
            <w:tcW w:w="851" w:type="dxa"/>
          </w:tcPr>
          <w:p w14:paraId="140D1C92">
            <w:pPr>
              <w:pStyle w:val="19"/>
              <w:keepNext/>
              <w:spacing w:line="440" w:lineRule="exact"/>
              <w:ind w:left="63" w:right="63"/>
              <w:rPr>
                <w:rFonts w:ascii="宋体" w:hAnsi="宋体" w:eastAsia="宋体" w:cs="宋体"/>
                <w:color w:val="auto"/>
                <w:sz w:val="28"/>
                <w:szCs w:val="30"/>
                <w:highlight w:val="none"/>
              </w:rPr>
            </w:pPr>
          </w:p>
        </w:tc>
        <w:tc>
          <w:tcPr>
            <w:tcW w:w="774" w:type="dxa"/>
          </w:tcPr>
          <w:p w14:paraId="01D2E3E8">
            <w:pPr>
              <w:pStyle w:val="19"/>
              <w:keepNext/>
              <w:spacing w:line="440" w:lineRule="exact"/>
              <w:ind w:left="63" w:right="63"/>
              <w:rPr>
                <w:rFonts w:ascii="宋体" w:hAnsi="宋体" w:eastAsia="宋体" w:cs="宋体"/>
                <w:color w:val="auto"/>
                <w:sz w:val="28"/>
                <w:szCs w:val="30"/>
                <w:highlight w:val="none"/>
              </w:rPr>
            </w:pPr>
          </w:p>
        </w:tc>
        <w:tc>
          <w:tcPr>
            <w:tcW w:w="1352" w:type="dxa"/>
          </w:tcPr>
          <w:p w14:paraId="48511C54">
            <w:pPr>
              <w:pStyle w:val="19"/>
              <w:keepNext/>
              <w:spacing w:line="440" w:lineRule="exact"/>
              <w:ind w:left="63" w:right="63"/>
              <w:rPr>
                <w:rFonts w:ascii="宋体" w:hAnsi="宋体" w:eastAsia="宋体" w:cs="宋体"/>
                <w:color w:val="auto"/>
                <w:sz w:val="28"/>
                <w:szCs w:val="30"/>
                <w:highlight w:val="none"/>
              </w:rPr>
            </w:pPr>
          </w:p>
        </w:tc>
        <w:tc>
          <w:tcPr>
            <w:tcW w:w="1418" w:type="dxa"/>
          </w:tcPr>
          <w:p w14:paraId="337BBFD2">
            <w:pPr>
              <w:pStyle w:val="19"/>
              <w:keepNext/>
              <w:spacing w:line="440" w:lineRule="exact"/>
              <w:ind w:left="63" w:right="63"/>
              <w:rPr>
                <w:rFonts w:ascii="宋体" w:hAnsi="宋体" w:eastAsia="宋体" w:cs="宋体"/>
                <w:color w:val="auto"/>
                <w:sz w:val="28"/>
                <w:szCs w:val="30"/>
                <w:highlight w:val="none"/>
              </w:rPr>
            </w:pPr>
          </w:p>
        </w:tc>
        <w:tc>
          <w:tcPr>
            <w:tcW w:w="1701" w:type="dxa"/>
          </w:tcPr>
          <w:p w14:paraId="4C1C759A">
            <w:pPr>
              <w:pStyle w:val="19"/>
              <w:keepNext/>
              <w:spacing w:line="440" w:lineRule="exact"/>
              <w:ind w:left="63" w:right="63"/>
              <w:rPr>
                <w:rFonts w:ascii="宋体" w:hAnsi="宋体" w:eastAsia="宋体" w:cs="宋体"/>
                <w:color w:val="auto"/>
                <w:sz w:val="28"/>
                <w:szCs w:val="30"/>
                <w:highlight w:val="none"/>
              </w:rPr>
            </w:pPr>
          </w:p>
        </w:tc>
      </w:tr>
      <w:tr w14:paraId="4B1AEA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34C458E">
            <w:pPr>
              <w:pStyle w:val="19"/>
              <w:keepNext/>
              <w:spacing w:line="440" w:lineRule="exact"/>
              <w:ind w:left="63" w:right="63"/>
              <w:rPr>
                <w:rFonts w:ascii="宋体" w:hAnsi="宋体" w:eastAsia="宋体" w:cs="宋体"/>
                <w:color w:val="auto"/>
                <w:sz w:val="28"/>
                <w:szCs w:val="30"/>
                <w:highlight w:val="none"/>
              </w:rPr>
            </w:pPr>
          </w:p>
        </w:tc>
        <w:tc>
          <w:tcPr>
            <w:tcW w:w="1984" w:type="dxa"/>
          </w:tcPr>
          <w:p w14:paraId="0B73D16D">
            <w:pPr>
              <w:pStyle w:val="19"/>
              <w:keepNext/>
              <w:spacing w:line="440" w:lineRule="exact"/>
              <w:ind w:left="63" w:right="63"/>
              <w:rPr>
                <w:rFonts w:ascii="宋体" w:hAnsi="宋体" w:eastAsia="宋体" w:cs="宋体"/>
                <w:color w:val="auto"/>
                <w:sz w:val="28"/>
                <w:szCs w:val="30"/>
                <w:highlight w:val="none"/>
              </w:rPr>
            </w:pPr>
          </w:p>
        </w:tc>
        <w:tc>
          <w:tcPr>
            <w:tcW w:w="851" w:type="dxa"/>
          </w:tcPr>
          <w:p w14:paraId="58D8308F">
            <w:pPr>
              <w:pStyle w:val="19"/>
              <w:keepNext/>
              <w:spacing w:line="440" w:lineRule="exact"/>
              <w:ind w:left="63" w:right="63"/>
              <w:rPr>
                <w:rFonts w:ascii="宋体" w:hAnsi="宋体" w:eastAsia="宋体" w:cs="宋体"/>
                <w:color w:val="auto"/>
                <w:sz w:val="28"/>
                <w:szCs w:val="30"/>
                <w:highlight w:val="none"/>
              </w:rPr>
            </w:pPr>
          </w:p>
        </w:tc>
        <w:tc>
          <w:tcPr>
            <w:tcW w:w="774" w:type="dxa"/>
          </w:tcPr>
          <w:p w14:paraId="6949CE3C">
            <w:pPr>
              <w:pStyle w:val="19"/>
              <w:keepNext/>
              <w:spacing w:line="440" w:lineRule="exact"/>
              <w:ind w:left="63" w:right="63"/>
              <w:rPr>
                <w:rFonts w:ascii="宋体" w:hAnsi="宋体" w:eastAsia="宋体" w:cs="宋体"/>
                <w:color w:val="auto"/>
                <w:sz w:val="28"/>
                <w:szCs w:val="30"/>
                <w:highlight w:val="none"/>
              </w:rPr>
            </w:pPr>
          </w:p>
        </w:tc>
        <w:tc>
          <w:tcPr>
            <w:tcW w:w="1352" w:type="dxa"/>
          </w:tcPr>
          <w:p w14:paraId="729D857B">
            <w:pPr>
              <w:pStyle w:val="19"/>
              <w:keepNext/>
              <w:spacing w:line="440" w:lineRule="exact"/>
              <w:ind w:left="63" w:right="63"/>
              <w:rPr>
                <w:rFonts w:ascii="宋体" w:hAnsi="宋体" w:eastAsia="宋体" w:cs="宋体"/>
                <w:color w:val="auto"/>
                <w:sz w:val="28"/>
                <w:szCs w:val="30"/>
                <w:highlight w:val="none"/>
              </w:rPr>
            </w:pPr>
          </w:p>
        </w:tc>
        <w:tc>
          <w:tcPr>
            <w:tcW w:w="1418" w:type="dxa"/>
          </w:tcPr>
          <w:p w14:paraId="4C66AF08">
            <w:pPr>
              <w:pStyle w:val="19"/>
              <w:keepNext/>
              <w:spacing w:line="440" w:lineRule="exact"/>
              <w:ind w:left="63" w:right="63"/>
              <w:rPr>
                <w:rFonts w:ascii="宋体" w:hAnsi="宋体" w:eastAsia="宋体" w:cs="宋体"/>
                <w:color w:val="auto"/>
                <w:sz w:val="28"/>
                <w:szCs w:val="30"/>
                <w:highlight w:val="none"/>
              </w:rPr>
            </w:pPr>
          </w:p>
        </w:tc>
        <w:tc>
          <w:tcPr>
            <w:tcW w:w="1701" w:type="dxa"/>
          </w:tcPr>
          <w:p w14:paraId="607D819B">
            <w:pPr>
              <w:pStyle w:val="19"/>
              <w:keepNext/>
              <w:spacing w:line="440" w:lineRule="exact"/>
              <w:ind w:left="63" w:right="63"/>
              <w:rPr>
                <w:rFonts w:ascii="宋体" w:hAnsi="宋体" w:eastAsia="宋体" w:cs="宋体"/>
                <w:color w:val="auto"/>
                <w:sz w:val="28"/>
                <w:szCs w:val="30"/>
                <w:highlight w:val="none"/>
              </w:rPr>
            </w:pPr>
          </w:p>
        </w:tc>
      </w:tr>
      <w:tr w14:paraId="3579C8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0B3BCA02">
            <w:pPr>
              <w:pStyle w:val="19"/>
              <w:keepNext/>
              <w:spacing w:line="440" w:lineRule="exact"/>
              <w:ind w:left="63" w:right="63"/>
              <w:rPr>
                <w:rFonts w:ascii="宋体" w:hAnsi="宋体" w:eastAsia="宋体" w:cs="宋体"/>
                <w:color w:val="auto"/>
                <w:sz w:val="28"/>
                <w:szCs w:val="30"/>
                <w:highlight w:val="none"/>
              </w:rPr>
            </w:pPr>
          </w:p>
        </w:tc>
        <w:tc>
          <w:tcPr>
            <w:tcW w:w="1984" w:type="dxa"/>
          </w:tcPr>
          <w:p w14:paraId="63400980">
            <w:pPr>
              <w:pStyle w:val="19"/>
              <w:keepNext/>
              <w:spacing w:line="440" w:lineRule="exact"/>
              <w:ind w:left="63" w:right="63"/>
              <w:rPr>
                <w:rFonts w:ascii="宋体" w:hAnsi="宋体" w:eastAsia="宋体" w:cs="宋体"/>
                <w:color w:val="auto"/>
                <w:sz w:val="28"/>
                <w:szCs w:val="30"/>
                <w:highlight w:val="none"/>
              </w:rPr>
            </w:pPr>
          </w:p>
        </w:tc>
        <w:tc>
          <w:tcPr>
            <w:tcW w:w="851" w:type="dxa"/>
          </w:tcPr>
          <w:p w14:paraId="6D667062">
            <w:pPr>
              <w:pStyle w:val="19"/>
              <w:keepNext/>
              <w:spacing w:line="440" w:lineRule="exact"/>
              <w:ind w:left="63" w:right="63"/>
              <w:rPr>
                <w:rFonts w:ascii="宋体" w:hAnsi="宋体" w:eastAsia="宋体" w:cs="宋体"/>
                <w:color w:val="auto"/>
                <w:sz w:val="28"/>
                <w:szCs w:val="30"/>
                <w:highlight w:val="none"/>
              </w:rPr>
            </w:pPr>
          </w:p>
        </w:tc>
        <w:tc>
          <w:tcPr>
            <w:tcW w:w="774" w:type="dxa"/>
          </w:tcPr>
          <w:p w14:paraId="47A6F6EE">
            <w:pPr>
              <w:pStyle w:val="19"/>
              <w:keepNext/>
              <w:spacing w:line="440" w:lineRule="exact"/>
              <w:ind w:left="63" w:right="63"/>
              <w:rPr>
                <w:rFonts w:ascii="宋体" w:hAnsi="宋体" w:eastAsia="宋体" w:cs="宋体"/>
                <w:color w:val="auto"/>
                <w:sz w:val="28"/>
                <w:szCs w:val="30"/>
                <w:highlight w:val="none"/>
              </w:rPr>
            </w:pPr>
          </w:p>
        </w:tc>
        <w:tc>
          <w:tcPr>
            <w:tcW w:w="1352" w:type="dxa"/>
          </w:tcPr>
          <w:p w14:paraId="25A4A7EF">
            <w:pPr>
              <w:pStyle w:val="19"/>
              <w:keepNext/>
              <w:spacing w:line="440" w:lineRule="exact"/>
              <w:ind w:left="63" w:right="63"/>
              <w:rPr>
                <w:rFonts w:ascii="宋体" w:hAnsi="宋体" w:eastAsia="宋体" w:cs="宋体"/>
                <w:color w:val="auto"/>
                <w:sz w:val="28"/>
                <w:szCs w:val="30"/>
                <w:highlight w:val="none"/>
              </w:rPr>
            </w:pPr>
          </w:p>
        </w:tc>
        <w:tc>
          <w:tcPr>
            <w:tcW w:w="1418" w:type="dxa"/>
          </w:tcPr>
          <w:p w14:paraId="32435D29">
            <w:pPr>
              <w:pStyle w:val="19"/>
              <w:keepNext/>
              <w:spacing w:line="440" w:lineRule="exact"/>
              <w:ind w:left="63" w:right="63"/>
              <w:rPr>
                <w:rFonts w:ascii="宋体" w:hAnsi="宋体" w:eastAsia="宋体" w:cs="宋体"/>
                <w:color w:val="auto"/>
                <w:sz w:val="28"/>
                <w:szCs w:val="30"/>
                <w:highlight w:val="none"/>
              </w:rPr>
            </w:pPr>
          </w:p>
        </w:tc>
        <w:tc>
          <w:tcPr>
            <w:tcW w:w="1701" w:type="dxa"/>
          </w:tcPr>
          <w:p w14:paraId="376A3483">
            <w:pPr>
              <w:pStyle w:val="19"/>
              <w:keepNext/>
              <w:spacing w:line="440" w:lineRule="exact"/>
              <w:ind w:left="63" w:right="63"/>
              <w:rPr>
                <w:rFonts w:ascii="宋体" w:hAnsi="宋体" w:eastAsia="宋体" w:cs="宋体"/>
                <w:color w:val="auto"/>
                <w:sz w:val="28"/>
                <w:szCs w:val="30"/>
                <w:highlight w:val="none"/>
              </w:rPr>
            </w:pPr>
          </w:p>
        </w:tc>
      </w:tr>
      <w:tr w14:paraId="43758F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C6F969B">
            <w:pPr>
              <w:pStyle w:val="19"/>
              <w:keepNext/>
              <w:spacing w:line="440" w:lineRule="exact"/>
              <w:ind w:left="63" w:right="63"/>
              <w:rPr>
                <w:rFonts w:ascii="宋体" w:hAnsi="宋体" w:eastAsia="宋体" w:cs="宋体"/>
                <w:color w:val="auto"/>
                <w:sz w:val="28"/>
                <w:szCs w:val="30"/>
                <w:highlight w:val="none"/>
              </w:rPr>
            </w:pPr>
          </w:p>
        </w:tc>
        <w:tc>
          <w:tcPr>
            <w:tcW w:w="1984" w:type="dxa"/>
          </w:tcPr>
          <w:p w14:paraId="02DAC42C">
            <w:pPr>
              <w:pStyle w:val="19"/>
              <w:keepNext/>
              <w:spacing w:line="440" w:lineRule="exact"/>
              <w:ind w:left="63" w:right="63"/>
              <w:rPr>
                <w:rFonts w:ascii="宋体" w:hAnsi="宋体" w:eastAsia="宋体" w:cs="宋体"/>
                <w:color w:val="auto"/>
                <w:sz w:val="28"/>
                <w:szCs w:val="30"/>
                <w:highlight w:val="none"/>
              </w:rPr>
            </w:pPr>
          </w:p>
        </w:tc>
        <w:tc>
          <w:tcPr>
            <w:tcW w:w="851" w:type="dxa"/>
          </w:tcPr>
          <w:p w14:paraId="2E0C843B">
            <w:pPr>
              <w:pStyle w:val="19"/>
              <w:keepNext/>
              <w:spacing w:line="440" w:lineRule="exact"/>
              <w:ind w:left="63" w:right="63"/>
              <w:rPr>
                <w:rFonts w:ascii="宋体" w:hAnsi="宋体" w:eastAsia="宋体" w:cs="宋体"/>
                <w:color w:val="auto"/>
                <w:sz w:val="28"/>
                <w:szCs w:val="30"/>
                <w:highlight w:val="none"/>
              </w:rPr>
            </w:pPr>
          </w:p>
        </w:tc>
        <w:tc>
          <w:tcPr>
            <w:tcW w:w="774" w:type="dxa"/>
          </w:tcPr>
          <w:p w14:paraId="2F59E5A8">
            <w:pPr>
              <w:pStyle w:val="19"/>
              <w:keepNext/>
              <w:spacing w:line="440" w:lineRule="exact"/>
              <w:ind w:left="63" w:right="63"/>
              <w:rPr>
                <w:rFonts w:ascii="宋体" w:hAnsi="宋体" w:eastAsia="宋体" w:cs="宋体"/>
                <w:color w:val="auto"/>
                <w:sz w:val="28"/>
                <w:szCs w:val="30"/>
                <w:highlight w:val="none"/>
              </w:rPr>
            </w:pPr>
          </w:p>
        </w:tc>
        <w:tc>
          <w:tcPr>
            <w:tcW w:w="1352" w:type="dxa"/>
          </w:tcPr>
          <w:p w14:paraId="76557BBB">
            <w:pPr>
              <w:pStyle w:val="19"/>
              <w:keepNext/>
              <w:spacing w:line="440" w:lineRule="exact"/>
              <w:ind w:left="63" w:right="63"/>
              <w:rPr>
                <w:rFonts w:ascii="宋体" w:hAnsi="宋体" w:eastAsia="宋体" w:cs="宋体"/>
                <w:color w:val="auto"/>
                <w:sz w:val="28"/>
                <w:szCs w:val="30"/>
                <w:highlight w:val="none"/>
              </w:rPr>
            </w:pPr>
          </w:p>
        </w:tc>
        <w:tc>
          <w:tcPr>
            <w:tcW w:w="1418" w:type="dxa"/>
          </w:tcPr>
          <w:p w14:paraId="764F6D9A">
            <w:pPr>
              <w:pStyle w:val="19"/>
              <w:keepNext/>
              <w:spacing w:line="440" w:lineRule="exact"/>
              <w:ind w:left="63" w:right="63"/>
              <w:rPr>
                <w:rFonts w:ascii="宋体" w:hAnsi="宋体" w:eastAsia="宋体" w:cs="宋体"/>
                <w:color w:val="auto"/>
                <w:sz w:val="28"/>
                <w:szCs w:val="30"/>
                <w:highlight w:val="none"/>
              </w:rPr>
            </w:pPr>
          </w:p>
        </w:tc>
        <w:tc>
          <w:tcPr>
            <w:tcW w:w="1701" w:type="dxa"/>
          </w:tcPr>
          <w:p w14:paraId="6E806C9C">
            <w:pPr>
              <w:pStyle w:val="19"/>
              <w:keepNext/>
              <w:spacing w:line="440" w:lineRule="exact"/>
              <w:ind w:left="63" w:right="63"/>
              <w:rPr>
                <w:rFonts w:ascii="宋体" w:hAnsi="宋体" w:eastAsia="宋体" w:cs="宋体"/>
                <w:color w:val="auto"/>
                <w:sz w:val="28"/>
                <w:szCs w:val="30"/>
                <w:highlight w:val="none"/>
              </w:rPr>
            </w:pPr>
          </w:p>
        </w:tc>
      </w:tr>
      <w:tr w14:paraId="72E09A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B39F9CB">
            <w:pPr>
              <w:pStyle w:val="19"/>
              <w:keepNext/>
              <w:spacing w:line="440" w:lineRule="exact"/>
              <w:ind w:left="63" w:right="63"/>
              <w:rPr>
                <w:rFonts w:ascii="宋体" w:hAnsi="宋体" w:eastAsia="宋体" w:cs="宋体"/>
                <w:color w:val="auto"/>
                <w:sz w:val="28"/>
                <w:szCs w:val="30"/>
                <w:highlight w:val="none"/>
              </w:rPr>
            </w:pPr>
          </w:p>
        </w:tc>
        <w:tc>
          <w:tcPr>
            <w:tcW w:w="1984" w:type="dxa"/>
          </w:tcPr>
          <w:p w14:paraId="257B54B4">
            <w:pPr>
              <w:pStyle w:val="19"/>
              <w:keepNext/>
              <w:spacing w:line="440" w:lineRule="exact"/>
              <w:ind w:left="63" w:right="63"/>
              <w:rPr>
                <w:rFonts w:ascii="宋体" w:hAnsi="宋体" w:eastAsia="宋体" w:cs="宋体"/>
                <w:color w:val="auto"/>
                <w:sz w:val="28"/>
                <w:szCs w:val="30"/>
                <w:highlight w:val="none"/>
              </w:rPr>
            </w:pPr>
          </w:p>
        </w:tc>
        <w:tc>
          <w:tcPr>
            <w:tcW w:w="851" w:type="dxa"/>
          </w:tcPr>
          <w:p w14:paraId="27FD2C41">
            <w:pPr>
              <w:pStyle w:val="19"/>
              <w:keepNext/>
              <w:spacing w:line="440" w:lineRule="exact"/>
              <w:ind w:left="63" w:right="63"/>
              <w:rPr>
                <w:rFonts w:ascii="宋体" w:hAnsi="宋体" w:eastAsia="宋体" w:cs="宋体"/>
                <w:color w:val="auto"/>
                <w:sz w:val="28"/>
                <w:szCs w:val="30"/>
                <w:highlight w:val="none"/>
              </w:rPr>
            </w:pPr>
          </w:p>
        </w:tc>
        <w:tc>
          <w:tcPr>
            <w:tcW w:w="774" w:type="dxa"/>
          </w:tcPr>
          <w:p w14:paraId="62442015">
            <w:pPr>
              <w:pStyle w:val="19"/>
              <w:keepNext/>
              <w:spacing w:line="440" w:lineRule="exact"/>
              <w:ind w:left="63" w:right="63"/>
              <w:rPr>
                <w:rFonts w:ascii="宋体" w:hAnsi="宋体" w:eastAsia="宋体" w:cs="宋体"/>
                <w:color w:val="auto"/>
                <w:sz w:val="28"/>
                <w:szCs w:val="30"/>
                <w:highlight w:val="none"/>
              </w:rPr>
            </w:pPr>
          </w:p>
        </w:tc>
        <w:tc>
          <w:tcPr>
            <w:tcW w:w="1352" w:type="dxa"/>
          </w:tcPr>
          <w:p w14:paraId="1DEA6120">
            <w:pPr>
              <w:pStyle w:val="19"/>
              <w:keepNext/>
              <w:spacing w:line="440" w:lineRule="exact"/>
              <w:ind w:left="63" w:right="63"/>
              <w:rPr>
                <w:rFonts w:ascii="宋体" w:hAnsi="宋体" w:eastAsia="宋体" w:cs="宋体"/>
                <w:color w:val="auto"/>
                <w:sz w:val="28"/>
                <w:szCs w:val="30"/>
                <w:highlight w:val="none"/>
              </w:rPr>
            </w:pPr>
          </w:p>
        </w:tc>
        <w:tc>
          <w:tcPr>
            <w:tcW w:w="1418" w:type="dxa"/>
          </w:tcPr>
          <w:p w14:paraId="3FD11EBB">
            <w:pPr>
              <w:pStyle w:val="19"/>
              <w:keepNext/>
              <w:spacing w:line="440" w:lineRule="exact"/>
              <w:ind w:left="63" w:right="63"/>
              <w:rPr>
                <w:rFonts w:ascii="宋体" w:hAnsi="宋体" w:eastAsia="宋体" w:cs="宋体"/>
                <w:color w:val="auto"/>
                <w:sz w:val="28"/>
                <w:szCs w:val="30"/>
                <w:highlight w:val="none"/>
              </w:rPr>
            </w:pPr>
          </w:p>
        </w:tc>
        <w:tc>
          <w:tcPr>
            <w:tcW w:w="1701" w:type="dxa"/>
          </w:tcPr>
          <w:p w14:paraId="392D019D">
            <w:pPr>
              <w:pStyle w:val="19"/>
              <w:keepNext/>
              <w:spacing w:line="440" w:lineRule="exact"/>
              <w:ind w:left="63" w:right="63"/>
              <w:rPr>
                <w:rFonts w:ascii="宋体" w:hAnsi="宋体" w:eastAsia="宋体" w:cs="宋体"/>
                <w:color w:val="auto"/>
                <w:sz w:val="28"/>
                <w:szCs w:val="30"/>
                <w:highlight w:val="none"/>
              </w:rPr>
            </w:pPr>
          </w:p>
        </w:tc>
      </w:tr>
      <w:tr w14:paraId="48B7D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2B42FE8">
            <w:pPr>
              <w:pStyle w:val="19"/>
              <w:keepNext/>
              <w:spacing w:line="440" w:lineRule="exact"/>
              <w:ind w:left="63" w:right="63"/>
              <w:rPr>
                <w:rFonts w:ascii="宋体" w:hAnsi="宋体" w:eastAsia="宋体" w:cs="宋体"/>
                <w:color w:val="auto"/>
                <w:sz w:val="28"/>
                <w:szCs w:val="30"/>
                <w:highlight w:val="none"/>
              </w:rPr>
            </w:pPr>
          </w:p>
        </w:tc>
        <w:tc>
          <w:tcPr>
            <w:tcW w:w="1984" w:type="dxa"/>
          </w:tcPr>
          <w:p w14:paraId="26ADB203">
            <w:pPr>
              <w:pStyle w:val="19"/>
              <w:keepNext/>
              <w:spacing w:line="440" w:lineRule="exact"/>
              <w:ind w:left="63" w:right="63"/>
              <w:rPr>
                <w:rFonts w:ascii="宋体" w:hAnsi="宋体" w:eastAsia="宋体" w:cs="宋体"/>
                <w:color w:val="auto"/>
                <w:sz w:val="28"/>
                <w:szCs w:val="30"/>
                <w:highlight w:val="none"/>
              </w:rPr>
            </w:pPr>
          </w:p>
        </w:tc>
        <w:tc>
          <w:tcPr>
            <w:tcW w:w="851" w:type="dxa"/>
          </w:tcPr>
          <w:p w14:paraId="4116E3DC">
            <w:pPr>
              <w:pStyle w:val="19"/>
              <w:keepNext/>
              <w:spacing w:line="440" w:lineRule="exact"/>
              <w:ind w:left="63" w:right="63"/>
              <w:rPr>
                <w:rFonts w:ascii="宋体" w:hAnsi="宋体" w:eastAsia="宋体" w:cs="宋体"/>
                <w:color w:val="auto"/>
                <w:sz w:val="28"/>
                <w:szCs w:val="30"/>
                <w:highlight w:val="none"/>
              </w:rPr>
            </w:pPr>
          </w:p>
        </w:tc>
        <w:tc>
          <w:tcPr>
            <w:tcW w:w="774" w:type="dxa"/>
          </w:tcPr>
          <w:p w14:paraId="3A22EA25">
            <w:pPr>
              <w:pStyle w:val="19"/>
              <w:keepNext/>
              <w:spacing w:line="440" w:lineRule="exact"/>
              <w:ind w:left="63" w:right="63"/>
              <w:rPr>
                <w:rFonts w:ascii="宋体" w:hAnsi="宋体" w:eastAsia="宋体" w:cs="宋体"/>
                <w:color w:val="auto"/>
                <w:sz w:val="28"/>
                <w:szCs w:val="30"/>
                <w:highlight w:val="none"/>
              </w:rPr>
            </w:pPr>
          </w:p>
        </w:tc>
        <w:tc>
          <w:tcPr>
            <w:tcW w:w="1352" w:type="dxa"/>
          </w:tcPr>
          <w:p w14:paraId="204E49EA">
            <w:pPr>
              <w:pStyle w:val="19"/>
              <w:keepNext/>
              <w:spacing w:line="440" w:lineRule="exact"/>
              <w:ind w:left="63" w:right="63"/>
              <w:rPr>
                <w:rFonts w:ascii="宋体" w:hAnsi="宋体" w:eastAsia="宋体" w:cs="宋体"/>
                <w:color w:val="auto"/>
                <w:sz w:val="28"/>
                <w:szCs w:val="30"/>
                <w:highlight w:val="none"/>
              </w:rPr>
            </w:pPr>
          </w:p>
        </w:tc>
        <w:tc>
          <w:tcPr>
            <w:tcW w:w="1418" w:type="dxa"/>
          </w:tcPr>
          <w:p w14:paraId="4E39C5DA">
            <w:pPr>
              <w:pStyle w:val="19"/>
              <w:keepNext/>
              <w:spacing w:line="440" w:lineRule="exact"/>
              <w:ind w:left="63" w:right="63"/>
              <w:rPr>
                <w:rFonts w:ascii="宋体" w:hAnsi="宋体" w:eastAsia="宋体" w:cs="宋体"/>
                <w:color w:val="auto"/>
                <w:sz w:val="28"/>
                <w:szCs w:val="30"/>
                <w:highlight w:val="none"/>
              </w:rPr>
            </w:pPr>
          </w:p>
        </w:tc>
        <w:tc>
          <w:tcPr>
            <w:tcW w:w="1701" w:type="dxa"/>
          </w:tcPr>
          <w:p w14:paraId="4DF03C2C">
            <w:pPr>
              <w:pStyle w:val="19"/>
              <w:keepNext/>
              <w:spacing w:line="440" w:lineRule="exact"/>
              <w:ind w:left="63" w:right="63"/>
              <w:rPr>
                <w:rFonts w:ascii="宋体" w:hAnsi="宋体" w:eastAsia="宋体" w:cs="宋体"/>
                <w:color w:val="auto"/>
                <w:sz w:val="28"/>
                <w:szCs w:val="30"/>
                <w:highlight w:val="none"/>
              </w:rPr>
            </w:pPr>
          </w:p>
        </w:tc>
      </w:tr>
      <w:tr w14:paraId="4DE9BB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0AE35AA8">
            <w:pPr>
              <w:pStyle w:val="19"/>
              <w:keepNext/>
              <w:spacing w:line="440" w:lineRule="exact"/>
              <w:ind w:left="63" w:right="63"/>
              <w:rPr>
                <w:rFonts w:ascii="宋体" w:hAnsi="宋体" w:eastAsia="宋体" w:cs="宋体"/>
                <w:color w:val="auto"/>
                <w:sz w:val="28"/>
                <w:szCs w:val="30"/>
                <w:highlight w:val="none"/>
              </w:rPr>
            </w:pPr>
          </w:p>
        </w:tc>
        <w:tc>
          <w:tcPr>
            <w:tcW w:w="1984" w:type="dxa"/>
          </w:tcPr>
          <w:p w14:paraId="5A856855">
            <w:pPr>
              <w:pStyle w:val="19"/>
              <w:keepNext/>
              <w:spacing w:line="440" w:lineRule="exact"/>
              <w:ind w:left="63" w:right="63"/>
              <w:rPr>
                <w:rFonts w:ascii="宋体" w:hAnsi="宋体" w:eastAsia="宋体" w:cs="宋体"/>
                <w:color w:val="auto"/>
                <w:sz w:val="28"/>
                <w:szCs w:val="30"/>
                <w:highlight w:val="none"/>
              </w:rPr>
            </w:pPr>
          </w:p>
        </w:tc>
        <w:tc>
          <w:tcPr>
            <w:tcW w:w="851" w:type="dxa"/>
          </w:tcPr>
          <w:p w14:paraId="50736C0D">
            <w:pPr>
              <w:pStyle w:val="19"/>
              <w:keepNext/>
              <w:spacing w:line="440" w:lineRule="exact"/>
              <w:ind w:left="63" w:right="63"/>
              <w:rPr>
                <w:rFonts w:ascii="宋体" w:hAnsi="宋体" w:eastAsia="宋体" w:cs="宋体"/>
                <w:color w:val="auto"/>
                <w:sz w:val="28"/>
                <w:szCs w:val="30"/>
                <w:highlight w:val="none"/>
              </w:rPr>
            </w:pPr>
          </w:p>
        </w:tc>
        <w:tc>
          <w:tcPr>
            <w:tcW w:w="774" w:type="dxa"/>
          </w:tcPr>
          <w:p w14:paraId="5A3ED09B">
            <w:pPr>
              <w:pStyle w:val="19"/>
              <w:keepNext/>
              <w:spacing w:line="440" w:lineRule="exact"/>
              <w:ind w:left="63" w:right="63"/>
              <w:rPr>
                <w:rFonts w:ascii="宋体" w:hAnsi="宋体" w:eastAsia="宋体" w:cs="宋体"/>
                <w:color w:val="auto"/>
                <w:sz w:val="28"/>
                <w:szCs w:val="30"/>
                <w:highlight w:val="none"/>
              </w:rPr>
            </w:pPr>
          </w:p>
        </w:tc>
        <w:tc>
          <w:tcPr>
            <w:tcW w:w="1352" w:type="dxa"/>
          </w:tcPr>
          <w:p w14:paraId="35C4FAED">
            <w:pPr>
              <w:pStyle w:val="19"/>
              <w:keepNext/>
              <w:spacing w:line="440" w:lineRule="exact"/>
              <w:ind w:left="63" w:right="63"/>
              <w:rPr>
                <w:rFonts w:ascii="宋体" w:hAnsi="宋体" w:eastAsia="宋体" w:cs="宋体"/>
                <w:color w:val="auto"/>
                <w:sz w:val="28"/>
                <w:szCs w:val="30"/>
                <w:highlight w:val="none"/>
              </w:rPr>
            </w:pPr>
          </w:p>
        </w:tc>
        <w:tc>
          <w:tcPr>
            <w:tcW w:w="1418" w:type="dxa"/>
          </w:tcPr>
          <w:p w14:paraId="5CC14DB6">
            <w:pPr>
              <w:pStyle w:val="19"/>
              <w:keepNext/>
              <w:spacing w:line="440" w:lineRule="exact"/>
              <w:ind w:left="63" w:right="63"/>
              <w:rPr>
                <w:rFonts w:ascii="宋体" w:hAnsi="宋体" w:eastAsia="宋体" w:cs="宋体"/>
                <w:color w:val="auto"/>
                <w:sz w:val="28"/>
                <w:szCs w:val="30"/>
                <w:highlight w:val="none"/>
              </w:rPr>
            </w:pPr>
          </w:p>
        </w:tc>
        <w:tc>
          <w:tcPr>
            <w:tcW w:w="1701" w:type="dxa"/>
          </w:tcPr>
          <w:p w14:paraId="74AA71EE">
            <w:pPr>
              <w:pStyle w:val="19"/>
              <w:keepNext/>
              <w:spacing w:line="440" w:lineRule="exact"/>
              <w:ind w:left="63" w:right="63"/>
              <w:rPr>
                <w:rFonts w:ascii="宋体" w:hAnsi="宋体" w:eastAsia="宋体" w:cs="宋体"/>
                <w:color w:val="auto"/>
                <w:sz w:val="28"/>
                <w:szCs w:val="30"/>
                <w:highlight w:val="none"/>
              </w:rPr>
            </w:pPr>
          </w:p>
        </w:tc>
      </w:tr>
      <w:tr w14:paraId="555A56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9887A8D">
            <w:pPr>
              <w:pStyle w:val="19"/>
              <w:keepNext/>
              <w:spacing w:line="440" w:lineRule="exact"/>
              <w:ind w:left="63" w:right="63"/>
              <w:rPr>
                <w:rFonts w:ascii="宋体" w:hAnsi="宋体" w:eastAsia="宋体" w:cs="宋体"/>
                <w:color w:val="auto"/>
                <w:sz w:val="28"/>
                <w:szCs w:val="30"/>
                <w:highlight w:val="none"/>
              </w:rPr>
            </w:pPr>
          </w:p>
        </w:tc>
        <w:tc>
          <w:tcPr>
            <w:tcW w:w="1984" w:type="dxa"/>
          </w:tcPr>
          <w:p w14:paraId="29A9AB7E">
            <w:pPr>
              <w:pStyle w:val="19"/>
              <w:keepNext/>
              <w:spacing w:line="440" w:lineRule="exact"/>
              <w:ind w:left="63" w:right="63"/>
              <w:rPr>
                <w:rFonts w:ascii="宋体" w:hAnsi="宋体" w:eastAsia="宋体" w:cs="宋体"/>
                <w:color w:val="auto"/>
                <w:sz w:val="28"/>
                <w:szCs w:val="30"/>
                <w:highlight w:val="none"/>
              </w:rPr>
            </w:pPr>
          </w:p>
        </w:tc>
        <w:tc>
          <w:tcPr>
            <w:tcW w:w="851" w:type="dxa"/>
          </w:tcPr>
          <w:p w14:paraId="04559B5C">
            <w:pPr>
              <w:pStyle w:val="19"/>
              <w:keepNext/>
              <w:spacing w:line="440" w:lineRule="exact"/>
              <w:ind w:left="63" w:right="63"/>
              <w:rPr>
                <w:rFonts w:ascii="宋体" w:hAnsi="宋体" w:eastAsia="宋体" w:cs="宋体"/>
                <w:color w:val="auto"/>
                <w:sz w:val="28"/>
                <w:szCs w:val="30"/>
                <w:highlight w:val="none"/>
              </w:rPr>
            </w:pPr>
          </w:p>
        </w:tc>
        <w:tc>
          <w:tcPr>
            <w:tcW w:w="774" w:type="dxa"/>
          </w:tcPr>
          <w:p w14:paraId="444BE0E6">
            <w:pPr>
              <w:pStyle w:val="19"/>
              <w:keepNext/>
              <w:spacing w:line="440" w:lineRule="exact"/>
              <w:ind w:left="63" w:right="63"/>
              <w:rPr>
                <w:rFonts w:ascii="宋体" w:hAnsi="宋体" w:eastAsia="宋体" w:cs="宋体"/>
                <w:color w:val="auto"/>
                <w:sz w:val="28"/>
                <w:szCs w:val="30"/>
                <w:highlight w:val="none"/>
              </w:rPr>
            </w:pPr>
          </w:p>
        </w:tc>
        <w:tc>
          <w:tcPr>
            <w:tcW w:w="1352" w:type="dxa"/>
          </w:tcPr>
          <w:p w14:paraId="75A9EED1">
            <w:pPr>
              <w:pStyle w:val="19"/>
              <w:keepNext/>
              <w:spacing w:line="440" w:lineRule="exact"/>
              <w:ind w:left="63" w:right="63"/>
              <w:rPr>
                <w:rFonts w:ascii="宋体" w:hAnsi="宋体" w:eastAsia="宋体" w:cs="宋体"/>
                <w:color w:val="auto"/>
                <w:sz w:val="28"/>
                <w:szCs w:val="30"/>
                <w:highlight w:val="none"/>
              </w:rPr>
            </w:pPr>
          </w:p>
        </w:tc>
        <w:tc>
          <w:tcPr>
            <w:tcW w:w="1418" w:type="dxa"/>
          </w:tcPr>
          <w:p w14:paraId="3214C6AA">
            <w:pPr>
              <w:pStyle w:val="19"/>
              <w:keepNext/>
              <w:spacing w:line="440" w:lineRule="exact"/>
              <w:ind w:left="63" w:right="63"/>
              <w:rPr>
                <w:rFonts w:ascii="宋体" w:hAnsi="宋体" w:eastAsia="宋体" w:cs="宋体"/>
                <w:color w:val="auto"/>
                <w:sz w:val="28"/>
                <w:szCs w:val="30"/>
                <w:highlight w:val="none"/>
              </w:rPr>
            </w:pPr>
          </w:p>
        </w:tc>
        <w:tc>
          <w:tcPr>
            <w:tcW w:w="1701" w:type="dxa"/>
          </w:tcPr>
          <w:p w14:paraId="15434B95">
            <w:pPr>
              <w:pStyle w:val="19"/>
              <w:keepNext/>
              <w:spacing w:line="440" w:lineRule="exact"/>
              <w:ind w:left="63" w:right="63"/>
              <w:rPr>
                <w:rFonts w:ascii="宋体" w:hAnsi="宋体" w:eastAsia="宋体" w:cs="宋体"/>
                <w:color w:val="auto"/>
                <w:sz w:val="28"/>
                <w:szCs w:val="30"/>
                <w:highlight w:val="none"/>
              </w:rPr>
            </w:pPr>
          </w:p>
        </w:tc>
      </w:tr>
      <w:tr w14:paraId="3A8648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47FB87A">
            <w:pPr>
              <w:pStyle w:val="19"/>
              <w:keepNext/>
              <w:spacing w:line="440" w:lineRule="exact"/>
              <w:ind w:left="63" w:right="63"/>
              <w:rPr>
                <w:rFonts w:ascii="宋体" w:hAnsi="宋体" w:eastAsia="宋体" w:cs="宋体"/>
                <w:color w:val="auto"/>
                <w:sz w:val="28"/>
                <w:szCs w:val="30"/>
                <w:highlight w:val="none"/>
              </w:rPr>
            </w:pPr>
          </w:p>
        </w:tc>
        <w:tc>
          <w:tcPr>
            <w:tcW w:w="1984" w:type="dxa"/>
          </w:tcPr>
          <w:p w14:paraId="6A99BB4B">
            <w:pPr>
              <w:pStyle w:val="19"/>
              <w:keepNext/>
              <w:spacing w:line="440" w:lineRule="exact"/>
              <w:ind w:left="63" w:right="63"/>
              <w:rPr>
                <w:rFonts w:ascii="宋体" w:hAnsi="宋体" w:eastAsia="宋体" w:cs="宋体"/>
                <w:color w:val="auto"/>
                <w:sz w:val="28"/>
                <w:szCs w:val="30"/>
                <w:highlight w:val="none"/>
              </w:rPr>
            </w:pPr>
          </w:p>
        </w:tc>
        <w:tc>
          <w:tcPr>
            <w:tcW w:w="851" w:type="dxa"/>
          </w:tcPr>
          <w:p w14:paraId="22D219CA">
            <w:pPr>
              <w:pStyle w:val="19"/>
              <w:keepNext/>
              <w:spacing w:line="440" w:lineRule="exact"/>
              <w:ind w:left="63" w:right="63"/>
              <w:rPr>
                <w:rFonts w:ascii="宋体" w:hAnsi="宋体" w:eastAsia="宋体" w:cs="宋体"/>
                <w:color w:val="auto"/>
                <w:sz w:val="28"/>
                <w:szCs w:val="30"/>
                <w:highlight w:val="none"/>
              </w:rPr>
            </w:pPr>
          </w:p>
        </w:tc>
        <w:tc>
          <w:tcPr>
            <w:tcW w:w="774" w:type="dxa"/>
          </w:tcPr>
          <w:p w14:paraId="294C49EA">
            <w:pPr>
              <w:pStyle w:val="19"/>
              <w:keepNext/>
              <w:spacing w:line="440" w:lineRule="exact"/>
              <w:ind w:left="63" w:right="63"/>
              <w:rPr>
                <w:rFonts w:ascii="宋体" w:hAnsi="宋体" w:eastAsia="宋体" w:cs="宋体"/>
                <w:color w:val="auto"/>
                <w:sz w:val="28"/>
                <w:szCs w:val="30"/>
                <w:highlight w:val="none"/>
              </w:rPr>
            </w:pPr>
          </w:p>
        </w:tc>
        <w:tc>
          <w:tcPr>
            <w:tcW w:w="1352" w:type="dxa"/>
          </w:tcPr>
          <w:p w14:paraId="3A8AEE69">
            <w:pPr>
              <w:pStyle w:val="19"/>
              <w:keepNext/>
              <w:spacing w:line="440" w:lineRule="exact"/>
              <w:ind w:left="63" w:right="63"/>
              <w:rPr>
                <w:rFonts w:ascii="宋体" w:hAnsi="宋体" w:eastAsia="宋体" w:cs="宋体"/>
                <w:color w:val="auto"/>
                <w:sz w:val="28"/>
                <w:szCs w:val="30"/>
                <w:highlight w:val="none"/>
              </w:rPr>
            </w:pPr>
          </w:p>
        </w:tc>
        <w:tc>
          <w:tcPr>
            <w:tcW w:w="1418" w:type="dxa"/>
          </w:tcPr>
          <w:p w14:paraId="68ADDE51">
            <w:pPr>
              <w:pStyle w:val="19"/>
              <w:keepNext/>
              <w:spacing w:line="440" w:lineRule="exact"/>
              <w:ind w:left="63" w:right="63"/>
              <w:rPr>
                <w:rFonts w:ascii="宋体" w:hAnsi="宋体" w:eastAsia="宋体" w:cs="宋体"/>
                <w:color w:val="auto"/>
                <w:sz w:val="28"/>
                <w:szCs w:val="30"/>
                <w:highlight w:val="none"/>
              </w:rPr>
            </w:pPr>
          </w:p>
        </w:tc>
        <w:tc>
          <w:tcPr>
            <w:tcW w:w="1701" w:type="dxa"/>
          </w:tcPr>
          <w:p w14:paraId="32219E7A">
            <w:pPr>
              <w:pStyle w:val="19"/>
              <w:keepNext/>
              <w:spacing w:line="440" w:lineRule="exact"/>
              <w:ind w:left="63" w:right="63"/>
              <w:rPr>
                <w:rFonts w:ascii="宋体" w:hAnsi="宋体" w:eastAsia="宋体" w:cs="宋体"/>
                <w:color w:val="auto"/>
                <w:sz w:val="28"/>
                <w:szCs w:val="30"/>
                <w:highlight w:val="none"/>
              </w:rPr>
            </w:pPr>
          </w:p>
        </w:tc>
      </w:tr>
      <w:tr w14:paraId="1790C3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E8E5611">
            <w:pPr>
              <w:pStyle w:val="19"/>
              <w:keepNext/>
              <w:spacing w:line="440" w:lineRule="exact"/>
              <w:ind w:left="63" w:right="63"/>
              <w:rPr>
                <w:rFonts w:ascii="宋体" w:hAnsi="宋体" w:eastAsia="宋体" w:cs="宋体"/>
                <w:color w:val="auto"/>
                <w:sz w:val="28"/>
                <w:szCs w:val="30"/>
                <w:highlight w:val="none"/>
              </w:rPr>
            </w:pPr>
          </w:p>
        </w:tc>
        <w:tc>
          <w:tcPr>
            <w:tcW w:w="1984" w:type="dxa"/>
          </w:tcPr>
          <w:p w14:paraId="2112B2FC">
            <w:pPr>
              <w:pStyle w:val="19"/>
              <w:keepNext/>
              <w:spacing w:line="440" w:lineRule="exact"/>
              <w:ind w:left="63" w:right="63"/>
              <w:rPr>
                <w:rFonts w:ascii="宋体" w:hAnsi="宋体" w:eastAsia="宋体" w:cs="宋体"/>
                <w:color w:val="auto"/>
                <w:sz w:val="28"/>
                <w:szCs w:val="30"/>
                <w:highlight w:val="none"/>
              </w:rPr>
            </w:pPr>
          </w:p>
        </w:tc>
        <w:tc>
          <w:tcPr>
            <w:tcW w:w="851" w:type="dxa"/>
          </w:tcPr>
          <w:p w14:paraId="378CA87E">
            <w:pPr>
              <w:pStyle w:val="19"/>
              <w:keepNext/>
              <w:spacing w:line="440" w:lineRule="exact"/>
              <w:ind w:left="63" w:right="63"/>
              <w:rPr>
                <w:rFonts w:ascii="宋体" w:hAnsi="宋体" w:eastAsia="宋体" w:cs="宋体"/>
                <w:color w:val="auto"/>
                <w:sz w:val="28"/>
                <w:szCs w:val="30"/>
                <w:highlight w:val="none"/>
              </w:rPr>
            </w:pPr>
          </w:p>
        </w:tc>
        <w:tc>
          <w:tcPr>
            <w:tcW w:w="774" w:type="dxa"/>
          </w:tcPr>
          <w:p w14:paraId="21C96D1C">
            <w:pPr>
              <w:pStyle w:val="19"/>
              <w:keepNext/>
              <w:spacing w:line="440" w:lineRule="exact"/>
              <w:ind w:left="63" w:right="63"/>
              <w:rPr>
                <w:rFonts w:ascii="宋体" w:hAnsi="宋体" w:eastAsia="宋体" w:cs="宋体"/>
                <w:color w:val="auto"/>
                <w:sz w:val="28"/>
                <w:szCs w:val="30"/>
                <w:highlight w:val="none"/>
              </w:rPr>
            </w:pPr>
          </w:p>
        </w:tc>
        <w:tc>
          <w:tcPr>
            <w:tcW w:w="1352" w:type="dxa"/>
          </w:tcPr>
          <w:p w14:paraId="6C597920">
            <w:pPr>
              <w:pStyle w:val="19"/>
              <w:keepNext/>
              <w:spacing w:line="440" w:lineRule="exact"/>
              <w:ind w:left="63" w:right="63"/>
              <w:rPr>
                <w:rFonts w:ascii="宋体" w:hAnsi="宋体" w:eastAsia="宋体" w:cs="宋体"/>
                <w:color w:val="auto"/>
                <w:sz w:val="28"/>
                <w:szCs w:val="30"/>
                <w:highlight w:val="none"/>
              </w:rPr>
            </w:pPr>
          </w:p>
        </w:tc>
        <w:tc>
          <w:tcPr>
            <w:tcW w:w="1418" w:type="dxa"/>
          </w:tcPr>
          <w:p w14:paraId="0C8E917F">
            <w:pPr>
              <w:pStyle w:val="19"/>
              <w:keepNext/>
              <w:spacing w:line="440" w:lineRule="exact"/>
              <w:ind w:left="63" w:right="63"/>
              <w:rPr>
                <w:rFonts w:ascii="宋体" w:hAnsi="宋体" w:eastAsia="宋体" w:cs="宋体"/>
                <w:color w:val="auto"/>
                <w:sz w:val="28"/>
                <w:szCs w:val="30"/>
                <w:highlight w:val="none"/>
              </w:rPr>
            </w:pPr>
          </w:p>
        </w:tc>
        <w:tc>
          <w:tcPr>
            <w:tcW w:w="1701" w:type="dxa"/>
          </w:tcPr>
          <w:p w14:paraId="1FEAF2DE">
            <w:pPr>
              <w:pStyle w:val="19"/>
              <w:keepNext/>
              <w:spacing w:line="440" w:lineRule="exact"/>
              <w:ind w:left="63" w:right="63"/>
              <w:rPr>
                <w:rFonts w:ascii="宋体" w:hAnsi="宋体" w:eastAsia="宋体" w:cs="宋体"/>
                <w:color w:val="auto"/>
                <w:sz w:val="28"/>
                <w:szCs w:val="30"/>
                <w:highlight w:val="none"/>
              </w:rPr>
            </w:pPr>
          </w:p>
        </w:tc>
      </w:tr>
      <w:tr w14:paraId="600B05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61747AB">
            <w:pPr>
              <w:pStyle w:val="19"/>
              <w:keepNext/>
              <w:spacing w:line="440" w:lineRule="exact"/>
              <w:ind w:left="63" w:right="63"/>
              <w:rPr>
                <w:rFonts w:ascii="宋体" w:hAnsi="宋体" w:eastAsia="宋体" w:cs="宋体"/>
                <w:color w:val="auto"/>
                <w:sz w:val="28"/>
                <w:szCs w:val="30"/>
                <w:highlight w:val="none"/>
              </w:rPr>
            </w:pPr>
          </w:p>
        </w:tc>
        <w:tc>
          <w:tcPr>
            <w:tcW w:w="1984" w:type="dxa"/>
          </w:tcPr>
          <w:p w14:paraId="0F8222D1">
            <w:pPr>
              <w:pStyle w:val="19"/>
              <w:keepNext/>
              <w:spacing w:line="440" w:lineRule="exact"/>
              <w:ind w:left="63" w:right="63"/>
              <w:rPr>
                <w:rFonts w:ascii="宋体" w:hAnsi="宋体" w:eastAsia="宋体" w:cs="宋体"/>
                <w:color w:val="auto"/>
                <w:sz w:val="28"/>
                <w:szCs w:val="30"/>
                <w:highlight w:val="none"/>
              </w:rPr>
            </w:pPr>
          </w:p>
        </w:tc>
        <w:tc>
          <w:tcPr>
            <w:tcW w:w="851" w:type="dxa"/>
          </w:tcPr>
          <w:p w14:paraId="079CA826">
            <w:pPr>
              <w:pStyle w:val="19"/>
              <w:keepNext/>
              <w:spacing w:line="440" w:lineRule="exact"/>
              <w:ind w:left="63" w:right="63"/>
              <w:rPr>
                <w:rFonts w:ascii="宋体" w:hAnsi="宋体" w:eastAsia="宋体" w:cs="宋体"/>
                <w:color w:val="auto"/>
                <w:sz w:val="28"/>
                <w:szCs w:val="30"/>
                <w:highlight w:val="none"/>
              </w:rPr>
            </w:pPr>
          </w:p>
        </w:tc>
        <w:tc>
          <w:tcPr>
            <w:tcW w:w="774" w:type="dxa"/>
          </w:tcPr>
          <w:p w14:paraId="13B3EC8B">
            <w:pPr>
              <w:pStyle w:val="19"/>
              <w:keepNext/>
              <w:spacing w:line="440" w:lineRule="exact"/>
              <w:ind w:left="63" w:right="63"/>
              <w:rPr>
                <w:rFonts w:ascii="宋体" w:hAnsi="宋体" w:eastAsia="宋体" w:cs="宋体"/>
                <w:color w:val="auto"/>
                <w:sz w:val="28"/>
                <w:szCs w:val="30"/>
                <w:highlight w:val="none"/>
              </w:rPr>
            </w:pPr>
          </w:p>
        </w:tc>
        <w:tc>
          <w:tcPr>
            <w:tcW w:w="1352" w:type="dxa"/>
          </w:tcPr>
          <w:p w14:paraId="63AC2E45">
            <w:pPr>
              <w:pStyle w:val="19"/>
              <w:keepNext/>
              <w:spacing w:line="440" w:lineRule="exact"/>
              <w:ind w:left="63" w:right="63"/>
              <w:rPr>
                <w:rFonts w:ascii="宋体" w:hAnsi="宋体" w:eastAsia="宋体" w:cs="宋体"/>
                <w:color w:val="auto"/>
                <w:sz w:val="28"/>
                <w:szCs w:val="30"/>
                <w:highlight w:val="none"/>
              </w:rPr>
            </w:pPr>
          </w:p>
        </w:tc>
        <w:tc>
          <w:tcPr>
            <w:tcW w:w="1418" w:type="dxa"/>
          </w:tcPr>
          <w:p w14:paraId="4F2AF2D8">
            <w:pPr>
              <w:pStyle w:val="19"/>
              <w:keepNext/>
              <w:spacing w:line="440" w:lineRule="exact"/>
              <w:ind w:left="63" w:right="63"/>
              <w:rPr>
                <w:rFonts w:ascii="宋体" w:hAnsi="宋体" w:eastAsia="宋体" w:cs="宋体"/>
                <w:color w:val="auto"/>
                <w:sz w:val="28"/>
                <w:szCs w:val="30"/>
                <w:highlight w:val="none"/>
              </w:rPr>
            </w:pPr>
          </w:p>
        </w:tc>
        <w:tc>
          <w:tcPr>
            <w:tcW w:w="1701" w:type="dxa"/>
          </w:tcPr>
          <w:p w14:paraId="6A086EF4">
            <w:pPr>
              <w:pStyle w:val="19"/>
              <w:keepNext/>
              <w:spacing w:line="440" w:lineRule="exact"/>
              <w:ind w:left="63" w:right="63"/>
              <w:rPr>
                <w:rFonts w:ascii="宋体" w:hAnsi="宋体" w:eastAsia="宋体" w:cs="宋体"/>
                <w:color w:val="auto"/>
                <w:sz w:val="28"/>
                <w:szCs w:val="30"/>
                <w:highlight w:val="none"/>
              </w:rPr>
            </w:pPr>
          </w:p>
        </w:tc>
      </w:tr>
    </w:tbl>
    <w:p w14:paraId="3450B8DC">
      <w:pPr>
        <w:spacing w:line="440" w:lineRule="exact"/>
        <w:rPr>
          <w:rFonts w:ascii="宋体" w:hAnsi="宋体" w:cs="宋体"/>
          <w:color w:val="auto"/>
          <w:sz w:val="30"/>
          <w:szCs w:val="30"/>
          <w:highlight w:val="none"/>
        </w:rPr>
      </w:pPr>
    </w:p>
    <w:p w14:paraId="787074FD">
      <w:pPr>
        <w:spacing w:beforeLines="50" w:afterLines="50" w:line="440" w:lineRule="exact"/>
        <w:jc w:val="center"/>
        <w:rPr>
          <w:rFonts w:ascii="宋体" w:hAnsi="宋体" w:cs="宋体"/>
          <w:b/>
          <w:color w:val="auto"/>
          <w:sz w:val="32"/>
          <w:szCs w:val="32"/>
          <w:highlight w:val="none"/>
        </w:rPr>
      </w:pPr>
      <w:r>
        <w:rPr>
          <w:rFonts w:hint="eastAsia" w:ascii="宋体" w:hAnsi="宋体" w:cs="宋体"/>
          <w:color w:val="auto"/>
          <w:sz w:val="30"/>
          <w:szCs w:val="30"/>
          <w:highlight w:val="none"/>
        </w:rPr>
        <w:br w:type="page"/>
      </w:r>
      <w:r>
        <w:rPr>
          <w:rFonts w:hint="eastAsia" w:ascii="宋体" w:hAnsi="宋体" w:cs="宋体"/>
          <w:b/>
          <w:color w:val="auto"/>
          <w:sz w:val="32"/>
          <w:szCs w:val="32"/>
          <w:highlight w:val="none"/>
        </w:rPr>
        <w:t>11-3：专业工程暂估价表</w:t>
      </w:r>
    </w:p>
    <w:tbl>
      <w:tblPr>
        <w:tblStyle w:val="53"/>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3B816D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14:paraId="433FB89D">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序号</w:t>
            </w:r>
          </w:p>
        </w:tc>
        <w:tc>
          <w:tcPr>
            <w:tcW w:w="1984" w:type="dxa"/>
            <w:tcBorders>
              <w:top w:val="single" w:color="auto" w:sz="12" w:space="0"/>
              <w:bottom w:val="double" w:color="auto" w:sz="6" w:space="0"/>
            </w:tcBorders>
          </w:tcPr>
          <w:p w14:paraId="2260766D">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名称</w:t>
            </w:r>
          </w:p>
        </w:tc>
        <w:tc>
          <w:tcPr>
            <w:tcW w:w="851" w:type="dxa"/>
            <w:tcBorders>
              <w:top w:val="single" w:color="auto" w:sz="12" w:space="0"/>
              <w:bottom w:val="double" w:color="auto" w:sz="6" w:space="0"/>
            </w:tcBorders>
          </w:tcPr>
          <w:p w14:paraId="5096B87A">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单位</w:t>
            </w:r>
          </w:p>
        </w:tc>
        <w:tc>
          <w:tcPr>
            <w:tcW w:w="774" w:type="dxa"/>
            <w:tcBorders>
              <w:top w:val="single" w:color="auto" w:sz="12" w:space="0"/>
              <w:bottom w:val="double" w:color="auto" w:sz="6" w:space="0"/>
            </w:tcBorders>
          </w:tcPr>
          <w:p w14:paraId="17759220">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数量</w:t>
            </w:r>
          </w:p>
        </w:tc>
        <w:tc>
          <w:tcPr>
            <w:tcW w:w="1352" w:type="dxa"/>
            <w:tcBorders>
              <w:top w:val="single" w:color="auto" w:sz="12" w:space="0"/>
              <w:bottom w:val="double" w:color="auto" w:sz="6" w:space="0"/>
            </w:tcBorders>
          </w:tcPr>
          <w:p w14:paraId="303F4C6B">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单价（元）</w:t>
            </w:r>
          </w:p>
        </w:tc>
        <w:tc>
          <w:tcPr>
            <w:tcW w:w="1418" w:type="dxa"/>
            <w:tcBorders>
              <w:top w:val="single" w:color="auto" w:sz="12" w:space="0"/>
              <w:bottom w:val="double" w:color="auto" w:sz="6" w:space="0"/>
            </w:tcBorders>
          </w:tcPr>
          <w:p w14:paraId="4794CCD3">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合价（元）</w:t>
            </w:r>
          </w:p>
        </w:tc>
        <w:tc>
          <w:tcPr>
            <w:tcW w:w="1701" w:type="dxa"/>
            <w:tcBorders>
              <w:top w:val="single" w:color="auto" w:sz="12" w:space="0"/>
              <w:bottom w:val="double" w:color="auto" w:sz="6" w:space="0"/>
            </w:tcBorders>
          </w:tcPr>
          <w:p w14:paraId="59B4FCFD">
            <w:pPr>
              <w:pStyle w:val="19"/>
              <w:keepNext/>
              <w:spacing w:line="440" w:lineRule="exact"/>
              <w:ind w:left="63" w:right="63"/>
              <w:rPr>
                <w:rFonts w:ascii="宋体" w:hAnsi="宋体" w:eastAsia="宋体" w:cs="宋体"/>
                <w:color w:val="auto"/>
                <w:sz w:val="28"/>
                <w:szCs w:val="30"/>
                <w:highlight w:val="none"/>
              </w:rPr>
            </w:pPr>
            <w:r>
              <w:rPr>
                <w:rFonts w:hint="eastAsia" w:ascii="宋体" w:hAnsi="宋体" w:eastAsia="宋体" w:cs="宋体"/>
                <w:color w:val="auto"/>
                <w:sz w:val="28"/>
                <w:szCs w:val="30"/>
                <w:highlight w:val="none"/>
              </w:rPr>
              <w:t>备注</w:t>
            </w:r>
          </w:p>
        </w:tc>
      </w:tr>
      <w:tr w14:paraId="2CBB4C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14:paraId="636E32C0">
            <w:pPr>
              <w:pStyle w:val="19"/>
              <w:keepNext/>
              <w:spacing w:line="440" w:lineRule="exact"/>
              <w:ind w:left="63" w:right="63"/>
              <w:rPr>
                <w:rFonts w:ascii="宋体" w:hAnsi="宋体" w:eastAsia="宋体" w:cs="宋体"/>
                <w:color w:val="auto"/>
                <w:sz w:val="28"/>
                <w:szCs w:val="30"/>
                <w:highlight w:val="none"/>
              </w:rPr>
            </w:pPr>
          </w:p>
        </w:tc>
        <w:tc>
          <w:tcPr>
            <w:tcW w:w="1984" w:type="dxa"/>
            <w:tcBorders>
              <w:top w:val="double" w:color="auto" w:sz="6" w:space="0"/>
              <w:bottom w:val="single" w:color="auto" w:sz="6" w:space="0"/>
            </w:tcBorders>
          </w:tcPr>
          <w:p w14:paraId="70544D90">
            <w:pPr>
              <w:pStyle w:val="19"/>
              <w:keepNext/>
              <w:spacing w:line="440" w:lineRule="exact"/>
              <w:ind w:left="63" w:right="63"/>
              <w:rPr>
                <w:rFonts w:ascii="宋体" w:hAnsi="宋体" w:eastAsia="宋体" w:cs="宋体"/>
                <w:color w:val="auto"/>
                <w:sz w:val="28"/>
                <w:szCs w:val="30"/>
                <w:highlight w:val="none"/>
              </w:rPr>
            </w:pPr>
          </w:p>
        </w:tc>
        <w:tc>
          <w:tcPr>
            <w:tcW w:w="851" w:type="dxa"/>
            <w:tcBorders>
              <w:top w:val="double" w:color="auto" w:sz="6" w:space="0"/>
              <w:bottom w:val="single" w:color="auto" w:sz="6" w:space="0"/>
            </w:tcBorders>
          </w:tcPr>
          <w:p w14:paraId="4DD23ED6">
            <w:pPr>
              <w:pStyle w:val="19"/>
              <w:keepNext/>
              <w:spacing w:line="440" w:lineRule="exact"/>
              <w:ind w:left="63" w:right="63"/>
              <w:rPr>
                <w:rFonts w:ascii="宋体" w:hAnsi="宋体" w:eastAsia="宋体" w:cs="宋体"/>
                <w:color w:val="auto"/>
                <w:sz w:val="28"/>
                <w:szCs w:val="30"/>
                <w:highlight w:val="none"/>
              </w:rPr>
            </w:pPr>
          </w:p>
        </w:tc>
        <w:tc>
          <w:tcPr>
            <w:tcW w:w="774" w:type="dxa"/>
            <w:tcBorders>
              <w:top w:val="double" w:color="auto" w:sz="6" w:space="0"/>
              <w:bottom w:val="single" w:color="auto" w:sz="6" w:space="0"/>
            </w:tcBorders>
          </w:tcPr>
          <w:p w14:paraId="7CC5D50D">
            <w:pPr>
              <w:pStyle w:val="19"/>
              <w:keepNext/>
              <w:spacing w:line="440" w:lineRule="exact"/>
              <w:ind w:left="63" w:right="63"/>
              <w:rPr>
                <w:rFonts w:ascii="宋体" w:hAnsi="宋体" w:eastAsia="宋体" w:cs="宋体"/>
                <w:color w:val="auto"/>
                <w:sz w:val="28"/>
                <w:szCs w:val="30"/>
                <w:highlight w:val="none"/>
              </w:rPr>
            </w:pPr>
          </w:p>
        </w:tc>
        <w:tc>
          <w:tcPr>
            <w:tcW w:w="1352" w:type="dxa"/>
            <w:tcBorders>
              <w:top w:val="double" w:color="auto" w:sz="6" w:space="0"/>
              <w:bottom w:val="single" w:color="auto" w:sz="6" w:space="0"/>
            </w:tcBorders>
          </w:tcPr>
          <w:p w14:paraId="18FE76FD">
            <w:pPr>
              <w:pStyle w:val="19"/>
              <w:keepNext/>
              <w:spacing w:line="440" w:lineRule="exact"/>
              <w:ind w:left="63" w:right="63"/>
              <w:rPr>
                <w:rFonts w:ascii="宋体" w:hAnsi="宋体" w:eastAsia="宋体" w:cs="宋体"/>
                <w:color w:val="auto"/>
                <w:sz w:val="28"/>
                <w:szCs w:val="30"/>
                <w:highlight w:val="none"/>
              </w:rPr>
            </w:pPr>
          </w:p>
        </w:tc>
        <w:tc>
          <w:tcPr>
            <w:tcW w:w="1418" w:type="dxa"/>
            <w:tcBorders>
              <w:top w:val="double" w:color="auto" w:sz="6" w:space="0"/>
              <w:bottom w:val="single" w:color="auto" w:sz="6" w:space="0"/>
            </w:tcBorders>
          </w:tcPr>
          <w:p w14:paraId="7596201A">
            <w:pPr>
              <w:pStyle w:val="19"/>
              <w:keepNext/>
              <w:spacing w:line="440" w:lineRule="exact"/>
              <w:ind w:left="63" w:right="63"/>
              <w:rPr>
                <w:rFonts w:ascii="宋体" w:hAnsi="宋体" w:eastAsia="宋体" w:cs="宋体"/>
                <w:color w:val="auto"/>
                <w:sz w:val="28"/>
                <w:szCs w:val="30"/>
                <w:highlight w:val="none"/>
              </w:rPr>
            </w:pPr>
          </w:p>
        </w:tc>
        <w:tc>
          <w:tcPr>
            <w:tcW w:w="1701" w:type="dxa"/>
            <w:tcBorders>
              <w:top w:val="double" w:color="auto" w:sz="6" w:space="0"/>
              <w:bottom w:val="single" w:color="auto" w:sz="6" w:space="0"/>
            </w:tcBorders>
          </w:tcPr>
          <w:p w14:paraId="57649838">
            <w:pPr>
              <w:pStyle w:val="19"/>
              <w:keepNext/>
              <w:spacing w:line="440" w:lineRule="exact"/>
              <w:ind w:left="63" w:right="63"/>
              <w:rPr>
                <w:rFonts w:ascii="宋体" w:hAnsi="宋体" w:eastAsia="宋体" w:cs="宋体"/>
                <w:color w:val="auto"/>
                <w:sz w:val="28"/>
                <w:szCs w:val="30"/>
                <w:highlight w:val="none"/>
              </w:rPr>
            </w:pPr>
          </w:p>
        </w:tc>
      </w:tr>
      <w:tr w14:paraId="670B87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14:paraId="373AD90D">
            <w:pPr>
              <w:pStyle w:val="19"/>
              <w:keepNext/>
              <w:spacing w:line="440" w:lineRule="exact"/>
              <w:ind w:left="63" w:right="63"/>
              <w:rPr>
                <w:rFonts w:ascii="宋体" w:hAnsi="宋体" w:eastAsia="宋体" w:cs="宋体"/>
                <w:color w:val="auto"/>
                <w:sz w:val="28"/>
                <w:szCs w:val="30"/>
                <w:highlight w:val="none"/>
              </w:rPr>
            </w:pPr>
          </w:p>
        </w:tc>
        <w:tc>
          <w:tcPr>
            <w:tcW w:w="1984" w:type="dxa"/>
            <w:tcBorders>
              <w:top w:val="nil"/>
            </w:tcBorders>
          </w:tcPr>
          <w:p w14:paraId="61381677">
            <w:pPr>
              <w:pStyle w:val="19"/>
              <w:keepNext/>
              <w:spacing w:line="440" w:lineRule="exact"/>
              <w:ind w:left="63" w:right="63"/>
              <w:rPr>
                <w:rFonts w:ascii="宋体" w:hAnsi="宋体" w:eastAsia="宋体" w:cs="宋体"/>
                <w:color w:val="auto"/>
                <w:sz w:val="28"/>
                <w:szCs w:val="30"/>
                <w:highlight w:val="none"/>
              </w:rPr>
            </w:pPr>
          </w:p>
        </w:tc>
        <w:tc>
          <w:tcPr>
            <w:tcW w:w="851" w:type="dxa"/>
            <w:tcBorders>
              <w:top w:val="nil"/>
            </w:tcBorders>
          </w:tcPr>
          <w:p w14:paraId="40E24A14">
            <w:pPr>
              <w:pStyle w:val="19"/>
              <w:keepNext/>
              <w:spacing w:line="440" w:lineRule="exact"/>
              <w:ind w:left="63" w:right="63"/>
              <w:rPr>
                <w:rFonts w:ascii="宋体" w:hAnsi="宋体" w:eastAsia="宋体" w:cs="宋体"/>
                <w:color w:val="auto"/>
                <w:sz w:val="28"/>
                <w:szCs w:val="30"/>
                <w:highlight w:val="none"/>
              </w:rPr>
            </w:pPr>
          </w:p>
        </w:tc>
        <w:tc>
          <w:tcPr>
            <w:tcW w:w="774" w:type="dxa"/>
            <w:tcBorders>
              <w:top w:val="nil"/>
            </w:tcBorders>
          </w:tcPr>
          <w:p w14:paraId="3B0D22A5">
            <w:pPr>
              <w:pStyle w:val="19"/>
              <w:keepNext/>
              <w:spacing w:line="440" w:lineRule="exact"/>
              <w:ind w:left="63" w:right="63"/>
              <w:rPr>
                <w:rFonts w:ascii="宋体" w:hAnsi="宋体" w:eastAsia="宋体" w:cs="宋体"/>
                <w:color w:val="auto"/>
                <w:sz w:val="28"/>
                <w:szCs w:val="30"/>
                <w:highlight w:val="none"/>
              </w:rPr>
            </w:pPr>
          </w:p>
        </w:tc>
        <w:tc>
          <w:tcPr>
            <w:tcW w:w="1352" w:type="dxa"/>
            <w:tcBorders>
              <w:top w:val="nil"/>
            </w:tcBorders>
          </w:tcPr>
          <w:p w14:paraId="00A6BB4E">
            <w:pPr>
              <w:pStyle w:val="19"/>
              <w:keepNext/>
              <w:spacing w:line="440" w:lineRule="exact"/>
              <w:ind w:left="63" w:right="63"/>
              <w:rPr>
                <w:rFonts w:ascii="宋体" w:hAnsi="宋体" w:eastAsia="宋体" w:cs="宋体"/>
                <w:color w:val="auto"/>
                <w:sz w:val="28"/>
                <w:szCs w:val="30"/>
                <w:highlight w:val="none"/>
              </w:rPr>
            </w:pPr>
          </w:p>
        </w:tc>
        <w:tc>
          <w:tcPr>
            <w:tcW w:w="1418" w:type="dxa"/>
            <w:tcBorders>
              <w:top w:val="nil"/>
            </w:tcBorders>
          </w:tcPr>
          <w:p w14:paraId="19B4AFEC">
            <w:pPr>
              <w:pStyle w:val="19"/>
              <w:keepNext/>
              <w:spacing w:line="440" w:lineRule="exact"/>
              <w:ind w:left="63" w:right="63"/>
              <w:rPr>
                <w:rFonts w:ascii="宋体" w:hAnsi="宋体" w:eastAsia="宋体" w:cs="宋体"/>
                <w:color w:val="auto"/>
                <w:sz w:val="28"/>
                <w:szCs w:val="30"/>
                <w:highlight w:val="none"/>
              </w:rPr>
            </w:pPr>
          </w:p>
        </w:tc>
        <w:tc>
          <w:tcPr>
            <w:tcW w:w="1701" w:type="dxa"/>
            <w:tcBorders>
              <w:top w:val="nil"/>
            </w:tcBorders>
          </w:tcPr>
          <w:p w14:paraId="53618221">
            <w:pPr>
              <w:pStyle w:val="19"/>
              <w:keepNext/>
              <w:spacing w:line="440" w:lineRule="exact"/>
              <w:ind w:left="63" w:right="63"/>
              <w:rPr>
                <w:rFonts w:ascii="宋体" w:hAnsi="宋体" w:eastAsia="宋体" w:cs="宋体"/>
                <w:color w:val="auto"/>
                <w:sz w:val="28"/>
                <w:szCs w:val="30"/>
                <w:highlight w:val="none"/>
              </w:rPr>
            </w:pPr>
          </w:p>
        </w:tc>
      </w:tr>
      <w:tr w14:paraId="0C187B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C608448">
            <w:pPr>
              <w:pStyle w:val="19"/>
              <w:keepNext/>
              <w:spacing w:line="440" w:lineRule="exact"/>
              <w:ind w:left="63" w:right="63"/>
              <w:rPr>
                <w:rFonts w:ascii="宋体" w:hAnsi="宋体" w:eastAsia="宋体" w:cs="宋体"/>
                <w:color w:val="auto"/>
                <w:sz w:val="28"/>
                <w:szCs w:val="30"/>
                <w:highlight w:val="none"/>
              </w:rPr>
            </w:pPr>
          </w:p>
        </w:tc>
        <w:tc>
          <w:tcPr>
            <w:tcW w:w="1984" w:type="dxa"/>
          </w:tcPr>
          <w:p w14:paraId="036C37DC">
            <w:pPr>
              <w:pStyle w:val="19"/>
              <w:keepNext/>
              <w:spacing w:line="440" w:lineRule="exact"/>
              <w:ind w:left="63" w:right="63"/>
              <w:rPr>
                <w:rFonts w:ascii="宋体" w:hAnsi="宋体" w:eastAsia="宋体" w:cs="宋体"/>
                <w:color w:val="auto"/>
                <w:sz w:val="28"/>
                <w:szCs w:val="30"/>
                <w:highlight w:val="none"/>
              </w:rPr>
            </w:pPr>
          </w:p>
        </w:tc>
        <w:tc>
          <w:tcPr>
            <w:tcW w:w="851" w:type="dxa"/>
          </w:tcPr>
          <w:p w14:paraId="2C92B4BE">
            <w:pPr>
              <w:pStyle w:val="19"/>
              <w:keepNext/>
              <w:spacing w:line="440" w:lineRule="exact"/>
              <w:ind w:left="63" w:right="63"/>
              <w:rPr>
                <w:rFonts w:ascii="宋体" w:hAnsi="宋体" w:eastAsia="宋体" w:cs="宋体"/>
                <w:color w:val="auto"/>
                <w:sz w:val="28"/>
                <w:szCs w:val="30"/>
                <w:highlight w:val="none"/>
              </w:rPr>
            </w:pPr>
          </w:p>
        </w:tc>
        <w:tc>
          <w:tcPr>
            <w:tcW w:w="774" w:type="dxa"/>
          </w:tcPr>
          <w:p w14:paraId="384F45B4">
            <w:pPr>
              <w:pStyle w:val="19"/>
              <w:keepNext/>
              <w:spacing w:line="440" w:lineRule="exact"/>
              <w:ind w:left="63" w:right="63"/>
              <w:rPr>
                <w:rFonts w:ascii="宋体" w:hAnsi="宋体" w:eastAsia="宋体" w:cs="宋体"/>
                <w:color w:val="auto"/>
                <w:sz w:val="28"/>
                <w:szCs w:val="30"/>
                <w:highlight w:val="none"/>
              </w:rPr>
            </w:pPr>
          </w:p>
        </w:tc>
        <w:tc>
          <w:tcPr>
            <w:tcW w:w="1352" w:type="dxa"/>
          </w:tcPr>
          <w:p w14:paraId="35FDA99E">
            <w:pPr>
              <w:pStyle w:val="19"/>
              <w:keepNext/>
              <w:spacing w:line="440" w:lineRule="exact"/>
              <w:ind w:left="63" w:right="63"/>
              <w:rPr>
                <w:rFonts w:ascii="宋体" w:hAnsi="宋体" w:eastAsia="宋体" w:cs="宋体"/>
                <w:color w:val="auto"/>
                <w:sz w:val="28"/>
                <w:szCs w:val="30"/>
                <w:highlight w:val="none"/>
              </w:rPr>
            </w:pPr>
          </w:p>
        </w:tc>
        <w:tc>
          <w:tcPr>
            <w:tcW w:w="1418" w:type="dxa"/>
          </w:tcPr>
          <w:p w14:paraId="5FE61C6D">
            <w:pPr>
              <w:pStyle w:val="19"/>
              <w:keepNext/>
              <w:spacing w:line="440" w:lineRule="exact"/>
              <w:ind w:left="63" w:right="63"/>
              <w:rPr>
                <w:rFonts w:ascii="宋体" w:hAnsi="宋体" w:eastAsia="宋体" w:cs="宋体"/>
                <w:color w:val="auto"/>
                <w:sz w:val="28"/>
                <w:szCs w:val="30"/>
                <w:highlight w:val="none"/>
              </w:rPr>
            </w:pPr>
          </w:p>
        </w:tc>
        <w:tc>
          <w:tcPr>
            <w:tcW w:w="1701" w:type="dxa"/>
          </w:tcPr>
          <w:p w14:paraId="38034FCD">
            <w:pPr>
              <w:pStyle w:val="19"/>
              <w:keepNext/>
              <w:spacing w:line="440" w:lineRule="exact"/>
              <w:ind w:left="63" w:right="63"/>
              <w:rPr>
                <w:rFonts w:ascii="宋体" w:hAnsi="宋体" w:eastAsia="宋体" w:cs="宋体"/>
                <w:color w:val="auto"/>
                <w:sz w:val="28"/>
                <w:szCs w:val="30"/>
                <w:highlight w:val="none"/>
              </w:rPr>
            </w:pPr>
          </w:p>
        </w:tc>
      </w:tr>
      <w:tr w14:paraId="0FB2E7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CABC994">
            <w:pPr>
              <w:pStyle w:val="19"/>
              <w:keepNext/>
              <w:spacing w:line="440" w:lineRule="exact"/>
              <w:ind w:left="63" w:right="63"/>
              <w:rPr>
                <w:rFonts w:ascii="宋体" w:hAnsi="宋体" w:eastAsia="宋体" w:cs="宋体"/>
                <w:color w:val="auto"/>
                <w:sz w:val="28"/>
                <w:szCs w:val="30"/>
                <w:highlight w:val="none"/>
              </w:rPr>
            </w:pPr>
          </w:p>
        </w:tc>
        <w:tc>
          <w:tcPr>
            <w:tcW w:w="1984" w:type="dxa"/>
          </w:tcPr>
          <w:p w14:paraId="7538406C">
            <w:pPr>
              <w:pStyle w:val="19"/>
              <w:keepNext/>
              <w:spacing w:line="440" w:lineRule="exact"/>
              <w:ind w:left="63" w:right="63"/>
              <w:rPr>
                <w:rFonts w:ascii="宋体" w:hAnsi="宋体" w:eastAsia="宋体" w:cs="宋体"/>
                <w:color w:val="auto"/>
                <w:sz w:val="28"/>
                <w:szCs w:val="30"/>
                <w:highlight w:val="none"/>
              </w:rPr>
            </w:pPr>
          </w:p>
        </w:tc>
        <w:tc>
          <w:tcPr>
            <w:tcW w:w="851" w:type="dxa"/>
          </w:tcPr>
          <w:p w14:paraId="5DCD2A0E">
            <w:pPr>
              <w:pStyle w:val="19"/>
              <w:keepNext/>
              <w:spacing w:line="440" w:lineRule="exact"/>
              <w:ind w:left="63" w:right="63"/>
              <w:rPr>
                <w:rFonts w:ascii="宋体" w:hAnsi="宋体" w:eastAsia="宋体" w:cs="宋体"/>
                <w:color w:val="auto"/>
                <w:sz w:val="28"/>
                <w:szCs w:val="30"/>
                <w:highlight w:val="none"/>
              </w:rPr>
            </w:pPr>
          </w:p>
        </w:tc>
        <w:tc>
          <w:tcPr>
            <w:tcW w:w="774" w:type="dxa"/>
          </w:tcPr>
          <w:p w14:paraId="7F4A7A91">
            <w:pPr>
              <w:pStyle w:val="19"/>
              <w:keepNext/>
              <w:spacing w:line="440" w:lineRule="exact"/>
              <w:ind w:left="63" w:right="63"/>
              <w:rPr>
                <w:rFonts w:ascii="宋体" w:hAnsi="宋体" w:eastAsia="宋体" w:cs="宋体"/>
                <w:color w:val="auto"/>
                <w:sz w:val="28"/>
                <w:szCs w:val="30"/>
                <w:highlight w:val="none"/>
              </w:rPr>
            </w:pPr>
          </w:p>
        </w:tc>
        <w:tc>
          <w:tcPr>
            <w:tcW w:w="1352" w:type="dxa"/>
          </w:tcPr>
          <w:p w14:paraId="14B409E0">
            <w:pPr>
              <w:pStyle w:val="19"/>
              <w:keepNext/>
              <w:spacing w:line="440" w:lineRule="exact"/>
              <w:ind w:left="63" w:right="63"/>
              <w:rPr>
                <w:rFonts w:ascii="宋体" w:hAnsi="宋体" w:eastAsia="宋体" w:cs="宋体"/>
                <w:color w:val="auto"/>
                <w:sz w:val="28"/>
                <w:szCs w:val="30"/>
                <w:highlight w:val="none"/>
              </w:rPr>
            </w:pPr>
          </w:p>
        </w:tc>
        <w:tc>
          <w:tcPr>
            <w:tcW w:w="1418" w:type="dxa"/>
          </w:tcPr>
          <w:p w14:paraId="7AC7EF4E">
            <w:pPr>
              <w:pStyle w:val="19"/>
              <w:keepNext/>
              <w:spacing w:line="440" w:lineRule="exact"/>
              <w:ind w:left="63" w:right="63"/>
              <w:rPr>
                <w:rFonts w:ascii="宋体" w:hAnsi="宋体" w:eastAsia="宋体" w:cs="宋体"/>
                <w:color w:val="auto"/>
                <w:sz w:val="28"/>
                <w:szCs w:val="30"/>
                <w:highlight w:val="none"/>
              </w:rPr>
            </w:pPr>
          </w:p>
        </w:tc>
        <w:tc>
          <w:tcPr>
            <w:tcW w:w="1701" w:type="dxa"/>
          </w:tcPr>
          <w:p w14:paraId="280532DC">
            <w:pPr>
              <w:pStyle w:val="19"/>
              <w:keepNext/>
              <w:spacing w:line="440" w:lineRule="exact"/>
              <w:ind w:left="63" w:right="63"/>
              <w:rPr>
                <w:rFonts w:ascii="宋体" w:hAnsi="宋体" w:eastAsia="宋体" w:cs="宋体"/>
                <w:color w:val="auto"/>
                <w:sz w:val="28"/>
                <w:szCs w:val="30"/>
                <w:highlight w:val="none"/>
              </w:rPr>
            </w:pPr>
          </w:p>
        </w:tc>
      </w:tr>
      <w:tr w14:paraId="6CB385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35C0807">
            <w:pPr>
              <w:pStyle w:val="19"/>
              <w:keepNext/>
              <w:spacing w:line="440" w:lineRule="exact"/>
              <w:ind w:left="63" w:right="63"/>
              <w:rPr>
                <w:rFonts w:ascii="宋体" w:hAnsi="宋体" w:eastAsia="宋体" w:cs="宋体"/>
                <w:color w:val="auto"/>
                <w:sz w:val="28"/>
                <w:szCs w:val="30"/>
                <w:highlight w:val="none"/>
              </w:rPr>
            </w:pPr>
          </w:p>
        </w:tc>
        <w:tc>
          <w:tcPr>
            <w:tcW w:w="1984" w:type="dxa"/>
          </w:tcPr>
          <w:p w14:paraId="3D8F3401">
            <w:pPr>
              <w:pStyle w:val="19"/>
              <w:keepNext/>
              <w:spacing w:line="440" w:lineRule="exact"/>
              <w:ind w:left="63" w:right="63"/>
              <w:rPr>
                <w:rFonts w:ascii="宋体" w:hAnsi="宋体" w:eastAsia="宋体" w:cs="宋体"/>
                <w:color w:val="auto"/>
                <w:sz w:val="28"/>
                <w:szCs w:val="30"/>
                <w:highlight w:val="none"/>
              </w:rPr>
            </w:pPr>
          </w:p>
        </w:tc>
        <w:tc>
          <w:tcPr>
            <w:tcW w:w="851" w:type="dxa"/>
          </w:tcPr>
          <w:p w14:paraId="550AB5D5">
            <w:pPr>
              <w:pStyle w:val="19"/>
              <w:keepNext/>
              <w:spacing w:line="440" w:lineRule="exact"/>
              <w:ind w:left="63" w:right="63"/>
              <w:rPr>
                <w:rFonts w:ascii="宋体" w:hAnsi="宋体" w:eastAsia="宋体" w:cs="宋体"/>
                <w:color w:val="auto"/>
                <w:sz w:val="28"/>
                <w:szCs w:val="30"/>
                <w:highlight w:val="none"/>
              </w:rPr>
            </w:pPr>
          </w:p>
        </w:tc>
        <w:tc>
          <w:tcPr>
            <w:tcW w:w="774" w:type="dxa"/>
          </w:tcPr>
          <w:p w14:paraId="25DB123B">
            <w:pPr>
              <w:pStyle w:val="19"/>
              <w:keepNext/>
              <w:spacing w:line="440" w:lineRule="exact"/>
              <w:ind w:left="63" w:right="63"/>
              <w:rPr>
                <w:rFonts w:ascii="宋体" w:hAnsi="宋体" w:eastAsia="宋体" w:cs="宋体"/>
                <w:color w:val="auto"/>
                <w:sz w:val="28"/>
                <w:szCs w:val="30"/>
                <w:highlight w:val="none"/>
              </w:rPr>
            </w:pPr>
          </w:p>
        </w:tc>
        <w:tc>
          <w:tcPr>
            <w:tcW w:w="1352" w:type="dxa"/>
          </w:tcPr>
          <w:p w14:paraId="6D6ADFAD">
            <w:pPr>
              <w:pStyle w:val="19"/>
              <w:keepNext/>
              <w:spacing w:line="440" w:lineRule="exact"/>
              <w:ind w:left="63" w:right="63"/>
              <w:rPr>
                <w:rFonts w:ascii="宋体" w:hAnsi="宋体" w:eastAsia="宋体" w:cs="宋体"/>
                <w:color w:val="auto"/>
                <w:sz w:val="28"/>
                <w:szCs w:val="30"/>
                <w:highlight w:val="none"/>
              </w:rPr>
            </w:pPr>
          </w:p>
        </w:tc>
        <w:tc>
          <w:tcPr>
            <w:tcW w:w="1418" w:type="dxa"/>
          </w:tcPr>
          <w:p w14:paraId="2F1D7D65">
            <w:pPr>
              <w:pStyle w:val="19"/>
              <w:keepNext/>
              <w:spacing w:line="440" w:lineRule="exact"/>
              <w:ind w:left="63" w:right="63"/>
              <w:rPr>
                <w:rFonts w:ascii="宋体" w:hAnsi="宋体" w:eastAsia="宋体" w:cs="宋体"/>
                <w:color w:val="auto"/>
                <w:sz w:val="28"/>
                <w:szCs w:val="30"/>
                <w:highlight w:val="none"/>
              </w:rPr>
            </w:pPr>
          </w:p>
        </w:tc>
        <w:tc>
          <w:tcPr>
            <w:tcW w:w="1701" w:type="dxa"/>
          </w:tcPr>
          <w:p w14:paraId="2CB2EABE">
            <w:pPr>
              <w:pStyle w:val="19"/>
              <w:keepNext/>
              <w:spacing w:line="440" w:lineRule="exact"/>
              <w:ind w:left="63" w:right="63"/>
              <w:rPr>
                <w:rFonts w:ascii="宋体" w:hAnsi="宋体" w:eastAsia="宋体" w:cs="宋体"/>
                <w:color w:val="auto"/>
                <w:sz w:val="28"/>
                <w:szCs w:val="30"/>
                <w:highlight w:val="none"/>
              </w:rPr>
            </w:pPr>
          </w:p>
        </w:tc>
      </w:tr>
      <w:tr w14:paraId="3D96D5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253F1ED">
            <w:pPr>
              <w:pStyle w:val="19"/>
              <w:keepNext/>
              <w:spacing w:line="440" w:lineRule="exact"/>
              <w:ind w:left="63" w:right="63"/>
              <w:rPr>
                <w:rFonts w:ascii="宋体" w:hAnsi="宋体" w:eastAsia="宋体" w:cs="宋体"/>
                <w:color w:val="auto"/>
                <w:sz w:val="28"/>
                <w:szCs w:val="30"/>
                <w:highlight w:val="none"/>
              </w:rPr>
            </w:pPr>
          </w:p>
        </w:tc>
        <w:tc>
          <w:tcPr>
            <w:tcW w:w="1984" w:type="dxa"/>
          </w:tcPr>
          <w:p w14:paraId="622FD3C5">
            <w:pPr>
              <w:pStyle w:val="19"/>
              <w:keepNext/>
              <w:spacing w:line="440" w:lineRule="exact"/>
              <w:ind w:left="63" w:right="63"/>
              <w:rPr>
                <w:rFonts w:ascii="宋体" w:hAnsi="宋体" w:eastAsia="宋体" w:cs="宋体"/>
                <w:color w:val="auto"/>
                <w:sz w:val="28"/>
                <w:szCs w:val="30"/>
                <w:highlight w:val="none"/>
              </w:rPr>
            </w:pPr>
          </w:p>
        </w:tc>
        <w:tc>
          <w:tcPr>
            <w:tcW w:w="851" w:type="dxa"/>
          </w:tcPr>
          <w:p w14:paraId="3F979D11">
            <w:pPr>
              <w:pStyle w:val="19"/>
              <w:keepNext/>
              <w:spacing w:line="440" w:lineRule="exact"/>
              <w:ind w:left="63" w:right="63"/>
              <w:rPr>
                <w:rFonts w:ascii="宋体" w:hAnsi="宋体" w:eastAsia="宋体" w:cs="宋体"/>
                <w:color w:val="auto"/>
                <w:sz w:val="28"/>
                <w:szCs w:val="30"/>
                <w:highlight w:val="none"/>
              </w:rPr>
            </w:pPr>
          </w:p>
        </w:tc>
        <w:tc>
          <w:tcPr>
            <w:tcW w:w="774" w:type="dxa"/>
          </w:tcPr>
          <w:p w14:paraId="4875ED8F">
            <w:pPr>
              <w:pStyle w:val="19"/>
              <w:keepNext/>
              <w:spacing w:line="440" w:lineRule="exact"/>
              <w:ind w:left="63" w:right="63"/>
              <w:rPr>
                <w:rFonts w:ascii="宋体" w:hAnsi="宋体" w:eastAsia="宋体" w:cs="宋体"/>
                <w:color w:val="auto"/>
                <w:sz w:val="28"/>
                <w:szCs w:val="30"/>
                <w:highlight w:val="none"/>
              </w:rPr>
            </w:pPr>
          </w:p>
        </w:tc>
        <w:tc>
          <w:tcPr>
            <w:tcW w:w="1352" w:type="dxa"/>
          </w:tcPr>
          <w:p w14:paraId="3AC924A4">
            <w:pPr>
              <w:pStyle w:val="19"/>
              <w:keepNext/>
              <w:spacing w:line="440" w:lineRule="exact"/>
              <w:ind w:left="63" w:right="63"/>
              <w:rPr>
                <w:rFonts w:ascii="宋体" w:hAnsi="宋体" w:eastAsia="宋体" w:cs="宋体"/>
                <w:color w:val="auto"/>
                <w:sz w:val="28"/>
                <w:szCs w:val="30"/>
                <w:highlight w:val="none"/>
              </w:rPr>
            </w:pPr>
          </w:p>
        </w:tc>
        <w:tc>
          <w:tcPr>
            <w:tcW w:w="1418" w:type="dxa"/>
          </w:tcPr>
          <w:p w14:paraId="60112C6E">
            <w:pPr>
              <w:pStyle w:val="19"/>
              <w:keepNext/>
              <w:spacing w:line="440" w:lineRule="exact"/>
              <w:ind w:left="63" w:right="63"/>
              <w:rPr>
                <w:rFonts w:ascii="宋体" w:hAnsi="宋体" w:eastAsia="宋体" w:cs="宋体"/>
                <w:color w:val="auto"/>
                <w:sz w:val="28"/>
                <w:szCs w:val="30"/>
                <w:highlight w:val="none"/>
              </w:rPr>
            </w:pPr>
          </w:p>
        </w:tc>
        <w:tc>
          <w:tcPr>
            <w:tcW w:w="1701" w:type="dxa"/>
          </w:tcPr>
          <w:p w14:paraId="0610CB7F">
            <w:pPr>
              <w:pStyle w:val="19"/>
              <w:keepNext/>
              <w:spacing w:line="440" w:lineRule="exact"/>
              <w:ind w:left="63" w:right="63"/>
              <w:rPr>
                <w:rFonts w:ascii="宋体" w:hAnsi="宋体" w:eastAsia="宋体" w:cs="宋体"/>
                <w:color w:val="auto"/>
                <w:sz w:val="28"/>
                <w:szCs w:val="30"/>
                <w:highlight w:val="none"/>
              </w:rPr>
            </w:pPr>
          </w:p>
        </w:tc>
      </w:tr>
      <w:tr w14:paraId="1A8B78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0F98329">
            <w:pPr>
              <w:pStyle w:val="19"/>
              <w:keepNext/>
              <w:spacing w:line="440" w:lineRule="exact"/>
              <w:ind w:left="63" w:right="63"/>
              <w:rPr>
                <w:rFonts w:ascii="宋体" w:hAnsi="宋体" w:eastAsia="宋体" w:cs="宋体"/>
                <w:color w:val="auto"/>
                <w:sz w:val="28"/>
                <w:szCs w:val="30"/>
                <w:highlight w:val="none"/>
              </w:rPr>
            </w:pPr>
          </w:p>
        </w:tc>
        <w:tc>
          <w:tcPr>
            <w:tcW w:w="1984" w:type="dxa"/>
          </w:tcPr>
          <w:p w14:paraId="4C22FA55">
            <w:pPr>
              <w:pStyle w:val="19"/>
              <w:keepNext/>
              <w:spacing w:line="440" w:lineRule="exact"/>
              <w:ind w:left="63" w:right="63"/>
              <w:rPr>
                <w:rFonts w:ascii="宋体" w:hAnsi="宋体" w:eastAsia="宋体" w:cs="宋体"/>
                <w:color w:val="auto"/>
                <w:sz w:val="28"/>
                <w:szCs w:val="30"/>
                <w:highlight w:val="none"/>
              </w:rPr>
            </w:pPr>
          </w:p>
        </w:tc>
        <w:tc>
          <w:tcPr>
            <w:tcW w:w="851" w:type="dxa"/>
          </w:tcPr>
          <w:p w14:paraId="7CD08EB8">
            <w:pPr>
              <w:pStyle w:val="19"/>
              <w:keepNext/>
              <w:spacing w:line="440" w:lineRule="exact"/>
              <w:ind w:left="63" w:right="63"/>
              <w:rPr>
                <w:rFonts w:ascii="宋体" w:hAnsi="宋体" w:eastAsia="宋体" w:cs="宋体"/>
                <w:color w:val="auto"/>
                <w:sz w:val="28"/>
                <w:szCs w:val="30"/>
                <w:highlight w:val="none"/>
              </w:rPr>
            </w:pPr>
          </w:p>
        </w:tc>
        <w:tc>
          <w:tcPr>
            <w:tcW w:w="774" w:type="dxa"/>
          </w:tcPr>
          <w:p w14:paraId="7A16B052">
            <w:pPr>
              <w:pStyle w:val="19"/>
              <w:keepNext/>
              <w:spacing w:line="440" w:lineRule="exact"/>
              <w:ind w:left="63" w:right="63"/>
              <w:rPr>
                <w:rFonts w:ascii="宋体" w:hAnsi="宋体" w:eastAsia="宋体" w:cs="宋体"/>
                <w:color w:val="auto"/>
                <w:sz w:val="28"/>
                <w:szCs w:val="30"/>
                <w:highlight w:val="none"/>
              </w:rPr>
            </w:pPr>
          </w:p>
        </w:tc>
        <w:tc>
          <w:tcPr>
            <w:tcW w:w="1352" w:type="dxa"/>
          </w:tcPr>
          <w:p w14:paraId="763CAF32">
            <w:pPr>
              <w:pStyle w:val="19"/>
              <w:keepNext/>
              <w:spacing w:line="440" w:lineRule="exact"/>
              <w:ind w:left="63" w:right="63"/>
              <w:rPr>
                <w:rFonts w:ascii="宋体" w:hAnsi="宋体" w:eastAsia="宋体" w:cs="宋体"/>
                <w:color w:val="auto"/>
                <w:sz w:val="28"/>
                <w:szCs w:val="30"/>
                <w:highlight w:val="none"/>
              </w:rPr>
            </w:pPr>
          </w:p>
        </w:tc>
        <w:tc>
          <w:tcPr>
            <w:tcW w:w="1418" w:type="dxa"/>
          </w:tcPr>
          <w:p w14:paraId="722009AC">
            <w:pPr>
              <w:pStyle w:val="19"/>
              <w:keepNext/>
              <w:spacing w:line="440" w:lineRule="exact"/>
              <w:ind w:left="63" w:right="63"/>
              <w:rPr>
                <w:rFonts w:ascii="宋体" w:hAnsi="宋体" w:eastAsia="宋体" w:cs="宋体"/>
                <w:color w:val="auto"/>
                <w:sz w:val="28"/>
                <w:szCs w:val="30"/>
                <w:highlight w:val="none"/>
              </w:rPr>
            </w:pPr>
          </w:p>
        </w:tc>
        <w:tc>
          <w:tcPr>
            <w:tcW w:w="1701" w:type="dxa"/>
          </w:tcPr>
          <w:p w14:paraId="34E89305">
            <w:pPr>
              <w:pStyle w:val="19"/>
              <w:keepNext/>
              <w:spacing w:line="440" w:lineRule="exact"/>
              <w:ind w:left="63" w:right="63"/>
              <w:rPr>
                <w:rFonts w:ascii="宋体" w:hAnsi="宋体" w:eastAsia="宋体" w:cs="宋体"/>
                <w:color w:val="auto"/>
                <w:sz w:val="28"/>
                <w:szCs w:val="30"/>
                <w:highlight w:val="none"/>
              </w:rPr>
            </w:pPr>
          </w:p>
        </w:tc>
      </w:tr>
      <w:tr w14:paraId="34C2FD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6EADFDB">
            <w:pPr>
              <w:pStyle w:val="19"/>
              <w:keepNext/>
              <w:spacing w:line="440" w:lineRule="exact"/>
              <w:ind w:left="63" w:right="63"/>
              <w:rPr>
                <w:rFonts w:ascii="宋体" w:hAnsi="宋体" w:eastAsia="宋体" w:cs="宋体"/>
                <w:color w:val="auto"/>
                <w:sz w:val="28"/>
                <w:szCs w:val="30"/>
                <w:highlight w:val="none"/>
              </w:rPr>
            </w:pPr>
          </w:p>
        </w:tc>
        <w:tc>
          <w:tcPr>
            <w:tcW w:w="1984" w:type="dxa"/>
          </w:tcPr>
          <w:p w14:paraId="0243DBAF">
            <w:pPr>
              <w:pStyle w:val="19"/>
              <w:keepNext/>
              <w:spacing w:line="440" w:lineRule="exact"/>
              <w:ind w:left="63" w:right="63"/>
              <w:rPr>
                <w:rFonts w:ascii="宋体" w:hAnsi="宋体" w:eastAsia="宋体" w:cs="宋体"/>
                <w:color w:val="auto"/>
                <w:sz w:val="28"/>
                <w:szCs w:val="30"/>
                <w:highlight w:val="none"/>
              </w:rPr>
            </w:pPr>
          </w:p>
        </w:tc>
        <w:tc>
          <w:tcPr>
            <w:tcW w:w="851" w:type="dxa"/>
          </w:tcPr>
          <w:p w14:paraId="35953509">
            <w:pPr>
              <w:pStyle w:val="19"/>
              <w:keepNext/>
              <w:spacing w:line="440" w:lineRule="exact"/>
              <w:ind w:left="63" w:right="63"/>
              <w:rPr>
                <w:rFonts w:ascii="宋体" w:hAnsi="宋体" w:eastAsia="宋体" w:cs="宋体"/>
                <w:color w:val="auto"/>
                <w:sz w:val="28"/>
                <w:szCs w:val="30"/>
                <w:highlight w:val="none"/>
              </w:rPr>
            </w:pPr>
          </w:p>
        </w:tc>
        <w:tc>
          <w:tcPr>
            <w:tcW w:w="774" w:type="dxa"/>
          </w:tcPr>
          <w:p w14:paraId="7289290C">
            <w:pPr>
              <w:pStyle w:val="19"/>
              <w:keepNext/>
              <w:spacing w:line="440" w:lineRule="exact"/>
              <w:ind w:left="63" w:right="63"/>
              <w:rPr>
                <w:rFonts w:ascii="宋体" w:hAnsi="宋体" w:eastAsia="宋体" w:cs="宋体"/>
                <w:color w:val="auto"/>
                <w:sz w:val="28"/>
                <w:szCs w:val="30"/>
                <w:highlight w:val="none"/>
              </w:rPr>
            </w:pPr>
          </w:p>
        </w:tc>
        <w:tc>
          <w:tcPr>
            <w:tcW w:w="1352" w:type="dxa"/>
          </w:tcPr>
          <w:p w14:paraId="05A1ADFF">
            <w:pPr>
              <w:pStyle w:val="19"/>
              <w:keepNext/>
              <w:spacing w:line="440" w:lineRule="exact"/>
              <w:ind w:left="63" w:right="63"/>
              <w:rPr>
                <w:rFonts w:ascii="宋体" w:hAnsi="宋体" w:eastAsia="宋体" w:cs="宋体"/>
                <w:color w:val="auto"/>
                <w:sz w:val="28"/>
                <w:szCs w:val="30"/>
                <w:highlight w:val="none"/>
              </w:rPr>
            </w:pPr>
          </w:p>
        </w:tc>
        <w:tc>
          <w:tcPr>
            <w:tcW w:w="1418" w:type="dxa"/>
          </w:tcPr>
          <w:p w14:paraId="0D8FC1D0">
            <w:pPr>
              <w:pStyle w:val="19"/>
              <w:keepNext/>
              <w:spacing w:line="440" w:lineRule="exact"/>
              <w:ind w:left="63" w:right="63"/>
              <w:rPr>
                <w:rFonts w:ascii="宋体" w:hAnsi="宋体" w:eastAsia="宋体" w:cs="宋体"/>
                <w:color w:val="auto"/>
                <w:sz w:val="28"/>
                <w:szCs w:val="30"/>
                <w:highlight w:val="none"/>
              </w:rPr>
            </w:pPr>
          </w:p>
        </w:tc>
        <w:tc>
          <w:tcPr>
            <w:tcW w:w="1701" w:type="dxa"/>
          </w:tcPr>
          <w:p w14:paraId="4F7B9643">
            <w:pPr>
              <w:pStyle w:val="19"/>
              <w:keepNext/>
              <w:spacing w:line="440" w:lineRule="exact"/>
              <w:ind w:left="63" w:right="63"/>
              <w:rPr>
                <w:rFonts w:ascii="宋体" w:hAnsi="宋体" w:eastAsia="宋体" w:cs="宋体"/>
                <w:color w:val="auto"/>
                <w:sz w:val="28"/>
                <w:szCs w:val="30"/>
                <w:highlight w:val="none"/>
              </w:rPr>
            </w:pPr>
          </w:p>
        </w:tc>
      </w:tr>
      <w:tr w14:paraId="066587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EC8B40B">
            <w:pPr>
              <w:pStyle w:val="19"/>
              <w:keepNext/>
              <w:spacing w:line="440" w:lineRule="exact"/>
              <w:ind w:left="63" w:right="63"/>
              <w:rPr>
                <w:rFonts w:ascii="宋体" w:hAnsi="宋体" w:eastAsia="宋体" w:cs="宋体"/>
                <w:color w:val="auto"/>
                <w:sz w:val="28"/>
                <w:szCs w:val="30"/>
                <w:highlight w:val="none"/>
              </w:rPr>
            </w:pPr>
          </w:p>
        </w:tc>
        <w:tc>
          <w:tcPr>
            <w:tcW w:w="1984" w:type="dxa"/>
          </w:tcPr>
          <w:p w14:paraId="3B4E9A4F">
            <w:pPr>
              <w:pStyle w:val="19"/>
              <w:keepNext/>
              <w:spacing w:line="440" w:lineRule="exact"/>
              <w:ind w:left="63" w:right="63"/>
              <w:rPr>
                <w:rFonts w:ascii="宋体" w:hAnsi="宋体" w:eastAsia="宋体" w:cs="宋体"/>
                <w:color w:val="auto"/>
                <w:sz w:val="28"/>
                <w:szCs w:val="30"/>
                <w:highlight w:val="none"/>
              </w:rPr>
            </w:pPr>
          </w:p>
        </w:tc>
        <w:tc>
          <w:tcPr>
            <w:tcW w:w="851" w:type="dxa"/>
          </w:tcPr>
          <w:p w14:paraId="59BCE561">
            <w:pPr>
              <w:pStyle w:val="19"/>
              <w:keepNext/>
              <w:spacing w:line="440" w:lineRule="exact"/>
              <w:ind w:left="63" w:right="63"/>
              <w:rPr>
                <w:rFonts w:ascii="宋体" w:hAnsi="宋体" w:eastAsia="宋体" w:cs="宋体"/>
                <w:color w:val="auto"/>
                <w:sz w:val="28"/>
                <w:szCs w:val="30"/>
                <w:highlight w:val="none"/>
              </w:rPr>
            </w:pPr>
          </w:p>
        </w:tc>
        <w:tc>
          <w:tcPr>
            <w:tcW w:w="774" w:type="dxa"/>
          </w:tcPr>
          <w:p w14:paraId="288A55E2">
            <w:pPr>
              <w:pStyle w:val="19"/>
              <w:keepNext/>
              <w:spacing w:line="440" w:lineRule="exact"/>
              <w:ind w:left="63" w:right="63"/>
              <w:rPr>
                <w:rFonts w:ascii="宋体" w:hAnsi="宋体" w:eastAsia="宋体" w:cs="宋体"/>
                <w:color w:val="auto"/>
                <w:sz w:val="28"/>
                <w:szCs w:val="30"/>
                <w:highlight w:val="none"/>
              </w:rPr>
            </w:pPr>
          </w:p>
        </w:tc>
        <w:tc>
          <w:tcPr>
            <w:tcW w:w="1352" w:type="dxa"/>
          </w:tcPr>
          <w:p w14:paraId="7DD58EA0">
            <w:pPr>
              <w:pStyle w:val="19"/>
              <w:keepNext/>
              <w:spacing w:line="440" w:lineRule="exact"/>
              <w:ind w:left="63" w:right="63"/>
              <w:rPr>
                <w:rFonts w:ascii="宋体" w:hAnsi="宋体" w:eastAsia="宋体" w:cs="宋体"/>
                <w:color w:val="auto"/>
                <w:sz w:val="28"/>
                <w:szCs w:val="30"/>
                <w:highlight w:val="none"/>
              </w:rPr>
            </w:pPr>
          </w:p>
        </w:tc>
        <w:tc>
          <w:tcPr>
            <w:tcW w:w="1418" w:type="dxa"/>
          </w:tcPr>
          <w:p w14:paraId="2D476B49">
            <w:pPr>
              <w:pStyle w:val="19"/>
              <w:keepNext/>
              <w:spacing w:line="440" w:lineRule="exact"/>
              <w:ind w:left="63" w:right="63"/>
              <w:rPr>
                <w:rFonts w:ascii="宋体" w:hAnsi="宋体" w:eastAsia="宋体" w:cs="宋体"/>
                <w:color w:val="auto"/>
                <w:sz w:val="28"/>
                <w:szCs w:val="30"/>
                <w:highlight w:val="none"/>
              </w:rPr>
            </w:pPr>
          </w:p>
        </w:tc>
        <w:tc>
          <w:tcPr>
            <w:tcW w:w="1701" w:type="dxa"/>
          </w:tcPr>
          <w:p w14:paraId="26AC8EBB">
            <w:pPr>
              <w:pStyle w:val="19"/>
              <w:keepNext/>
              <w:spacing w:line="440" w:lineRule="exact"/>
              <w:ind w:left="63" w:right="63"/>
              <w:rPr>
                <w:rFonts w:ascii="宋体" w:hAnsi="宋体" w:eastAsia="宋体" w:cs="宋体"/>
                <w:color w:val="auto"/>
                <w:sz w:val="28"/>
                <w:szCs w:val="30"/>
                <w:highlight w:val="none"/>
              </w:rPr>
            </w:pPr>
          </w:p>
        </w:tc>
      </w:tr>
      <w:tr w14:paraId="35058D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DDE6CD9">
            <w:pPr>
              <w:pStyle w:val="19"/>
              <w:keepNext/>
              <w:spacing w:line="440" w:lineRule="exact"/>
              <w:ind w:left="63" w:right="63"/>
              <w:rPr>
                <w:rFonts w:ascii="宋体" w:hAnsi="宋体" w:eastAsia="宋体" w:cs="宋体"/>
                <w:color w:val="auto"/>
                <w:sz w:val="28"/>
                <w:szCs w:val="30"/>
                <w:highlight w:val="none"/>
              </w:rPr>
            </w:pPr>
          </w:p>
        </w:tc>
        <w:tc>
          <w:tcPr>
            <w:tcW w:w="1984" w:type="dxa"/>
          </w:tcPr>
          <w:p w14:paraId="4FF5CFE3">
            <w:pPr>
              <w:pStyle w:val="19"/>
              <w:keepNext/>
              <w:spacing w:line="440" w:lineRule="exact"/>
              <w:ind w:left="63" w:right="63"/>
              <w:rPr>
                <w:rFonts w:ascii="宋体" w:hAnsi="宋体" w:eastAsia="宋体" w:cs="宋体"/>
                <w:color w:val="auto"/>
                <w:sz w:val="28"/>
                <w:szCs w:val="30"/>
                <w:highlight w:val="none"/>
              </w:rPr>
            </w:pPr>
          </w:p>
        </w:tc>
        <w:tc>
          <w:tcPr>
            <w:tcW w:w="851" w:type="dxa"/>
          </w:tcPr>
          <w:p w14:paraId="3EB9BD85">
            <w:pPr>
              <w:pStyle w:val="19"/>
              <w:keepNext/>
              <w:spacing w:line="440" w:lineRule="exact"/>
              <w:ind w:left="63" w:right="63"/>
              <w:rPr>
                <w:rFonts w:ascii="宋体" w:hAnsi="宋体" w:eastAsia="宋体" w:cs="宋体"/>
                <w:color w:val="auto"/>
                <w:sz w:val="28"/>
                <w:szCs w:val="30"/>
                <w:highlight w:val="none"/>
              </w:rPr>
            </w:pPr>
          </w:p>
        </w:tc>
        <w:tc>
          <w:tcPr>
            <w:tcW w:w="774" w:type="dxa"/>
          </w:tcPr>
          <w:p w14:paraId="6824709E">
            <w:pPr>
              <w:pStyle w:val="19"/>
              <w:keepNext/>
              <w:spacing w:line="440" w:lineRule="exact"/>
              <w:ind w:left="63" w:right="63"/>
              <w:rPr>
                <w:rFonts w:ascii="宋体" w:hAnsi="宋体" w:eastAsia="宋体" w:cs="宋体"/>
                <w:color w:val="auto"/>
                <w:sz w:val="28"/>
                <w:szCs w:val="30"/>
                <w:highlight w:val="none"/>
              </w:rPr>
            </w:pPr>
          </w:p>
        </w:tc>
        <w:tc>
          <w:tcPr>
            <w:tcW w:w="1352" w:type="dxa"/>
          </w:tcPr>
          <w:p w14:paraId="4EF762E9">
            <w:pPr>
              <w:pStyle w:val="19"/>
              <w:keepNext/>
              <w:spacing w:line="440" w:lineRule="exact"/>
              <w:ind w:left="63" w:right="63"/>
              <w:rPr>
                <w:rFonts w:ascii="宋体" w:hAnsi="宋体" w:eastAsia="宋体" w:cs="宋体"/>
                <w:color w:val="auto"/>
                <w:sz w:val="28"/>
                <w:szCs w:val="30"/>
                <w:highlight w:val="none"/>
              </w:rPr>
            </w:pPr>
          </w:p>
        </w:tc>
        <w:tc>
          <w:tcPr>
            <w:tcW w:w="1418" w:type="dxa"/>
          </w:tcPr>
          <w:p w14:paraId="7EB97926">
            <w:pPr>
              <w:pStyle w:val="19"/>
              <w:keepNext/>
              <w:spacing w:line="440" w:lineRule="exact"/>
              <w:ind w:left="63" w:right="63"/>
              <w:rPr>
                <w:rFonts w:ascii="宋体" w:hAnsi="宋体" w:eastAsia="宋体" w:cs="宋体"/>
                <w:color w:val="auto"/>
                <w:sz w:val="28"/>
                <w:szCs w:val="30"/>
                <w:highlight w:val="none"/>
              </w:rPr>
            </w:pPr>
          </w:p>
        </w:tc>
        <w:tc>
          <w:tcPr>
            <w:tcW w:w="1701" w:type="dxa"/>
          </w:tcPr>
          <w:p w14:paraId="1BC6D010">
            <w:pPr>
              <w:pStyle w:val="19"/>
              <w:keepNext/>
              <w:spacing w:line="440" w:lineRule="exact"/>
              <w:ind w:left="63" w:right="63"/>
              <w:rPr>
                <w:rFonts w:ascii="宋体" w:hAnsi="宋体" w:eastAsia="宋体" w:cs="宋体"/>
                <w:color w:val="auto"/>
                <w:sz w:val="28"/>
                <w:szCs w:val="30"/>
                <w:highlight w:val="none"/>
              </w:rPr>
            </w:pPr>
          </w:p>
        </w:tc>
      </w:tr>
      <w:tr w14:paraId="72856A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98C41F4">
            <w:pPr>
              <w:pStyle w:val="19"/>
              <w:keepNext/>
              <w:spacing w:line="440" w:lineRule="exact"/>
              <w:ind w:left="63" w:right="63"/>
              <w:rPr>
                <w:rFonts w:ascii="宋体" w:hAnsi="宋体" w:eastAsia="宋体" w:cs="宋体"/>
                <w:color w:val="auto"/>
                <w:sz w:val="28"/>
                <w:szCs w:val="30"/>
                <w:highlight w:val="none"/>
              </w:rPr>
            </w:pPr>
          </w:p>
        </w:tc>
        <w:tc>
          <w:tcPr>
            <w:tcW w:w="1984" w:type="dxa"/>
          </w:tcPr>
          <w:p w14:paraId="6F3EE200">
            <w:pPr>
              <w:pStyle w:val="19"/>
              <w:keepNext/>
              <w:spacing w:line="440" w:lineRule="exact"/>
              <w:ind w:left="63" w:right="63"/>
              <w:rPr>
                <w:rFonts w:ascii="宋体" w:hAnsi="宋体" w:eastAsia="宋体" w:cs="宋体"/>
                <w:color w:val="auto"/>
                <w:sz w:val="28"/>
                <w:szCs w:val="30"/>
                <w:highlight w:val="none"/>
              </w:rPr>
            </w:pPr>
          </w:p>
        </w:tc>
        <w:tc>
          <w:tcPr>
            <w:tcW w:w="851" w:type="dxa"/>
          </w:tcPr>
          <w:p w14:paraId="14F12C8C">
            <w:pPr>
              <w:pStyle w:val="19"/>
              <w:keepNext/>
              <w:spacing w:line="440" w:lineRule="exact"/>
              <w:ind w:left="63" w:right="63"/>
              <w:rPr>
                <w:rFonts w:ascii="宋体" w:hAnsi="宋体" w:eastAsia="宋体" w:cs="宋体"/>
                <w:color w:val="auto"/>
                <w:sz w:val="28"/>
                <w:szCs w:val="30"/>
                <w:highlight w:val="none"/>
              </w:rPr>
            </w:pPr>
          </w:p>
        </w:tc>
        <w:tc>
          <w:tcPr>
            <w:tcW w:w="774" w:type="dxa"/>
          </w:tcPr>
          <w:p w14:paraId="0FCDF7DE">
            <w:pPr>
              <w:pStyle w:val="19"/>
              <w:keepNext/>
              <w:spacing w:line="440" w:lineRule="exact"/>
              <w:ind w:left="63" w:right="63"/>
              <w:rPr>
                <w:rFonts w:ascii="宋体" w:hAnsi="宋体" w:eastAsia="宋体" w:cs="宋体"/>
                <w:color w:val="auto"/>
                <w:sz w:val="28"/>
                <w:szCs w:val="30"/>
                <w:highlight w:val="none"/>
              </w:rPr>
            </w:pPr>
          </w:p>
        </w:tc>
        <w:tc>
          <w:tcPr>
            <w:tcW w:w="1352" w:type="dxa"/>
          </w:tcPr>
          <w:p w14:paraId="31DB4598">
            <w:pPr>
              <w:pStyle w:val="19"/>
              <w:keepNext/>
              <w:spacing w:line="440" w:lineRule="exact"/>
              <w:ind w:left="63" w:right="63"/>
              <w:rPr>
                <w:rFonts w:ascii="宋体" w:hAnsi="宋体" w:eastAsia="宋体" w:cs="宋体"/>
                <w:color w:val="auto"/>
                <w:sz w:val="28"/>
                <w:szCs w:val="30"/>
                <w:highlight w:val="none"/>
              </w:rPr>
            </w:pPr>
          </w:p>
        </w:tc>
        <w:tc>
          <w:tcPr>
            <w:tcW w:w="1418" w:type="dxa"/>
          </w:tcPr>
          <w:p w14:paraId="46FC9D9C">
            <w:pPr>
              <w:pStyle w:val="19"/>
              <w:keepNext/>
              <w:spacing w:line="440" w:lineRule="exact"/>
              <w:ind w:left="63" w:right="63"/>
              <w:rPr>
                <w:rFonts w:ascii="宋体" w:hAnsi="宋体" w:eastAsia="宋体" w:cs="宋体"/>
                <w:color w:val="auto"/>
                <w:sz w:val="28"/>
                <w:szCs w:val="30"/>
                <w:highlight w:val="none"/>
              </w:rPr>
            </w:pPr>
          </w:p>
        </w:tc>
        <w:tc>
          <w:tcPr>
            <w:tcW w:w="1701" w:type="dxa"/>
          </w:tcPr>
          <w:p w14:paraId="1C38ED8D">
            <w:pPr>
              <w:pStyle w:val="19"/>
              <w:keepNext/>
              <w:spacing w:line="440" w:lineRule="exact"/>
              <w:ind w:left="63" w:right="63"/>
              <w:rPr>
                <w:rFonts w:ascii="宋体" w:hAnsi="宋体" w:eastAsia="宋体" w:cs="宋体"/>
                <w:color w:val="auto"/>
                <w:sz w:val="28"/>
                <w:szCs w:val="30"/>
                <w:highlight w:val="none"/>
              </w:rPr>
            </w:pPr>
          </w:p>
        </w:tc>
      </w:tr>
      <w:tr w14:paraId="21F27B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0833DD1">
            <w:pPr>
              <w:pStyle w:val="19"/>
              <w:keepNext/>
              <w:spacing w:line="440" w:lineRule="exact"/>
              <w:ind w:left="63" w:right="63"/>
              <w:rPr>
                <w:rFonts w:ascii="宋体" w:hAnsi="宋体" w:eastAsia="宋体" w:cs="宋体"/>
                <w:color w:val="auto"/>
                <w:sz w:val="28"/>
                <w:szCs w:val="30"/>
                <w:highlight w:val="none"/>
              </w:rPr>
            </w:pPr>
          </w:p>
        </w:tc>
        <w:tc>
          <w:tcPr>
            <w:tcW w:w="1984" w:type="dxa"/>
          </w:tcPr>
          <w:p w14:paraId="3973F75D">
            <w:pPr>
              <w:pStyle w:val="19"/>
              <w:keepNext/>
              <w:spacing w:line="440" w:lineRule="exact"/>
              <w:ind w:left="63" w:right="63"/>
              <w:rPr>
                <w:rFonts w:ascii="宋体" w:hAnsi="宋体" w:eastAsia="宋体" w:cs="宋体"/>
                <w:color w:val="auto"/>
                <w:sz w:val="28"/>
                <w:szCs w:val="30"/>
                <w:highlight w:val="none"/>
              </w:rPr>
            </w:pPr>
          </w:p>
        </w:tc>
        <w:tc>
          <w:tcPr>
            <w:tcW w:w="851" w:type="dxa"/>
          </w:tcPr>
          <w:p w14:paraId="03185B5A">
            <w:pPr>
              <w:pStyle w:val="19"/>
              <w:keepNext/>
              <w:spacing w:line="440" w:lineRule="exact"/>
              <w:ind w:left="63" w:right="63"/>
              <w:rPr>
                <w:rFonts w:ascii="宋体" w:hAnsi="宋体" w:eastAsia="宋体" w:cs="宋体"/>
                <w:color w:val="auto"/>
                <w:sz w:val="28"/>
                <w:szCs w:val="30"/>
                <w:highlight w:val="none"/>
              </w:rPr>
            </w:pPr>
          </w:p>
        </w:tc>
        <w:tc>
          <w:tcPr>
            <w:tcW w:w="774" w:type="dxa"/>
          </w:tcPr>
          <w:p w14:paraId="0FBFA49D">
            <w:pPr>
              <w:pStyle w:val="19"/>
              <w:keepNext/>
              <w:spacing w:line="440" w:lineRule="exact"/>
              <w:ind w:left="63" w:right="63"/>
              <w:rPr>
                <w:rFonts w:ascii="宋体" w:hAnsi="宋体" w:eastAsia="宋体" w:cs="宋体"/>
                <w:color w:val="auto"/>
                <w:sz w:val="28"/>
                <w:szCs w:val="30"/>
                <w:highlight w:val="none"/>
              </w:rPr>
            </w:pPr>
          </w:p>
        </w:tc>
        <w:tc>
          <w:tcPr>
            <w:tcW w:w="1352" w:type="dxa"/>
          </w:tcPr>
          <w:p w14:paraId="15DB5A8A">
            <w:pPr>
              <w:pStyle w:val="19"/>
              <w:keepNext/>
              <w:spacing w:line="440" w:lineRule="exact"/>
              <w:ind w:left="63" w:right="63"/>
              <w:rPr>
                <w:rFonts w:ascii="宋体" w:hAnsi="宋体" w:eastAsia="宋体" w:cs="宋体"/>
                <w:color w:val="auto"/>
                <w:sz w:val="28"/>
                <w:szCs w:val="30"/>
                <w:highlight w:val="none"/>
              </w:rPr>
            </w:pPr>
          </w:p>
        </w:tc>
        <w:tc>
          <w:tcPr>
            <w:tcW w:w="1418" w:type="dxa"/>
          </w:tcPr>
          <w:p w14:paraId="66BD4588">
            <w:pPr>
              <w:pStyle w:val="19"/>
              <w:keepNext/>
              <w:spacing w:line="440" w:lineRule="exact"/>
              <w:ind w:left="63" w:right="63"/>
              <w:rPr>
                <w:rFonts w:ascii="宋体" w:hAnsi="宋体" w:eastAsia="宋体" w:cs="宋体"/>
                <w:color w:val="auto"/>
                <w:sz w:val="28"/>
                <w:szCs w:val="30"/>
                <w:highlight w:val="none"/>
              </w:rPr>
            </w:pPr>
          </w:p>
        </w:tc>
        <w:tc>
          <w:tcPr>
            <w:tcW w:w="1701" w:type="dxa"/>
          </w:tcPr>
          <w:p w14:paraId="30F55550">
            <w:pPr>
              <w:pStyle w:val="19"/>
              <w:keepNext/>
              <w:spacing w:line="440" w:lineRule="exact"/>
              <w:ind w:left="63" w:right="63"/>
              <w:rPr>
                <w:rFonts w:ascii="宋体" w:hAnsi="宋体" w:eastAsia="宋体" w:cs="宋体"/>
                <w:color w:val="auto"/>
                <w:sz w:val="28"/>
                <w:szCs w:val="30"/>
                <w:highlight w:val="none"/>
              </w:rPr>
            </w:pPr>
          </w:p>
        </w:tc>
      </w:tr>
      <w:tr w14:paraId="74C71B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CD5D23B">
            <w:pPr>
              <w:pStyle w:val="19"/>
              <w:keepNext/>
              <w:spacing w:line="440" w:lineRule="exact"/>
              <w:ind w:left="63" w:right="63"/>
              <w:rPr>
                <w:rFonts w:ascii="宋体" w:hAnsi="宋体" w:eastAsia="宋体" w:cs="宋体"/>
                <w:color w:val="auto"/>
                <w:sz w:val="28"/>
                <w:szCs w:val="30"/>
                <w:highlight w:val="none"/>
              </w:rPr>
            </w:pPr>
          </w:p>
        </w:tc>
        <w:tc>
          <w:tcPr>
            <w:tcW w:w="1984" w:type="dxa"/>
          </w:tcPr>
          <w:p w14:paraId="44807543">
            <w:pPr>
              <w:pStyle w:val="19"/>
              <w:keepNext/>
              <w:spacing w:line="440" w:lineRule="exact"/>
              <w:ind w:left="63" w:right="63"/>
              <w:rPr>
                <w:rFonts w:ascii="宋体" w:hAnsi="宋体" w:eastAsia="宋体" w:cs="宋体"/>
                <w:color w:val="auto"/>
                <w:sz w:val="28"/>
                <w:szCs w:val="30"/>
                <w:highlight w:val="none"/>
              </w:rPr>
            </w:pPr>
          </w:p>
        </w:tc>
        <w:tc>
          <w:tcPr>
            <w:tcW w:w="851" w:type="dxa"/>
          </w:tcPr>
          <w:p w14:paraId="2236FC7B">
            <w:pPr>
              <w:pStyle w:val="19"/>
              <w:keepNext/>
              <w:spacing w:line="440" w:lineRule="exact"/>
              <w:ind w:left="63" w:right="63"/>
              <w:rPr>
                <w:rFonts w:ascii="宋体" w:hAnsi="宋体" w:eastAsia="宋体" w:cs="宋体"/>
                <w:color w:val="auto"/>
                <w:sz w:val="28"/>
                <w:szCs w:val="30"/>
                <w:highlight w:val="none"/>
              </w:rPr>
            </w:pPr>
          </w:p>
        </w:tc>
        <w:tc>
          <w:tcPr>
            <w:tcW w:w="774" w:type="dxa"/>
          </w:tcPr>
          <w:p w14:paraId="5E2FFC25">
            <w:pPr>
              <w:pStyle w:val="19"/>
              <w:keepNext/>
              <w:spacing w:line="440" w:lineRule="exact"/>
              <w:ind w:left="63" w:right="63"/>
              <w:rPr>
                <w:rFonts w:ascii="宋体" w:hAnsi="宋体" w:eastAsia="宋体" w:cs="宋体"/>
                <w:color w:val="auto"/>
                <w:sz w:val="28"/>
                <w:szCs w:val="30"/>
                <w:highlight w:val="none"/>
              </w:rPr>
            </w:pPr>
          </w:p>
        </w:tc>
        <w:tc>
          <w:tcPr>
            <w:tcW w:w="1352" w:type="dxa"/>
          </w:tcPr>
          <w:p w14:paraId="39A44980">
            <w:pPr>
              <w:pStyle w:val="19"/>
              <w:keepNext/>
              <w:spacing w:line="440" w:lineRule="exact"/>
              <w:ind w:left="63" w:right="63"/>
              <w:rPr>
                <w:rFonts w:ascii="宋体" w:hAnsi="宋体" w:eastAsia="宋体" w:cs="宋体"/>
                <w:color w:val="auto"/>
                <w:sz w:val="28"/>
                <w:szCs w:val="30"/>
                <w:highlight w:val="none"/>
              </w:rPr>
            </w:pPr>
          </w:p>
        </w:tc>
        <w:tc>
          <w:tcPr>
            <w:tcW w:w="1418" w:type="dxa"/>
          </w:tcPr>
          <w:p w14:paraId="42E78154">
            <w:pPr>
              <w:pStyle w:val="19"/>
              <w:keepNext/>
              <w:spacing w:line="440" w:lineRule="exact"/>
              <w:ind w:left="63" w:right="63"/>
              <w:rPr>
                <w:rFonts w:ascii="宋体" w:hAnsi="宋体" w:eastAsia="宋体" w:cs="宋体"/>
                <w:color w:val="auto"/>
                <w:sz w:val="28"/>
                <w:szCs w:val="30"/>
                <w:highlight w:val="none"/>
              </w:rPr>
            </w:pPr>
          </w:p>
        </w:tc>
        <w:tc>
          <w:tcPr>
            <w:tcW w:w="1701" w:type="dxa"/>
          </w:tcPr>
          <w:p w14:paraId="102DCE2E">
            <w:pPr>
              <w:pStyle w:val="19"/>
              <w:keepNext/>
              <w:spacing w:line="440" w:lineRule="exact"/>
              <w:ind w:left="63" w:right="63"/>
              <w:rPr>
                <w:rFonts w:ascii="宋体" w:hAnsi="宋体" w:eastAsia="宋体" w:cs="宋体"/>
                <w:color w:val="auto"/>
                <w:sz w:val="28"/>
                <w:szCs w:val="30"/>
                <w:highlight w:val="none"/>
              </w:rPr>
            </w:pPr>
          </w:p>
        </w:tc>
      </w:tr>
      <w:tr w14:paraId="122DB7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DD9D0B2">
            <w:pPr>
              <w:pStyle w:val="19"/>
              <w:keepNext/>
              <w:spacing w:line="440" w:lineRule="exact"/>
              <w:ind w:left="63" w:right="63"/>
              <w:rPr>
                <w:rFonts w:ascii="宋体" w:hAnsi="宋体" w:eastAsia="宋体" w:cs="宋体"/>
                <w:color w:val="auto"/>
                <w:sz w:val="28"/>
                <w:szCs w:val="30"/>
                <w:highlight w:val="none"/>
              </w:rPr>
            </w:pPr>
          </w:p>
        </w:tc>
        <w:tc>
          <w:tcPr>
            <w:tcW w:w="1984" w:type="dxa"/>
          </w:tcPr>
          <w:p w14:paraId="2FEF7C79">
            <w:pPr>
              <w:pStyle w:val="19"/>
              <w:keepNext/>
              <w:spacing w:line="440" w:lineRule="exact"/>
              <w:ind w:left="63" w:right="63"/>
              <w:rPr>
                <w:rFonts w:ascii="宋体" w:hAnsi="宋体" w:eastAsia="宋体" w:cs="宋体"/>
                <w:color w:val="auto"/>
                <w:sz w:val="28"/>
                <w:szCs w:val="30"/>
                <w:highlight w:val="none"/>
              </w:rPr>
            </w:pPr>
          </w:p>
        </w:tc>
        <w:tc>
          <w:tcPr>
            <w:tcW w:w="851" w:type="dxa"/>
          </w:tcPr>
          <w:p w14:paraId="11F0DD9B">
            <w:pPr>
              <w:pStyle w:val="19"/>
              <w:keepNext/>
              <w:spacing w:line="440" w:lineRule="exact"/>
              <w:ind w:left="63" w:right="63"/>
              <w:rPr>
                <w:rFonts w:ascii="宋体" w:hAnsi="宋体" w:eastAsia="宋体" w:cs="宋体"/>
                <w:color w:val="auto"/>
                <w:sz w:val="28"/>
                <w:szCs w:val="30"/>
                <w:highlight w:val="none"/>
              </w:rPr>
            </w:pPr>
          </w:p>
        </w:tc>
        <w:tc>
          <w:tcPr>
            <w:tcW w:w="774" w:type="dxa"/>
          </w:tcPr>
          <w:p w14:paraId="2223F307">
            <w:pPr>
              <w:pStyle w:val="19"/>
              <w:keepNext/>
              <w:spacing w:line="440" w:lineRule="exact"/>
              <w:ind w:left="63" w:right="63"/>
              <w:rPr>
                <w:rFonts w:ascii="宋体" w:hAnsi="宋体" w:eastAsia="宋体" w:cs="宋体"/>
                <w:color w:val="auto"/>
                <w:sz w:val="28"/>
                <w:szCs w:val="30"/>
                <w:highlight w:val="none"/>
              </w:rPr>
            </w:pPr>
          </w:p>
        </w:tc>
        <w:tc>
          <w:tcPr>
            <w:tcW w:w="1352" w:type="dxa"/>
          </w:tcPr>
          <w:p w14:paraId="1491AFCF">
            <w:pPr>
              <w:pStyle w:val="19"/>
              <w:keepNext/>
              <w:spacing w:line="440" w:lineRule="exact"/>
              <w:ind w:left="63" w:right="63"/>
              <w:rPr>
                <w:rFonts w:ascii="宋体" w:hAnsi="宋体" w:eastAsia="宋体" w:cs="宋体"/>
                <w:color w:val="auto"/>
                <w:sz w:val="28"/>
                <w:szCs w:val="30"/>
                <w:highlight w:val="none"/>
              </w:rPr>
            </w:pPr>
          </w:p>
        </w:tc>
        <w:tc>
          <w:tcPr>
            <w:tcW w:w="1418" w:type="dxa"/>
          </w:tcPr>
          <w:p w14:paraId="7D7E263D">
            <w:pPr>
              <w:pStyle w:val="19"/>
              <w:keepNext/>
              <w:spacing w:line="440" w:lineRule="exact"/>
              <w:ind w:left="63" w:right="63"/>
              <w:rPr>
                <w:rFonts w:ascii="宋体" w:hAnsi="宋体" w:eastAsia="宋体" w:cs="宋体"/>
                <w:color w:val="auto"/>
                <w:sz w:val="28"/>
                <w:szCs w:val="30"/>
                <w:highlight w:val="none"/>
              </w:rPr>
            </w:pPr>
          </w:p>
        </w:tc>
        <w:tc>
          <w:tcPr>
            <w:tcW w:w="1701" w:type="dxa"/>
          </w:tcPr>
          <w:p w14:paraId="12E8F2D8">
            <w:pPr>
              <w:pStyle w:val="19"/>
              <w:keepNext/>
              <w:spacing w:line="440" w:lineRule="exact"/>
              <w:ind w:left="63" w:right="63"/>
              <w:rPr>
                <w:rFonts w:ascii="宋体" w:hAnsi="宋体" w:eastAsia="宋体" w:cs="宋体"/>
                <w:color w:val="auto"/>
                <w:sz w:val="28"/>
                <w:szCs w:val="30"/>
                <w:highlight w:val="none"/>
              </w:rPr>
            </w:pPr>
          </w:p>
        </w:tc>
      </w:tr>
      <w:tr w14:paraId="583A0E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68E09D8">
            <w:pPr>
              <w:pStyle w:val="19"/>
              <w:keepNext/>
              <w:spacing w:line="440" w:lineRule="exact"/>
              <w:ind w:left="63" w:right="63"/>
              <w:rPr>
                <w:rFonts w:ascii="宋体" w:hAnsi="宋体" w:eastAsia="宋体" w:cs="宋体"/>
                <w:color w:val="auto"/>
                <w:sz w:val="28"/>
                <w:szCs w:val="30"/>
                <w:highlight w:val="none"/>
              </w:rPr>
            </w:pPr>
          </w:p>
        </w:tc>
        <w:tc>
          <w:tcPr>
            <w:tcW w:w="1984" w:type="dxa"/>
          </w:tcPr>
          <w:p w14:paraId="79258AD6">
            <w:pPr>
              <w:pStyle w:val="19"/>
              <w:keepNext/>
              <w:spacing w:line="440" w:lineRule="exact"/>
              <w:ind w:left="63" w:right="63"/>
              <w:rPr>
                <w:rFonts w:ascii="宋体" w:hAnsi="宋体" w:eastAsia="宋体" w:cs="宋体"/>
                <w:color w:val="auto"/>
                <w:sz w:val="28"/>
                <w:szCs w:val="30"/>
                <w:highlight w:val="none"/>
              </w:rPr>
            </w:pPr>
          </w:p>
        </w:tc>
        <w:tc>
          <w:tcPr>
            <w:tcW w:w="851" w:type="dxa"/>
          </w:tcPr>
          <w:p w14:paraId="36CA4608">
            <w:pPr>
              <w:pStyle w:val="19"/>
              <w:keepNext/>
              <w:spacing w:line="440" w:lineRule="exact"/>
              <w:ind w:left="63" w:right="63"/>
              <w:rPr>
                <w:rFonts w:ascii="宋体" w:hAnsi="宋体" w:eastAsia="宋体" w:cs="宋体"/>
                <w:color w:val="auto"/>
                <w:sz w:val="28"/>
                <w:szCs w:val="30"/>
                <w:highlight w:val="none"/>
              </w:rPr>
            </w:pPr>
          </w:p>
        </w:tc>
        <w:tc>
          <w:tcPr>
            <w:tcW w:w="774" w:type="dxa"/>
          </w:tcPr>
          <w:p w14:paraId="5AC87DF5">
            <w:pPr>
              <w:pStyle w:val="19"/>
              <w:keepNext/>
              <w:spacing w:line="440" w:lineRule="exact"/>
              <w:ind w:left="63" w:right="63"/>
              <w:rPr>
                <w:rFonts w:ascii="宋体" w:hAnsi="宋体" w:eastAsia="宋体" w:cs="宋体"/>
                <w:color w:val="auto"/>
                <w:sz w:val="28"/>
                <w:szCs w:val="30"/>
                <w:highlight w:val="none"/>
              </w:rPr>
            </w:pPr>
          </w:p>
        </w:tc>
        <w:tc>
          <w:tcPr>
            <w:tcW w:w="1352" w:type="dxa"/>
          </w:tcPr>
          <w:p w14:paraId="49B0C9FF">
            <w:pPr>
              <w:pStyle w:val="19"/>
              <w:keepNext/>
              <w:spacing w:line="440" w:lineRule="exact"/>
              <w:ind w:left="63" w:right="63"/>
              <w:rPr>
                <w:rFonts w:ascii="宋体" w:hAnsi="宋体" w:eastAsia="宋体" w:cs="宋体"/>
                <w:color w:val="auto"/>
                <w:sz w:val="28"/>
                <w:szCs w:val="30"/>
                <w:highlight w:val="none"/>
              </w:rPr>
            </w:pPr>
          </w:p>
        </w:tc>
        <w:tc>
          <w:tcPr>
            <w:tcW w:w="1418" w:type="dxa"/>
          </w:tcPr>
          <w:p w14:paraId="68DC013D">
            <w:pPr>
              <w:pStyle w:val="19"/>
              <w:keepNext/>
              <w:spacing w:line="440" w:lineRule="exact"/>
              <w:ind w:left="63" w:right="63"/>
              <w:rPr>
                <w:rFonts w:ascii="宋体" w:hAnsi="宋体" w:eastAsia="宋体" w:cs="宋体"/>
                <w:color w:val="auto"/>
                <w:sz w:val="28"/>
                <w:szCs w:val="30"/>
                <w:highlight w:val="none"/>
              </w:rPr>
            </w:pPr>
          </w:p>
        </w:tc>
        <w:tc>
          <w:tcPr>
            <w:tcW w:w="1701" w:type="dxa"/>
          </w:tcPr>
          <w:p w14:paraId="0AAE5043">
            <w:pPr>
              <w:pStyle w:val="19"/>
              <w:keepNext/>
              <w:spacing w:line="440" w:lineRule="exact"/>
              <w:ind w:left="63" w:right="63"/>
              <w:rPr>
                <w:rFonts w:ascii="宋体" w:hAnsi="宋体" w:eastAsia="宋体" w:cs="宋体"/>
                <w:color w:val="auto"/>
                <w:sz w:val="28"/>
                <w:szCs w:val="30"/>
                <w:highlight w:val="none"/>
              </w:rPr>
            </w:pPr>
          </w:p>
        </w:tc>
      </w:tr>
      <w:tr w14:paraId="04EBB6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4356C80">
            <w:pPr>
              <w:pStyle w:val="19"/>
              <w:keepNext/>
              <w:spacing w:line="440" w:lineRule="exact"/>
              <w:ind w:left="63" w:right="63"/>
              <w:rPr>
                <w:rFonts w:ascii="宋体" w:hAnsi="宋体" w:eastAsia="宋体" w:cs="宋体"/>
                <w:color w:val="auto"/>
                <w:sz w:val="28"/>
                <w:szCs w:val="30"/>
                <w:highlight w:val="none"/>
              </w:rPr>
            </w:pPr>
          </w:p>
        </w:tc>
        <w:tc>
          <w:tcPr>
            <w:tcW w:w="1984" w:type="dxa"/>
          </w:tcPr>
          <w:p w14:paraId="0B819E41">
            <w:pPr>
              <w:pStyle w:val="19"/>
              <w:keepNext/>
              <w:spacing w:line="440" w:lineRule="exact"/>
              <w:ind w:left="63" w:right="63"/>
              <w:rPr>
                <w:rFonts w:ascii="宋体" w:hAnsi="宋体" w:eastAsia="宋体" w:cs="宋体"/>
                <w:color w:val="auto"/>
                <w:sz w:val="28"/>
                <w:szCs w:val="30"/>
                <w:highlight w:val="none"/>
              </w:rPr>
            </w:pPr>
          </w:p>
        </w:tc>
        <w:tc>
          <w:tcPr>
            <w:tcW w:w="851" w:type="dxa"/>
          </w:tcPr>
          <w:p w14:paraId="36325611">
            <w:pPr>
              <w:pStyle w:val="19"/>
              <w:keepNext/>
              <w:spacing w:line="440" w:lineRule="exact"/>
              <w:ind w:left="63" w:right="63"/>
              <w:rPr>
                <w:rFonts w:ascii="宋体" w:hAnsi="宋体" w:eastAsia="宋体" w:cs="宋体"/>
                <w:color w:val="auto"/>
                <w:sz w:val="28"/>
                <w:szCs w:val="30"/>
                <w:highlight w:val="none"/>
              </w:rPr>
            </w:pPr>
          </w:p>
        </w:tc>
        <w:tc>
          <w:tcPr>
            <w:tcW w:w="774" w:type="dxa"/>
          </w:tcPr>
          <w:p w14:paraId="26C27A51">
            <w:pPr>
              <w:pStyle w:val="19"/>
              <w:keepNext/>
              <w:spacing w:line="440" w:lineRule="exact"/>
              <w:ind w:left="63" w:right="63"/>
              <w:rPr>
                <w:rFonts w:ascii="宋体" w:hAnsi="宋体" w:eastAsia="宋体" w:cs="宋体"/>
                <w:color w:val="auto"/>
                <w:sz w:val="28"/>
                <w:szCs w:val="30"/>
                <w:highlight w:val="none"/>
              </w:rPr>
            </w:pPr>
          </w:p>
        </w:tc>
        <w:tc>
          <w:tcPr>
            <w:tcW w:w="1352" w:type="dxa"/>
          </w:tcPr>
          <w:p w14:paraId="5FB95218">
            <w:pPr>
              <w:pStyle w:val="19"/>
              <w:keepNext/>
              <w:spacing w:line="440" w:lineRule="exact"/>
              <w:ind w:left="63" w:right="63"/>
              <w:rPr>
                <w:rFonts w:ascii="宋体" w:hAnsi="宋体" w:eastAsia="宋体" w:cs="宋体"/>
                <w:color w:val="auto"/>
                <w:sz w:val="28"/>
                <w:szCs w:val="30"/>
                <w:highlight w:val="none"/>
              </w:rPr>
            </w:pPr>
          </w:p>
        </w:tc>
        <w:tc>
          <w:tcPr>
            <w:tcW w:w="1418" w:type="dxa"/>
          </w:tcPr>
          <w:p w14:paraId="4A57CEB8">
            <w:pPr>
              <w:pStyle w:val="19"/>
              <w:keepNext/>
              <w:spacing w:line="440" w:lineRule="exact"/>
              <w:ind w:left="63" w:right="63"/>
              <w:rPr>
                <w:rFonts w:ascii="宋体" w:hAnsi="宋体" w:eastAsia="宋体" w:cs="宋体"/>
                <w:color w:val="auto"/>
                <w:sz w:val="28"/>
                <w:szCs w:val="30"/>
                <w:highlight w:val="none"/>
              </w:rPr>
            </w:pPr>
          </w:p>
        </w:tc>
        <w:tc>
          <w:tcPr>
            <w:tcW w:w="1701" w:type="dxa"/>
          </w:tcPr>
          <w:p w14:paraId="2986D112">
            <w:pPr>
              <w:pStyle w:val="19"/>
              <w:keepNext/>
              <w:spacing w:line="440" w:lineRule="exact"/>
              <w:ind w:left="63" w:right="63"/>
              <w:rPr>
                <w:rFonts w:ascii="宋体" w:hAnsi="宋体" w:eastAsia="宋体" w:cs="宋体"/>
                <w:color w:val="auto"/>
                <w:sz w:val="28"/>
                <w:szCs w:val="30"/>
                <w:highlight w:val="none"/>
              </w:rPr>
            </w:pPr>
          </w:p>
        </w:tc>
      </w:tr>
      <w:tr w14:paraId="1B1ABA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06C8577">
            <w:pPr>
              <w:pStyle w:val="19"/>
              <w:keepNext/>
              <w:spacing w:line="440" w:lineRule="exact"/>
              <w:ind w:left="63" w:right="63"/>
              <w:rPr>
                <w:rFonts w:ascii="宋体" w:hAnsi="宋体" w:eastAsia="宋体" w:cs="宋体"/>
                <w:color w:val="auto"/>
                <w:sz w:val="28"/>
                <w:szCs w:val="30"/>
                <w:highlight w:val="none"/>
              </w:rPr>
            </w:pPr>
          </w:p>
        </w:tc>
        <w:tc>
          <w:tcPr>
            <w:tcW w:w="1984" w:type="dxa"/>
          </w:tcPr>
          <w:p w14:paraId="421A8F11">
            <w:pPr>
              <w:pStyle w:val="19"/>
              <w:keepNext/>
              <w:spacing w:line="440" w:lineRule="exact"/>
              <w:ind w:left="63" w:right="63"/>
              <w:rPr>
                <w:rFonts w:ascii="宋体" w:hAnsi="宋体" w:eastAsia="宋体" w:cs="宋体"/>
                <w:color w:val="auto"/>
                <w:sz w:val="28"/>
                <w:szCs w:val="30"/>
                <w:highlight w:val="none"/>
              </w:rPr>
            </w:pPr>
          </w:p>
        </w:tc>
        <w:tc>
          <w:tcPr>
            <w:tcW w:w="851" w:type="dxa"/>
          </w:tcPr>
          <w:p w14:paraId="233306C0">
            <w:pPr>
              <w:pStyle w:val="19"/>
              <w:keepNext/>
              <w:spacing w:line="440" w:lineRule="exact"/>
              <w:ind w:left="63" w:right="63"/>
              <w:rPr>
                <w:rFonts w:ascii="宋体" w:hAnsi="宋体" w:eastAsia="宋体" w:cs="宋体"/>
                <w:color w:val="auto"/>
                <w:sz w:val="28"/>
                <w:szCs w:val="30"/>
                <w:highlight w:val="none"/>
              </w:rPr>
            </w:pPr>
          </w:p>
        </w:tc>
        <w:tc>
          <w:tcPr>
            <w:tcW w:w="774" w:type="dxa"/>
          </w:tcPr>
          <w:p w14:paraId="77BD322C">
            <w:pPr>
              <w:pStyle w:val="19"/>
              <w:keepNext/>
              <w:spacing w:line="440" w:lineRule="exact"/>
              <w:ind w:left="63" w:right="63"/>
              <w:rPr>
                <w:rFonts w:ascii="宋体" w:hAnsi="宋体" w:eastAsia="宋体" w:cs="宋体"/>
                <w:color w:val="auto"/>
                <w:sz w:val="28"/>
                <w:szCs w:val="30"/>
                <w:highlight w:val="none"/>
              </w:rPr>
            </w:pPr>
          </w:p>
        </w:tc>
        <w:tc>
          <w:tcPr>
            <w:tcW w:w="1352" w:type="dxa"/>
          </w:tcPr>
          <w:p w14:paraId="6373FEF5">
            <w:pPr>
              <w:pStyle w:val="19"/>
              <w:keepNext/>
              <w:spacing w:line="440" w:lineRule="exact"/>
              <w:ind w:left="63" w:right="63"/>
              <w:rPr>
                <w:rFonts w:ascii="宋体" w:hAnsi="宋体" w:eastAsia="宋体" w:cs="宋体"/>
                <w:color w:val="auto"/>
                <w:sz w:val="28"/>
                <w:szCs w:val="30"/>
                <w:highlight w:val="none"/>
              </w:rPr>
            </w:pPr>
          </w:p>
        </w:tc>
        <w:tc>
          <w:tcPr>
            <w:tcW w:w="1418" w:type="dxa"/>
          </w:tcPr>
          <w:p w14:paraId="503ADE56">
            <w:pPr>
              <w:pStyle w:val="19"/>
              <w:keepNext/>
              <w:spacing w:line="440" w:lineRule="exact"/>
              <w:ind w:left="63" w:right="63"/>
              <w:rPr>
                <w:rFonts w:ascii="宋体" w:hAnsi="宋体" w:eastAsia="宋体" w:cs="宋体"/>
                <w:color w:val="auto"/>
                <w:sz w:val="28"/>
                <w:szCs w:val="30"/>
                <w:highlight w:val="none"/>
              </w:rPr>
            </w:pPr>
          </w:p>
        </w:tc>
        <w:tc>
          <w:tcPr>
            <w:tcW w:w="1701" w:type="dxa"/>
          </w:tcPr>
          <w:p w14:paraId="3F37C30B">
            <w:pPr>
              <w:pStyle w:val="19"/>
              <w:keepNext/>
              <w:spacing w:line="440" w:lineRule="exact"/>
              <w:ind w:left="63" w:right="63"/>
              <w:rPr>
                <w:rFonts w:ascii="宋体" w:hAnsi="宋体" w:eastAsia="宋体" w:cs="宋体"/>
                <w:color w:val="auto"/>
                <w:sz w:val="28"/>
                <w:szCs w:val="30"/>
                <w:highlight w:val="none"/>
              </w:rPr>
            </w:pPr>
          </w:p>
        </w:tc>
      </w:tr>
      <w:tr w14:paraId="3D5E2A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962B040">
            <w:pPr>
              <w:pStyle w:val="19"/>
              <w:keepNext/>
              <w:spacing w:line="440" w:lineRule="exact"/>
              <w:ind w:left="63" w:right="63"/>
              <w:rPr>
                <w:rFonts w:ascii="宋体" w:hAnsi="宋体" w:eastAsia="宋体" w:cs="宋体"/>
                <w:color w:val="auto"/>
                <w:sz w:val="28"/>
                <w:szCs w:val="30"/>
                <w:highlight w:val="none"/>
              </w:rPr>
            </w:pPr>
          </w:p>
        </w:tc>
        <w:tc>
          <w:tcPr>
            <w:tcW w:w="1984" w:type="dxa"/>
          </w:tcPr>
          <w:p w14:paraId="4692649A">
            <w:pPr>
              <w:pStyle w:val="19"/>
              <w:keepNext/>
              <w:spacing w:line="440" w:lineRule="exact"/>
              <w:ind w:left="63" w:right="63"/>
              <w:rPr>
                <w:rFonts w:ascii="宋体" w:hAnsi="宋体" w:eastAsia="宋体" w:cs="宋体"/>
                <w:color w:val="auto"/>
                <w:sz w:val="28"/>
                <w:szCs w:val="30"/>
                <w:highlight w:val="none"/>
              </w:rPr>
            </w:pPr>
          </w:p>
        </w:tc>
        <w:tc>
          <w:tcPr>
            <w:tcW w:w="851" w:type="dxa"/>
          </w:tcPr>
          <w:p w14:paraId="03646057">
            <w:pPr>
              <w:pStyle w:val="19"/>
              <w:keepNext/>
              <w:spacing w:line="440" w:lineRule="exact"/>
              <w:ind w:left="63" w:right="63"/>
              <w:rPr>
                <w:rFonts w:ascii="宋体" w:hAnsi="宋体" w:eastAsia="宋体" w:cs="宋体"/>
                <w:color w:val="auto"/>
                <w:sz w:val="28"/>
                <w:szCs w:val="30"/>
                <w:highlight w:val="none"/>
              </w:rPr>
            </w:pPr>
          </w:p>
        </w:tc>
        <w:tc>
          <w:tcPr>
            <w:tcW w:w="774" w:type="dxa"/>
          </w:tcPr>
          <w:p w14:paraId="7151F867">
            <w:pPr>
              <w:pStyle w:val="19"/>
              <w:keepNext/>
              <w:spacing w:line="440" w:lineRule="exact"/>
              <w:ind w:left="63" w:right="63"/>
              <w:rPr>
                <w:rFonts w:ascii="宋体" w:hAnsi="宋体" w:eastAsia="宋体" w:cs="宋体"/>
                <w:color w:val="auto"/>
                <w:sz w:val="28"/>
                <w:szCs w:val="30"/>
                <w:highlight w:val="none"/>
              </w:rPr>
            </w:pPr>
          </w:p>
        </w:tc>
        <w:tc>
          <w:tcPr>
            <w:tcW w:w="1352" w:type="dxa"/>
          </w:tcPr>
          <w:p w14:paraId="3BC9094A">
            <w:pPr>
              <w:pStyle w:val="19"/>
              <w:keepNext/>
              <w:spacing w:line="440" w:lineRule="exact"/>
              <w:ind w:left="63" w:right="63"/>
              <w:rPr>
                <w:rFonts w:ascii="宋体" w:hAnsi="宋体" w:eastAsia="宋体" w:cs="宋体"/>
                <w:color w:val="auto"/>
                <w:sz w:val="28"/>
                <w:szCs w:val="30"/>
                <w:highlight w:val="none"/>
              </w:rPr>
            </w:pPr>
          </w:p>
        </w:tc>
        <w:tc>
          <w:tcPr>
            <w:tcW w:w="1418" w:type="dxa"/>
          </w:tcPr>
          <w:p w14:paraId="60520788">
            <w:pPr>
              <w:pStyle w:val="19"/>
              <w:keepNext/>
              <w:spacing w:line="440" w:lineRule="exact"/>
              <w:ind w:left="63" w:right="63"/>
              <w:rPr>
                <w:rFonts w:ascii="宋体" w:hAnsi="宋体" w:eastAsia="宋体" w:cs="宋体"/>
                <w:color w:val="auto"/>
                <w:sz w:val="28"/>
                <w:szCs w:val="30"/>
                <w:highlight w:val="none"/>
              </w:rPr>
            </w:pPr>
          </w:p>
        </w:tc>
        <w:tc>
          <w:tcPr>
            <w:tcW w:w="1701" w:type="dxa"/>
          </w:tcPr>
          <w:p w14:paraId="53F86352">
            <w:pPr>
              <w:pStyle w:val="19"/>
              <w:keepNext/>
              <w:spacing w:line="440" w:lineRule="exact"/>
              <w:ind w:left="63" w:right="63"/>
              <w:rPr>
                <w:rFonts w:ascii="宋体" w:hAnsi="宋体" w:eastAsia="宋体" w:cs="宋体"/>
                <w:color w:val="auto"/>
                <w:sz w:val="28"/>
                <w:szCs w:val="30"/>
                <w:highlight w:val="none"/>
              </w:rPr>
            </w:pPr>
          </w:p>
        </w:tc>
      </w:tr>
      <w:tr w14:paraId="0C505D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0CD4E422">
            <w:pPr>
              <w:pStyle w:val="19"/>
              <w:keepNext/>
              <w:spacing w:line="440" w:lineRule="exact"/>
              <w:ind w:left="63" w:right="63"/>
              <w:rPr>
                <w:rFonts w:ascii="宋体" w:hAnsi="宋体" w:eastAsia="宋体" w:cs="宋体"/>
                <w:color w:val="auto"/>
                <w:sz w:val="28"/>
                <w:szCs w:val="30"/>
                <w:highlight w:val="none"/>
              </w:rPr>
            </w:pPr>
          </w:p>
        </w:tc>
        <w:tc>
          <w:tcPr>
            <w:tcW w:w="1984" w:type="dxa"/>
          </w:tcPr>
          <w:p w14:paraId="61B8AFEE">
            <w:pPr>
              <w:pStyle w:val="19"/>
              <w:keepNext/>
              <w:spacing w:line="440" w:lineRule="exact"/>
              <w:ind w:left="63" w:right="63"/>
              <w:rPr>
                <w:rFonts w:ascii="宋体" w:hAnsi="宋体" w:eastAsia="宋体" w:cs="宋体"/>
                <w:color w:val="auto"/>
                <w:sz w:val="28"/>
                <w:szCs w:val="30"/>
                <w:highlight w:val="none"/>
              </w:rPr>
            </w:pPr>
          </w:p>
        </w:tc>
        <w:tc>
          <w:tcPr>
            <w:tcW w:w="851" w:type="dxa"/>
          </w:tcPr>
          <w:p w14:paraId="47F0452C">
            <w:pPr>
              <w:pStyle w:val="19"/>
              <w:keepNext/>
              <w:spacing w:line="440" w:lineRule="exact"/>
              <w:ind w:left="63" w:right="63"/>
              <w:rPr>
                <w:rFonts w:ascii="宋体" w:hAnsi="宋体" w:eastAsia="宋体" w:cs="宋体"/>
                <w:color w:val="auto"/>
                <w:sz w:val="28"/>
                <w:szCs w:val="30"/>
                <w:highlight w:val="none"/>
              </w:rPr>
            </w:pPr>
          </w:p>
        </w:tc>
        <w:tc>
          <w:tcPr>
            <w:tcW w:w="774" w:type="dxa"/>
          </w:tcPr>
          <w:p w14:paraId="71ABF39F">
            <w:pPr>
              <w:pStyle w:val="19"/>
              <w:keepNext/>
              <w:spacing w:line="440" w:lineRule="exact"/>
              <w:ind w:left="63" w:right="63"/>
              <w:rPr>
                <w:rFonts w:ascii="宋体" w:hAnsi="宋体" w:eastAsia="宋体" w:cs="宋体"/>
                <w:color w:val="auto"/>
                <w:sz w:val="28"/>
                <w:szCs w:val="30"/>
                <w:highlight w:val="none"/>
              </w:rPr>
            </w:pPr>
          </w:p>
        </w:tc>
        <w:tc>
          <w:tcPr>
            <w:tcW w:w="1352" w:type="dxa"/>
          </w:tcPr>
          <w:p w14:paraId="1734F33A">
            <w:pPr>
              <w:pStyle w:val="19"/>
              <w:keepNext/>
              <w:spacing w:line="440" w:lineRule="exact"/>
              <w:ind w:left="63" w:right="63"/>
              <w:rPr>
                <w:rFonts w:ascii="宋体" w:hAnsi="宋体" w:eastAsia="宋体" w:cs="宋体"/>
                <w:color w:val="auto"/>
                <w:sz w:val="28"/>
                <w:szCs w:val="30"/>
                <w:highlight w:val="none"/>
              </w:rPr>
            </w:pPr>
          </w:p>
        </w:tc>
        <w:tc>
          <w:tcPr>
            <w:tcW w:w="1418" w:type="dxa"/>
          </w:tcPr>
          <w:p w14:paraId="42CE6EE4">
            <w:pPr>
              <w:pStyle w:val="19"/>
              <w:keepNext/>
              <w:spacing w:line="440" w:lineRule="exact"/>
              <w:ind w:left="63" w:right="63"/>
              <w:rPr>
                <w:rFonts w:ascii="宋体" w:hAnsi="宋体" w:eastAsia="宋体" w:cs="宋体"/>
                <w:color w:val="auto"/>
                <w:sz w:val="28"/>
                <w:szCs w:val="30"/>
                <w:highlight w:val="none"/>
              </w:rPr>
            </w:pPr>
          </w:p>
        </w:tc>
        <w:tc>
          <w:tcPr>
            <w:tcW w:w="1701" w:type="dxa"/>
          </w:tcPr>
          <w:p w14:paraId="61BCB7ED">
            <w:pPr>
              <w:pStyle w:val="19"/>
              <w:keepNext/>
              <w:spacing w:line="440" w:lineRule="exact"/>
              <w:ind w:left="63" w:right="63"/>
              <w:rPr>
                <w:rFonts w:ascii="宋体" w:hAnsi="宋体" w:eastAsia="宋体" w:cs="宋体"/>
                <w:color w:val="auto"/>
                <w:sz w:val="28"/>
                <w:szCs w:val="30"/>
                <w:highlight w:val="none"/>
              </w:rPr>
            </w:pPr>
          </w:p>
        </w:tc>
      </w:tr>
      <w:tr w14:paraId="00F1FA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688BEEA">
            <w:pPr>
              <w:pStyle w:val="19"/>
              <w:keepNext/>
              <w:spacing w:line="440" w:lineRule="exact"/>
              <w:ind w:left="63" w:right="63"/>
              <w:rPr>
                <w:rFonts w:ascii="宋体" w:hAnsi="宋体" w:eastAsia="宋体" w:cs="宋体"/>
                <w:color w:val="auto"/>
                <w:sz w:val="28"/>
                <w:szCs w:val="30"/>
                <w:highlight w:val="none"/>
              </w:rPr>
            </w:pPr>
          </w:p>
        </w:tc>
        <w:tc>
          <w:tcPr>
            <w:tcW w:w="1984" w:type="dxa"/>
          </w:tcPr>
          <w:p w14:paraId="1625FFC0">
            <w:pPr>
              <w:pStyle w:val="19"/>
              <w:keepNext/>
              <w:spacing w:line="440" w:lineRule="exact"/>
              <w:ind w:left="63" w:right="63"/>
              <w:rPr>
                <w:rFonts w:ascii="宋体" w:hAnsi="宋体" w:eastAsia="宋体" w:cs="宋体"/>
                <w:color w:val="auto"/>
                <w:sz w:val="28"/>
                <w:szCs w:val="30"/>
                <w:highlight w:val="none"/>
              </w:rPr>
            </w:pPr>
          </w:p>
        </w:tc>
        <w:tc>
          <w:tcPr>
            <w:tcW w:w="851" w:type="dxa"/>
          </w:tcPr>
          <w:p w14:paraId="199A739B">
            <w:pPr>
              <w:pStyle w:val="19"/>
              <w:keepNext/>
              <w:spacing w:line="440" w:lineRule="exact"/>
              <w:ind w:left="63" w:right="63"/>
              <w:rPr>
                <w:rFonts w:ascii="宋体" w:hAnsi="宋体" w:eastAsia="宋体" w:cs="宋体"/>
                <w:color w:val="auto"/>
                <w:sz w:val="28"/>
                <w:szCs w:val="30"/>
                <w:highlight w:val="none"/>
              </w:rPr>
            </w:pPr>
          </w:p>
        </w:tc>
        <w:tc>
          <w:tcPr>
            <w:tcW w:w="774" w:type="dxa"/>
          </w:tcPr>
          <w:p w14:paraId="75D46821">
            <w:pPr>
              <w:pStyle w:val="19"/>
              <w:keepNext/>
              <w:spacing w:line="440" w:lineRule="exact"/>
              <w:ind w:left="63" w:right="63"/>
              <w:rPr>
                <w:rFonts w:ascii="宋体" w:hAnsi="宋体" w:eastAsia="宋体" w:cs="宋体"/>
                <w:color w:val="auto"/>
                <w:sz w:val="28"/>
                <w:szCs w:val="30"/>
                <w:highlight w:val="none"/>
              </w:rPr>
            </w:pPr>
          </w:p>
        </w:tc>
        <w:tc>
          <w:tcPr>
            <w:tcW w:w="1352" w:type="dxa"/>
          </w:tcPr>
          <w:p w14:paraId="720F4493">
            <w:pPr>
              <w:pStyle w:val="19"/>
              <w:keepNext/>
              <w:spacing w:line="440" w:lineRule="exact"/>
              <w:ind w:left="63" w:right="63"/>
              <w:rPr>
                <w:rFonts w:ascii="宋体" w:hAnsi="宋体" w:eastAsia="宋体" w:cs="宋体"/>
                <w:color w:val="auto"/>
                <w:sz w:val="28"/>
                <w:szCs w:val="30"/>
                <w:highlight w:val="none"/>
              </w:rPr>
            </w:pPr>
          </w:p>
        </w:tc>
        <w:tc>
          <w:tcPr>
            <w:tcW w:w="1418" w:type="dxa"/>
          </w:tcPr>
          <w:p w14:paraId="0908EA0C">
            <w:pPr>
              <w:pStyle w:val="19"/>
              <w:keepNext/>
              <w:spacing w:line="440" w:lineRule="exact"/>
              <w:ind w:left="63" w:right="63"/>
              <w:rPr>
                <w:rFonts w:ascii="宋体" w:hAnsi="宋体" w:eastAsia="宋体" w:cs="宋体"/>
                <w:color w:val="auto"/>
                <w:sz w:val="28"/>
                <w:szCs w:val="30"/>
                <w:highlight w:val="none"/>
              </w:rPr>
            </w:pPr>
          </w:p>
        </w:tc>
        <w:tc>
          <w:tcPr>
            <w:tcW w:w="1701" w:type="dxa"/>
          </w:tcPr>
          <w:p w14:paraId="5F97789E">
            <w:pPr>
              <w:pStyle w:val="19"/>
              <w:keepNext/>
              <w:spacing w:line="440" w:lineRule="exact"/>
              <w:ind w:left="63" w:right="63"/>
              <w:rPr>
                <w:rFonts w:ascii="宋体" w:hAnsi="宋体" w:eastAsia="宋体" w:cs="宋体"/>
                <w:color w:val="auto"/>
                <w:sz w:val="28"/>
                <w:szCs w:val="30"/>
                <w:highlight w:val="none"/>
              </w:rPr>
            </w:pPr>
          </w:p>
        </w:tc>
      </w:tr>
      <w:tr w14:paraId="1A01F2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A4B2446">
            <w:pPr>
              <w:pStyle w:val="19"/>
              <w:keepNext/>
              <w:spacing w:line="440" w:lineRule="exact"/>
              <w:ind w:left="63" w:right="63"/>
              <w:rPr>
                <w:rFonts w:ascii="宋体" w:hAnsi="宋体" w:eastAsia="宋体" w:cs="宋体"/>
                <w:color w:val="auto"/>
                <w:sz w:val="28"/>
                <w:szCs w:val="30"/>
                <w:highlight w:val="none"/>
              </w:rPr>
            </w:pPr>
          </w:p>
        </w:tc>
        <w:tc>
          <w:tcPr>
            <w:tcW w:w="1984" w:type="dxa"/>
          </w:tcPr>
          <w:p w14:paraId="562264CA">
            <w:pPr>
              <w:pStyle w:val="19"/>
              <w:keepNext/>
              <w:spacing w:line="440" w:lineRule="exact"/>
              <w:ind w:left="63" w:right="63"/>
              <w:rPr>
                <w:rFonts w:ascii="宋体" w:hAnsi="宋体" w:eastAsia="宋体" w:cs="宋体"/>
                <w:color w:val="auto"/>
                <w:sz w:val="28"/>
                <w:szCs w:val="30"/>
                <w:highlight w:val="none"/>
              </w:rPr>
            </w:pPr>
          </w:p>
        </w:tc>
        <w:tc>
          <w:tcPr>
            <w:tcW w:w="851" w:type="dxa"/>
          </w:tcPr>
          <w:p w14:paraId="441BF354">
            <w:pPr>
              <w:pStyle w:val="19"/>
              <w:keepNext/>
              <w:spacing w:line="440" w:lineRule="exact"/>
              <w:ind w:left="63" w:right="63"/>
              <w:rPr>
                <w:rFonts w:ascii="宋体" w:hAnsi="宋体" w:eastAsia="宋体" w:cs="宋体"/>
                <w:color w:val="auto"/>
                <w:sz w:val="28"/>
                <w:szCs w:val="30"/>
                <w:highlight w:val="none"/>
              </w:rPr>
            </w:pPr>
          </w:p>
        </w:tc>
        <w:tc>
          <w:tcPr>
            <w:tcW w:w="774" w:type="dxa"/>
          </w:tcPr>
          <w:p w14:paraId="5A9E05E8">
            <w:pPr>
              <w:pStyle w:val="19"/>
              <w:keepNext/>
              <w:spacing w:line="440" w:lineRule="exact"/>
              <w:ind w:left="63" w:right="63"/>
              <w:rPr>
                <w:rFonts w:ascii="宋体" w:hAnsi="宋体" w:eastAsia="宋体" w:cs="宋体"/>
                <w:color w:val="auto"/>
                <w:sz w:val="28"/>
                <w:szCs w:val="30"/>
                <w:highlight w:val="none"/>
              </w:rPr>
            </w:pPr>
          </w:p>
        </w:tc>
        <w:tc>
          <w:tcPr>
            <w:tcW w:w="1352" w:type="dxa"/>
          </w:tcPr>
          <w:p w14:paraId="1D87A71F">
            <w:pPr>
              <w:pStyle w:val="19"/>
              <w:keepNext/>
              <w:spacing w:line="440" w:lineRule="exact"/>
              <w:ind w:left="63" w:right="63"/>
              <w:rPr>
                <w:rFonts w:ascii="宋体" w:hAnsi="宋体" w:eastAsia="宋体" w:cs="宋体"/>
                <w:color w:val="auto"/>
                <w:sz w:val="28"/>
                <w:szCs w:val="30"/>
                <w:highlight w:val="none"/>
              </w:rPr>
            </w:pPr>
          </w:p>
        </w:tc>
        <w:tc>
          <w:tcPr>
            <w:tcW w:w="1418" w:type="dxa"/>
          </w:tcPr>
          <w:p w14:paraId="55BD3560">
            <w:pPr>
              <w:pStyle w:val="19"/>
              <w:keepNext/>
              <w:spacing w:line="440" w:lineRule="exact"/>
              <w:ind w:left="63" w:right="63"/>
              <w:rPr>
                <w:rFonts w:ascii="宋体" w:hAnsi="宋体" w:eastAsia="宋体" w:cs="宋体"/>
                <w:color w:val="auto"/>
                <w:sz w:val="28"/>
                <w:szCs w:val="30"/>
                <w:highlight w:val="none"/>
              </w:rPr>
            </w:pPr>
          </w:p>
        </w:tc>
        <w:tc>
          <w:tcPr>
            <w:tcW w:w="1701" w:type="dxa"/>
          </w:tcPr>
          <w:p w14:paraId="0975C8CC">
            <w:pPr>
              <w:pStyle w:val="19"/>
              <w:keepNext/>
              <w:spacing w:line="440" w:lineRule="exact"/>
              <w:ind w:left="63" w:right="63"/>
              <w:rPr>
                <w:rFonts w:ascii="宋体" w:hAnsi="宋体" w:eastAsia="宋体" w:cs="宋体"/>
                <w:color w:val="auto"/>
                <w:sz w:val="28"/>
                <w:szCs w:val="30"/>
                <w:highlight w:val="none"/>
              </w:rPr>
            </w:pPr>
          </w:p>
        </w:tc>
      </w:tr>
      <w:tr w14:paraId="7A109A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D9488E3">
            <w:pPr>
              <w:pStyle w:val="19"/>
              <w:keepNext/>
              <w:spacing w:line="440" w:lineRule="exact"/>
              <w:ind w:left="63" w:right="63"/>
              <w:rPr>
                <w:rFonts w:ascii="宋体" w:hAnsi="宋体" w:eastAsia="宋体" w:cs="宋体"/>
                <w:color w:val="auto"/>
                <w:sz w:val="28"/>
                <w:szCs w:val="30"/>
                <w:highlight w:val="none"/>
              </w:rPr>
            </w:pPr>
          </w:p>
        </w:tc>
        <w:tc>
          <w:tcPr>
            <w:tcW w:w="1984" w:type="dxa"/>
          </w:tcPr>
          <w:p w14:paraId="6BDDA34A">
            <w:pPr>
              <w:pStyle w:val="19"/>
              <w:keepNext/>
              <w:spacing w:line="440" w:lineRule="exact"/>
              <w:ind w:left="63" w:right="63"/>
              <w:rPr>
                <w:rFonts w:ascii="宋体" w:hAnsi="宋体" w:eastAsia="宋体" w:cs="宋体"/>
                <w:color w:val="auto"/>
                <w:sz w:val="28"/>
                <w:szCs w:val="30"/>
                <w:highlight w:val="none"/>
              </w:rPr>
            </w:pPr>
          </w:p>
        </w:tc>
        <w:tc>
          <w:tcPr>
            <w:tcW w:w="851" w:type="dxa"/>
          </w:tcPr>
          <w:p w14:paraId="4BFF6C5E">
            <w:pPr>
              <w:pStyle w:val="19"/>
              <w:keepNext/>
              <w:spacing w:line="440" w:lineRule="exact"/>
              <w:ind w:left="63" w:right="63"/>
              <w:rPr>
                <w:rFonts w:ascii="宋体" w:hAnsi="宋体" w:eastAsia="宋体" w:cs="宋体"/>
                <w:color w:val="auto"/>
                <w:sz w:val="28"/>
                <w:szCs w:val="30"/>
                <w:highlight w:val="none"/>
              </w:rPr>
            </w:pPr>
          </w:p>
        </w:tc>
        <w:tc>
          <w:tcPr>
            <w:tcW w:w="774" w:type="dxa"/>
          </w:tcPr>
          <w:p w14:paraId="54F74CF5">
            <w:pPr>
              <w:pStyle w:val="19"/>
              <w:keepNext/>
              <w:spacing w:line="440" w:lineRule="exact"/>
              <w:ind w:left="63" w:right="63"/>
              <w:rPr>
                <w:rFonts w:ascii="宋体" w:hAnsi="宋体" w:eastAsia="宋体" w:cs="宋体"/>
                <w:color w:val="auto"/>
                <w:sz w:val="28"/>
                <w:szCs w:val="30"/>
                <w:highlight w:val="none"/>
              </w:rPr>
            </w:pPr>
          </w:p>
        </w:tc>
        <w:tc>
          <w:tcPr>
            <w:tcW w:w="1352" w:type="dxa"/>
          </w:tcPr>
          <w:p w14:paraId="25FCA8E5">
            <w:pPr>
              <w:pStyle w:val="19"/>
              <w:keepNext/>
              <w:spacing w:line="440" w:lineRule="exact"/>
              <w:ind w:left="63" w:right="63"/>
              <w:rPr>
                <w:rFonts w:ascii="宋体" w:hAnsi="宋体" w:eastAsia="宋体" w:cs="宋体"/>
                <w:color w:val="auto"/>
                <w:sz w:val="28"/>
                <w:szCs w:val="30"/>
                <w:highlight w:val="none"/>
              </w:rPr>
            </w:pPr>
          </w:p>
        </w:tc>
        <w:tc>
          <w:tcPr>
            <w:tcW w:w="1418" w:type="dxa"/>
          </w:tcPr>
          <w:p w14:paraId="256BD480">
            <w:pPr>
              <w:pStyle w:val="19"/>
              <w:keepNext/>
              <w:spacing w:line="440" w:lineRule="exact"/>
              <w:ind w:left="63" w:right="63"/>
              <w:rPr>
                <w:rFonts w:ascii="宋体" w:hAnsi="宋体" w:eastAsia="宋体" w:cs="宋体"/>
                <w:color w:val="auto"/>
                <w:sz w:val="28"/>
                <w:szCs w:val="30"/>
                <w:highlight w:val="none"/>
              </w:rPr>
            </w:pPr>
          </w:p>
        </w:tc>
        <w:tc>
          <w:tcPr>
            <w:tcW w:w="1701" w:type="dxa"/>
          </w:tcPr>
          <w:p w14:paraId="7519BACC">
            <w:pPr>
              <w:pStyle w:val="19"/>
              <w:keepNext/>
              <w:spacing w:line="440" w:lineRule="exact"/>
              <w:ind w:left="63" w:right="63"/>
              <w:rPr>
                <w:rFonts w:ascii="宋体" w:hAnsi="宋体" w:eastAsia="宋体" w:cs="宋体"/>
                <w:color w:val="auto"/>
                <w:sz w:val="28"/>
                <w:szCs w:val="30"/>
                <w:highlight w:val="none"/>
              </w:rPr>
            </w:pPr>
          </w:p>
        </w:tc>
      </w:tr>
      <w:tr w14:paraId="18CE53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ADB3EAA">
            <w:pPr>
              <w:pStyle w:val="19"/>
              <w:keepNext/>
              <w:spacing w:line="440" w:lineRule="exact"/>
              <w:ind w:left="63" w:right="63"/>
              <w:rPr>
                <w:rFonts w:ascii="宋体" w:hAnsi="宋体" w:eastAsia="宋体" w:cs="宋体"/>
                <w:color w:val="auto"/>
                <w:sz w:val="28"/>
                <w:szCs w:val="30"/>
                <w:highlight w:val="none"/>
              </w:rPr>
            </w:pPr>
          </w:p>
        </w:tc>
        <w:tc>
          <w:tcPr>
            <w:tcW w:w="1984" w:type="dxa"/>
          </w:tcPr>
          <w:p w14:paraId="7373F036">
            <w:pPr>
              <w:pStyle w:val="19"/>
              <w:keepNext/>
              <w:spacing w:line="440" w:lineRule="exact"/>
              <w:ind w:left="63" w:right="63"/>
              <w:rPr>
                <w:rFonts w:ascii="宋体" w:hAnsi="宋体" w:eastAsia="宋体" w:cs="宋体"/>
                <w:color w:val="auto"/>
                <w:sz w:val="28"/>
                <w:szCs w:val="30"/>
                <w:highlight w:val="none"/>
              </w:rPr>
            </w:pPr>
          </w:p>
        </w:tc>
        <w:tc>
          <w:tcPr>
            <w:tcW w:w="851" w:type="dxa"/>
          </w:tcPr>
          <w:p w14:paraId="498BE4FC">
            <w:pPr>
              <w:pStyle w:val="19"/>
              <w:keepNext/>
              <w:spacing w:line="440" w:lineRule="exact"/>
              <w:ind w:left="63" w:right="63"/>
              <w:rPr>
                <w:rFonts w:ascii="宋体" w:hAnsi="宋体" w:eastAsia="宋体" w:cs="宋体"/>
                <w:color w:val="auto"/>
                <w:sz w:val="28"/>
                <w:szCs w:val="30"/>
                <w:highlight w:val="none"/>
              </w:rPr>
            </w:pPr>
          </w:p>
        </w:tc>
        <w:tc>
          <w:tcPr>
            <w:tcW w:w="774" w:type="dxa"/>
          </w:tcPr>
          <w:p w14:paraId="6AA401E7">
            <w:pPr>
              <w:pStyle w:val="19"/>
              <w:keepNext/>
              <w:spacing w:line="440" w:lineRule="exact"/>
              <w:ind w:left="63" w:right="63"/>
              <w:rPr>
                <w:rFonts w:ascii="宋体" w:hAnsi="宋体" w:eastAsia="宋体" w:cs="宋体"/>
                <w:color w:val="auto"/>
                <w:sz w:val="28"/>
                <w:szCs w:val="30"/>
                <w:highlight w:val="none"/>
              </w:rPr>
            </w:pPr>
          </w:p>
        </w:tc>
        <w:tc>
          <w:tcPr>
            <w:tcW w:w="1352" w:type="dxa"/>
          </w:tcPr>
          <w:p w14:paraId="6161EAF4">
            <w:pPr>
              <w:pStyle w:val="19"/>
              <w:keepNext/>
              <w:spacing w:line="440" w:lineRule="exact"/>
              <w:ind w:left="63" w:right="63"/>
              <w:rPr>
                <w:rFonts w:ascii="宋体" w:hAnsi="宋体" w:eastAsia="宋体" w:cs="宋体"/>
                <w:color w:val="auto"/>
                <w:sz w:val="28"/>
                <w:szCs w:val="30"/>
                <w:highlight w:val="none"/>
              </w:rPr>
            </w:pPr>
          </w:p>
        </w:tc>
        <w:tc>
          <w:tcPr>
            <w:tcW w:w="1418" w:type="dxa"/>
          </w:tcPr>
          <w:p w14:paraId="3AFED5CB">
            <w:pPr>
              <w:pStyle w:val="19"/>
              <w:keepNext/>
              <w:spacing w:line="440" w:lineRule="exact"/>
              <w:ind w:left="63" w:right="63"/>
              <w:rPr>
                <w:rFonts w:ascii="宋体" w:hAnsi="宋体" w:eastAsia="宋体" w:cs="宋体"/>
                <w:color w:val="auto"/>
                <w:sz w:val="28"/>
                <w:szCs w:val="30"/>
                <w:highlight w:val="none"/>
              </w:rPr>
            </w:pPr>
          </w:p>
        </w:tc>
        <w:tc>
          <w:tcPr>
            <w:tcW w:w="1701" w:type="dxa"/>
          </w:tcPr>
          <w:p w14:paraId="72E84314">
            <w:pPr>
              <w:pStyle w:val="19"/>
              <w:keepNext/>
              <w:spacing w:line="440" w:lineRule="exact"/>
              <w:ind w:left="63" w:right="63"/>
              <w:rPr>
                <w:rFonts w:ascii="宋体" w:hAnsi="宋体" w:eastAsia="宋体" w:cs="宋体"/>
                <w:color w:val="auto"/>
                <w:sz w:val="28"/>
                <w:szCs w:val="30"/>
                <w:highlight w:val="none"/>
              </w:rPr>
            </w:pPr>
          </w:p>
        </w:tc>
      </w:tr>
      <w:tr w14:paraId="0C3675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A50CF4C">
            <w:pPr>
              <w:pStyle w:val="19"/>
              <w:keepNext/>
              <w:spacing w:line="440" w:lineRule="exact"/>
              <w:ind w:left="63" w:right="63"/>
              <w:rPr>
                <w:rFonts w:ascii="宋体" w:hAnsi="宋体" w:eastAsia="宋体" w:cs="宋体"/>
                <w:color w:val="auto"/>
                <w:sz w:val="28"/>
                <w:szCs w:val="30"/>
                <w:highlight w:val="none"/>
              </w:rPr>
            </w:pPr>
          </w:p>
        </w:tc>
        <w:tc>
          <w:tcPr>
            <w:tcW w:w="1984" w:type="dxa"/>
          </w:tcPr>
          <w:p w14:paraId="582BE152">
            <w:pPr>
              <w:pStyle w:val="19"/>
              <w:keepNext/>
              <w:spacing w:line="440" w:lineRule="exact"/>
              <w:ind w:left="63" w:right="63"/>
              <w:rPr>
                <w:rFonts w:ascii="宋体" w:hAnsi="宋体" w:eastAsia="宋体" w:cs="宋体"/>
                <w:color w:val="auto"/>
                <w:sz w:val="28"/>
                <w:szCs w:val="30"/>
                <w:highlight w:val="none"/>
              </w:rPr>
            </w:pPr>
          </w:p>
        </w:tc>
        <w:tc>
          <w:tcPr>
            <w:tcW w:w="851" w:type="dxa"/>
          </w:tcPr>
          <w:p w14:paraId="01CF7FC4">
            <w:pPr>
              <w:pStyle w:val="19"/>
              <w:keepNext/>
              <w:spacing w:line="440" w:lineRule="exact"/>
              <w:ind w:left="63" w:right="63"/>
              <w:rPr>
                <w:rFonts w:ascii="宋体" w:hAnsi="宋体" w:eastAsia="宋体" w:cs="宋体"/>
                <w:color w:val="auto"/>
                <w:sz w:val="28"/>
                <w:szCs w:val="30"/>
                <w:highlight w:val="none"/>
              </w:rPr>
            </w:pPr>
          </w:p>
        </w:tc>
        <w:tc>
          <w:tcPr>
            <w:tcW w:w="774" w:type="dxa"/>
          </w:tcPr>
          <w:p w14:paraId="4635B4C9">
            <w:pPr>
              <w:pStyle w:val="19"/>
              <w:keepNext/>
              <w:spacing w:line="440" w:lineRule="exact"/>
              <w:ind w:left="63" w:right="63"/>
              <w:rPr>
                <w:rFonts w:ascii="宋体" w:hAnsi="宋体" w:eastAsia="宋体" w:cs="宋体"/>
                <w:color w:val="auto"/>
                <w:sz w:val="28"/>
                <w:szCs w:val="30"/>
                <w:highlight w:val="none"/>
              </w:rPr>
            </w:pPr>
          </w:p>
        </w:tc>
        <w:tc>
          <w:tcPr>
            <w:tcW w:w="1352" w:type="dxa"/>
          </w:tcPr>
          <w:p w14:paraId="3B480C66">
            <w:pPr>
              <w:pStyle w:val="19"/>
              <w:keepNext/>
              <w:spacing w:line="440" w:lineRule="exact"/>
              <w:ind w:left="63" w:right="63"/>
              <w:rPr>
                <w:rFonts w:ascii="宋体" w:hAnsi="宋体" w:eastAsia="宋体" w:cs="宋体"/>
                <w:color w:val="auto"/>
                <w:sz w:val="28"/>
                <w:szCs w:val="30"/>
                <w:highlight w:val="none"/>
              </w:rPr>
            </w:pPr>
          </w:p>
        </w:tc>
        <w:tc>
          <w:tcPr>
            <w:tcW w:w="1418" w:type="dxa"/>
          </w:tcPr>
          <w:p w14:paraId="14E96680">
            <w:pPr>
              <w:pStyle w:val="19"/>
              <w:keepNext/>
              <w:spacing w:line="440" w:lineRule="exact"/>
              <w:ind w:left="63" w:right="63"/>
              <w:rPr>
                <w:rFonts w:ascii="宋体" w:hAnsi="宋体" w:eastAsia="宋体" w:cs="宋体"/>
                <w:color w:val="auto"/>
                <w:sz w:val="28"/>
                <w:szCs w:val="30"/>
                <w:highlight w:val="none"/>
              </w:rPr>
            </w:pPr>
          </w:p>
        </w:tc>
        <w:tc>
          <w:tcPr>
            <w:tcW w:w="1701" w:type="dxa"/>
          </w:tcPr>
          <w:p w14:paraId="5C0F5542">
            <w:pPr>
              <w:pStyle w:val="19"/>
              <w:keepNext/>
              <w:spacing w:line="440" w:lineRule="exact"/>
              <w:ind w:left="63" w:right="63"/>
              <w:rPr>
                <w:rFonts w:ascii="宋体" w:hAnsi="宋体" w:eastAsia="宋体" w:cs="宋体"/>
                <w:color w:val="auto"/>
                <w:sz w:val="28"/>
                <w:szCs w:val="30"/>
                <w:highlight w:val="none"/>
              </w:rPr>
            </w:pPr>
          </w:p>
        </w:tc>
      </w:tr>
      <w:tr w14:paraId="6C8463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14D1DE7">
            <w:pPr>
              <w:pStyle w:val="19"/>
              <w:keepNext/>
              <w:spacing w:line="440" w:lineRule="exact"/>
              <w:ind w:left="63" w:right="63"/>
              <w:rPr>
                <w:rFonts w:ascii="宋体" w:hAnsi="宋体" w:eastAsia="宋体" w:cs="宋体"/>
                <w:color w:val="auto"/>
                <w:sz w:val="28"/>
                <w:szCs w:val="30"/>
                <w:highlight w:val="none"/>
              </w:rPr>
            </w:pPr>
          </w:p>
        </w:tc>
        <w:tc>
          <w:tcPr>
            <w:tcW w:w="1984" w:type="dxa"/>
          </w:tcPr>
          <w:p w14:paraId="0BF8B30B">
            <w:pPr>
              <w:pStyle w:val="19"/>
              <w:keepNext/>
              <w:spacing w:line="440" w:lineRule="exact"/>
              <w:ind w:left="63" w:right="63"/>
              <w:rPr>
                <w:rFonts w:ascii="宋体" w:hAnsi="宋体" w:eastAsia="宋体" w:cs="宋体"/>
                <w:color w:val="auto"/>
                <w:sz w:val="28"/>
                <w:szCs w:val="30"/>
                <w:highlight w:val="none"/>
              </w:rPr>
            </w:pPr>
          </w:p>
        </w:tc>
        <w:tc>
          <w:tcPr>
            <w:tcW w:w="851" w:type="dxa"/>
          </w:tcPr>
          <w:p w14:paraId="07FA13D8">
            <w:pPr>
              <w:pStyle w:val="19"/>
              <w:keepNext/>
              <w:spacing w:line="440" w:lineRule="exact"/>
              <w:ind w:left="63" w:right="63"/>
              <w:rPr>
                <w:rFonts w:ascii="宋体" w:hAnsi="宋体" w:eastAsia="宋体" w:cs="宋体"/>
                <w:color w:val="auto"/>
                <w:sz w:val="28"/>
                <w:szCs w:val="30"/>
                <w:highlight w:val="none"/>
              </w:rPr>
            </w:pPr>
          </w:p>
        </w:tc>
        <w:tc>
          <w:tcPr>
            <w:tcW w:w="774" w:type="dxa"/>
          </w:tcPr>
          <w:p w14:paraId="71F93E73">
            <w:pPr>
              <w:pStyle w:val="19"/>
              <w:keepNext/>
              <w:spacing w:line="440" w:lineRule="exact"/>
              <w:ind w:left="63" w:right="63"/>
              <w:rPr>
                <w:rFonts w:ascii="宋体" w:hAnsi="宋体" w:eastAsia="宋体" w:cs="宋体"/>
                <w:color w:val="auto"/>
                <w:sz w:val="28"/>
                <w:szCs w:val="30"/>
                <w:highlight w:val="none"/>
              </w:rPr>
            </w:pPr>
          </w:p>
        </w:tc>
        <w:tc>
          <w:tcPr>
            <w:tcW w:w="1352" w:type="dxa"/>
          </w:tcPr>
          <w:p w14:paraId="6B676725">
            <w:pPr>
              <w:pStyle w:val="19"/>
              <w:keepNext/>
              <w:spacing w:line="440" w:lineRule="exact"/>
              <w:ind w:left="63" w:right="63"/>
              <w:rPr>
                <w:rFonts w:ascii="宋体" w:hAnsi="宋体" w:eastAsia="宋体" w:cs="宋体"/>
                <w:color w:val="auto"/>
                <w:sz w:val="28"/>
                <w:szCs w:val="30"/>
                <w:highlight w:val="none"/>
              </w:rPr>
            </w:pPr>
          </w:p>
        </w:tc>
        <w:tc>
          <w:tcPr>
            <w:tcW w:w="1418" w:type="dxa"/>
          </w:tcPr>
          <w:p w14:paraId="63A3EE44">
            <w:pPr>
              <w:pStyle w:val="19"/>
              <w:keepNext/>
              <w:spacing w:line="440" w:lineRule="exact"/>
              <w:ind w:left="63" w:right="63"/>
              <w:rPr>
                <w:rFonts w:ascii="宋体" w:hAnsi="宋体" w:eastAsia="宋体" w:cs="宋体"/>
                <w:color w:val="auto"/>
                <w:sz w:val="28"/>
                <w:szCs w:val="30"/>
                <w:highlight w:val="none"/>
              </w:rPr>
            </w:pPr>
          </w:p>
        </w:tc>
        <w:tc>
          <w:tcPr>
            <w:tcW w:w="1701" w:type="dxa"/>
          </w:tcPr>
          <w:p w14:paraId="3790FC4A">
            <w:pPr>
              <w:pStyle w:val="19"/>
              <w:keepNext/>
              <w:spacing w:line="440" w:lineRule="exact"/>
              <w:ind w:left="63" w:right="63"/>
              <w:rPr>
                <w:rFonts w:ascii="宋体" w:hAnsi="宋体" w:eastAsia="宋体" w:cs="宋体"/>
                <w:color w:val="auto"/>
                <w:sz w:val="28"/>
                <w:szCs w:val="30"/>
                <w:highlight w:val="none"/>
              </w:rPr>
            </w:pPr>
          </w:p>
        </w:tc>
      </w:tr>
    </w:tbl>
    <w:p w14:paraId="78860371">
      <w:pPr>
        <w:spacing w:line="360" w:lineRule="auto"/>
        <w:rPr>
          <w:rFonts w:ascii="宋体" w:hAnsi="宋体" w:cs="宋体"/>
          <w:b/>
          <w:bCs/>
          <w:color w:val="auto"/>
          <w:sz w:val="36"/>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附件8：</w:t>
      </w:r>
    </w:p>
    <w:p w14:paraId="2FB15216">
      <w:pPr>
        <w:spacing w:line="360" w:lineRule="auto"/>
        <w:jc w:val="center"/>
        <w:rPr>
          <w:rFonts w:ascii="宋体" w:hAnsi="宋体" w:cs="宋体"/>
          <w:b/>
          <w:color w:val="auto"/>
          <w:sz w:val="36"/>
          <w:szCs w:val="36"/>
          <w:highlight w:val="none"/>
        </w:rPr>
      </w:pPr>
      <w:r>
        <w:rPr>
          <w:rFonts w:hint="eastAsia" w:ascii="宋体" w:hAnsi="宋体" w:cs="宋体"/>
          <w:b/>
          <w:color w:val="auto"/>
          <w:sz w:val="36"/>
          <w:szCs w:val="36"/>
          <w:highlight w:val="none"/>
        </w:rPr>
        <w:t>工程建设廉政承诺书</w:t>
      </w:r>
    </w:p>
    <w:p w14:paraId="636A763C">
      <w:pPr>
        <w:spacing w:line="560" w:lineRule="exact"/>
        <w:ind w:left="1800" w:hanging="1800" w:hangingChars="750"/>
        <w:rPr>
          <w:rFonts w:hint="eastAsia" w:ascii="宋体" w:hAnsi="宋体" w:eastAsia="宋体" w:cs="宋体"/>
          <w:color w:val="auto"/>
          <w:sz w:val="24"/>
          <w:highlight w:val="none"/>
          <w:u w:val="single"/>
          <w:lang w:eastAsia="zh-CN"/>
        </w:rPr>
      </w:pPr>
      <w:bookmarkStart w:id="312" w:name="_Toc404159961"/>
      <w:r>
        <w:rPr>
          <w:rFonts w:hint="eastAsia" w:ascii="宋体" w:hAnsi="宋体" w:cs="宋体"/>
          <w:color w:val="auto"/>
          <w:sz w:val="24"/>
          <w:highlight w:val="none"/>
        </w:rPr>
        <w:t>甲方（甲方）：</w:t>
      </w:r>
      <w:r>
        <w:rPr>
          <w:rFonts w:hint="eastAsia" w:ascii="宋体" w:hAnsi="宋体" w:cs="宋体"/>
          <w:color w:val="auto"/>
          <w:sz w:val="24"/>
          <w:highlight w:val="none"/>
          <w:u w:val="single"/>
          <w:lang w:eastAsia="zh-CN"/>
        </w:rPr>
        <w:t>南通市实验中学</w:t>
      </w:r>
    </w:p>
    <w:p w14:paraId="37D16480">
      <w:pPr>
        <w:spacing w:line="560" w:lineRule="exact"/>
        <w:rPr>
          <w:rFonts w:ascii="宋体" w:hAnsi="宋体" w:cs="宋体"/>
          <w:color w:val="auto"/>
          <w:sz w:val="24"/>
          <w:highlight w:val="none"/>
          <w:u w:val="single"/>
        </w:rPr>
      </w:pPr>
      <w:r>
        <w:rPr>
          <w:rFonts w:hint="eastAsia" w:ascii="宋体" w:hAnsi="宋体" w:cs="宋体"/>
          <w:color w:val="auto"/>
          <w:sz w:val="24"/>
          <w:highlight w:val="none"/>
        </w:rPr>
        <w:t>承包方（乙方）：</w:t>
      </w:r>
    </w:p>
    <w:p w14:paraId="41405279">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 xml:space="preserve">    为加强建设工程廉政建设，规范建设工程各项活动中甲方乙方双方的行为，防止谋取不正当利益的违法违纪现象的发生，保护国家、集体和当事人的合法权益，根据国家有关工程建设的法律法规和廉政建设的有关规定，订立本廉政责任书。</w:t>
      </w:r>
    </w:p>
    <w:p w14:paraId="30060D8C">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一、双方的责任</w:t>
      </w:r>
    </w:p>
    <w:p w14:paraId="7C257B75">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1.1应严格遵守国家关于建设工程的有关法律、法规，相关政策，以及廉政建设的各项规定。</w:t>
      </w:r>
    </w:p>
    <w:p w14:paraId="23C7138D">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1.2严格执行建设工程合同文件，自觉按合同办事。</w:t>
      </w:r>
    </w:p>
    <w:p w14:paraId="7480558E">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1.3各项活动必须坚持公开、公平、公正、诚信、透明的原则（除法律法规另有规定者外），不得为获取不正当的利益，损害国家、集体和对方利益，不得违反建设工程管理的规章制度。</w:t>
      </w:r>
    </w:p>
    <w:p w14:paraId="02633EDC">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1.4发现对方在业务活动中有违规、违纪、违法行为的，应及时提醒对方，情节严重的，应向其上级主管部门或纪检监察、司法等有关机关举报。</w:t>
      </w:r>
    </w:p>
    <w:p w14:paraId="6F658271">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二、甲方责任</w:t>
      </w:r>
    </w:p>
    <w:p w14:paraId="3844DF97">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甲方的领导和从事该建设工程项目的工作人员，在工程建设的事前、事中、事后应遵守以下规定：</w:t>
      </w:r>
    </w:p>
    <w:p w14:paraId="6C3E9E23">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2.1不得向乙方和相关单位索要或接受回扣、礼金、有价证券、贵重物品和好处费、感谢费等。</w:t>
      </w:r>
    </w:p>
    <w:p w14:paraId="2F260214">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2.2不得在乙方和相关单位报销任何应由甲方或个人支付的费用。</w:t>
      </w:r>
    </w:p>
    <w:p w14:paraId="1640EB59">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2.3不得要求、暗示或接受乙方和相关单位为个人装修住房、婚丧嫁娶、配偶子女的工作安排以及出国（境）、旅游等提供方便。</w:t>
      </w:r>
    </w:p>
    <w:p w14:paraId="1E35EBE2">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2.4不得参加有可能影响公正执行公务的乙方和相关单位的宴请、健身、娱乐等活动。</w:t>
      </w:r>
    </w:p>
    <w:p w14:paraId="425CB4F2">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2.5不得向乙方和相关单位介绍或为配偶、子女、亲属参与同甲方工程建设管理合同有关的业务活动；不得以任何理由要求乙方和相关单位使用某种产品、材料和设备。</w:t>
      </w:r>
    </w:p>
    <w:p w14:paraId="42DBAD87">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三、乙方责任</w:t>
      </w:r>
    </w:p>
    <w:p w14:paraId="278A0F46">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应与甲方保持正常的业务交往，按照有关法律法规和程序开展业务工作，严格执行工程建设的有关方针、政策，执行工程建设强制性标准，并遵守以下规定：</w:t>
      </w:r>
    </w:p>
    <w:p w14:paraId="33CA3934">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3.1不得以任何理由向甲方及其工作人员索要、接受或赠送礼金、有价证券、贵重物品及回扣、好处费、感谢费等。</w:t>
      </w:r>
    </w:p>
    <w:p w14:paraId="0675B4AA">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3.2不得以任何理由为甲方和相关单位报销应由对方或个人支付的费用。</w:t>
      </w:r>
    </w:p>
    <w:p w14:paraId="6FF56F13">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3.3不得接受或暗示为甲方、相关单位或个人装修住房、婚丧嫁娶、配偶子女的工作安排以及出国（境）、旅游等提供方便。</w:t>
      </w:r>
    </w:p>
    <w:p w14:paraId="592D030C">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3.4不得以任何理由为甲方、相关单位或个人组织有可能影响公正执行公务的宴请、健身、娱乐等活动。</w:t>
      </w:r>
    </w:p>
    <w:p w14:paraId="33D27A63">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四、违约责任</w:t>
      </w:r>
    </w:p>
    <w:p w14:paraId="6CC7D75E">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4.1甲方工作人员有违反本责任书第一、二条责任行为的，依据有关法律、法规给予处理；涉嫌犯罪的，移交司法机关追究刑事责任；给乙方单位造成经济损失的，应予以赔偿。</w:t>
      </w:r>
    </w:p>
    <w:p w14:paraId="58B2B429">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4.2乙方工作人员有违反本责任书第一、三条责任行为的，依据有关法律法规处理；涉嫌犯罪的，移交司法机关追究刑事责任；给甲方单位造成经济损失的，应予以赔偿。</w:t>
      </w:r>
    </w:p>
    <w:p w14:paraId="05480463">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4.3本责任书作为建设工程合同的组成部分，与建设工程合同具有同等法律效力。经双方签署后立即生效。</w:t>
      </w:r>
    </w:p>
    <w:p w14:paraId="0EEDFE76">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五、责任书有效期</w:t>
      </w:r>
    </w:p>
    <w:p w14:paraId="40AA697C">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本责任书的有效期为双方签署之日起至该工程项目竣工验收合格时止。</w:t>
      </w:r>
    </w:p>
    <w:p w14:paraId="272E6145">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六、责任书份数</w:t>
      </w:r>
    </w:p>
    <w:p w14:paraId="75DDADE2">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本责任书一式二份，甲方乙方各执一份，具有同等效力。</w:t>
      </w:r>
    </w:p>
    <w:p w14:paraId="7C7EBEA9">
      <w:pPr>
        <w:spacing w:line="360" w:lineRule="auto"/>
        <w:ind w:right="-233" w:rightChars="-111"/>
        <w:jc w:val="left"/>
        <w:rPr>
          <w:rFonts w:ascii="宋体" w:hAnsi="宋体" w:cs="宋体"/>
          <w:color w:val="auto"/>
          <w:sz w:val="24"/>
          <w:highlight w:val="none"/>
        </w:rPr>
      </w:pPr>
    </w:p>
    <w:p w14:paraId="438766A7">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甲方：（公章）                                 乙方： （公章）</w:t>
      </w:r>
    </w:p>
    <w:p w14:paraId="4A59C375">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法定地址：                                    法定地址：</w:t>
      </w:r>
    </w:p>
    <w:p w14:paraId="1FB64478">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法定代表人或其                               法定代表人或其</w:t>
      </w:r>
    </w:p>
    <w:p w14:paraId="42D5C833">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委托代理人：（签字）                          委托代理人： （签字）</w:t>
      </w:r>
    </w:p>
    <w:p w14:paraId="296F9E1B">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电话：                                        电话：</w:t>
      </w:r>
    </w:p>
    <w:p w14:paraId="769ABAAE">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传真：                                        传真：</w:t>
      </w:r>
    </w:p>
    <w:p w14:paraId="19031837">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电子邮箱：                                    电子邮箱：</w:t>
      </w:r>
    </w:p>
    <w:p w14:paraId="4C659F62">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开户银行：                                    开户银行：</w:t>
      </w:r>
    </w:p>
    <w:p w14:paraId="58003E74">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帐号：                                        帐号：</w:t>
      </w:r>
    </w:p>
    <w:p w14:paraId="158FBCC9">
      <w:pPr>
        <w:spacing w:line="360" w:lineRule="auto"/>
        <w:ind w:right="-233" w:rightChars="-111"/>
        <w:jc w:val="left"/>
        <w:rPr>
          <w:rFonts w:ascii="宋体" w:hAnsi="宋体" w:cs="宋体"/>
          <w:color w:val="auto"/>
          <w:sz w:val="24"/>
          <w:highlight w:val="none"/>
        </w:rPr>
      </w:pPr>
      <w:r>
        <w:rPr>
          <w:rFonts w:hint="eastAsia" w:ascii="宋体" w:hAnsi="宋体" w:cs="宋体"/>
          <w:color w:val="auto"/>
          <w:sz w:val="24"/>
          <w:highlight w:val="none"/>
        </w:rPr>
        <w:t>邮政编码：                                    邮政编码：</w:t>
      </w:r>
    </w:p>
    <w:p w14:paraId="238E934E">
      <w:pPr>
        <w:rPr>
          <w:color w:val="auto"/>
          <w:highlight w:val="none"/>
        </w:rPr>
      </w:pPr>
      <w:r>
        <w:rPr>
          <w:rFonts w:hint="eastAsia" w:ascii="宋体" w:hAnsi="宋体" w:cs="宋体"/>
          <w:color w:val="auto"/>
          <w:sz w:val="24"/>
          <w:highlight w:val="none"/>
        </w:rPr>
        <w:br w:type="page"/>
      </w:r>
    </w:p>
    <w:p w14:paraId="1817D601">
      <w:pPr>
        <w:spacing w:line="360" w:lineRule="auto"/>
        <w:jc w:val="center"/>
        <w:rPr>
          <w:rFonts w:ascii="宋体" w:hAnsi="宋体" w:cs="宋体"/>
          <w:b/>
          <w:color w:val="auto"/>
          <w:sz w:val="36"/>
          <w:szCs w:val="36"/>
          <w:highlight w:val="none"/>
        </w:rPr>
      </w:pPr>
      <w:r>
        <w:rPr>
          <w:rFonts w:hint="eastAsia" w:ascii="宋体" w:hAnsi="宋体" w:cs="宋体"/>
          <w:b/>
          <w:color w:val="auto"/>
          <w:sz w:val="36"/>
          <w:szCs w:val="36"/>
          <w:highlight w:val="none"/>
        </w:rPr>
        <w:t>第四章工程建设标准</w:t>
      </w:r>
      <w:bookmarkEnd w:id="312"/>
    </w:p>
    <w:p w14:paraId="283EE005">
      <w:pPr>
        <w:spacing w:line="360" w:lineRule="auto"/>
        <w:jc w:val="center"/>
        <w:rPr>
          <w:rFonts w:ascii="宋体" w:hAnsi="宋体" w:cs="宋体"/>
          <w:b/>
          <w:color w:val="auto"/>
          <w:sz w:val="36"/>
          <w:szCs w:val="36"/>
          <w:highlight w:val="none"/>
        </w:rPr>
      </w:pPr>
    </w:p>
    <w:p w14:paraId="4881BF4B">
      <w:pPr>
        <w:spacing w:line="360" w:lineRule="auto"/>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一、工程采用的计价规范</w:t>
      </w:r>
    </w:p>
    <w:p w14:paraId="5E0EC72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1.《建筑工程工程量清单计价规范》GB50500-2013及配套的工程量清单计算规范</w:t>
      </w:r>
    </w:p>
    <w:p w14:paraId="0B256C4B">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2.《江苏省建设工程工程量清单计价项目指引》（2014年） </w:t>
      </w:r>
    </w:p>
    <w:p w14:paraId="7204974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3.《江苏省建筑与装饰工程计价定额》（2014年） </w:t>
      </w:r>
    </w:p>
    <w:p w14:paraId="770A86C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4.《江苏省安装工程计价定额》（2014年） </w:t>
      </w:r>
    </w:p>
    <w:p w14:paraId="72EA9B0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5.《江苏省建设工程费用定额》（2014年）</w:t>
      </w:r>
    </w:p>
    <w:p w14:paraId="5726D26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6.《省住房城乡建设厅关于建筑业实施营改增后江苏省建设工程计价依据调整的通知》（苏建价〔2016〕154号）</w:t>
      </w:r>
    </w:p>
    <w:p w14:paraId="6B37E0A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7.其它相应的补充规定和南通市现行的有关文件</w:t>
      </w:r>
    </w:p>
    <w:p w14:paraId="43E4C59B">
      <w:pPr>
        <w:spacing w:line="360" w:lineRule="auto"/>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二、本工程采用的技术规范</w:t>
      </w:r>
    </w:p>
    <w:p w14:paraId="0A3803A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1.其它应执行的相关工程施工、检测、验收的相关规范。                  </w:t>
      </w:r>
    </w:p>
    <w:p w14:paraId="3E08E45B">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上述技术标准和规范如有不足之处或未能达到国际最新标准时，投标方应使系统的设计、施工及选用的设备/材料符合最新版本的国际和国家标准、规范，并提供所采用的国际和国家标准、规范及所采用版本的有关技术资料。 </w:t>
      </w:r>
    </w:p>
    <w:p w14:paraId="4C967DB8">
      <w:pPr>
        <w:spacing w:line="360" w:lineRule="auto"/>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三、本工程对施工工艺的特殊要求</w:t>
      </w:r>
    </w:p>
    <w:p w14:paraId="357E6D0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1.施工期间注意周边环境，减少对周围居民、行人的影响（交通、灰尘、噪音等）。</w:t>
      </w:r>
    </w:p>
    <w:p w14:paraId="1ECF1A1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2.工程主要部位和特殊要求由相关单位讨论后以书面开式通知施工单位实施。</w:t>
      </w:r>
    </w:p>
    <w:p w14:paraId="2DD25B8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3.其余见设计院设计说明。</w:t>
      </w:r>
    </w:p>
    <w:p w14:paraId="66675332">
      <w:pPr>
        <w:spacing w:line="360" w:lineRule="auto"/>
        <w:ind w:right="-233" w:rightChars="-111"/>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5019BBA8">
      <w:pPr>
        <w:pStyle w:val="15"/>
        <w:spacing w:line="420" w:lineRule="atLeast"/>
        <w:outlineLvl w:val="0"/>
        <w:rPr>
          <w:rFonts w:ascii="宋体" w:hAnsi="宋体" w:eastAsia="宋体" w:cs="宋体"/>
          <w:color w:val="auto"/>
          <w:sz w:val="32"/>
          <w:highlight w:val="none"/>
        </w:rPr>
      </w:pPr>
      <w:bookmarkStart w:id="313" w:name="_Toc465181337"/>
      <w:bookmarkStart w:id="314" w:name="_Toc286661174"/>
      <w:bookmarkStart w:id="315" w:name="_Toc404159962"/>
      <w:r>
        <w:rPr>
          <w:rFonts w:hint="eastAsia" w:ascii="宋体" w:hAnsi="宋体" w:eastAsia="宋体" w:cs="宋体"/>
          <w:color w:val="auto"/>
          <w:sz w:val="32"/>
          <w:highlight w:val="none"/>
        </w:rPr>
        <w:t>第五章图纸、技术资料及附件</w:t>
      </w:r>
      <w:bookmarkEnd w:id="313"/>
      <w:bookmarkEnd w:id="314"/>
    </w:p>
    <w:bookmarkEnd w:id="315"/>
    <w:p w14:paraId="78703964">
      <w:pPr>
        <w:spacing w:line="360" w:lineRule="auto"/>
        <w:rPr>
          <w:rFonts w:ascii="宋体" w:hAnsi="宋体" w:cs="宋体"/>
          <w:color w:val="auto"/>
          <w:sz w:val="25"/>
          <w:highlight w:val="none"/>
        </w:rPr>
      </w:pPr>
    </w:p>
    <w:p w14:paraId="3DC0BB13">
      <w:pPr>
        <w:jc w:val="center"/>
        <w:rPr>
          <w:rFonts w:ascii="宋体" w:hAnsi="宋体" w:cs="宋体"/>
          <w:color w:val="auto"/>
          <w:highlight w:val="none"/>
        </w:rPr>
      </w:pPr>
    </w:p>
    <w:p w14:paraId="1089B29E">
      <w:pPr>
        <w:pStyle w:val="79"/>
        <w:rPr>
          <w:rFonts w:ascii="宋体" w:hAnsi="宋体" w:cs="宋体"/>
          <w:color w:val="auto"/>
          <w:highlight w:val="none"/>
        </w:rPr>
      </w:pPr>
    </w:p>
    <w:p w14:paraId="19922207">
      <w:pPr>
        <w:pStyle w:val="79"/>
        <w:rPr>
          <w:rFonts w:ascii="宋体" w:hAnsi="宋体" w:cs="宋体"/>
          <w:color w:val="auto"/>
          <w:highlight w:val="none"/>
        </w:rPr>
      </w:pPr>
    </w:p>
    <w:p w14:paraId="098C2E76">
      <w:pPr>
        <w:pStyle w:val="79"/>
        <w:rPr>
          <w:rFonts w:ascii="宋体" w:hAnsi="宋体" w:cs="宋体"/>
          <w:color w:val="auto"/>
          <w:highlight w:val="none"/>
        </w:rPr>
      </w:pPr>
    </w:p>
    <w:p w14:paraId="28E8EB05">
      <w:pPr>
        <w:pStyle w:val="79"/>
        <w:rPr>
          <w:rFonts w:ascii="宋体" w:hAnsi="宋体" w:cs="宋体"/>
          <w:color w:val="auto"/>
          <w:highlight w:val="none"/>
        </w:rPr>
      </w:pPr>
    </w:p>
    <w:p w14:paraId="399A191F">
      <w:pPr>
        <w:pStyle w:val="79"/>
        <w:rPr>
          <w:rFonts w:ascii="宋体" w:hAnsi="宋体" w:cs="宋体"/>
          <w:color w:val="auto"/>
          <w:highlight w:val="none"/>
        </w:rPr>
      </w:pPr>
    </w:p>
    <w:p w14:paraId="17E4400B">
      <w:pPr>
        <w:pStyle w:val="79"/>
        <w:rPr>
          <w:rFonts w:ascii="宋体" w:hAnsi="宋体" w:cs="宋体"/>
          <w:color w:val="auto"/>
          <w:highlight w:val="none"/>
        </w:rPr>
      </w:pPr>
    </w:p>
    <w:p w14:paraId="131D716D">
      <w:pPr>
        <w:pStyle w:val="79"/>
        <w:rPr>
          <w:rFonts w:ascii="宋体" w:hAnsi="宋体" w:cs="宋体"/>
          <w:color w:val="auto"/>
          <w:highlight w:val="none"/>
        </w:rPr>
      </w:pPr>
    </w:p>
    <w:p w14:paraId="28B4A9BB">
      <w:pPr>
        <w:pStyle w:val="79"/>
        <w:rPr>
          <w:rFonts w:ascii="宋体" w:hAnsi="宋体" w:cs="宋体"/>
          <w:color w:val="auto"/>
          <w:highlight w:val="none"/>
        </w:rPr>
      </w:pPr>
    </w:p>
    <w:p w14:paraId="0594864E">
      <w:pPr>
        <w:pStyle w:val="79"/>
        <w:rPr>
          <w:rFonts w:ascii="宋体" w:hAnsi="宋体" w:cs="宋体"/>
          <w:color w:val="auto"/>
          <w:highlight w:val="none"/>
        </w:rPr>
      </w:pPr>
    </w:p>
    <w:p w14:paraId="2940715B">
      <w:pPr>
        <w:pStyle w:val="79"/>
        <w:rPr>
          <w:rFonts w:ascii="宋体" w:hAnsi="宋体" w:cs="宋体"/>
          <w:color w:val="auto"/>
          <w:highlight w:val="none"/>
        </w:rPr>
      </w:pPr>
    </w:p>
    <w:p w14:paraId="5BD0ED5D">
      <w:pPr>
        <w:pStyle w:val="79"/>
        <w:rPr>
          <w:rFonts w:ascii="宋体" w:hAnsi="宋体" w:cs="宋体"/>
          <w:color w:val="auto"/>
          <w:highlight w:val="none"/>
        </w:rPr>
      </w:pPr>
    </w:p>
    <w:p w14:paraId="40D6F54F">
      <w:pPr>
        <w:pStyle w:val="79"/>
        <w:rPr>
          <w:rFonts w:ascii="宋体" w:hAnsi="宋体" w:cs="宋体"/>
          <w:color w:val="auto"/>
          <w:highlight w:val="none"/>
        </w:rPr>
      </w:pPr>
    </w:p>
    <w:p w14:paraId="12EFD0AB">
      <w:pPr>
        <w:pStyle w:val="79"/>
        <w:rPr>
          <w:rFonts w:ascii="宋体" w:hAnsi="宋体" w:cs="宋体"/>
          <w:color w:val="auto"/>
          <w:highlight w:val="none"/>
        </w:rPr>
      </w:pPr>
    </w:p>
    <w:p w14:paraId="20A36F80">
      <w:pPr>
        <w:pStyle w:val="79"/>
        <w:rPr>
          <w:rFonts w:ascii="宋体" w:hAnsi="宋体" w:cs="宋体"/>
          <w:color w:val="auto"/>
          <w:highlight w:val="none"/>
        </w:rPr>
      </w:pPr>
    </w:p>
    <w:p w14:paraId="7E781749">
      <w:pPr>
        <w:pStyle w:val="79"/>
        <w:rPr>
          <w:rFonts w:ascii="宋体" w:hAnsi="宋体" w:cs="宋体"/>
          <w:color w:val="auto"/>
          <w:highlight w:val="none"/>
        </w:rPr>
      </w:pPr>
    </w:p>
    <w:p w14:paraId="142A84E2">
      <w:pPr>
        <w:pStyle w:val="79"/>
        <w:rPr>
          <w:rFonts w:ascii="宋体" w:hAnsi="宋体" w:cs="宋体"/>
          <w:color w:val="auto"/>
          <w:highlight w:val="none"/>
        </w:rPr>
      </w:pPr>
    </w:p>
    <w:p w14:paraId="28F6D212">
      <w:pPr>
        <w:pStyle w:val="79"/>
        <w:rPr>
          <w:rFonts w:ascii="宋体" w:hAnsi="宋体" w:cs="宋体"/>
          <w:color w:val="auto"/>
          <w:highlight w:val="none"/>
        </w:rPr>
      </w:pPr>
    </w:p>
    <w:p w14:paraId="28E18892">
      <w:pPr>
        <w:pStyle w:val="79"/>
        <w:rPr>
          <w:rFonts w:ascii="宋体" w:hAnsi="宋体" w:cs="宋体"/>
          <w:color w:val="auto"/>
          <w:highlight w:val="none"/>
        </w:rPr>
      </w:pPr>
    </w:p>
    <w:p w14:paraId="5936C928">
      <w:pPr>
        <w:pStyle w:val="79"/>
        <w:rPr>
          <w:rFonts w:ascii="宋体" w:hAnsi="宋体" w:cs="宋体"/>
          <w:color w:val="auto"/>
          <w:highlight w:val="none"/>
        </w:rPr>
      </w:pPr>
    </w:p>
    <w:p w14:paraId="10A21103">
      <w:pPr>
        <w:pStyle w:val="79"/>
        <w:rPr>
          <w:rFonts w:ascii="宋体" w:hAnsi="宋体" w:cs="宋体"/>
          <w:color w:val="auto"/>
          <w:highlight w:val="none"/>
        </w:rPr>
      </w:pPr>
    </w:p>
    <w:p w14:paraId="697D888D">
      <w:pPr>
        <w:pStyle w:val="79"/>
        <w:rPr>
          <w:rFonts w:ascii="宋体" w:hAnsi="宋体" w:cs="宋体"/>
          <w:color w:val="auto"/>
          <w:highlight w:val="none"/>
        </w:rPr>
      </w:pPr>
    </w:p>
    <w:p w14:paraId="257721AE">
      <w:pPr>
        <w:pStyle w:val="79"/>
        <w:rPr>
          <w:rFonts w:ascii="宋体" w:hAnsi="宋体" w:cs="宋体"/>
          <w:color w:val="auto"/>
          <w:highlight w:val="none"/>
        </w:rPr>
      </w:pPr>
    </w:p>
    <w:p w14:paraId="71968D2A">
      <w:pPr>
        <w:pStyle w:val="79"/>
        <w:rPr>
          <w:rFonts w:ascii="宋体" w:hAnsi="宋体" w:cs="宋体"/>
          <w:color w:val="auto"/>
          <w:highlight w:val="none"/>
        </w:rPr>
      </w:pPr>
    </w:p>
    <w:p w14:paraId="543A280C">
      <w:pPr>
        <w:pStyle w:val="79"/>
        <w:rPr>
          <w:rFonts w:ascii="宋体" w:hAnsi="宋体" w:cs="宋体"/>
          <w:color w:val="auto"/>
          <w:highlight w:val="none"/>
        </w:rPr>
      </w:pPr>
    </w:p>
    <w:p w14:paraId="0409D6E9">
      <w:pPr>
        <w:pStyle w:val="79"/>
        <w:rPr>
          <w:rFonts w:ascii="宋体" w:hAnsi="宋体" w:cs="宋体"/>
          <w:color w:val="auto"/>
          <w:highlight w:val="none"/>
        </w:rPr>
      </w:pPr>
    </w:p>
    <w:p w14:paraId="4A48BDB2">
      <w:pPr>
        <w:pStyle w:val="79"/>
        <w:rPr>
          <w:rFonts w:ascii="宋体" w:hAnsi="宋体" w:cs="宋体"/>
          <w:color w:val="auto"/>
          <w:highlight w:val="none"/>
        </w:rPr>
      </w:pPr>
    </w:p>
    <w:p w14:paraId="1AD5021B">
      <w:pPr>
        <w:pStyle w:val="79"/>
        <w:rPr>
          <w:rFonts w:ascii="宋体" w:hAnsi="宋体" w:cs="宋体"/>
          <w:color w:val="auto"/>
          <w:highlight w:val="none"/>
        </w:rPr>
      </w:pPr>
    </w:p>
    <w:p w14:paraId="56DC0057">
      <w:pPr>
        <w:pStyle w:val="79"/>
        <w:rPr>
          <w:rFonts w:ascii="宋体" w:hAnsi="宋体" w:cs="宋体"/>
          <w:color w:val="auto"/>
          <w:highlight w:val="none"/>
        </w:rPr>
      </w:pPr>
    </w:p>
    <w:p w14:paraId="4626F52A">
      <w:pPr>
        <w:pStyle w:val="79"/>
        <w:rPr>
          <w:rFonts w:ascii="宋体" w:hAnsi="宋体" w:cs="宋体"/>
          <w:color w:val="auto"/>
          <w:highlight w:val="none"/>
        </w:rPr>
      </w:pPr>
    </w:p>
    <w:p w14:paraId="0AB3F9CB">
      <w:pPr>
        <w:pStyle w:val="79"/>
        <w:rPr>
          <w:rFonts w:ascii="宋体" w:hAnsi="宋体" w:cs="宋体"/>
          <w:color w:val="auto"/>
          <w:highlight w:val="none"/>
        </w:rPr>
      </w:pPr>
    </w:p>
    <w:p w14:paraId="122BBFC2">
      <w:pPr>
        <w:pStyle w:val="79"/>
        <w:rPr>
          <w:rFonts w:ascii="宋体" w:hAnsi="宋体" w:cs="宋体"/>
          <w:color w:val="auto"/>
          <w:highlight w:val="none"/>
        </w:rPr>
      </w:pPr>
    </w:p>
    <w:p w14:paraId="20E615FD">
      <w:pPr>
        <w:pStyle w:val="79"/>
        <w:rPr>
          <w:rFonts w:ascii="宋体" w:hAnsi="宋体" w:cs="宋体"/>
          <w:color w:val="auto"/>
          <w:highlight w:val="none"/>
        </w:rPr>
      </w:pPr>
    </w:p>
    <w:p w14:paraId="3A0F386A">
      <w:pPr>
        <w:pStyle w:val="79"/>
        <w:rPr>
          <w:rFonts w:ascii="宋体" w:hAnsi="宋体" w:cs="宋体"/>
          <w:color w:val="auto"/>
          <w:highlight w:val="none"/>
        </w:rPr>
      </w:pPr>
    </w:p>
    <w:p w14:paraId="6821BC38">
      <w:pPr>
        <w:pStyle w:val="79"/>
        <w:rPr>
          <w:rFonts w:ascii="宋体" w:hAnsi="宋体" w:cs="宋体"/>
          <w:color w:val="auto"/>
          <w:highlight w:val="none"/>
        </w:rPr>
      </w:pPr>
    </w:p>
    <w:p w14:paraId="11EE0784">
      <w:pPr>
        <w:pStyle w:val="79"/>
        <w:rPr>
          <w:rFonts w:ascii="宋体" w:hAnsi="宋体" w:cs="宋体"/>
          <w:color w:val="auto"/>
          <w:highlight w:val="none"/>
        </w:rPr>
      </w:pPr>
    </w:p>
    <w:p w14:paraId="7040C1EF">
      <w:pPr>
        <w:pStyle w:val="79"/>
        <w:rPr>
          <w:rFonts w:ascii="宋体" w:hAnsi="宋体" w:cs="宋体"/>
          <w:color w:val="auto"/>
          <w:highlight w:val="none"/>
        </w:rPr>
      </w:pPr>
    </w:p>
    <w:p w14:paraId="4D3822A2">
      <w:pPr>
        <w:pStyle w:val="79"/>
        <w:rPr>
          <w:rFonts w:ascii="宋体" w:hAnsi="宋体" w:cs="宋体"/>
          <w:color w:val="auto"/>
          <w:highlight w:val="none"/>
        </w:rPr>
      </w:pPr>
    </w:p>
    <w:p w14:paraId="06E4AE65">
      <w:pPr>
        <w:pStyle w:val="79"/>
        <w:rPr>
          <w:rFonts w:ascii="宋体" w:hAnsi="宋体" w:cs="宋体"/>
          <w:color w:val="auto"/>
          <w:highlight w:val="none"/>
        </w:rPr>
      </w:pPr>
    </w:p>
    <w:p w14:paraId="57C7F99F">
      <w:pPr>
        <w:pStyle w:val="79"/>
        <w:rPr>
          <w:rFonts w:ascii="宋体" w:hAnsi="宋体" w:cs="宋体"/>
          <w:color w:val="auto"/>
          <w:highlight w:val="none"/>
        </w:rPr>
      </w:pPr>
    </w:p>
    <w:p w14:paraId="664DEFF2">
      <w:pPr>
        <w:pStyle w:val="79"/>
        <w:rPr>
          <w:rFonts w:ascii="宋体" w:hAnsi="宋体" w:cs="宋体"/>
          <w:color w:val="auto"/>
          <w:highlight w:val="none"/>
        </w:rPr>
      </w:pPr>
    </w:p>
    <w:p w14:paraId="5E5F0954">
      <w:pPr>
        <w:rPr>
          <w:rFonts w:ascii="宋体" w:hAnsi="宋体" w:cs="宋体"/>
          <w:color w:val="auto"/>
          <w:highlight w:val="none"/>
        </w:rPr>
      </w:pPr>
    </w:p>
    <w:p w14:paraId="30CDB1A3">
      <w:pPr>
        <w:pStyle w:val="2"/>
        <w:spacing w:after="0" w:line="360" w:lineRule="auto"/>
        <w:jc w:val="center"/>
        <w:rPr>
          <w:rFonts w:ascii="宋体" w:hAnsi="宋体" w:cs="宋体"/>
          <w:b w:val="0"/>
          <w:bCs w:val="0"/>
          <w:color w:val="auto"/>
          <w:sz w:val="32"/>
          <w:highlight w:val="none"/>
        </w:rPr>
      </w:pPr>
      <w:bookmarkStart w:id="316" w:name="_Toc465181338"/>
      <w:bookmarkStart w:id="317" w:name="_Toc404159963"/>
      <w:bookmarkStart w:id="318" w:name="_Toc286661175"/>
      <w:r>
        <w:rPr>
          <w:rFonts w:hint="eastAsia" w:ascii="宋体" w:hAnsi="宋体" w:cs="宋体"/>
          <w:b w:val="0"/>
          <w:bCs w:val="0"/>
          <w:color w:val="auto"/>
          <w:sz w:val="32"/>
          <w:highlight w:val="none"/>
        </w:rPr>
        <w:t>第六章投标文件格式</w:t>
      </w:r>
      <w:bookmarkEnd w:id="316"/>
      <w:bookmarkEnd w:id="317"/>
      <w:bookmarkEnd w:id="318"/>
    </w:p>
    <w:p w14:paraId="7F4595DB">
      <w:pPr>
        <w:spacing w:line="500" w:lineRule="exact"/>
        <w:jc w:val="center"/>
        <w:rPr>
          <w:rFonts w:ascii="宋体" w:hAnsi="宋体" w:cs="宋体"/>
          <w:b/>
          <w:bCs/>
          <w:color w:val="auto"/>
          <w:sz w:val="32"/>
          <w:highlight w:val="none"/>
        </w:rPr>
      </w:pPr>
      <w:bookmarkStart w:id="319" w:name="_Toc286661178"/>
    </w:p>
    <w:p w14:paraId="57CD26FD">
      <w:pPr>
        <w:spacing w:line="500" w:lineRule="exact"/>
        <w:jc w:val="center"/>
        <w:rPr>
          <w:rFonts w:ascii="宋体" w:hAnsi="宋体" w:cs="宋体"/>
          <w:b/>
          <w:bCs/>
          <w:color w:val="auto"/>
          <w:sz w:val="32"/>
          <w:highlight w:val="none"/>
        </w:rPr>
      </w:pPr>
      <w:r>
        <w:rPr>
          <w:rFonts w:hint="eastAsia" w:ascii="宋体" w:hAnsi="宋体" w:cs="宋体"/>
          <w:b/>
          <w:bCs/>
          <w:color w:val="auto"/>
          <w:sz w:val="32"/>
          <w:highlight w:val="none"/>
        </w:rPr>
        <w:t>（封面格式）</w:t>
      </w:r>
    </w:p>
    <w:p w14:paraId="42C0FB8A">
      <w:pPr>
        <w:pStyle w:val="19"/>
        <w:rPr>
          <w:rFonts w:ascii="宋体" w:hAnsi="宋体" w:eastAsia="宋体" w:cs="宋体"/>
          <w:color w:val="auto"/>
          <w:highlight w:val="none"/>
        </w:rPr>
      </w:pPr>
    </w:p>
    <w:p w14:paraId="3E1E1745">
      <w:pPr>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项目编号：</w:t>
      </w:r>
    </w:p>
    <w:p w14:paraId="4AA57232">
      <w:pPr>
        <w:pStyle w:val="12"/>
        <w:spacing w:line="360" w:lineRule="auto"/>
        <w:jc w:val="center"/>
        <w:rPr>
          <w:rFonts w:ascii="宋体" w:hAnsi="宋体" w:cs="宋体"/>
          <w:color w:val="auto"/>
          <w:sz w:val="30"/>
          <w:highlight w:val="none"/>
        </w:rPr>
      </w:pPr>
    </w:p>
    <w:p w14:paraId="2C80FFC3">
      <w:pPr>
        <w:pStyle w:val="12"/>
        <w:spacing w:line="360" w:lineRule="auto"/>
        <w:ind w:firstLine="0"/>
        <w:rPr>
          <w:rFonts w:ascii="宋体" w:hAnsi="宋体" w:cs="宋体"/>
          <w:color w:val="auto"/>
          <w:sz w:val="30"/>
          <w:highlight w:val="none"/>
        </w:rPr>
      </w:pPr>
    </w:p>
    <w:p w14:paraId="01F7B597">
      <w:pPr>
        <w:pStyle w:val="12"/>
        <w:spacing w:line="360" w:lineRule="auto"/>
        <w:jc w:val="center"/>
        <w:rPr>
          <w:rFonts w:ascii="宋体" w:hAnsi="宋体" w:cs="宋体"/>
          <w:b/>
          <w:bCs/>
          <w:color w:val="auto"/>
          <w:spacing w:val="60"/>
          <w:sz w:val="84"/>
          <w:szCs w:val="84"/>
          <w:highlight w:val="none"/>
        </w:rPr>
      </w:pPr>
      <w:r>
        <w:rPr>
          <w:rFonts w:hint="eastAsia" w:ascii="宋体" w:hAnsi="宋体" w:cs="宋体"/>
          <w:b/>
          <w:bCs/>
          <w:color w:val="auto"/>
          <w:spacing w:val="60"/>
          <w:sz w:val="84"/>
          <w:szCs w:val="84"/>
          <w:highlight w:val="none"/>
        </w:rPr>
        <w:t xml:space="preserve"> 投标书</w:t>
      </w:r>
    </w:p>
    <w:p w14:paraId="2B6ED662">
      <w:pPr>
        <w:pStyle w:val="461"/>
        <w:snapToGrid w:val="0"/>
        <w:spacing w:before="0" w:beforeAutospacing="0" w:after="0" w:afterAutospacing="0" w:line="360" w:lineRule="auto"/>
        <w:jc w:val="center"/>
        <w:rPr>
          <w:rFonts w:hint="eastAsia" w:eastAsia="宋体"/>
          <w:snapToGrid w:val="0"/>
          <w:color w:val="auto"/>
          <w:sz w:val="28"/>
          <w:szCs w:val="28"/>
          <w:highlight w:val="none"/>
          <w:lang w:eastAsia="zh-CN"/>
        </w:rPr>
      </w:pPr>
      <w:r>
        <w:rPr>
          <w:rFonts w:hint="eastAsia"/>
          <w:snapToGrid w:val="0"/>
          <w:color w:val="auto"/>
          <w:sz w:val="28"/>
          <w:szCs w:val="28"/>
          <w:highlight w:val="none"/>
        </w:rPr>
        <w:t>对应填写：</w:t>
      </w:r>
      <w:r>
        <w:rPr>
          <w:rFonts w:hint="eastAsia"/>
          <w:snapToGrid w:val="0"/>
          <w:color w:val="auto"/>
          <w:sz w:val="28"/>
          <w:szCs w:val="28"/>
          <w:highlight w:val="none"/>
          <w:lang w:eastAsia="zh-CN"/>
        </w:rPr>
        <w:t>资格审查文件</w:t>
      </w:r>
    </w:p>
    <w:p w14:paraId="14EA9179">
      <w:pPr>
        <w:pStyle w:val="461"/>
        <w:snapToGrid w:val="0"/>
        <w:spacing w:before="0" w:beforeAutospacing="0" w:after="0" w:afterAutospacing="0" w:line="360" w:lineRule="auto"/>
        <w:ind w:firstLine="560" w:firstLineChars="200"/>
        <w:jc w:val="center"/>
        <w:rPr>
          <w:snapToGrid w:val="0"/>
          <w:color w:val="auto"/>
          <w:sz w:val="28"/>
          <w:szCs w:val="28"/>
          <w:highlight w:val="none"/>
        </w:rPr>
      </w:pPr>
      <w:r>
        <w:rPr>
          <w:rFonts w:hint="eastAsia"/>
          <w:snapToGrid w:val="0"/>
          <w:color w:val="auto"/>
          <w:sz w:val="28"/>
          <w:szCs w:val="28"/>
          <w:highlight w:val="none"/>
        </w:rPr>
        <w:t>商务标</w:t>
      </w:r>
    </w:p>
    <w:p w14:paraId="48CA3BE0">
      <w:pPr>
        <w:pStyle w:val="12"/>
        <w:spacing w:line="360" w:lineRule="auto"/>
        <w:jc w:val="center"/>
        <w:rPr>
          <w:rFonts w:ascii="宋体" w:hAnsi="宋体" w:cs="宋体"/>
          <w:color w:val="auto"/>
          <w:sz w:val="30"/>
          <w:highlight w:val="none"/>
        </w:rPr>
      </w:pPr>
    </w:p>
    <w:p w14:paraId="14D9C878">
      <w:pPr>
        <w:pStyle w:val="12"/>
        <w:spacing w:line="360" w:lineRule="auto"/>
        <w:jc w:val="center"/>
        <w:rPr>
          <w:rFonts w:ascii="宋体" w:hAnsi="宋体" w:cs="宋体"/>
          <w:color w:val="auto"/>
          <w:sz w:val="30"/>
          <w:highlight w:val="none"/>
        </w:rPr>
      </w:pPr>
    </w:p>
    <w:p w14:paraId="2EDABCD7">
      <w:pPr>
        <w:pStyle w:val="12"/>
        <w:spacing w:line="360" w:lineRule="auto"/>
        <w:jc w:val="center"/>
        <w:rPr>
          <w:rFonts w:ascii="宋体" w:hAnsi="宋体" w:cs="宋体"/>
          <w:color w:val="auto"/>
          <w:sz w:val="30"/>
          <w:highlight w:val="none"/>
        </w:rPr>
      </w:pPr>
    </w:p>
    <w:p w14:paraId="227C2D55">
      <w:pPr>
        <w:snapToGrid w:val="0"/>
        <w:spacing w:line="360" w:lineRule="auto"/>
        <w:ind w:firstLine="1120" w:firstLineChars="400"/>
        <w:rPr>
          <w:rFonts w:ascii="宋体" w:hAnsi="宋体" w:cs="宋体"/>
          <w:color w:val="auto"/>
          <w:sz w:val="28"/>
          <w:szCs w:val="28"/>
          <w:highlight w:val="none"/>
          <w:u w:val="single"/>
        </w:rPr>
      </w:pPr>
      <w:r>
        <w:rPr>
          <w:rFonts w:hint="eastAsia" w:ascii="宋体" w:hAnsi="宋体" w:cs="宋体"/>
          <w:color w:val="auto"/>
          <w:sz w:val="28"/>
          <w:szCs w:val="28"/>
          <w:highlight w:val="none"/>
        </w:rPr>
        <w:t>投标人名称（盖章） ：</w:t>
      </w:r>
    </w:p>
    <w:p w14:paraId="1FE14EC7">
      <w:pPr>
        <w:snapToGrid w:val="0"/>
        <w:spacing w:line="360" w:lineRule="auto"/>
        <w:ind w:firstLine="1120" w:firstLineChars="400"/>
        <w:rPr>
          <w:rFonts w:ascii="宋体" w:hAnsi="宋体" w:cs="宋体"/>
          <w:color w:val="auto"/>
          <w:sz w:val="28"/>
          <w:szCs w:val="28"/>
          <w:highlight w:val="none"/>
          <w:u w:val="single"/>
        </w:rPr>
      </w:pPr>
      <w:r>
        <w:rPr>
          <w:rFonts w:hint="eastAsia" w:ascii="宋体" w:hAnsi="宋体" w:cs="宋体"/>
          <w:color w:val="auto"/>
          <w:sz w:val="28"/>
          <w:szCs w:val="28"/>
          <w:highlight w:val="none"/>
        </w:rPr>
        <w:t>法定代表人或委托代理人（签字或盖章）：</w:t>
      </w:r>
    </w:p>
    <w:p w14:paraId="704447AE">
      <w:pPr>
        <w:snapToGrid w:val="0"/>
        <w:spacing w:line="360" w:lineRule="auto"/>
        <w:ind w:firstLine="1120" w:firstLineChars="400"/>
        <w:rPr>
          <w:rFonts w:ascii="宋体" w:hAnsi="宋体" w:cs="宋体"/>
          <w:color w:val="auto"/>
          <w:sz w:val="28"/>
          <w:szCs w:val="28"/>
          <w:highlight w:val="none"/>
        </w:rPr>
      </w:pPr>
      <w:r>
        <w:rPr>
          <w:rFonts w:hint="eastAsia" w:ascii="宋体" w:hAnsi="宋体" w:cs="宋体"/>
          <w:color w:val="auto"/>
          <w:sz w:val="28"/>
          <w:szCs w:val="28"/>
          <w:highlight w:val="none"/>
        </w:rPr>
        <w:t>日      期 ：</w:t>
      </w:r>
    </w:p>
    <w:p w14:paraId="2B6B9CFC">
      <w:pPr>
        <w:rPr>
          <w:rFonts w:ascii="宋体" w:hAnsi="宋体" w:cs="宋体"/>
          <w:color w:val="auto"/>
          <w:sz w:val="28"/>
          <w:szCs w:val="28"/>
          <w:highlight w:val="none"/>
        </w:rPr>
      </w:pPr>
      <w:r>
        <w:rPr>
          <w:rFonts w:hint="eastAsia" w:ascii="宋体" w:hAnsi="宋体" w:cs="宋体"/>
          <w:color w:val="auto"/>
          <w:sz w:val="28"/>
          <w:szCs w:val="28"/>
          <w:highlight w:val="none"/>
        </w:rPr>
        <w:br w:type="page"/>
      </w:r>
    </w:p>
    <w:p w14:paraId="3CD4674E">
      <w:pPr>
        <w:tabs>
          <w:tab w:val="left" w:pos="900"/>
        </w:tabs>
        <w:snapToGrid w:val="0"/>
        <w:spacing w:line="360" w:lineRule="auto"/>
        <w:ind w:firstLine="562" w:firstLineChars="200"/>
        <w:rPr>
          <w:rFonts w:ascii="宋体" w:hAnsi="宋体" w:cs="宋体"/>
          <w:b/>
          <w:color w:val="auto"/>
          <w:sz w:val="28"/>
          <w:szCs w:val="28"/>
          <w:highlight w:val="none"/>
        </w:rPr>
      </w:pPr>
      <w:r>
        <w:rPr>
          <w:rFonts w:hint="eastAsia" w:ascii="宋体" w:hAnsi="宋体" w:cs="宋体"/>
          <w:b/>
          <w:color w:val="auto"/>
          <w:sz w:val="28"/>
          <w:szCs w:val="28"/>
          <w:highlight w:val="none"/>
        </w:rPr>
        <w:t>一、商务标相关格式</w:t>
      </w:r>
    </w:p>
    <w:p w14:paraId="5979D255">
      <w:pPr>
        <w:snapToGrid w:val="0"/>
        <w:spacing w:line="360" w:lineRule="auto"/>
        <w:jc w:val="center"/>
        <w:outlineLvl w:val="1"/>
        <w:rPr>
          <w:rFonts w:ascii="宋体" w:hAnsi="宋体" w:cs="宋体"/>
          <w:b/>
          <w:bCs/>
          <w:color w:val="auto"/>
          <w:sz w:val="28"/>
          <w:szCs w:val="28"/>
          <w:highlight w:val="none"/>
        </w:rPr>
      </w:pPr>
      <w:r>
        <w:rPr>
          <w:rFonts w:hint="eastAsia" w:ascii="宋体" w:hAnsi="宋体" w:cs="宋体"/>
          <w:b/>
          <w:bCs/>
          <w:color w:val="auto"/>
          <w:sz w:val="30"/>
          <w:szCs w:val="30"/>
          <w:highlight w:val="none"/>
        </w:rPr>
        <w:t>一、投  标  函</w:t>
      </w:r>
    </w:p>
    <w:p w14:paraId="15232FA1">
      <w:pPr>
        <w:snapToGrid w:val="0"/>
        <w:spacing w:line="360" w:lineRule="auto"/>
        <w:rPr>
          <w:rFonts w:ascii="宋体" w:hAnsi="宋体" w:cs="宋体"/>
          <w:color w:val="auto"/>
          <w:sz w:val="28"/>
          <w:szCs w:val="28"/>
          <w:highlight w:val="none"/>
        </w:rPr>
      </w:pPr>
      <w:r>
        <w:rPr>
          <w:rFonts w:hint="eastAsia" w:ascii="宋体" w:hAnsi="宋体" w:cs="宋体"/>
          <w:color w:val="auto"/>
          <w:sz w:val="28"/>
          <w:szCs w:val="28"/>
          <w:highlight w:val="none"/>
          <w:lang w:eastAsia="zh-CN"/>
        </w:rPr>
        <w:t>南通市实验中学</w:t>
      </w:r>
      <w:r>
        <w:rPr>
          <w:rFonts w:hint="eastAsia" w:ascii="宋体" w:hAnsi="宋体" w:cs="宋体"/>
          <w:color w:val="auto"/>
          <w:sz w:val="28"/>
          <w:szCs w:val="28"/>
          <w:highlight w:val="none"/>
        </w:rPr>
        <w:t>：</w:t>
      </w:r>
    </w:p>
    <w:p w14:paraId="06BE9865">
      <w:pPr>
        <w:pStyle w:val="12"/>
        <w:adjustRightInd/>
        <w:snapToGrid w:val="0"/>
        <w:spacing w:line="360" w:lineRule="auto"/>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(一)根据已收到的工程的招标文件，我单位将遵照《中华人民共和国招标投标法》等有关规定并根据工程招标文件的规定，经考察现场和研究招标文件后，愿以</w:t>
      </w:r>
      <w:r>
        <w:rPr>
          <w:rFonts w:hint="eastAsia" w:ascii="宋体" w:hAnsi="宋体" w:cs="宋体"/>
          <w:color w:val="auto"/>
          <w:sz w:val="28"/>
          <w:szCs w:val="28"/>
          <w:highlight w:val="none"/>
          <w:u w:val="single"/>
        </w:rPr>
        <w:t>人民币(大写)           ，小写¥            元</w:t>
      </w:r>
      <w:r>
        <w:rPr>
          <w:rFonts w:hint="eastAsia" w:ascii="宋体" w:hAnsi="宋体" w:cs="宋体"/>
          <w:color w:val="auto"/>
          <w:sz w:val="28"/>
          <w:szCs w:val="28"/>
          <w:highlight w:val="none"/>
        </w:rPr>
        <w:t>的总价，按招标文件的要求承包本次招标范围内的全部工程，项目经理为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p>
    <w:p w14:paraId="65EBD1FD">
      <w:pPr>
        <w:pStyle w:val="12"/>
        <w:adjustRightInd/>
        <w:snapToGrid w:val="0"/>
        <w:spacing w:line="360" w:lineRule="auto"/>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(二)我单位保证在收到贵单位发出的书面开工令后立即开工，并在</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u w:val="single"/>
          <w:lang w:val="en-US" w:eastAsia="zh-CN"/>
        </w:rPr>
        <w:t>签订合同后20天内</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竣工。</w:t>
      </w:r>
    </w:p>
    <w:p w14:paraId="792C0BD8">
      <w:pPr>
        <w:snapToGrid w:val="0"/>
        <w:spacing w:line="360" w:lineRule="auto"/>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(三)我单位保证本工程质量达到</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u w:val="single"/>
          <w:lang w:val="en-US" w:eastAsia="zh-CN"/>
        </w:rPr>
        <w:t>合格</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p>
    <w:p w14:paraId="59B3C574">
      <w:pPr>
        <w:pStyle w:val="12"/>
        <w:adjustRightInd/>
        <w:snapToGrid w:val="0"/>
        <w:spacing w:line="360" w:lineRule="auto"/>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(四)我单位金额为人民币元的投标保证金已按招标文件缴纳</w:t>
      </w:r>
      <w:r>
        <w:rPr>
          <w:rFonts w:hint="eastAsia" w:ascii="宋体" w:hAnsi="宋体" w:cs="宋体"/>
          <w:color w:val="auto"/>
          <w:sz w:val="28"/>
          <w:szCs w:val="28"/>
          <w:highlight w:val="none"/>
          <w:u w:val="single"/>
        </w:rPr>
        <w:t>/</w:t>
      </w:r>
      <w:r>
        <w:rPr>
          <w:rFonts w:hint="eastAsia" w:ascii="宋体" w:hAnsi="宋体" w:cs="宋体"/>
          <w:color w:val="auto"/>
          <w:sz w:val="28"/>
          <w:szCs w:val="28"/>
          <w:highlight w:val="none"/>
        </w:rPr>
        <w:t>。</w:t>
      </w:r>
    </w:p>
    <w:p w14:paraId="5A5DB65F">
      <w:pPr>
        <w:pStyle w:val="12"/>
        <w:adjustRightInd/>
        <w:snapToGrid w:val="0"/>
        <w:spacing w:line="360" w:lineRule="auto"/>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(五)如果我方中标，我方将按照规定提交</w:t>
      </w:r>
      <w:r>
        <w:rPr>
          <w:rFonts w:hint="eastAsia" w:ascii="宋体" w:hAnsi="宋体" w:cs="宋体"/>
          <w:color w:val="auto"/>
          <w:sz w:val="28"/>
          <w:szCs w:val="28"/>
          <w:highlight w:val="none"/>
          <w:u w:val="single"/>
        </w:rPr>
        <w:t>合同价的    %</w:t>
      </w:r>
      <w:r>
        <w:rPr>
          <w:rFonts w:hint="eastAsia" w:ascii="宋体" w:hAnsi="宋体" w:cs="宋体"/>
          <w:color w:val="auto"/>
          <w:sz w:val="28"/>
          <w:szCs w:val="28"/>
          <w:highlight w:val="none"/>
        </w:rPr>
        <w:t>作为履约担保，承诺在施工过程中不转包，不分包。</w:t>
      </w:r>
    </w:p>
    <w:p w14:paraId="4A308CDC">
      <w:pPr>
        <w:pStyle w:val="12"/>
        <w:adjustRightInd/>
        <w:snapToGrid w:val="0"/>
        <w:spacing w:line="360" w:lineRule="auto"/>
        <w:ind w:left="279" w:leftChars="133" w:firstLine="280" w:firstLineChars="100"/>
        <w:rPr>
          <w:rFonts w:ascii="宋体" w:hAnsi="宋体" w:cs="宋体"/>
          <w:color w:val="auto"/>
          <w:sz w:val="28"/>
          <w:szCs w:val="28"/>
          <w:highlight w:val="none"/>
        </w:rPr>
      </w:pPr>
      <w:r>
        <w:rPr>
          <w:rFonts w:hint="eastAsia" w:ascii="宋体" w:hAnsi="宋体" w:cs="宋体"/>
          <w:color w:val="auto"/>
          <w:sz w:val="28"/>
          <w:szCs w:val="28"/>
          <w:highlight w:val="none"/>
        </w:rPr>
        <w:t>(六)贵单位的招标文件、中标通知书和本投标文件将构成约束我们双方的合同。</w:t>
      </w:r>
    </w:p>
    <w:p w14:paraId="6619720D">
      <w:pPr>
        <w:snapToGrid w:val="0"/>
        <w:spacing w:line="360" w:lineRule="auto"/>
        <w:ind w:firstLine="560" w:firstLineChars="200"/>
        <w:rPr>
          <w:rFonts w:ascii="宋体" w:hAnsi="宋体" w:cs="宋体"/>
          <w:color w:val="auto"/>
          <w:sz w:val="28"/>
          <w:szCs w:val="28"/>
          <w:highlight w:val="none"/>
        </w:rPr>
      </w:pPr>
    </w:p>
    <w:p w14:paraId="412FE700">
      <w:pPr>
        <w:snapToGrid w:val="0"/>
        <w:spacing w:line="480" w:lineRule="auto"/>
        <w:ind w:firstLine="5040" w:firstLineChars="1800"/>
        <w:rPr>
          <w:rFonts w:ascii="宋体" w:hAnsi="宋体" w:cs="宋体"/>
          <w:color w:val="auto"/>
          <w:sz w:val="28"/>
          <w:szCs w:val="28"/>
          <w:highlight w:val="none"/>
        </w:rPr>
      </w:pPr>
      <w:r>
        <w:rPr>
          <w:rFonts w:hint="eastAsia" w:ascii="宋体" w:hAnsi="宋体" w:cs="宋体"/>
          <w:color w:val="auto"/>
          <w:sz w:val="28"/>
          <w:szCs w:val="28"/>
          <w:highlight w:val="none"/>
        </w:rPr>
        <w:t>投标人（盖章）：</w:t>
      </w:r>
    </w:p>
    <w:p w14:paraId="2E20A80A">
      <w:pPr>
        <w:tabs>
          <w:tab w:val="left" w:pos="4320"/>
        </w:tabs>
        <w:snapToGrid w:val="0"/>
        <w:spacing w:line="480" w:lineRule="auto"/>
        <w:ind w:firstLine="5040" w:firstLineChars="1800"/>
        <w:rPr>
          <w:rFonts w:ascii="宋体" w:hAnsi="宋体" w:cs="宋体"/>
          <w:color w:val="auto"/>
          <w:sz w:val="28"/>
          <w:szCs w:val="28"/>
          <w:highlight w:val="none"/>
        </w:rPr>
      </w:pPr>
      <w:r>
        <w:rPr>
          <w:rFonts w:hint="eastAsia" w:ascii="宋体" w:hAnsi="宋体" w:cs="宋体"/>
          <w:color w:val="auto"/>
          <w:sz w:val="28"/>
          <w:szCs w:val="28"/>
          <w:highlight w:val="none"/>
        </w:rPr>
        <w:t>法定代表人（签字或盖章）：</w:t>
      </w:r>
    </w:p>
    <w:p w14:paraId="40AC7E97">
      <w:pPr>
        <w:snapToGrid w:val="0"/>
        <w:spacing w:line="480" w:lineRule="auto"/>
        <w:ind w:firstLine="5040" w:firstLineChars="1800"/>
        <w:rPr>
          <w:rFonts w:ascii="宋体" w:hAnsi="宋体" w:cs="宋体"/>
          <w:color w:val="auto"/>
          <w:sz w:val="28"/>
          <w:szCs w:val="28"/>
          <w:highlight w:val="none"/>
        </w:rPr>
      </w:pPr>
      <w:r>
        <w:rPr>
          <w:rFonts w:hint="eastAsia" w:ascii="宋体" w:hAnsi="宋体" w:cs="宋体"/>
          <w:color w:val="auto"/>
          <w:sz w:val="28"/>
          <w:szCs w:val="28"/>
          <w:highlight w:val="none"/>
        </w:rPr>
        <w:t>日期：  年  月  日</w:t>
      </w:r>
    </w:p>
    <w:p w14:paraId="57EC9862">
      <w:pPr>
        <w:pStyle w:val="12"/>
        <w:spacing w:line="360" w:lineRule="auto"/>
        <w:ind w:firstLine="0"/>
        <w:rPr>
          <w:rFonts w:ascii="宋体" w:hAnsi="宋体" w:cs="宋体"/>
          <w:color w:val="auto"/>
          <w:sz w:val="28"/>
          <w:szCs w:val="28"/>
          <w:highlight w:val="none"/>
        </w:rPr>
      </w:pPr>
    </w:p>
    <w:p w14:paraId="5BF27D4F">
      <w:pPr>
        <w:pStyle w:val="12"/>
        <w:spacing w:line="360" w:lineRule="auto"/>
        <w:ind w:firstLine="0"/>
        <w:rPr>
          <w:rFonts w:ascii="宋体" w:hAnsi="宋体" w:cs="宋体"/>
          <w:color w:val="auto"/>
          <w:sz w:val="28"/>
          <w:szCs w:val="28"/>
          <w:highlight w:val="none"/>
        </w:rPr>
      </w:pPr>
    </w:p>
    <w:p w14:paraId="2943F535">
      <w:pPr>
        <w:pStyle w:val="12"/>
        <w:spacing w:line="360" w:lineRule="auto"/>
        <w:ind w:firstLine="0"/>
        <w:rPr>
          <w:rFonts w:ascii="宋体" w:hAnsi="宋体" w:cs="宋体"/>
          <w:color w:val="auto"/>
          <w:sz w:val="28"/>
          <w:szCs w:val="28"/>
          <w:highlight w:val="none"/>
        </w:rPr>
        <w:sectPr>
          <w:footerReference r:id="rId3" w:type="default"/>
          <w:pgSz w:w="11906" w:h="16838"/>
          <w:pgMar w:top="1531" w:right="907" w:bottom="850" w:left="1304" w:header="851" w:footer="992" w:gutter="0"/>
          <w:pgNumType w:fmt="decimal"/>
          <w:cols w:space="720" w:num="1"/>
          <w:docGrid w:type="lines" w:linePitch="312" w:charSpace="0"/>
        </w:sectPr>
      </w:pPr>
    </w:p>
    <w:p w14:paraId="34F0FAD7">
      <w:pPr>
        <w:snapToGrid w:val="0"/>
        <w:spacing w:line="360" w:lineRule="auto"/>
        <w:jc w:val="center"/>
        <w:outlineLvl w:val="1"/>
        <w:rPr>
          <w:rFonts w:ascii="宋体" w:hAnsi="宋体" w:cs="宋体"/>
          <w:b/>
          <w:bCs/>
          <w:color w:val="auto"/>
          <w:sz w:val="30"/>
          <w:szCs w:val="30"/>
          <w:highlight w:val="none"/>
        </w:rPr>
      </w:pPr>
      <w:r>
        <w:rPr>
          <w:rFonts w:hint="eastAsia" w:ascii="宋体" w:hAnsi="宋体" w:cs="宋体"/>
          <w:b/>
          <w:bCs/>
          <w:color w:val="auto"/>
          <w:sz w:val="30"/>
          <w:szCs w:val="30"/>
          <w:highlight w:val="none"/>
        </w:rPr>
        <w:t>二、已标价的工程量清单</w:t>
      </w:r>
    </w:p>
    <w:p w14:paraId="2DBA3EFA">
      <w:pPr>
        <w:snapToGrid w:val="0"/>
        <w:spacing w:line="360" w:lineRule="auto"/>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14:paraId="193C9A02">
      <w:pPr>
        <w:pStyle w:val="12"/>
        <w:adjustRightInd/>
        <w:snapToGrid w:val="0"/>
        <w:spacing w:line="360" w:lineRule="auto"/>
        <w:ind w:firstLine="560" w:firstLineChars="200"/>
        <w:rPr>
          <w:rFonts w:ascii="宋体" w:hAnsi="宋体" w:cs="宋体"/>
          <w:color w:val="auto"/>
          <w:sz w:val="28"/>
          <w:szCs w:val="28"/>
          <w:highlight w:val="none"/>
        </w:rPr>
      </w:pPr>
    </w:p>
    <w:p w14:paraId="0EBC12D9">
      <w:pPr>
        <w:pStyle w:val="12"/>
        <w:adjustRightInd/>
        <w:snapToGrid w:val="0"/>
        <w:spacing w:line="360" w:lineRule="auto"/>
        <w:ind w:firstLine="560" w:firstLineChars="200"/>
        <w:rPr>
          <w:rFonts w:ascii="宋体" w:hAnsi="宋体" w:cs="宋体"/>
          <w:color w:val="auto"/>
          <w:sz w:val="28"/>
          <w:szCs w:val="28"/>
          <w:highlight w:val="none"/>
        </w:rPr>
      </w:pPr>
    </w:p>
    <w:p w14:paraId="0E435369">
      <w:pPr>
        <w:pStyle w:val="12"/>
        <w:adjustRightInd/>
        <w:snapToGrid w:val="0"/>
        <w:spacing w:line="360" w:lineRule="auto"/>
        <w:ind w:firstLine="560" w:firstLineChars="200"/>
        <w:rPr>
          <w:rFonts w:ascii="宋体" w:hAnsi="宋体" w:cs="宋体"/>
          <w:color w:val="auto"/>
          <w:sz w:val="28"/>
          <w:szCs w:val="28"/>
          <w:highlight w:val="none"/>
        </w:rPr>
      </w:pPr>
    </w:p>
    <w:p w14:paraId="6120B1A2">
      <w:pPr>
        <w:pStyle w:val="12"/>
        <w:adjustRightInd/>
        <w:snapToGrid w:val="0"/>
        <w:spacing w:line="360" w:lineRule="auto"/>
        <w:ind w:firstLine="560" w:firstLineChars="200"/>
        <w:rPr>
          <w:rFonts w:ascii="宋体" w:hAnsi="宋体" w:cs="宋体"/>
          <w:color w:val="auto"/>
          <w:sz w:val="28"/>
          <w:szCs w:val="28"/>
          <w:highlight w:val="none"/>
        </w:rPr>
      </w:pPr>
    </w:p>
    <w:p w14:paraId="7BF1202E">
      <w:pPr>
        <w:pStyle w:val="12"/>
        <w:adjustRightInd/>
        <w:snapToGrid w:val="0"/>
        <w:spacing w:line="360" w:lineRule="auto"/>
        <w:ind w:firstLine="560" w:firstLineChars="200"/>
        <w:rPr>
          <w:rFonts w:ascii="宋体" w:hAnsi="宋体" w:cs="宋体"/>
          <w:color w:val="auto"/>
          <w:sz w:val="28"/>
          <w:szCs w:val="28"/>
          <w:highlight w:val="none"/>
        </w:rPr>
      </w:pPr>
    </w:p>
    <w:p w14:paraId="6B132362">
      <w:pPr>
        <w:pStyle w:val="12"/>
        <w:adjustRightInd/>
        <w:snapToGrid w:val="0"/>
        <w:spacing w:line="360" w:lineRule="auto"/>
        <w:ind w:firstLine="560" w:firstLineChars="200"/>
        <w:rPr>
          <w:rFonts w:ascii="宋体" w:hAnsi="宋体" w:cs="宋体"/>
          <w:color w:val="auto"/>
          <w:sz w:val="28"/>
          <w:szCs w:val="28"/>
          <w:highlight w:val="none"/>
        </w:rPr>
      </w:pPr>
    </w:p>
    <w:p w14:paraId="569B6159">
      <w:pPr>
        <w:pStyle w:val="12"/>
        <w:adjustRightInd/>
        <w:snapToGrid w:val="0"/>
        <w:spacing w:line="360" w:lineRule="auto"/>
        <w:ind w:firstLine="560" w:firstLineChars="200"/>
        <w:rPr>
          <w:rFonts w:ascii="宋体" w:hAnsi="宋体" w:cs="宋体"/>
          <w:color w:val="auto"/>
          <w:sz w:val="28"/>
          <w:szCs w:val="28"/>
          <w:highlight w:val="none"/>
        </w:rPr>
      </w:pPr>
    </w:p>
    <w:p w14:paraId="05946FC0">
      <w:pPr>
        <w:pStyle w:val="12"/>
        <w:adjustRightInd/>
        <w:snapToGrid w:val="0"/>
        <w:spacing w:line="360" w:lineRule="auto"/>
        <w:ind w:firstLine="560" w:firstLineChars="200"/>
        <w:rPr>
          <w:rFonts w:ascii="宋体" w:hAnsi="宋体" w:cs="宋体"/>
          <w:color w:val="auto"/>
          <w:sz w:val="28"/>
          <w:szCs w:val="28"/>
          <w:highlight w:val="none"/>
        </w:rPr>
      </w:pPr>
    </w:p>
    <w:p w14:paraId="5C657102">
      <w:pPr>
        <w:pStyle w:val="12"/>
        <w:adjustRightInd/>
        <w:snapToGrid w:val="0"/>
        <w:spacing w:line="360" w:lineRule="auto"/>
        <w:ind w:firstLine="560" w:firstLineChars="200"/>
        <w:rPr>
          <w:rFonts w:ascii="宋体" w:hAnsi="宋体" w:cs="宋体"/>
          <w:color w:val="auto"/>
          <w:sz w:val="28"/>
          <w:szCs w:val="28"/>
          <w:highlight w:val="none"/>
        </w:rPr>
      </w:pPr>
    </w:p>
    <w:p w14:paraId="4CA7CBCE">
      <w:pPr>
        <w:pStyle w:val="12"/>
        <w:adjustRightInd/>
        <w:snapToGrid w:val="0"/>
        <w:spacing w:line="360" w:lineRule="auto"/>
        <w:ind w:firstLine="560" w:firstLineChars="200"/>
        <w:rPr>
          <w:rFonts w:ascii="宋体" w:hAnsi="宋体" w:cs="宋体"/>
          <w:color w:val="auto"/>
          <w:sz w:val="28"/>
          <w:szCs w:val="28"/>
          <w:highlight w:val="none"/>
        </w:rPr>
      </w:pPr>
    </w:p>
    <w:p w14:paraId="5978D0DB">
      <w:pPr>
        <w:pStyle w:val="12"/>
        <w:adjustRightInd/>
        <w:snapToGrid w:val="0"/>
        <w:spacing w:line="360" w:lineRule="auto"/>
        <w:ind w:firstLine="560" w:firstLineChars="200"/>
        <w:rPr>
          <w:rFonts w:ascii="宋体" w:hAnsi="宋体" w:cs="宋体"/>
          <w:color w:val="auto"/>
          <w:sz w:val="28"/>
          <w:szCs w:val="28"/>
          <w:highlight w:val="none"/>
        </w:rPr>
      </w:pPr>
    </w:p>
    <w:p w14:paraId="5401EBAA">
      <w:pPr>
        <w:pStyle w:val="12"/>
        <w:adjustRightInd/>
        <w:snapToGrid w:val="0"/>
        <w:spacing w:line="360" w:lineRule="auto"/>
        <w:ind w:firstLine="560" w:firstLineChars="200"/>
        <w:rPr>
          <w:rFonts w:ascii="宋体" w:hAnsi="宋体" w:cs="宋体"/>
          <w:color w:val="auto"/>
          <w:sz w:val="28"/>
          <w:szCs w:val="28"/>
          <w:highlight w:val="none"/>
        </w:rPr>
      </w:pPr>
    </w:p>
    <w:p w14:paraId="3A87281F">
      <w:pPr>
        <w:pStyle w:val="12"/>
        <w:adjustRightInd/>
        <w:snapToGrid w:val="0"/>
        <w:spacing w:line="360" w:lineRule="auto"/>
        <w:ind w:firstLine="560" w:firstLineChars="200"/>
        <w:rPr>
          <w:rFonts w:ascii="宋体" w:hAnsi="宋体" w:cs="宋体"/>
          <w:color w:val="auto"/>
          <w:sz w:val="28"/>
          <w:szCs w:val="28"/>
          <w:highlight w:val="none"/>
        </w:rPr>
      </w:pPr>
    </w:p>
    <w:p w14:paraId="0013848F">
      <w:pPr>
        <w:pStyle w:val="12"/>
        <w:adjustRightInd/>
        <w:snapToGrid w:val="0"/>
        <w:spacing w:line="360" w:lineRule="auto"/>
        <w:ind w:firstLine="560" w:firstLineChars="200"/>
        <w:rPr>
          <w:rFonts w:ascii="宋体" w:hAnsi="宋体" w:cs="宋体"/>
          <w:color w:val="auto"/>
          <w:sz w:val="28"/>
          <w:szCs w:val="28"/>
          <w:highlight w:val="none"/>
        </w:rPr>
      </w:pPr>
    </w:p>
    <w:p w14:paraId="54FF94D8">
      <w:pPr>
        <w:pStyle w:val="12"/>
        <w:adjustRightInd/>
        <w:snapToGrid w:val="0"/>
        <w:spacing w:line="360" w:lineRule="auto"/>
        <w:ind w:firstLine="560" w:firstLineChars="200"/>
        <w:rPr>
          <w:rFonts w:ascii="宋体" w:hAnsi="宋体" w:cs="宋体"/>
          <w:color w:val="auto"/>
          <w:sz w:val="28"/>
          <w:szCs w:val="28"/>
          <w:highlight w:val="none"/>
        </w:rPr>
      </w:pPr>
    </w:p>
    <w:p w14:paraId="6427B098">
      <w:pPr>
        <w:pStyle w:val="12"/>
        <w:adjustRightInd/>
        <w:snapToGrid w:val="0"/>
        <w:spacing w:line="360" w:lineRule="auto"/>
        <w:ind w:firstLine="560" w:firstLineChars="200"/>
        <w:rPr>
          <w:rFonts w:ascii="宋体" w:hAnsi="宋体" w:cs="宋体"/>
          <w:color w:val="auto"/>
          <w:sz w:val="28"/>
          <w:szCs w:val="28"/>
          <w:highlight w:val="none"/>
        </w:rPr>
      </w:pPr>
    </w:p>
    <w:p w14:paraId="064BB154">
      <w:pPr>
        <w:pStyle w:val="12"/>
        <w:adjustRightInd/>
        <w:snapToGrid w:val="0"/>
        <w:spacing w:line="360" w:lineRule="auto"/>
        <w:ind w:firstLine="560" w:firstLineChars="200"/>
        <w:rPr>
          <w:rFonts w:ascii="宋体" w:hAnsi="宋体" w:cs="宋体"/>
          <w:color w:val="auto"/>
          <w:sz w:val="28"/>
          <w:szCs w:val="28"/>
          <w:highlight w:val="none"/>
        </w:rPr>
      </w:pPr>
    </w:p>
    <w:p w14:paraId="6C0DD964">
      <w:pPr>
        <w:pStyle w:val="12"/>
        <w:adjustRightInd/>
        <w:snapToGrid w:val="0"/>
        <w:spacing w:line="360" w:lineRule="auto"/>
        <w:ind w:firstLine="0"/>
        <w:rPr>
          <w:rFonts w:ascii="宋体" w:hAnsi="宋体" w:cs="宋体"/>
          <w:color w:val="auto"/>
          <w:sz w:val="28"/>
          <w:szCs w:val="28"/>
          <w:highlight w:val="none"/>
        </w:rPr>
      </w:pPr>
    </w:p>
    <w:p w14:paraId="28DB6789">
      <w:pPr>
        <w:pStyle w:val="12"/>
        <w:spacing w:line="300" w:lineRule="auto"/>
        <w:ind w:firstLine="602" w:firstLineChars="200"/>
        <w:jc w:val="center"/>
        <w:rPr>
          <w:rFonts w:ascii="宋体" w:hAnsi="宋体" w:cs="宋体"/>
          <w:b/>
          <w:bCs/>
          <w:color w:val="auto"/>
          <w:sz w:val="30"/>
          <w:szCs w:val="30"/>
          <w:highlight w:val="none"/>
        </w:rPr>
      </w:pPr>
      <w:r>
        <w:rPr>
          <w:rFonts w:hint="eastAsia" w:ascii="宋体" w:hAnsi="宋体" w:cs="宋体"/>
          <w:b/>
          <w:bCs/>
          <w:color w:val="auto"/>
          <w:sz w:val="30"/>
          <w:szCs w:val="30"/>
          <w:highlight w:val="none"/>
        </w:rPr>
        <w:t>三、计划投入的主要施工机械设备表</w:t>
      </w:r>
    </w:p>
    <w:tbl>
      <w:tblPr>
        <w:tblStyle w:val="53"/>
        <w:tblW w:w="0" w:type="auto"/>
        <w:tblInd w:w="3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700"/>
        <w:gridCol w:w="700"/>
        <w:gridCol w:w="700"/>
        <w:gridCol w:w="900"/>
        <w:gridCol w:w="900"/>
        <w:gridCol w:w="1100"/>
        <w:gridCol w:w="1100"/>
        <w:gridCol w:w="700"/>
      </w:tblGrid>
      <w:tr w14:paraId="252A0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tcPr>
          <w:p w14:paraId="29E0F41F">
            <w:pPr>
              <w:pStyle w:val="12"/>
              <w:spacing w:line="360" w:lineRule="auto"/>
              <w:ind w:firstLine="0"/>
              <w:jc w:val="center"/>
              <w:rPr>
                <w:rFonts w:ascii="宋体" w:hAnsi="宋体" w:cs="宋体"/>
                <w:color w:val="auto"/>
                <w:position w:val="-32"/>
                <w:highlight w:val="none"/>
              </w:rPr>
            </w:pPr>
            <w:r>
              <w:rPr>
                <w:rFonts w:hint="eastAsia" w:ascii="宋体" w:hAnsi="宋体" w:cs="宋体"/>
                <w:color w:val="auto"/>
                <w:position w:val="-32"/>
                <w:highlight w:val="none"/>
              </w:rPr>
              <w:t>序号</w:t>
            </w:r>
          </w:p>
        </w:tc>
        <w:tc>
          <w:tcPr>
            <w:tcW w:w="1700" w:type="dxa"/>
          </w:tcPr>
          <w:p w14:paraId="19B2A671">
            <w:pPr>
              <w:pStyle w:val="12"/>
              <w:spacing w:line="360" w:lineRule="auto"/>
              <w:ind w:firstLine="0"/>
              <w:jc w:val="center"/>
              <w:rPr>
                <w:rFonts w:ascii="宋体" w:hAnsi="宋体" w:cs="宋体"/>
                <w:color w:val="auto"/>
                <w:position w:val="-50"/>
                <w:highlight w:val="none"/>
              </w:rPr>
            </w:pPr>
            <w:r>
              <w:rPr>
                <w:rFonts w:hint="eastAsia" w:ascii="宋体" w:hAnsi="宋体" w:cs="宋体"/>
                <w:color w:val="auto"/>
                <w:position w:val="-50"/>
                <w:highlight w:val="none"/>
              </w:rPr>
              <w:t>机械设备名称</w:t>
            </w:r>
          </w:p>
        </w:tc>
        <w:tc>
          <w:tcPr>
            <w:tcW w:w="700" w:type="dxa"/>
          </w:tcPr>
          <w:p w14:paraId="77C128EB">
            <w:pPr>
              <w:pStyle w:val="12"/>
              <w:spacing w:line="360" w:lineRule="auto"/>
              <w:ind w:firstLine="0"/>
              <w:jc w:val="center"/>
              <w:rPr>
                <w:rFonts w:ascii="宋体" w:hAnsi="宋体" w:cs="宋体"/>
                <w:color w:val="auto"/>
                <w:position w:val="-30"/>
                <w:highlight w:val="none"/>
              </w:rPr>
            </w:pPr>
            <w:r>
              <w:rPr>
                <w:rFonts w:hint="eastAsia" w:ascii="宋体" w:hAnsi="宋体" w:cs="宋体"/>
                <w:color w:val="auto"/>
                <w:position w:val="-30"/>
                <w:highlight w:val="none"/>
              </w:rPr>
              <w:t>型号规格</w:t>
            </w:r>
          </w:p>
        </w:tc>
        <w:tc>
          <w:tcPr>
            <w:tcW w:w="700" w:type="dxa"/>
          </w:tcPr>
          <w:p w14:paraId="33076850">
            <w:pPr>
              <w:pStyle w:val="12"/>
              <w:spacing w:line="360" w:lineRule="auto"/>
              <w:ind w:firstLine="0"/>
              <w:jc w:val="center"/>
              <w:rPr>
                <w:rFonts w:ascii="宋体" w:hAnsi="宋体" w:cs="宋体"/>
                <w:color w:val="auto"/>
                <w:position w:val="-50"/>
                <w:highlight w:val="none"/>
              </w:rPr>
            </w:pPr>
            <w:r>
              <w:rPr>
                <w:rFonts w:hint="eastAsia" w:ascii="宋体" w:hAnsi="宋体" w:cs="宋体"/>
                <w:color w:val="auto"/>
                <w:position w:val="-50"/>
                <w:highlight w:val="none"/>
              </w:rPr>
              <w:t>数量</w:t>
            </w:r>
          </w:p>
        </w:tc>
        <w:tc>
          <w:tcPr>
            <w:tcW w:w="900" w:type="dxa"/>
          </w:tcPr>
          <w:p w14:paraId="4785919B">
            <w:pPr>
              <w:pStyle w:val="12"/>
              <w:spacing w:line="360" w:lineRule="auto"/>
              <w:ind w:firstLine="0"/>
              <w:jc w:val="center"/>
              <w:rPr>
                <w:rFonts w:ascii="宋体" w:hAnsi="宋体" w:cs="宋体"/>
                <w:color w:val="auto"/>
                <w:position w:val="-30"/>
                <w:highlight w:val="none"/>
              </w:rPr>
            </w:pPr>
            <w:r>
              <w:rPr>
                <w:rFonts w:hint="eastAsia" w:ascii="宋体" w:hAnsi="宋体" w:cs="宋体"/>
                <w:color w:val="auto"/>
                <w:position w:val="-30"/>
                <w:highlight w:val="none"/>
              </w:rPr>
              <w:t>国 别</w:t>
            </w:r>
          </w:p>
          <w:p w14:paraId="3DD51F7B">
            <w:pPr>
              <w:pStyle w:val="12"/>
              <w:spacing w:line="360" w:lineRule="auto"/>
              <w:ind w:firstLine="0"/>
              <w:jc w:val="center"/>
              <w:rPr>
                <w:rFonts w:ascii="宋体" w:hAnsi="宋体" w:cs="宋体"/>
                <w:color w:val="auto"/>
                <w:position w:val="-30"/>
                <w:highlight w:val="none"/>
              </w:rPr>
            </w:pPr>
            <w:r>
              <w:rPr>
                <w:rFonts w:hint="eastAsia" w:ascii="宋体" w:hAnsi="宋体" w:cs="宋体"/>
                <w:color w:val="auto"/>
                <w:position w:val="-30"/>
                <w:highlight w:val="none"/>
              </w:rPr>
              <w:t>产 地</w:t>
            </w:r>
          </w:p>
        </w:tc>
        <w:tc>
          <w:tcPr>
            <w:tcW w:w="900" w:type="dxa"/>
          </w:tcPr>
          <w:p w14:paraId="6A02AE97">
            <w:pPr>
              <w:pStyle w:val="12"/>
              <w:spacing w:line="360" w:lineRule="auto"/>
              <w:ind w:firstLine="0"/>
              <w:jc w:val="center"/>
              <w:rPr>
                <w:rFonts w:ascii="宋体" w:hAnsi="宋体" w:cs="宋体"/>
                <w:color w:val="auto"/>
                <w:position w:val="-30"/>
                <w:highlight w:val="none"/>
              </w:rPr>
            </w:pPr>
            <w:r>
              <w:rPr>
                <w:rFonts w:hint="eastAsia" w:ascii="宋体" w:hAnsi="宋体" w:cs="宋体"/>
                <w:color w:val="auto"/>
                <w:position w:val="-30"/>
                <w:highlight w:val="none"/>
              </w:rPr>
              <w:t>制 造</w:t>
            </w:r>
          </w:p>
          <w:p w14:paraId="4865B26E">
            <w:pPr>
              <w:pStyle w:val="12"/>
              <w:spacing w:line="360" w:lineRule="auto"/>
              <w:ind w:firstLine="0"/>
              <w:jc w:val="center"/>
              <w:rPr>
                <w:rFonts w:ascii="宋体" w:hAnsi="宋体" w:cs="宋体"/>
                <w:color w:val="auto"/>
                <w:position w:val="-30"/>
                <w:highlight w:val="none"/>
              </w:rPr>
            </w:pPr>
            <w:r>
              <w:rPr>
                <w:rFonts w:hint="eastAsia" w:ascii="宋体" w:hAnsi="宋体" w:cs="宋体"/>
                <w:color w:val="auto"/>
                <w:position w:val="-30"/>
                <w:highlight w:val="none"/>
              </w:rPr>
              <w:t>年 份</w:t>
            </w:r>
          </w:p>
        </w:tc>
        <w:tc>
          <w:tcPr>
            <w:tcW w:w="1100" w:type="dxa"/>
          </w:tcPr>
          <w:p w14:paraId="4895D0D7">
            <w:pPr>
              <w:pStyle w:val="12"/>
              <w:spacing w:line="360" w:lineRule="auto"/>
              <w:ind w:firstLine="0"/>
              <w:jc w:val="center"/>
              <w:rPr>
                <w:rFonts w:ascii="宋体" w:hAnsi="宋体" w:cs="宋体"/>
                <w:color w:val="auto"/>
                <w:position w:val="-30"/>
                <w:highlight w:val="none"/>
              </w:rPr>
            </w:pPr>
            <w:r>
              <w:rPr>
                <w:rFonts w:hint="eastAsia" w:ascii="宋体" w:hAnsi="宋体" w:cs="宋体"/>
                <w:color w:val="auto"/>
                <w:position w:val="-30"/>
                <w:highlight w:val="none"/>
              </w:rPr>
              <w:t>额定功率(KW)</w:t>
            </w:r>
          </w:p>
        </w:tc>
        <w:tc>
          <w:tcPr>
            <w:tcW w:w="1100" w:type="dxa"/>
          </w:tcPr>
          <w:p w14:paraId="5BE7CA79">
            <w:pPr>
              <w:pStyle w:val="12"/>
              <w:spacing w:line="360" w:lineRule="auto"/>
              <w:ind w:firstLine="0"/>
              <w:jc w:val="center"/>
              <w:rPr>
                <w:rFonts w:ascii="宋体" w:hAnsi="宋体" w:cs="宋体"/>
                <w:color w:val="auto"/>
                <w:position w:val="-30"/>
                <w:highlight w:val="none"/>
              </w:rPr>
            </w:pPr>
            <w:r>
              <w:rPr>
                <w:rFonts w:hint="eastAsia" w:ascii="宋体" w:hAnsi="宋体" w:cs="宋体"/>
                <w:color w:val="auto"/>
                <w:position w:val="-30"/>
                <w:highlight w:val="none"/>
              </w:rPr>
              <w:t>生产能力(MH)</w:t>
            </w:r>
          </w:p>
        </w:tc>
        <w:tc>
          <w:tcPr>
            <w:tcW w:w="700" w:type="dxa"/>
          </w:tcPr>
          <w:p w14:paraId="46667C4F">
            <w:pPr>
              <w:pStyle w:val="12"/>
              <w:spacing w:line="360" w:lineRule="auto"/>
              <w:ind w:firstLine="0"/>
              <w:jc w:val="center"/>
              <w:rPr>
                <w:rFonts w:ascii="宋体" w:hAnsi="宋体" w:cs="宋体"/>
                <w:color w:val="auto"/>
                <w:position w:val="-50"/>
                <w:highlight w:val="none"/>
              </w:rPr>
            </w:pPr>
            <w:r>
              <w:rPr>
                <w:rFonts w:hint="eastAsia" w:ascii="宋体" w:hAnsi="宋体" w:cs="宋体"/>
                <w:color w:val="auto"/>
                <w:position w:val="-50"/>
                <w:highlight w:val="none"/>
              </w:rPr>
              <w:t>备注</w:t>
            </w:r>
          </w:p>
        </w:tc>
      </w:tr>
      <w:tr w14:paraId="26359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EE0A0C1">
            <w:pPr>
              <w:pStyle w:val="12"/>
              <w:spacing w:line="360" w:lineRule="auto"/>
              <w:ind w:left="1260" w:firstLine="0"/>
              <w:rPr>
                <w:rFonts w:ascii="宋体" w:hAnsi="宋体" w:cs="宋体"/>
                <w:color w:val="auto"/>
                <w:highlight w:val="none"/>
              </w:rPr>
            </w:pPr>
          </w:p>
        </w:tc>
        <w:tc>
          <w:tcPr>
            <w:tcW w:w="1700" w:type="dxa"/>
          </w:tcPr>
          <w:p w14:paraId="11B42054">
            <w:pPr>
              <w:pStyle w:val="12"/>
              <w:spacing w:line="360" w:lineRule="auto"/>
              <w:ind w:left="1260" w:firstLine="0"/>
              <w:rPr>
                <w:rFonts w:ascii="宋体" w:hAnsi="宋体" w:cs="宋体"/>
                <w:color w:val="auto"/>
                <w:highlight w:val="none"/>
              </w:rPr>
            </w:pPr>
          </w:p>
        </w:tc>
        <w:tc>
          <w:tcPr>
            <w:tcW w:w="700" w:type="dxa"/>
          </w:tcPr>
          <w:p w14:paraId="6577421D">
            <w:pPr>
              <w:pStyle w:val="12"/>
              <w:spacing w:line="360" w:lineRule="auto"/>
              <w:ind w:left="1260" w:firstLine="0"/>
              <w:rPr>
                <w:rFonts w:ascii="宋体" w:hAnsi="宋体" w:cs="宋体"/>
                <w:color w:val="auto"/>
                <w:highlight w:val="none"/>
              </w:rPr>
            </w:pPr>
          </w:p>
        </w:tc>
        <w:tc>
          <w:tcPr>
            <w:tcW w:w="700" w:type="dxa"/>
          </w:tcPr>
          <w:p w14:paraId="050482E8">
            <w:pPr>
              <w:pStyle w:val="12"/>
              <w:spacing w:line="360" w:lineRule="auto"/>
              <w:ind w:left="1260" w:firstLine="0"/>
              <w:rPr>
                <w:rFonts w:ascii="宋体" w:hAnsi="宋体" w:cs="宋体"/>
                <w:color w:val="auto"/>
                <w:highlight w:val="none"/>
              </w:rPr>
            </w:pPr>
          </w:p>
        </w:tc>
        <w:tc>
          <w:tcPr>
            <w:tcW w:w="900" w:type="dxa"/>
          </w:tcPr>
          <w:p w14:paraId="52189C31">
            <w:pPr>
              <w:pStyle w:val="12"/>
              <w:spacing w:line="360" w:lineRule="auto"/>
              <w:ind w:left="1260" w:firstLine="0"/>
              <w:rPr>
                <w:rFonts w:ascii="宋体" w:hAnsi="宋体" w:cs="宋体"/>
                <w:color w:val="auto"/>
                <w:highlight w:val="none"/>
              </w:rPr>
            </w:pPr>
          </w:p>
        </w:tc>
        <w:tc>
          <w:tcPr>
            <w:tcW w:w="900" w:type="dxa"/>
          </w:tcPr>
          <w:p w14:paraId="34D3AB71">
            <w:pPr>
              <w:pStyle w:val="12"/>
              <w:spacing w:line="360" w:lineRule="auto"/>
              <w:ind w:left="1260" w:firstLine="0"/>
              <w:rPr>
                <w:rFonts w:ascii="宋体" w:hAnsi="宋体" w:cs="宋体"/>
                <w:color w:val="auto"/>
                <w:highlight w:val="none"/>
              </w:rPr>
            </w:pPr>
          </w:p>
        </w:tc>
        <w:tc>
          <w:tcPr>
            <w:tcW w:w="1100" w:type="dxa"/>
          </w:tcPr>
          <w:p w14:paraId="4307B5AB">
            <w:pPr>
              <w:pStyle w:val="12"/>
              <w:spacing w:line="360" w:lineRule="auto"/>
              <w:ind w:left="1260" w:firstLine="0"/>
              <w:rPr>
                <w:rFonts w:ascii="宋体" w:hAnsi="宋体" w:cs="宋体"/>
                <w:color w:val="auto"/>
                <w:highlight w:val="none"/>
              </w:rPr>
            </w:pPr>
          </w:p>
        </w:tc>
        <w:tc>
          <w:tcPr>
            <w:tcW w:w="1100" w:type="dxa"/>
          </w:tcPr>
          <w:p w14:paraId="4A4C31DD">
            <w:pPr>
              <w:pStyle w:val="12"/>
              <w:spacing w:line="360" w:lineRule="auto"/>
              <w:ind w:left="1260" w:firstLine="0"/>
              <w:rPr>
                <w:rFonts w:ascii="宋体" w:hAnsi="宋体" w:cs="宋体"/>
                <w:color w:val="auto"/>
                <w:highlight w:val="none"/>
              </w:rPr>
            </w:pPr>
          </w:p>
        </w:tc>
        <w:tc>
          <w:tcPr>
            <w:tcW w:w="700" w:type="dxa"/>
          </w:tcPr>
          <w:p w14:paraId="6262C01B">
            <w:pPr>
              <w:pStyle w:val="12"/>
              <w:spacing w:line="360" w:lineRule="auto"/>
              <w:ind w:left="1260" w:firstLine="0"/>
              <w:rPr>
                <w:rFonts w:ascii="宋体" w:hAnsi="宋体" w:cs="宋体"/>
                <w:color w:val="auto"/>
                <w:highlight w:val="none"/>
              </w:rPr>
            </w:pPr>
          </w:p>
        </w:tc>
      </w:tr>
      <w:tr w14:paraId="75D6B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7041A63">
            <w:pPr>
              <w:pStyle w:val="12"/>
              <w:spacing w:line="360" w:lineRule="auto"/>
              <w:ind w:left="1260" w:firstLine="0"/>
              <w:rPr>
                <w:rFonts w:ascii="宋体" w:hAnsi="宋体" w:cs="宋体"/>
                <w:color w:val="auto"/>
                <w:highlight w:val="none"/>
              </w:rPr>
            </w:pPr>
          </w:p>
        </w:tc>
        <w:tc>
          <w:tcPr>
            <w:tcW w:w="1700" w:type="dxa"/>
          </w:tcPr>
          <w:p w14:paraId="2548E364">
            <w:pPr>
              <w:pStyle w:val="12"/>
              <w:spacing w:line="360" w:lineRule="auto"/>
              <w:ind w:left="1260" w:firstLine="0"/>
              <w:rPr>
                <w:rFonts w:ascii="宋体" w:hAnsi="宋体" w:cs="宋体"/>
                <w:color w:val="auto"/>
                <w:highlight w:val="none"/>
              </w:rPr>
            </w:pPr>
          </w:p>
        </w:tc>
        <w:tc>
          <w:tcPr>
            <w:tcW w:w="700" w:type="dxa"/>
          </w:tcPr>
          <w:p w14:paraId="595496BD">
            <w:pPr>
              <w:pStyle w:val="12"/>
              <w:spacing w:line="360" w:lineRule="auto"/>
              <w:ind w:left="1260" w:firstLine="0"/>
              <w:rPr>
                <w:rFonts w:ascii="宋体" w:hAnsi="宋体" w:cs="宋体"/>
                <w:color w:val="auto"/>
                <w:highlight w:val="none"/>
              </w:rPr>
            </w:pPr>
          </w:p>
        </w:tc>
        <w:tc>
          <w:tcPr>
            <w:tcW w:w="700" w:type="dxa"/>
          </w:tcPr>
          <w:p w14:paraId="5640F098">
            <w:pPr>
              <w:pStyle w:val="12"/>
              <w:spacing w:line="360" w:lineRule="auto"/>
              <w:ind w:left="1260" w:firstLine="0"/>
              <w:rPr>
                <w:rFonts w:ascii="宋体" w:hAnsi="宋体" w:cs="宋体"/>
                <w:color w:val="auto"/>
                <w:highlight w:val="none"/>
              </w:rPr>
            </w:pPr>
          </w:p>
        </w:tc>
        <w:tc>
          <w:tcPr>
            <w:tcW w:w="900" w:type="dxa"/>
          </w:tcPr>
          <w:p w14:paraId="45D59F10">
            <w:pPr>
              <w:pStyle w:val="12"/>
              <w:spacing w:line="360" w:lineRule="auto"/>
              <w:ind w:left="1260" w:firstLine="0"/>
              <w:rPr>
                <w:rFonts w:ascii="宋体" w:hAnsi="宋体" w:cs="宋体"/>
                <w:color w:val="auto"/>
                <w:highlight w:val="none"/>
              </w:rPr>
            </w:pPr>
          </w:p>
        </w:tc>
        <w:tc>
          <w:tcPr>
            <w:tcW w:w="900" w:type="dxa"/>
          </w:tcPr>
          <w:p w14:paraId="7FC757D9">
            <w:pPr>
              <w:pStyle w:val="12"/>
              <w:spacing w:line="360" w:lineRule="auto"/>
              <w:ind w:left="1260" w:firstLine="0"/>
              <w:rPr>
                <w:rFonts w:ascii="宋体" w:hAnsi="宋体" w:cs="宋体"/>
                <w:color w:val="auto"/>
                <w:highlight w:val="none"/>
              </w:rPr>
            </w:pPr>
          </w:p>
        </w:tc>
        <w:tc>
          <w:tcPr>
            <w:tcW w:w="1100" w:type="dxa"/>
          </w:tcPr>
          <w:p w14:paraId="2A7BFBCF">
            <w:pPr>
              <w:pStyle w:val="12"/>
              <w:spacing w:line="360" w:lineRule="auto"/>
              <w:ind w:left="1260" w:firstLine="0"/>
              <w:rPr>
                <w:rFonts w:ascii="宋体" w:hAnsi="宋体" w:cs="宋体"/>
                <w:color w:val="auto"/>
                <w:highlight w:val="none"/>
              </w:rPr>
            </w:pPr>
          </w:p>
        </w:tc>
        <w:tc>
          <w:tcPr>
            <w:tcW w:w="1100" w:type="dxa"/>
          </w:tcPr>
          <w:p w14:paraId="4DF4568B">
            <w:pPr>
              <w:pStyle w:val="12"/>
              <w:spacing w:line="360" w:lineRule="auto"/>
              <w:ind w:left="1260" w:firstLine="0"/>
              <w:rPr>
                <w:rFonts w:ascii="宋体" w:hAnsi="宋体" w:cs="宋体"/>
                <w:color w:val="auto"/>
                <w:highlight w:val="none"/>
              </w:rPr>
            </w:pPr>
          </w:p>
        </w:tc>
        <w:tc>
          <w:tcPr>
            <w:tcW w:w="700" w:type="dxa"/>
          </w:tcPr>
          <w:p w14:paraId="1BCF055A">
            <w:pPr>
              <w:pStyle w:val="12"/>
              <w:spacing w:line="360" w:lineRule="auto"/>
              <w:ind w:left="1260" w:firstLine="0"/>
              <w:rPr>
                <w:rFonts w:ascii="宋体" w:hAnsi="宋体" w:cs="宋体"/>
                <w:color w:val="auto"/>
                <w:highlight w:val="none"/>
              </w:rPr>
            </w:pPr>
          </w:p>
        </w:tc>
      </w:tr>
      <w:tr w14:paraId="4CF84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A11E07C">
            <w:pPr>
              <w:pStyle w:val="12"/>
              <w:spacing w:line="360" w:lineRule="auto"/>
              <w:ind w:left="1260" w:firstLine="0"/>
              <w:rPr>
                <w:rFonts w:ascii="宋体" w:hAnsi="宋体" w:cs="宋体"/>
                <w:color w:val="auto"/>
                <w:highlight w:val="none"/>
              </w:rPr>
            </w:pPr>
          </w:p>
        </w:tc>
        <w:tc>
          <w:tcPr>
            <w:tcW w:w="1700" w:type="dxa"/>
          </w:tcPr>
          <w:p w14:paraId="2250F8EC">
            <w:pPr>
              <w:pStyle w:val="12"/>
              <w:spacing w:line="360" w:lineRule="auto"/>
              <w:ind w:left="1260" w:firstLine="0"/>
              <w:rPr>
                <w:rFonts w:ascii="宋体" w:hAnsi="宋体" w:cs="宋体"/>
                <w:color w:val="auto"/>
                <w:highlight w:val="none"/>
              </w:rPr>
            </w:pPr>
          </w:p>
        </w:tc>
        <w:tc>
          <w:tcPr>
            <w:tcW w:w="700" w:type="dxa"/>
          </w:tcPr>
          <w:p w14:paraId="2B398715">
            <w:pPr>
              <w:pStyle w:val="12"/>
              <w:spacing w:line="360" w:lineRule="auto"/>
              <w:ind w:left="1260" w:firstLine="0"/>
              <w:rPr>
                <w:rFonts w:ascii="宋体" w:hAnsi="宋体" w:cs="宋体"/>
                <w:color w:val="auto"/>
                <w:highlight w:val="none"/>
              </w:rPr>
            </w:pPr>
          </w:p>
        </w:tc>
        <w:tc>
          <w:tcPr>
            <w:tcW w:w="700" w:type="dxa"/>
          </w:tcPr>
          <w:p w14:paraId="66729031">
            <w:pPr>
              <w:pStyle w:val="12"/>
              <w:spacing w:line="360" w:lineRule="auto"/>
              <w:ind w:left="1260" w:firstLine="0"/>
              <w:rPr>
                <w:rFonts w:ascii="宋体" w:hAnsi="宋体" w:cs="宋体"/>
                <w:color w:val="auto"/>
                <w:highlight w:val="none"/>
              </w:rPr>
            </w:pPr>
          </w:p>
        </w:tc>
        <w:tc>
          <w:tcPr>
            <w:tcW w:w="900" w:type="dxa"/>
          </w:tcPr>
          <w:p w14:paraId="3899E821">
            <w:pPr>
              <w:pStyle w:val="12"/>
              <w:spacing w:line="360" w:lineRule="auto"/>
              <w:ind w:left="1260" w:firstLine="0"/>
              <w:rPr>
                <w:rFonts w:ascii="宋体" w:hAnsi="宋体" w:cs="宋体"/>
                <w:color w:val="auto"/>
                <w:highlight w:val="none"/>
              </w:rPr>
            </w:pPr>
          </w:p>
        </w:tc>
        <w:tc>
          <w:tcPr>
            <w:tcW w:w="900" w:type="dxa"/>
          </w:tcPr>
          <w:p w14:paraId="30A772AC">
            <w:pPr>
              <w:pStyle w:val="12"/>
              <w:spacing w:line="360" w:lineRule="auto"/>
              <w:ind w:left="1260" w:firstLine="0"/>
              <w:rPr>
                <w:rFonts w:ascii="宋体" w:hAnsi="宋体" w:cs="宋体"/>
                <w:color w:val="auto"/>
                <w:highlight w:val="none"/>
              </w:rPr>
            </w:pPr>
          </w:p>
        </w:tc>
        <w:tc>
          <w:tcPr>
            <w:tcW w:w="1100" w:type="dxa"/>
          </w:tcPr>
          <w:p w14:paraId="339DE32B">
            <w:pPr>
              <w:pStyle w:val="12"/>
              <w:spacing w:line="360" w:lineRule="auto"/>
              <w:ind w:left="1260" w:firstLine="0"/>
              <w:rPr>
                <w:rFonts w:ascii="宋体" w:hAnsi="宋体" w:cs="宋体"/>
                <w:color w:val="auto"/>
                <w:highlight w:val="none"/>
              </w:rPr>
            </w:pPr>
          </w:p>
        </w:tc>
        <w:tc>
          <w:tcPr>
            <w:tcW w:w="1100" w:type="dxa"/>
          </w:tcPr>
          <w:p w14:paraId="36E4F3BD">
            <w:pPr>
              <w:pStyle w:val="12"/>
              <w:spacing w:line="360" w:lineRule="auto"/>
              <w:ind w:left="1260" w:firstLine="0"/>
              <w:rPr>
                <w:rFonts w:ascii="宋体" w:hAnsi="宋体" w:cs="宋体"/>
                <w:color w:val="auto"/>
                <w:highlight w:val="none"/>
              </w:rPr>
            </w:pPr>
          </w:p>
        </w:tc>
        <w:tc>
          <w:tcPr>
            <w:tcW w:w="700" w:type="dxa"/>
          </w:tcPr>
          <w:p w14:paraId="639EA3C9">
            <w:pPr>
              <w:pStyle w:val="12"/>
              <w:spacing w:line="360" w:lineRule="auto"/>
              <w:ind w:left="1260" w:firstLine="0"/>
              <w:rPr>
                <w:rFonts w:ascii="宋体" w:hAnsi="宋体" w:cs="宋体"/>
                <w:color w:val="auto"/>
                <w:highlight w:val="none"/>
              </w:rPr>
            </w:pPr>
          </w:p>
        </w:tc>
      </w:tr>
      <w:tr w14:paraId="35AB0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246C0C34">
            <w:pPr>
              <w:pStyle w:val="12"/>
              <w:spacing w:line="360" w:lineRule="auto"/>
              <w:ind w:left="1260" w:firstLine="0"/>
              <w:rPr>
                <w:rFonts w:ascii="宋体" w:hAnsi="宋体" w:cs="宋体"/>
                <w:color w:val="auto"/>
                <w:highlight w:val="none"/>
              </w:rPr>
            </w:pPr>
          </w:p>
        </w:tc>
        <w:tc>
          <w:tcPr>
            <w:tcW w:w="1700" w:type="dxa"/>
          </w:tcPr>
          <w:p w14:paraId="28740AAB">
            <w:pPr>
              <w:pStyle w:val="12"/>
              <w:spacing w:line="360" w:lineRule="auto"/>
              <w:ind w:left="1260" w:firstLine="0"/>
              <w:rPr>
                <w:rFonts w:ascii="宋体" w:hAnsi="宋体" w:cs="宋体"/>
                <w:color w:val="auto"/>
                <w:highlight w:val="none"/>
              </w:rPr>
            </w:pPr>
          </w:p>
        </w:tc>
        <w:tc>
          <w:tcPr>
            <w:tcW w:w="700" w:type="dxa"/>
          </w:tcPr>
          <w:p w14:paraId="535A5509">
            <w:pPr>
              <w:pStyle w:val="12"/>
              <w:spacing w:line="360" w:lineRule="auto"/>
              <w:ind w:left="1260" w:firstLine="0"/>
              <w:rPr>
                <w:rFonts w:ascii="宋体" w:hAnsi="宋体" w:cs="宋体"/>
                <w:color w:val="auto"/>
                <w:highlight w:val="none"/>
              </w:rPr>
            </w:pPr>
          </w:p>
        </w:tc>
        <w:tc>
          <w:tcPr>
            <w:tcW w:w="700" w:type="dxa"/>
          </w:tcPr>
          <w:p w14:paraId="3C64B509">
            <w:pPr>
              <w:pStyle w:val="12"/>
              <w:spacing w:line="360" w:lineRule="auto"/>
              <w:ind w:left="1260" w:firstLine="0"/>
              <w:rPr>
                <w:rFonts w:ascii="宋体" w:hAnsi="宋体" w:cs="宋体"/>
                <w:color w:val="auto"/>
                <w:highlight w:val="none"/>
              </w:rPr>
            </w:pPr>
          </w:p>
        </w:tc>
        <w:tc>
          <w:tcPr>
            <w:tcW w:w="900" w:type="dxa"/>
          </w:tcPr>
          <w:p w14:paraId="7FD5DC31">
            <w:pPr>
              <w:pStyle w:val="12"/>
              <w:spacing w:line="360" w:lineRule="auto"/>
              <w:ind w:left="1260" w:firstLine="0"/>
              <w:rPr>
                <w:rFonts w:ascii="宋体" w:hAnsi="宋体" w:cs="宋体"/>
                <w:color w:val="auto"/>
                <w:highlight w:val="none"/>
              </w:rPr>
            </w:pPr>
          </w:p>
        </w:tc>
        <w:tc>
          <w:tcPr>
            <w:tcW w:w="900" w:type="dxa"/>
          </w:tcPr>
          <w:p w14:paraId="2AF0EDEF">
            <w:pPr>
              <w:pStyle w:val="12"/>
              <w:spacing w:line="360" w:lineRule="auto"/>
              <w:ind w:left="1260" w:firstLine="0"/>
              <w:rPr>
                <w:rFonts w:ascii="宋体" w:hAnsi="宋体" w:cs="宋体"/>
                <w:color w:val="auto"/>
                <w:highlight w:val="none"/>
              </w:rPr>
            </w:pPr>
          </w:p>
        </w:tc>
        <w:tc>
          <w:tcPr>
            <w:tcW w:w="1100" w:type="dxa"/>
          </w:tcPr>
          <w:p w14:paraId="6CC5383F">
            <w:pPr>
              <w:pStyle w:val="12"/>
              <w:spacing w:line="360" w:lineRule="auto"/>
              <w:ind w:left="1260" w:firstLine="0"/>
              <w:rPr>
                <w:rFonts w:ascii="宋体" w:hAnsi="宋体" w:cs="宋体"/>
                <w:color w:val="auto"/>
                <w:highlight w:val="none"/>
              </w:rPr>
            </w:pPr>
          </w:p>
        </w:tc>
        <w:tc>
          <w:tcPr>
            <w:tcW w:w="1100" w:type="dxa"/>
          </w:tcPr>
          <w:p w14:paraId="157A56EC">
            <w:pPr>
              <w:pStyle w:val="12"/>
              <w:spacing w:line="360" w:lineRule="auto"/>
              <w:ind w:left="1260" w:firstLine="0"/>
              <w:rPr>
                <w:rFonts w:ascii="宋体" w:hAnsi="宋体" w:cs="宋体"/>
                <w:color w:val="auto"/>
                <w:highlight w:val="none"/>
              </w:rPr>
            </w:pPr>
          </w:p>
        </w:tc>
        <w:tc>
          <w:tcPr>
            <w:tcW w:w="700" w:type="dxa"/>
          </w:tcPr>
          <w:p w14:paraId="6AB81D2C">
            <w:pPr>
              <w:pStyle w:val="12"/>
              <w:spacing w:line="360" w:lineRule="auto"/>
              <w:ind w:left="1260" w:firstLine="0"/>
              <w:rPr>
                <w:rFonts w:ascii="宋体" w:hAnsi="宋体" w:cs="宋体"/>
                <w:color w:val="auto"/>
                <w:highlight w:val="none"/>
              </w:rPr>
            </w:pPr>
          </w:p>
        </w:tc>
      </w:tr>
      <w:tr w14:paraId="32DB0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04B1C70A">
            <w:pPr>
              <w:pStyle w:val="12"/>
              <w:spacing w:line="360" w:lineRule="auto"/>
              <w:ind w:left="1260" w:firstLine="0"/>
              <w:rPr>
                <w:rFonts w:ascii="宋体" w:hAnsi="宋体" w:cs="宋体"/>
                <w:color w:val="auto"/>
                <w:highlight w:val="none"/>
              </w:rPr>
            </w:pPr>
          </w:p>
        </w:tc>
        <w:tc>
          <w:tcPr>
            <w:tcW w:w="1700" w:type="dxa"/>
          </w:tcPr>
          <w:p w14:paraId="46C55BEB">
            <w:pPr>
              <w:pStyle w:val="12"/>
              <w:spacing w:line="360" w:lineRule="auto"/>
              <w:ind w:left="1260" w:firstLine="0"/>
              <w:rPr>
                <w:rFonts w:ascii="宋体" w:hAnsi="宋体" w:cs="宋体"/>
                <w:color w:val="auto"/>
                <w:highlight w:val="none"/>
              </w:rPr>
            </w:pPr>
          </w:p>
        </w:tc>
        <w:tc>
          <w:tcPr>
            <w:tcW w:w="700" w:type="dxa"/>
          </w:tcPr>
          <w:p w14:paraId="3C8576AF">
            <w:pPr>
              <w:pStyle w:val="12"/>
              <w:spacing w:line="360" w:lineRule="auto"/>
              <w:ind w:left="1260" w:firstLine="0"/>
              <w:rPr>
                <w:rFonts w:ascii="宋体" w:hAnsi="宋体" w:cs="宋体"/>
                <w:color w:val="auto"/>
                <w:highlight w:val="none"/>
              </w:rPr>
            </w:pPr>
          </w:p>
        </w:tc>
        <w:tc>
          <w:tcPr>
            <w:tcW w:w="700" w:type="dxa"/>
          </w:tcPr>
          <w:p w14:paraId="2A7FDA21">
            <w:pPr>
              <w:pStyle w:val="12"/>
              <w:spacing w:line="360" w:lineRule="auto"/>
              <w:ind w:left="1260" w:firstLine="0"/>
              <w:rPr>
                <w:rFonts w:ascii="宋体" w:hAnsi="宋体" w:cs="宋体"/>
                <w:color w:val="auto"/>
                <w:highlight w:val="none"/>
              </w:rPr>
            </w:pPr>
          </w:p>
        </w:tc>
        <w:tc>
          <w:tcPr>
            <w:tcW w:w="900" w:type="dxa"/>
          </w:tcPr>
          <w:p w14:paraId="2FFCDACD">
            <w:pPr>
              <w:pStyle w:val="12"/>
              <w:spacing w:line="360" w:lineRule="auto"/>
              <w:ind w:left="1260" w:firstLine="0"/>
              <w:rPr>
                <w:rFonts w:ascii="宋体" w:hAnsi="宋体" w:cs="宋体"/>
                <w:color w:val="auto"/>
                <w:highlight w:val="none"/>
              </w:rPr>
            </w:pPr>
          </w:p>
        </w:tc>
        <w:tc>
          <w:tcPr>
            <w:tcW w:w="900" w:type="dxa"/>
          </w:tcPr>
          <w:p w14:paraId="607BC6B7">
            <w:pPr>
              <w:pStyle w:val="12"/>
              <w:spacing w:line="360" w:lineRule="auto"/>
              <w:ind w:left="1260" w:firstLine="0"/>
              <w:rPr>
                <w:rFonts w:ascii="宋体" w:hAnsi="宋体" w:cs="宋体"/>
                <w:color w:val="auto"/>
                <w:highlight w:val="none"/>
              </w:rPr>
            </w:pPr>
          </w:p>
        </w:tc>
        <w:tc>
          <w:tcPr>
            <w:tcW w:w="1100" w:type="dxa"/>
          </w:tcPr>
          <w:p w14:paraId="3288654A">
            <w:pPr>
              <w:pStyle w:val="12"/>
              <w:spacing w:line="360" w:lineRule="auto"/>
              <w:ind w:left="1260" w:firstLine="0"/>
              <w:rPr>
                <w:rFonts w:ascii="宋体" w:hAnsi="宋体" w:cs="宋体"/>
                <w:color w:val="auto"/>
                <w:highlight w:val="none"/>
              </w:rPr>
            </w:pPr>
          </w:p>
        </w:tc>
        <w:tc>
          <w:tcPr>
            <w:tcW w:w="1100" w:type="dxa"/>
          </w:tcPr>
          <w:p w14:paraId="12BCED5B">
            <w:pPr>
              <w:pStyle w:val="12"/>
              <w:spacing w:line="360" w:lineRule="auto"/>
              <w:ind w:left="1260" w:firstLine="0"/>
              <w:rPr>
                <w:rFonts w:ascii="宋体" w:hAnsi="宋体" w:cs="宋体"/>
                <w:color w:val="auto"/>
                <w:highlight w:val="none"/>
              </w:rPr>
            </w:pPr>
          </w:p>
        </w:tc>
        <w:tc>
          <w:tcPr>
            <w:tcW w:w="700" w:type="dxa"/>
          </w:tcPr>
          <w:p w14:paraId="0A24CAAB">
            <w:pPr>
              <w:pStyle w:val="12"/>
              <w:spacing w:line="360" w:lineRule="auto"/>
              <w:ind w:left="1260" w:firstLine="0"/>
              <w:rPr>
                <w:rFonts w:ascii="宋体" w:hAnsi="宋体" w:cs="宋体"/>
                <w:color w:val="auto"/>
                <w:highlight w:val="none"/>
              </w:rPr>
            </w:pPr>
          </w:p>
        </w:tc>
      </w:tr>
      <w:tr w14:paraId="69DF9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2974A794">
            <w:pPr>
              <w:pStyle w:val="12"/>
              <w:spacing w:line="360" w:lineRule="auto"/>
              <w:ind w:left="1260" w:firstLine="0"/>
              <w:rPr>
                <w:rFonts w:ascii="宋体" w:hAnsi="宋体" w:cs="宋体"/>
                <w:color w:val="auto"/>
                <w:highlight w:val="none"/>
              </w:rPr>
            </w:pPr>
          </w:p>
        </w:tc>
        <w:tc>
          <w:tcPr>
            <w:tcW w:w="1700" w:type="dxa"/>
          </w:tcPr>
          <w:p w14:paraId="017CEF66">
            <w:pPr>
              <w:pStyle w:val="12"/>
              <w:spacing w:line="360" w:lineRule="auto"/>
              <w:ind w:left="1260" w:firstLine="0"/>
              <w:rPr>
                <w:rFonts w:ascii="宋体" w:hAnsi="宋体" w:cs="宋体"/>
                <w:color w:val="auto"/>
                <w:highlight w:val="none"/>
              </w:rPr>
            </w:pPr>
          </w:p>
        </w:tc>
        <w:tc>
          <w:tcPr>
            <w:tcW w:w="700" w:type="dxa"/>
          </w:tcPr>
          <w:p w14:paraId="1C50F089">
            <w:pPr>
              <w:pStyle w:val="12"/>
              <w:spacing w:line="360" w:lineRule="auto"/>
              <w:ind w:left="1260" w:firstLine="0"/>
              <w:rPr>
                <w:rFonts w:ascii="宋体" w:hAnsi="宋体" w:cs="宋体"/>
                <w:color w:val="auto"/>
                <w:highlight w:val="none"/>
              </w:rPr>
            </w:pPr>
          </w:p>
        </w:tc>
        <w:tc>
          <w:tcPr>
            <w:tcW w:w="700" w:type="dxa"/>
          </w:tcPr>
          <w:p w14:paraId="6A2CCFFD">
            <w:pPr>
              <w:pStyle w:val="12"/>
              <w:spacing w:line="360" w:lineRule="auto"/>
              <w:ind w:left="1260" w:firstLine="0"/>
              <w:rPr>
                <w:rFonts w:ascii="宋体" w:hAnsi="宋体" w:cs="宋体"/>
                <w:color w:val="auto"/>
                <w:highlight w:val="none"/>
              </w:rPr>
            </w:pPr>
          </w:p>
        </w:tc>
        <w:tc>
          <w:tcPr>
            <w:tcW w:w="900" w:type="dxa"/>
          </w:tcPr>
          <w:p w14:paraId="6D8FA95E">
            <w:pPr>
              <w:pStyle w:val="12"/>
              <w:spacing w:line="360" w:lineRule="auto"/>
              <w:ind w:left="1260" w:firstLine="0"/>
              <w:rPr>
                <w:rFonts w:ascii="宋体" w:hAnsi="宋体" w:cs="宋体"/>
                <w:color w:val="auto"/>
                <w:highlight w:val="none"/>
              </w:rPr>
            </w:pPr>
          </w:p>
        </w:tc>
        <w:tc>
          <w:tcPr>
            <w:tcW w:w="900" w:type="dxa"/>
          </w:tcPr>
          <w:p w14:paraId="0487952A">
            <w:pPr>
              <w:pStyle w:val="12"/>
              <w:spacing w:line="360" w:lineRule="auto"/>
              <w:ind w:left="1260" w:firstLine="0"/>
              <w:rPr>
                <w:rFonts w:ascii="宋体" w:hAnsi="宋体" w:cs="宋体"/>
                <w:color w:val="auto"/>
                <w:highlight w:val="none"/>
              </w:rPr>
            </w:pPr>
          </w:p>
        </w:tc>
        <w:tc>
          <w:tcPr>
            <w:tcW w:w="1100" w:type="dxa"/>
          </w:tcPr>
          <w:p w14:paraId="658004C1">
            <w:pPr>
              <w:pStyle w:val="12"/>
              <w:spacing w:line="360" w:lineRule="auto"/>
              <w:ind w:left="1260" w:firstLine="0"/>
              <w:rPr>
                <w:rFonts w:ascii="宋体" w:hAnsi="宋体" w:cs="宋体"/>
                <w:color w:val="auto"/>
                <w:highlight w:val="none"/>
              </w:rPr>
            </w:pPr>
          </w:p>
        </w:tc>
        <w:tc>
          <w:tcPr>
            <w:tcW w:w="1100" w:type="dxa"/>
          </w:tcPr>
          <w:p w14:paraId="55CA0F46">
            <w:pPr>
              <w:pStyle w:val="12"/>
              <w:spacing w:line="360" w:lineRule="auto"/>
              <w:ind w:left="1260" w:firstLine="0"/>
              <w:rPr>
                <w:rFonts w:ascii="宋体" w:hAnsi="宋体" w:cs="宋体"/>
                <w:color w:val="auto"/>
                <w:highlight w:val="none"/>
              </w:rPr>
            </w:pPr>
          </w:p>
        </w:tc>
        <w:tc>
          <w:tcPr>
            <w:tcW w:w="700" w:type="dxa"/>
          </w:tcPr>
          <w:p w14:paraId="7AAC112B">
            <w:pPr>
              <w:pStyle w:val="12"/>
              <w:spacing w:line="360" w:lineRule="auto"/>
              <w:ind w:left="1260" w:firstLine="0"/>
              <w:rPr>
                <w:rFonts w:ascii="宋体" w:hAnsi="宋体" w:cs="宋体"/>
                <w:color w:val="auto"/>
                <w:highlight w:val="none"/>
              </w:rPr>
            </w:pPr>
          </w:p>
        </w:tc>
      </w:tr>
      <w:tr w14:paraId="68B1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070CB3C3">
            <w:pPr>
              <w:pStyle w:val="12"/>
              <w:spacing w:line="360" w:lineRule="auto"/>
              <w:ind w:left="1260" w:firstLine="0"/>
              <w:rPr>
                <w:rFonts w:ascii="宋体" w:hAnsi="宋体" w:cs="宋体"/>
                <w:color w:val="auto"/>
                <w:highlight w:val="none"/>
              </w:rPr>
            </w:pPr>
          </w:p>
        </w:tc>
        <w:tc>
          <w:tcPr>
            <w:tcW w:w="1700" w:type="dxa"/>
          </w:tcPr>
          <w:p w14:paraId="56E21D2C">
            <w:pPr>
              <w:pStyle w:val="12"/>
              <w:spacing w:line="360" w:lineRule="auto"/>
              <w:ind w:left="1260" w:firstLine="0"/>
              <w:rPr>
                <w:rFonts w:ascii="宋体" w:hAnsi="宋体" w:cs="宋体"/>
                <w:color w:val="auto"/>
                <w:highlight w:val="none"/>
              </w:rPr>
            </w:pPr>
          </w:p>
        </w:tc>
        <w:tc>
          <w:tcPr>
            <w:tcW w:w="700" w:type="dxa"/>
          </w:tcPr>
          <w:p w14:paraId="477CF865">
            <w:pPr>
              <w:pStyle w:val="12"/>
              <w:spacing w:line="360" w:lineRule="auto"/>
              <w:ind w:left="1260" w:firstLine="0"/>
              <w:rPr>
                <w:rFonts w:ascii="宋体" w:hAnsi="宋体" w:cs="宋体"/>
                <w:color w:val="auto"/>
                <w:highlight w:val="none"/>
              </w:rPr>
            </w:pPr>
          </w:p>
        </w:tc>
        <w:tc>
          <w:tcPr>
            <w:tcW w:w="700" w:type="dxa"/>
          </w:tcPr>
          <w:p w14:paraId="5F12845F">
            <w:pPr>
              <w:pStyle w:val="12"/>
              <w:spacing w:line="360" w:lineRule="auto"/>
              <w:ind w:left="1260" w:firstLine="0"/>
              <w:rPr>
                <w:rFonts w:ascii="宋体" w:hAnsi="宋体" w:cs="宋体"/>
                <w:color w:val="auto"/>
                <w:highlight w:val="none"/>
              </w:rPr>
            </w:pPr>
          </w:p>
        </w:tc>
        <w:tc>
          <w:tcPr>
            <w:tcW w:w="900" w:type="dxa"/>
          </w:tcPr>
          <w:p w14:paraId="1E51124E">
            <w:pPr>
              <w:pStyle w:val="12"/>
              <w:spacing w:line="360" w:lineRule="auto"/>
              <w:ind w:left="1260" w:firstLine="0"/>
              <w:rPr>
                <w:rFonts w:ascii="宋体" w:hAnsi="宋体" w:cs="宋体"/>
                <w:color w:val="auto"/>
                <w:highlight w:val="none"/>
              </w:rPr>
            </w:pPr>
          </w:p>
        </w:tc>
        <w:tc>
          <w:tcPr>
            <w:tcW w:w="900" w:type="dxa"/>
          </w:tcPr>
          <w:p w14:paraId="0B2C2B06">
            <w:pPr>
              <w:pStyle w:val="12"/>
              <w:spacing w:line="360" w:lineRule="auto"/>
              <w:ind w:left="1260" w:firstLine="0"/>
              <w:rPr>
                <w:rFonts w:ascii="宋体" w:hAnsi="宋体" w:cs="宋体"/>
                <w:color w:val="auto"/>
                <w:highlight w:val="none"/>
              </w:rPr>
            </w:pPr>
          </w:p>
        </w:tc>
        <w:tc>
          <w:tcPr>
            <w:tcW w:w="1100" w:type="dxa"/>
          </w:tcPr>
          <w:p w14:paraId="44E41067">
            <w:pPr>
              <w:pStyle w:val="12"/>
              <w:spacing w:line="360" w:lineRule="auto"/>
              <w:ind w:left="1260" w:firstLine="0"/>
              <w:rPr>
                <w:rFonts w:ascii="宋体" w:hAnsi="宋体" w:cs="宋体"/>
                <w:color w:val="auto"/>
                <w:highlight w:val="none"/>
              </w:rPr>
            </w:pPr>
          </w:p>
        </w:tc>
        <w:tc>
          <w:tcPr>
            <w:tcW w:w="1100" w:type="dxa"/>
          </w:tcPr>
          <w:p w14:paraId="377EDE8C">
            <w:pPr>
              <w:pStyle w:val="12"/>
              <w:spacing w:line="360" w:lineRule="auto"/>
              <w:ind w:left="1260" w:firstLine="0"/>
              <w:rPr>
                <w:rFonts w:ascii="宋体" w:hAnsi="宋体" w:cs="宋体"/>
                <w:color w:val="auto"/>
                <w:highlight w:val="none"/>
              </w:rPr>
            </w:pPr>
          </w:p>
        </w:tc>
        <w:tc>
          <w:tcPr>
            <w:tcW w:w="700" w:type="dxa"/>
          </w:tcPr>
          <w:p w14:paraId="1857F79E">
            <w:pPr>
              <w:pStyle w:val="12"/>
              <w:spacing w:line="360" w:lineRule="auto"/>
              <w:ind w:left="1260" w:firstLine="0"/>
              <w:rPr>
                <w:rFonts w:ascii="宋体" w:hAnsi="宋体" w:cs="宋体"/>
                <w:color w:val="auto"/>
                <w:highlight w:val="none"/>
              </w:rPr>
            </w:pPr>
          </w:p>
        </w:tc>
      </w:tr>
      <w:tr w14:paraId="6BA04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2D0D2283">
            <w:pPr>
              <w:pStyle w:val="12"/>
              <w:spacing w:line="360" w:lineRule="auto"/>
              <w:ind w:left="1260" w:firstLine="0"/>
              <w:rPr>
                <w:rFonts w:ascii="宋体" w:hAnsi="宋体" w:cs="宋体"/>
                <w:color w:val="auto"/>
                <w:highlight w:val="none"/>
              </w:rPr>
            </w:pPr>
          </w:p>
        </w:tc>
        <w:tc>
          <w:tcPr>
            <w:tcW w:w="1700" w:type="dxa"/>
          </w:tcPr>
          <w:p w14:paraId="1E2195FF">
            <w:pPr>
              <w:pStyle w:val="12"/>
              <w:spacing w:line="360" w:lineRule="auto"/>
              <w:ind w:left="1260" w:firstLine="0"/>
              <w:rPr>
                <w:rFonts w:ascii="宋体" w:hAnsi="宋体" w:cs="宋体"/>
                <w:color w:val="auto"/>
                <w:highlight w:val="none"/>
              </w:rPr>
            </w:pPr>
          </w:p>
        </w:tc>
        <w:tc>
          <w:tcPr>
            <w:tcW w:w="700" w:type="dxa"/>
          </w:tcPr>
          <w:p w14:paraId="0DCA4C43">
            <w:pPr>
              <w:pStyle w:val="12"/>
              <w:spacing w:line="360" w:lineRule="auto"/>
              <w:ind w:left="1260" w:firstLine="0"/>
              <w:rPr>
                <w:rFonts w:ascii="宋体" w:hAnsi="宋体" w:cs="宋体"/>
                <w:color w:val="auto"/>
                <w:highlight w:val="none"/>
              </w:rPr>
            </w:pPr>
          </w:p>
        </w:tc>
        <w:tc>
          <w:tcPr>
            <w:tcW w:w="700" w:type="dxa"/>
          </w:tcPr>
          <w:p w14:paraId="26717985">
            <w:pPr>
              <w:pStyle w:val="12"/>
              <w:spacing w:line="360" w:lineRule="auto"/>
              <w:ind w:left="1260" w:firstLine="0"/>
              <w:rPr>
                <w:rFonts w:ascii="宋体" w:hAnsi="宋体" w:cs="宋体"/>
                <w:color w:val="auto"/>
                <w:highlight w:val="none"/>
              </w:rPr>
            </w:pPr>
          </w:p>
        </w:tc>
        <w:tc>
          <w:tcPr>
            <w:tcW w:w="900" w:type="dxa"/>
          </w:tcPr>
          <w:p w14:paraId="799AAC70">
            <w:pPr>
              <w:pStyle w:val="12"/>
              <w:spacing w:line="360" w:lineRule="auto"/>
              <w:ind w:left="1260" w:firstLine="0"/>
              <w:rPr>
                <w:rFonts w:ascii="宋体" w:hAnsi="宋体" w:cs="宋体"/>
                <w:color w:val="auto"/>
                <w:highlight w:val="none"/>
              </w:rPr>
            </w:pPr>
          </w:p>
        </w:tc>
        <w:tc>
          <w:tcPr>
            <w:tcW w:w="900" w:type="dxa"/>
          </w:tcPr>
          <w:p w14:paraId="3B34EE59">
            <w:pPr>
              <w:pStyle w:val="12"/>
              <w:spacing w:line="360" w:lineRule="auto"/>
              <w:ind w:left="1260" w:firstLine="0"/>
              <w:rPr>
                <w:rFonts w:ascii="宋体" w:hAnsi="宋体" w:cs="宋体"/>
                <w:color w:val="auto"/>
                <w:highlight w:val="none"/>
              </w:rPr>
            </w:pPr>
          </w:p>
        </w:tc>
        <w:tc>
          <w:tcPr>
            <w:tcW w:w="1100" w:type="dxa"/>
          </w:tcPr>
          <w:p w14:paraId="27990F8D">
            <w:pPr>
              <w:pStyle w:val="12"/>
              <w:spacing w:line="360" w:lineRule="auto"/>
              <w:ind w:left="1260" w:firstLine="0"/>
              <w:rPr>
                <w:rFonts w:ascii="宋体" w:hAnsi="宋体" w:cs="宋体"/>
                <w:color w:val="auto"/>
                <w:highlight w:val="none"/>
              </w:rPr>
            </w:pPr>
          </w:p>
        </w:tc>
        <w:tc>
          <w:tcPr>
            <w:tcW w:w="1100" w:type="dxa"/>
          </w:tcPr>
          <w:p w14:paraId="404A3AA3">
            <w:pPr>
              <w:pStyle w:val="12"/>
              <w:spacing w:line="360" w:lineRule="auto"/>
              <w:ind w:left="1260" w:firstLine="0"/>
              <w:rPr>
                <w:rFonts w:ascii="宋体" w:hAnsi="宋体" w:cs="宋体"/>
                <w:color w:val="auto"/>
                <w:highlight w:val="none"/>
              </w:rPr>
            </w:pPr>
          </w:p>
        </w:tc>
        <w:tc>
          <w:tcPr>
            <w:tcW w:w="700" w:type="dxa"/>
          </w:tcPr>
          <w:p w14:paraId="594E1211">
            <w:pPr>
              <w:pStyle w:val="12"/>
              <w:spacing w:line="360" w:lineRule="auto"/>
              <w:ind w:left="1260" w:firstLine="0"/>
              <w:rPr>
                <w:rFonts w:ascii="宋体" w:hAnsi="宋体" w:cs="宋体"/>
                <w:color w:val="auto"/>
                <w:highlight w:val="none"/>
              </w:rPr>
            </w:pPr>
          </w:p>
        </w:tc>
      </w:tr>
      <w:tr w14:paraId="28CF6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3387DC99">
            <w:pPr>
              <w:pStyle w:val="12"/>
              <w:spacing w:line="360" w:lineRule="auto"/>
              <w:ind w:left="1260" w:firstLine="0"/>
              <w:rPr>
                <w:rFonts w:ascii="宋体" w:hAnsi="宋体" w:cs="宋体"/>
                <w:color w:val="auto"/>
                <w:highlight w:val="none"/>
              </w:rPr>
            </w:pPr>
          </w:p>
        </w:tc>
        <w:tc>
          <w:tcPr>
            <w:tcW w:w="1700" w:type="dxa"/>
          </w:tcPr>
          <w:p w14:paraId="38A4A994">
            <w:pPr>
              <w:pStyle w:val="12"/>
              <w:spacing w:line="360" w:lineRule="auto"/>
              <w:ind w:left="1260" w:firstLine="0"/>
              <w:rPr>
                <w:rFonts w:ascii="宋体" w:hAnsi="宋体" w:cs="宋体"/>
                <w:color w:val="auto"/>
                <w:highlight w:val="none"/>
              </w:rPr>
            </w:pPr>
          </w:p>
        </w:tc>
        <w:tc>
          <w:tcPr>
            <w:tcW w:w="700" w:type="dxa"/>
          </w:tcPr>
          <w:p w14:paraId="7CDEA2B3">
            <w:pPr>
              <w:pStyle w:val="12"/>
              <w:spacing w:line="360" w:lineRule="auto"/>
              <w:ind w:left="1260" w:firstLine="0"/>
              <w:rPr>
                <w:rFonts w:ascii="宋体" w:hAnsi="宋体" w:cs="宋体"/>
                <w:color w:val="auto"/>
                <w:highlight w:val="none"/>
              </w:rPr>
            </w:pPr>
          </w:p>
        </w:tc>
        <w:tc>
          <w:tcPr>
            <w:tcW w:w="700" w:type="dxa"/>
          </w:tcPr>
          <w:p w14:paraId="627402F4">
            <w:pPr>
              <w:pStyle w:val="12"/>
              <w:spacing w:line="360" w:lineRule="auto"/>
              <w:ind w:left="1260" w:firstLine="0"/>
              <w:rPr>
                <w:rFonts w:ascii="宋体" w:hAnsi="宋体" w:cs="宋体"/>
                <w:color w:val="auto"/>
                <w:highlight w:val="none"/>
              </w:rPr>
            </w:pPr>
          </w:p>
        </w:tc>
        <w:tc>
          <w:tcPr>
            <w:tcW w:w="900" w:type="dxa"/>
          </w:tcPr>
          <w:p w14:paraId="479246C1">
            <w:pPr>
              <w:pStyle w:val="12"/>
              <w:spacing w:line="360" w:lineRule="auto"/>
              <w:ind w:left="1260" w:firstLine="0"/>
              <w:rPr>
                <w:rFonts w:ascii="宋体" w:hAnsi="宋体" w:cs="宋体"/>
                <w:color w:val="auto"/>
                <w:highlight w:val="none"/>
              </w:rPr>
            </w:pPr>
          </w:p>
        </w:tc>
        <w:tc>
          <w:tcPr>
            <w:tcW w:w="900" w:type="dxa"/>
          </w:tcPr>
          <w:p w14:paraId="18AE62B9">
            <w:pPr>
              <w:pStyle w:val="12"/>
              <w:spacing w:line="360" w:lineRule="auto"/>
              <w:ind w:left="1260" w:firstLine="0"/>
              <w:rPr>
                <w:rFonts w:ascii="宋体" w:hAnsi="宋体" w:cs="宋体"/>
                <w:color w:val="auto"/>
                <w:highlight w:val="none"/>
              </w:rPr>
            </w:pPr>
          </w:p>
        </w:tc>
        <w:tc>
          <w:tcPr>
            <w:tcW w:w="1100" w:type="dxa"/>
          </w:tcPr>
          <w:p w14:paraId="39BFFF69">
            <w:pPr>
              <w:pStyle w:val="12"/>
              <w:spacing w:line="360" w:lineRule="auto"/>
              <w:ind w:left="1260" w:firstLine="0"/>
              <w:rPr>
                <w:rFonts w:ascii="宋体" w:hAnsi="宋体" w:cs="宋体"/>
                <w:color w:val="auto"/>
                <w:highlight w:val="none"/>
              </w:rPr>
            </w:pPr>
          </w:p>
        </w:tc>
        <w:tc>
          <w:tcPr>
            <w:tcW w:w="1100" w:type="dxa"/>
          </w:tcPr>
          <w:p w14:paraId="2537AAD9">
            <w:pPr>
              <w:pStyle w:val="12"/>
              <w:spacing w:line="360" w:lineRule="auto"/>
              <w:ind w:left="1260" w:firstLine="0"/>
              <w:rPr>
                <w:rFonts w:ascii="宋体" w:hAnsi="宋体" w:cs="宋体"/>
                <w:color w:val="auto"/>
                <w:highlight w:val="none"/>
              </w:rPr>
            </w:pPr>
          </w:p>
        </w:tc>
        <w:tc>
          <w:tcPr>
            <w:tcW w:w="700" w:type="dxa"/>
          </w:tcPr>
          <w:p w14:paraId="320D6A6F">
            <w:pPr>
              <w:pStyle w:val="12"/>
              <w:spacing w:line="360" w:lineRule="auto"/>
              <w:ind w:left="1260" w:firstLine="0"/>
              <w:rPr>
                <w:rFonts w:ascii="宋体" w:hAnsi="宋体" w:cs="宋体"/>
                <w:color w:val="auto"/>
                <w:highlight w:val="none"/>
              </w:rPr>
            </w:pPr>
          </w:p>
        </w:tc>
      </w:tr>
      <w:tr w14:paraId="44C07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0FA2E5A9">
            <w:pPr>
              <w:pStyle w:val="12"/>
              <w:spacing w:line="360" w:lineRule="auto"/>
              <w:ind w:left="1260" w:firstLine="0"/>
              <w:rPr>
                <w:rFonts w:ascii="宋体" w:hAnsi="宋体" w:cs="宋体"/>
                <w:color w:val="auto"/>
                <w:highlight w:val="none"/>
              </w:rPr>
            </w:pPr>
          </w:p>
        </w:tc>
        <w:tc>
          <w:tcPr>
            <w:tcW w:w="1700" w:type="dxa"/>
          </w:tcPr>
          <w:p w14:paraId="39258CA1">
            <w:pPr>
              <w:pStyle w:val="12"/>
              <w:spacing w:line="360" w:lineRule="auto"/>
              <w:ind w:left="1260" w:firstLine="0"/>
              <w:rPr>
                <w:rFonts w:ascii="宋体" w:hAnsi="宋体" w:cs="宋体"/>
                <w:color w:val="auto"/>
                <w:highlight w:val="none"/>
              </w:rPr>
            </w:pPr>
          </w:p>
        </w:tc>
        <w:tc>
          <w:tcPr>
            <w:tcW w:w="700" w:type="dxa"/>
          </w:tcPr>
          <w:p w14:paraId="79F13199">
            <w:pPr>
              <w:pStyle w:val="12"/>
              <w:spacing w:line="360" w:lineRule="auto"/>
              <w:ind w:left="1260" w:firstLine="0"/>
              <w:rPr>
                <w:rFonts w:ascii="宋体" w:hAnsi="宋体" w:cs="宋体"/>
                <w:color w:val="auto"/>
                <w:highlight w:val="none"/>
              </w:rPr>
            </w:pPr>
          </w:p>
        </w:tc>
        <w:tc>
          <w:tcPr>
            <w:tcW w:w="700" w:type="dxa"/>
          </w:tcPr>
          <w:p w14:paraId="1EBAF49F">
            <w:pPr>
              <w:pStyle w:val="12"/>
              <w:spacing w:line="360" w:lineRule="auto"/>
              <w:ind w:left="1260" w:firstLine="0"/>
              <w:rPr>
                <w:rFonts w:ascii="宋体" w:hAnsi="宋体" w:cs="宋体"/>
                <w:color w:val="auto"/>
                <w:highlight w:val="none"/>
              </w:rPr>
            </w:pPr>
          </w:p>
        </w:tc>
        <w:tc>
          <w:tcPr>
            <w:tcW w:w="900" w:type="dxa"/>
          </w:tcPr>
          <w:p w14:paraId="5374C9EE">
            <w:pPr>
              <w:pStyle w:val="12"/>
              <w:spacing w:line="360" w:lineRule="auto"/>
              <w:ind w:left="1260" w:firstLine="0"/>
              <w:rPr>
                <w:rFonts w:ascii="宋体" w:hAnsi="宋体" w:cs="宋体"/>
                <w:color w:val="auto"/>
                <w:highlight w:val="none"/>
              </w:rPr>
            </w:pPr>
          </w:p>
        </w:tc>
        <w:tc>
          <w:tcPr>
            <w:tcW w:w="900" w:type="dxa"/>
          </w:tcPr>
          <w:p w14:paraId="6AC0126D">
            <w:pPr>
              <w:pStyle w:val="12"/>
              <w:spacing w:line="360" w:lineRule="auto"/>
              <w:ind w:left="1260" w:firstLine="0"/>
              <w:rPr>
                <w:rFonts w:ascii="宋体" w:hAnsi="宋体" w:cs="宋体"/>
                <w:color w:val="auto"/>
                <w:highlight w:val="none"/>
              </w:rPr>
            </w:pPr>
          </w:p>
        </w:tc>
        <w:tc>
          <w:tcPr>
            <w:tcW w:w="1100" w:type="dxa"/>
          </w:tcPr>
          <w:p w14:paraId="2ECEF535">
            <w:pPr>
              <w:pStyle w:val="12"/>
              <w:spacing w:line="360" w:lineRule="auto"/>
              <w:ind w:left="1260" w:firstLine="0"/>
              <w:rPr>
                <w:rFonts w:ascii="宋体" w:hAnsi="宋体" w:cs="宋体"/>
                <w:color w:val="auto"/>
                <w:highlight w:val="none"/>
              </w:rPr>
            </w:pPr>
          </w:p>
        </w:tc>
        <w:tc>
          <w:tcPr>
            <w:tcW w:w="1100" w:type="dxa"/>
          </w:tcPr>
          <w:p w14:paraId="5B464C74">
            <w:pPr>
              <w:pStyle w:val="12"/>
              <w:spacing w:line="360" w:lineRule="auto"/>
              <w:ind w:left="1260" w:firstLine="0"/>
              <w:rPr>
                <w:rFonts w:ascii="宋体" w:hAnsi="宋体" w:cs="宋体"/>
                <w:color w:val="auto"/>
                <w:highlight w:val="none"/>
              </w:rPr>
            </w:pPr>
          </w:p>
        </w:tc>
        <w:tc>
          <w:tcPr>
            <w:tcW w:w="700" w:type="dxa"/>
          </w:tcPr>
          <w:p w14:paraId="7C1FF81A">
            <w:pPr>
              <w:pStyle w:val="12"/>
              <w:spacing w:line="360" w:lineRule="auto"/>
              <w:ind w:left="1260" w:firstLine="0"/>
              <w:rPr>
                <w:rFonts w:ascii="宋体" w:hAnsi="宋体" w:cs="宋体"/>
                <w:color w:val="auto"/>
                <w:highlight w:val="none"/>
              </w:rPr>
            </w:pPr>
          </w:p>
        </w:tc>
      </w:tr>
      <w:tr w14:paraId="18F4D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A3F17D5">
            <w:pPr>
              <w:pStyle w:val="12"/>
              <w:spacing w:line="360" w:lineRule="auto"/>
              <w:ind w:left="1260" w:firstLine="0"/>
              <w:rPr>
                <w:rFonts w:ascii="宋体" w:hAnsi="宋体" w:cs="宋体"/>
                <w:color w:val="auto"/>
                <w:highlight w:val="none"/>
              </w:rPr>
            </w:pPr>
          </w:p>
        </w:tc>
        <w:tc>
          <w:tcPr>
            <w:tcW w:w="1700" w:type="dxa"/>
          </w:tcPr>
          <w:p w14:paraId="79B46906">
            <w:pPr>
              <w:pStyle w:val="12"/>
              <w:spacing w:line="360" w:lineRule="auto"/>
              <w:ind w:left="1260" w:firstLine="0"/>
              <w:rPr>
                <w:rFonts w:ascii="宋体" w:hAnsi="宋体" w:cs="宋体"/>
                <w:color w:val="auto"/>
                <w:highlight w:val="none"/>
              </w:rPr>
            </w:pPr>
          </w:p>
        </w:tc>
        <w:tc>
          <w:tcPr>
            <w:tcW w:w="700" w:type="dxa"/>
          </w:tcPr>
          <w:p w14:paraId="4A2C4D84">
            <w:pPr>
              <w:pStyle w:val="12"/>
              <w:spacing w:line="360" w:lineRule="auto"/>
              <w:ind w:left="1260" w:firstLine="0"/>
              <w:rPr>
                <w:rFonts w:ascii="宋体" w:hAnsi="宋体" w:cs="宋体"/>
                <w:color w:val="auto"/>
                <w:highlight w:val="none"/>
              </w:rPr>
            </w:pPr>
          </w:p>
        </w:tc>
        <w:tc>
          <w:tcPr>
            <w:tcW w:w="700" w:type="dxa"/>
          </w:tcPr>
          <w:p w14:paraId="30435B7C">
            <w:pPr>
              <w:pStyle w:val="12"/>
              <w:spacing w:line="360" w:lineRule="auto"/>
              <w:ind w:left="1260" w:firstLine="0"/>
              <w:rPr>
                <w:rFonts w:ascii="宋体" w:hAnsi="宋体" w:cs="宋体"/>
                <w:color w:val="auto"/>
                <w:highlight w:val="none"/>
              </w:rPr>
            </w:pPr>
          </w:p>
        </w:tc>
        <w:tc>
          <w:tcPr>
            <w:tcW w:w="900" w:type="dxa"/>
          </w:tcPr>
          <w:p w14:paraId="439B9022">
            <w:pPr>
              <w:pStyle w:val="12"/>
              <w:spacing w:line="360" w:lineRule="auto"/>
              <w:ind w:left="1260" w:firstLine="0"/>
              <w:rPr>
                <w:rFonts w:ascii="宋体" w:hAnsi="宋体" w:cs="宋体"/>
                <w:color w:val="auto"/>
                <w:highlight w:val="none"/>
              </w:rPr>
            </w:pPr>
          </w:p>
        </w:tc>
        <w:tc>
          <w:tcPr>
            <w:tcW w:w="900" w:type="dxa"/>
          </w:tcPr>
          <w:p w14:paraId="2B13D89A">
            <w:pPr>
              <w:pStyle w:val="12"/>
              <w:spacing w:line="360" w:lineRule="auto"/>
              <w:ind w:left="1260" w:firstLine="0"/>
              <w:rPr>
                <w:rFonts w:ascii="宋体" w:hAnsi="宋体" w:cs="宋体"/>
                <w:color w:val="auto"/>
                <w:highlight w:val="none"/>
              </w:rPr>
            </w:pPr>
          </w:p>
        </w:tc>
        <w:tc>
          <w:tcPr>
            <w:tcW w:w="1100" w:type="dxa"/>
          </w:tcPr>
          <w:p w14:paraId="1DE20A7E">
            <w:pPr>
              <w:pStyle w:val="12"/>
              <w:spacing w:line="360" w:lineRule="auto"/>
              <w:ind w:left="1260" w:firstLine="0"/>
              <w:rPr>
                <w:rFonts w:ascii="宋体" w:hAnsi="宋体" w:cs="宋体"/>
                <w:color w:val="auto"/>
                <w:highlight w:val="none"/>
              </w:rPr>
            </w:pPr>
          </w:p>
        </w:tc>
        <w:tc>
          <w:tcPr>
            <w:tcW w:w="1100" w:type="dxa"/>
          </w:tcPr>
          <w:p w14:paraId="2598D739">
            <w:pPr>
              <w:pStyle w:val="12"/>
              <w:spacing w:line="360" w:lineRule="auto"/>
              <w:ind w:left="1260" w:firstLine="0"/>
              <w:rPr>
                <w:rFonts w:ascii="宋体" w:hAnsi="宋体" w:cs="宋体"/>
                <w:color w:val="auto"/>
                <w:highlight w:val="none"/>
              </w:rPr>
            </w:pPr>
          </w:p>
        </w:tc>
        <w:tc>
          <w:tcPr>
            <w:tcW w:w="700" w:type="dxa"/>
          </w:tcPr>
          <w:p w14:paraId="7BCF26B6">
            <w:pPr>
              <w:pStyle w:val="12"/>
              <w:spacing w:line="360" w:lineRule="auto"/>
              <w:ind w:left="1260" w:firstLine="0"/>
              <w:rPr>
                <w:rFonts w:ascii="宋体" w:hAnsi="宋体" w:cs="宋体"/>
                <w:color w:val="auto"/>
                <w:highlight w:val="none"/>
              </w:rPr>
            </w:pPr>
          </w:p>
        </w:tc>
      </w:tr>
      <w:tr w14:paraId="697DE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DAB98A3">
            <w:pPr>
              <w:pStyle w:val="12"/>
              <w:spacing w:line="360" w:lineRule="auto"/>
              <w:ind w:left="1260" w:firstLine="0"/>
              <w:rPr>
                <w:rFonts w:ascii="宋体" w:hAnsi="宋体" w:cs="宋体"/>
                <w:color w:val="auto"/>
                <w:highlight w:val="none"/>
              </w:rPr>
            </w:pPr>
          </w:p>
        </w:tc>
        <w:tc>
          <w:tcPr>
            <w:tcW w:w="1700" w:type="dxa"/>
          </w:tcPr>
          <w:p w14:paraId="42730DB5">
            <w:pPr>
              <w:pStyle w:val="12"/>
              <w:spacing w:line="360" w:lineRule="auto"/>
              <w:ind w:left="1260" w:firstLine="0"/>
              <w:rPr>
                <w:rFonts w:ascii="宋体" w:hAnsi="宋体" w:cs="宋体"/>
                <w:color w:val="auto"/>
                <w:highlight w:val="none"/>
              </w:rPr>
            </w:pPr>
          </w:p>
        </w:tc>
        <w:tc>
          <w:tcPr>
            <w:tcW w:w="700" w:type="dxa"/>
          </w:tcPr>
          <w:p w14:paraId="69DFBEBD">
            <w:pPr>
              <w:pStyle w:val="12"/>
              <w:spacing w:line="360" w:lineRule="auto"/>
              <w:ind w:left="1260" w:firstLine="0"/>
              <w:rPr>
                <w:rFonts w:ascii="宋体" w:hAnsi="宋体" w:cs="宋体"/>
                <w:color w:val="auto"/>
                <w:highlight w:val="none"/>
              </w:rPr>
            </w:pPr>
          </w:p>
        </w:tc>
        <w:tc>
          <w:tcPr>
            <w:tcW w:w="700" w:type="dxa"/>
          </w:tcPr>
          <w:p w14:paraId="1F32F2B2">
            <w:pPr>
              <w:pStyle w:val="12"/>
              <w:spacing w:line="360" w:lineRule="auto"/>
              <w:ind w:left="1260" w:firstLine="0"/>
              <w:rPr>
                <w:rFonts w:ascii="宋体" w:hAnsi="宋体" w:cs="宋体"/>
                <w:color w:val="auto"/>
                <w:highlight w:val="none"/>
              </w:rPr>
            </w:pPr>
          </w:p>
        </w:tc>
        <w:tc>
          <w:tcPr>
            <w:tcW w:w="900" w:type="dxa"/>
          </w:tcPr>
          <w:p w14:paraId="7A4E79CC">
            <w:pPr>
              <w:pStyle w:val="12"/>
              <w:spacing w:line="360" w:lineRule="auto"/>
              <w:ind w:left="1260" w:firstLine="0"/>
              <w:rPr>
                <w:rFonts w:ascii="宋体" w:hAnsi="宋体" w:cs="宋体"/>
                <w:color w:val="auto"/>
                <w:highlight w:val="none"/>
              </w:rPr>
            </w:pPr>
          </w:p>
        </w:tc>
        <w:tc>
          <w:tcPr>
            <w:tcW w:w="900" w:type="dxa"/>
          </w:tcPr>
          <w:p w14:paraId="1257A1D3">
            <w:pPr>
              <w:pStyle w:val="12"/>
              <w:spacing w:line="360" w:lineRule="auto"/>
              <w:ind w:left="1260" w:firstLine="0"/>
              <w:rPr>
                <w:rFonts w:ascii="宋体" w:hAnsi="宋体" w:cs="宋体"/>
                <w:color w:val="auto"/>
                <w:highlight w:val="none"/>
              </w:rPr>
            </w:pPr>
          </w:p>
        </w:tc>
        <w:tc>
          <w:tcPr>
            <w:tcW w:w="1100" w:type="dxa"/>
          </w:tcPr>
          <w:p w14:paraId="3FFAE97A">
            <w:pPr>
              <w:pStyle w:val="12"/>
              <w:spacing w:line="360" w:lineRule="auto"/>
              <w:ind w:left="1260" w:firstLine="0"/>
              <w:rPr>
                <w:rFonts w:ascii="宋体" w:hAnsi="宋体" w:cs="宋体"/>
                <w:color w:val="auto"/>
                <w:highlight w:val="none"/>
              </w:rPr>
            </w:pPr>
          </w:p>
        </w:tc>
        <w:tc>
          <w:tcPr>
            <w:tcW w:w="1100" w:type="dxa"/>
          </w:tcPr>
          <w:p w14:paraId="478E1298">
            <w:pPr>
              <w:pStyle w:val="12"/>
              <w:spacing w:line="360" w:lineRule="auto"/>
              <w:ind w:left="1260" w:firstLine="0"/>
              <w:rPr>
                <w:rFonts w:ascii="宋体" w:hAnsi="宋体" w:cs="宋体"/>
                <w:color w:val="auto"/>
                <w:highlight w:val="none"/>
              </w:rPr>
            </w:pPr>
          </w:p>
        </w:tc>
        <w:tc>
          <w:tcPr>
            <w:tcW w:w="700" w:type="dxa"/>
          </w:tcPr>
          <w:p w14:paraId="384A5242">
            <w:pPr>
              <w:pStyle w:val="12"/>
              <w:spacing w:line="360" w:lineRule="auto"/>
              <w:ind w:left="1260" w:firstLine="0"/>
              <w:rPr>
                <w:rFonts w:ascii="宋体" w:hAnsi="宋体" w:cs="宋体"/>
                <w:color w:val="auto"/>
                <w:highlight w:val="none"/>
              </w:rPr>
            </w:pPr>
          </w:p>
        </w:tc>
      </w:tr>
      <w:tr w14:paraId="093D7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6181008">
            <w:pPr>
              <w:pStyle w:val="12"/>
              <w:spacing w:line="360" w:lineRule="auto"/>
              <w:ind w:left="1260" w:firstLine="0"/>
              <w:rPr>
                <w:rFonts w:ascii="宋体" w:hAnsi="宋体" w:cs="宋体"/>
                <w:color w:val="auto"/>
                <w:highlight w:val="none"/>
              </w:rPr>
            </w:pPr>
          </w:p>
        </w:tc>
        <w:tc>
          <w:tcPr>
            <w:tcW w:w="1700" w:type="dxa"/>
          </w:tcPr>
          <w:p w14:paraId="2D415414">
            <w:pPr>
              <w:pStyle w:val="12"/>
              <w:spacing w:line="360" w:lineRule="auto"/>
              <w:ind w:left="1260" w:firstLine="0"/>
              <w:rPr>
                <w:rFonts w:ascii="宋体" w:hAnsi="宋体" w:cs="宋体"/>
                <w:color w:val="auto"/>
                <w:highlight w:val="none"/>
              </w:rPr>
            </w:pPr>
          </w:p>
        </w:tc>
        <w:tc>
          <w:tcPr>
            <w:tcW w:w="700" w:type="dxa"/>
          </w:tcPr>
          <w:p w14:paraId="1B6009C6">
            <w:pPr>
              <w:pStyle w:val="12"/>
              <w:spacing w:line="360" w:lineRule="auto"/>
              <w:ind w:left="1260" w:firstLine="0"/>
              <w:rPr>
                <w:rFonts w:ascii="宋体" w:hAnsi="宋体" w:cs="宋体"/>
                <w:color w:val="auto"/>
                <w:highlight w:val="none"/>
              </w:rPr>
            </w:pPr>
          </w:p>
        </w:tc>
        <w:tc>
          <w:tcPr>
            <w:tcW w:w="700" w:type="dxa"/>
          </w:tcPr>
          <w:p w14:paraId="0B4D6586">
            <w:pPr>
              <w:pStyle w:val="12"/>
              <w:spacing w:line="360" w:lineRule="auto"/>
              <w:ind w:left="1260" w:firstLine="0"/>
              <w:rPr>
                <w:rFonts w:ascii="宋体" w:hAnsi="宋体" w:cs="宋体"/>
                <w:color w:val="auto"/>
                <w:highlight w:val="none"/>
              </w:rPr>
            </w:pPr>
          </w:p>
        </w:tc>
        <w:tc>
          <w:tcPr>
            <w:tcW w:w="900" w:type="dxa"/>
          </w:tcPr>
          <w:p w14:paraId="0725FF35">
            <w:pPr>
              <w:pStyle w:val="12"/>
              <w:spacing w:line="360" w:lineRule="auto"/>
              <w:ind w:left="1260" w:firstLine="0"/>
              <w:rPr>
                <w:rFonts w:ascii="宋体" w:hAnsi="宋体" w:cs="宋体"/>
                <w:color w:val="auto"/>
                <w:highlight w:val="none"/>
              </w:rPr>
            </w:pPr>
          </w:p>
        </w:tc>
        <w:tc>
          <w:tcPr>
            <w:tcW w:w="900" w:type="dxa"/>
          </w:tcPr>
          <w:p w14:paraId="0642D3BC">
            <w:pPr>
              <w:pStyle w:val="12"/>
              <w:spacing w:line="360" w:lineRule="auto"/>
              <w:ind w:left="1260" w:firstLine="0"/>
              <w:rPr>
                <w:rFonts w:ascii="宋体" w:hAnsi="宋体" w:cs="宋体"/>
                <w:color w:val="auto"/>
                <w:highlight w:val="none"/>
              </w:rPr>
            </w:pPr>
          </w:p>
        </w:tc>
        <w:tc>
          <w:tcPr>
            <w:tcW w:w="1100" w:type="dxa"/>
          </w:tcPr>
          <w:p w14:paraId="7CB02415">
            <w:pPr>
              <w:pStyle w:val="12"/>
              <w:spacing w:line="360" w:lineRule="auto"/>
              <w:ind w:left="1260" w:firstLine="0"/>
              <w:rPr>
                <w:rFonts w:ascii="宋体" w:hAnsi="宋体" w:cs="宋体"/>
                <w:color w:val="auto"/>
                <w:highlight w:val="none"/>
              </w:rPr>
            </w:pPr>
          </w:p>
        </w:tc>
        <w:tc>
          <w:tcPr>
            <w:tcW w:w="1100" w:type="dxa"/>
          </w:tcPr>
          <w:p w14:paraId="720ACEA4">
            <w:pPr>
              <w:pStyle w:val="12"/>
              <w:spacing w:line="360" w:lineRule="auto"/>
              <w:ind w:left="1260" w:firstLine="0"/>
              <w:rPr>
                <w:rFonts w:ascii="宋体" w:hAnsi="宋体" w:cs="宋体"/>
                <w:color w:val="auto"/>
                <w:highlight w:val="none"/>
              </w:rPr>
            </w:pPr>
          </w:p>
        </w:tc>
        <w:tc>
          <w:tcPr>
            <w:tcW w:w="700" w:type="dxa"/>
          </w:tcPr>
          <w:p w14:paraId="59001137">
            <w:pPr>
              <w:pStyle w:val="12"/>
              <w:spacing w:line="360" w:lineRule="auto"/>
              <w:ind w:left="1260" w:firstLine="0"/>
              <w:rPr>
                <w:rFonts w:ascii="宋体" w:hAnsi="宋体" w:cs="宋体"/>
                <w:color w:val="auto"/>
                <w:highlight w:val="none"/>
              </w:rPr>
            </w:pPr>
          </w:p>
        </w:tc>
      </w:tr>
      <w:tr w14:paraId="28E3F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F0D4293">
            <w:pPr>
              <w:pStyle w:val="12"/>
              <w:spacing w:line="360" w:lineRule="auto"/>
              <w:ind w:left="1260" w:firstLine="0"/>
              <w:rPr>
                <w:rFonts w:ascii="宋体" w:hAnsi="宋体" w:cs="宋体"/>
                <w:color w:val="auto"/>
                <w:highlight w:val="none"/>
              </w:rPr>
            </w:pPr>
          </w:p>
        </w:tc>
        <w:tc>
          <w:tcPr>
            <w:tcW w:w="1700" w:type="dxa"/>
          </w:tcPr>
          <w:p w14:paraId="52669658">
            <w:pPr>
              <w:pStyle w:val="12"/>
              <w:spacing w:line="360" w:lineRule="auto"/>
              <w:ind w:left="1260" w:firstLine="0"/>
              <w:rPr>
                <w:rFonts w:ascii="宋体" w:hAnsi="宋体" w:cs="宋体"/>
                <w:color w:val="auto"/>
                <w:highlight w:val="none"/>
              </w:rPr>
            </w:pPr>
          </w:p>
        </w:tc>
        <w:tc>
          <w:tcPr>
            <w:tcW w:w="700" w:type="dxa"/>
          </w:tcPr>
          <w:p w14:paraId="0AF0F2BD">
            <w:pPr>
              <w:pStyle w:val="12"/>
              <w:spacing w:line="360" w:lineRule="auto"/>
              <w:ind w:left="1260" w:firstLine="0"/>
              <w:rPr>
                <w:rFonts w:ascii="宋体" w:hAnsi="宋体" w:cs="宋体"/>
                <w:color w:val="auto"/>
                <w:highlight w:val="none"/>
              </w:rPr>
            </w:pPr>
          </w:p>
        </w:tc>
        <w:tc>
          <w:tcPr>
            <w:tcW w:w="700" w:type="dxa"/>
          </w:tcPr>
          <w:p w14:paraId="34A3CD88">
            <w:pPr>
              <w:pStyle w:val="12"/>
              <w:spacing w:line="360" w:lineRule="auto"/>
              <w:ind w:left="1260" w:firstLine="0"/>
              <w:rPr>
                <w:rFonts w:ascii="宋体" w:hAnsi="宋体" w:cs="宋体"/>
                <w:color w:val="auto"/>
                <w:highlight w:val="none"/>
              </w:rPr>
            </w:pPr>
          </w:p>
        </w:tc>
        <w:tc>
          <w:tcPr>
            <w:tcW w:w="900" w:type="dxa"/>
          </w:tcPr>
          <w:p w14:paraId="2C948E7B">
            <w:pPr>
              <w:pStyle w:val="12"/>
              <w:spacing w:line="360" w:lineRule="auto"/>
              <w:ind w:left="1260" w:firstLine="0"/>
              <w:rPr>
                <w:rFonts w:ascii="宋体" w:hAnsi="宋体" w:cs="宋体"/>
                <w:color w:val="auto"/>
                <w:highlight w:val="none"/>
              </w:rPr>
            </w:pPr>
          </w:p>
        </w:tc>
        <w:tc>
          <w:tcPr>
            <w:tcW w:w="900" w:type="dxa"/>
          </w:tcPr>
          <w:p w14:paraId="54044D10">
            <w:pPr>
              <w:pStyle w:val="12"/>
              <w:spacing w:line="360" w:lineRule="auto"/>
              <w:ind w:left="1260" w:firstLine="0"/>
              <w:rPr>
                <w:rFonts w:ascii="宋体" w:hAnsi="宋体" w:cs="宋体"/>
                <w:color w:val="auto"/>
                <w:highlight w:val="none"/>
              </w:rPr>
            </w:pPr>
          </w:p>
        </w:tc>
        <w:tc>
          <w:tcPr>
            <w:tcW w:w="1100" w:type="dxa"/>
          </w:tcPr>
          <w:p w14:paraId="71C54E59">
            <w:pPr>
              <w:pStyle w:val="12"/>
              <w:spacing w:line="360" w:lineRule="auto"/>
              <w:ind w:left="1260" w:firstLine="0"/>
              <w:rPr>
                <w:rFonts w:ascii="宋体" w:hAnsi="宋体" w:cs="宋体"/>
                <w:color w:val="auto"/>
                <w:highlight w:val="none"/>
              </w:rPr>
            </w:pPr>
          </w:p>
        </w:tc>
        <w:tc>
          <w:tcPr>
            <w:tcW w:w="1100" w:type="dxa"/>
          </w:tcPr>
          <w:p w14:paraId="476EFEDD">
            <w:pPr>
              <w:pStyle w:val="12"/>
              <w:spacing w:line="360" w:lineRule="auto"/>
              <w:ind w:left="1260" w:firstLine="0"/>
              <w:rPr>
                <w:rFonts w:ascii="宋体" w:hAnsi="宋体" w:cs="宋体"/>
                <w:color w:val="auto"/>
                <w:highlight w:val="none"/>
              </w:rPr>
            </w:pPr>
          </w:p>
        </w:tc>
        <w:tc>
          <w:tcPr>
            <w:tcW w:w="700" w:type="dxa"/>
          </w:tcPr>
          <w:p w14:paraId="5B056FC9">
            <w:pPr>
              <w:pStyle w:val="12"/>
              <w:spacing w:line="360" w:lineRule="auto"/>
              <w:ind w:left="1260" w:firstLine="0"/>
              <w:rPr>
                <w:rFonts w:ascii="宋体" w:hAnsi="宋体" w:cs="宋体"/>
                <w:color w:val="auto"/>
                <w:highlight w:val="none"/>
              </w:rPr>
            </w:pPr>
          </w:p>
        </w:tc>
      </w:tr>
      <w:tr w14:paraId="27C4E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1AF3895">
            <w:pPr>
              <w:pStyle w:val="12"/>
              <w:spacing w:line="360" w:lineRule="auto"/>
              <w:ind w:left="1260" w:firstLine="0"/>
              <w:rPr>
                <w:rFonts w:ascii="宋体" w:hAnsi="宋体" w:cs="宋体"/>
                <w:color w:val="auto"/>
                <w:highlight w:val="none"/>
              </w:rPr>
            </w:pPr>
          </w:p>
        </w:tc>
        <w:tc>
          <w:tcPr>
            <w:tcW w:w="1700" w:type="dxa"/>
          </w:tcPr>
          <w:p w14:paraId="6E554087">
            <w:pPr>
              <w:pStyle w:val="12"/>
              <w:spacing w:line="360" w:lineRule="auto"/>
              <w:ind w:left="1260" w:firstLine="0"/>
              <w:rPr>
                <w:rFonts w:ascii="宋体" w:hAnsi="宋体" w:cs="宋体"/>
                <w:color w:val="auto"/>
                <w:highlight w:val="none"/>
              </w:rPr>
            </w:pPr>
          </w:p>
        </w:tc>
        <w:tc>
          <w:tcPr>
            <w:tcW w:w="700" w:type="dxa"/>
          </w:tcPr>
          <w:p w14:paraId="72330875">
            <w:pPr>
              <w:pStyle w:val="12"/>
              <w:spacing w:line="360" w:lineRule="auto"/>
              <w:ind w:left="1260" w:firstLine="0"/>
              <w:rPr>
                <w:rFonts w:ascii="宋体" w:hAnsi="宋体" w:cs="宋体"/>
                <w:color w:val="auto"/>
                <w:highlight w:val="none"/>
              </w:rPr>
            </w:pPr>
          </w:p>
        </w:tc>
        <w:tc>
          <w:tcPr>
            <w:tcW w:w="700" w:type="dxa"/>
          </w:tcPr>
          <w:p w14:paraId="705312A3">
            <w:pPr>
              <w:pStyle w:val="12"/>
              <w:spacing w:line="360" w:lineRule="auto"/>
              <w:ind w:left="1260" w:firstLine="0"/>
              <w:rPr>
                <w:rFonts w:ascii="宋体" w:hAnsi="宋体" w:cs="宋体"/>
                <w:color w:val="auto"/>
                <w:highlight w:val="none"/>
              </w:rPr>
            </w:pPr>
          </w:p>
        </w:tc>
        <w:tc>
          <w:tcPr>
            <w:tcW w:w="900" w:type="dxa"/>
          </w:tcPr>
          <w:p w14:paraId="04CB8B3B">
            <w:pPr>
              <w:pStyle w:val="12"/>
              <w:spacing w:line="360" w:lineRule="auto"/>
              <w:ind w:left="1260" w:firstLine="0"/>
              <w:rPr>
                <w:rFonts w:ascii="宋体" w:hAnsi="宋体" w:cs="宋体"/>
                <w:color w:val="auto"/>
                <w:highlight w:val="none"/>
              </w:rPr>
            </w:pPr>
          </w:p>
        </w:tc>
        <w:tc>
          <w:tcPr>
            <w:tcW w:w="900" w:type="dxa"/>
          </w:tcPr>
          <w:p w14:paraId="68F61375">
            <w:pPr>
              <w:pStyle w:val="12"/>
              <w:spacing w:line="360" w:lineRule="auto"/>
              <w:ind w:left="1260" w:firstLine="0"/>
              <w:rPr>
                <w:rFonts w:ascii="宋体" w:hAnsi="宋体" w:cs="宋体"/>
                <w:color w:val="auto"/>
                <w:highlight w:val="none"/>
              </w:rPr>
            </w:pPr>
          </w:p>
        </w:tc>
        <w:tc>
          <w:tcPr>
            <w:tcW w:w="1100" w:type="dxa"/>
          </w:tcPr>
          <w:p w14:paraId="7CEABECF">
            <w:pPr>
              <w:pStyle w:val="12"/>
              <w:spacing w:line="360" w:lineRule="auto"/>
              <w:ind w:left="1260" w:firstLine="0"/>
              <w:rPr>
                <w:rFonts w:ascii="宋体" w:hAnsi="宋体" w:cs="宋体"/>
                <w:color w:val="auto"/>
                <w:highlight w:val="none"/>
              </w:rPr>
            </w:pPr>
          </w:p>
        </w:tc>
        <w:tc>
          <w:tcPr>
            <w:tcW w:w="1100" w:type="dxa"/>
          </w:tcPr>
          <w:p w14:paraId="2A92F5E3">
            <w:pPr>
              <w:pStyle w:val="12"/>
              <w:spacing w:line="360" w:lineRule="auto"/>
              <w:ind w:left="1260" w:firstLine="0"/>
              <w:rPr>
                <w:rFonts w:ascii="宋体" w:hAnsi="宋体" w:cs="宋体"/>
                <w:color w:val="auto"/>
                <w:highlight w:val="none"/>
              </w:rPr>
            </w:pPr>
          </w:p>
        </w:tc>
        <w:tc>
          <w:tcPr>
            <w:tcW w:w="700" w:type="dxa"/>
          </w:tcPr>
          <w:p w14:paraId="5F802CE6">
            <w:pPr>
              <w:pStyle w:val="12"/>
              <w:spacing w:line="360" w:lineRule="auto"/>
              <w:ind w:left="1260" w:firstLine="0"/>
              <w:rPr>
                <w:rFonts w:ascii="宋体" w:hAnsi="宋体" w:cs="宋体"/>
                <w:color w:val="auto"/>
                <w:highlight w:val="none"/>
              </w:rPr>
            </w:pPr>
          </w:p>
        </w:tc>
      </w:tr>
      <w:tr w14:paraId="513A0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7343406">
            <w:pPr>
              <w:pStyle w:val="12"/>
              <w:spacing w:line="360" w:lineRule="auto"/>
              <w:ind w:left="1260" w:firstLine="0"/>
              <w:rPr>
                <w:rFonts w:ascii="宋体" w:hAnsi="宋体" w:cs="宋体"/>
                <w:color w:val="auto"/>
                <w:highlight w:val="none"/>
              </w:rPr>
            </w:pPr>
          </w:p>
        </w:tc>
        <w:tc>
          <w:tcPr>
            <w:tcW w:w="1700" w:type="dxa"/>
          </w:tcPr>
          <w:p w14:paraId="2E0B0206">
            <w:pPr>
              <w:pStyle w:val="12"/>
              <w:spacing w:line="360" w:lineRule="auto"/>
              <w:ind w:left="1260" w:firstLine="0"/>
              <w:rPr>
                <w:rFonts w:ascii="宋体" w:hAnsi="宋体" w:cs="宋体"/>
                <w:color w:val="auto"/>
                <w:highlight w:val="none"/>
              </w:rPr>
            </w:pPr>
          </w:p>
        </w:tc>
        <w:tc>
          <w:tcPr>
            <w:tcW w:w="700" w:type="dxa"/>
          </w:tcPr>
          <w:p w14:paraId="3A5EDBFC">
            <w:pPr>
              <w:pStyle w:val="12"/>
              <w:spacing w:line="360" w:lineRule="auto"/>
              <w:ind w:left="1260" w:firstLine="0"/>
              <w:rPr>
                <w:rFonts w:ascii="宋体" w:hAnsi="宋体" w:cs="宋体"/>
                <w:color w:val="auto"/>
                <w:highlight w:val="none"/>
              </w:rPr>
            </w:pPr>
          </w:p>
        </w:tc>
        <w:tc>
          <w:tcPr>
            <w:tcW w:w="700" w:type="dxa"/>
          </w:tcPr>
          <w:p w14:paraId="1E5E82D6">
            <w:pPr>
              <w:pStyle w:val="12"/>
              <w:spacing w:line="360" w:lineRule="auto"/>
              <w:ind w:left="1260" w:firstLine="0"/>
              <w:rPr>
                <w:rFonts w:ascii="宋体" w:hAnsi="宋体" w:cs="宋体"/>
                <w:color w:val="auto"/>
                <w:highlight w:val="none"/>
              </w:rPr>
            </w:pPr>
          </w:p>
        </w:tc>
        <w:tc>
          <w:tcPr>
            <w:tcW w:w="900" w:type="dxa"/>
          </w:tcPr>
          <w:p w14:paraId="424BD6D1">
            <w:pPr>
              <w:pStyle w:val="12"/>
              <w:spacing w:line="360" w:lineRule="auto"/>
              <w:ind w:left="1260" w:firstLine="0"/>
              <w:rPr>
                <w:rFonts w:ascii="宋体" w:hAnsi="宋体" w:cs="宋体"/>
                <w:color w:val="auto"/>
                <w:highlight w:val="none"/>
              </w:rPr>
            </w:pPr>
          </w:p>
        </w:tc>
        <w:tc>
          <w:tcPr>
            <w:tcW w:w="900" w:type="dxa"/>
          </w:tcPr>
          <w:p w14:paraId="29B87163">
            <w:pPr>
              <w:pStyle w:val="12"/>
              <w:spacing w:line="360" w:lineRule="auto"/>
              <w:ind w:left="1260" w:firstLine="0"/>
              <w:rPr>
                <w:rFonts w:ascii="宋体" w:hAnsi="宋体" w:cs="宋体"/>
                <w:color w:val="auto"/>
                <w:highlight w:val="none"/>
              </w:rPr>
            </w:pPr>
          </w:p>
        </w:tc>
        <w:tc>
          <w:tcPr>
            <w:tcW w:w="1100" w:type="dxa"/>
          </w:tcPr>
          <w:p w14:paraId="20C321F2">
            <w:pPr>
              <w:pStyle w:val="12"/>
              <w:spacing w:line="360" w:lineRule="auto"/>
              <w:ind w:left="1260" w:firstLine="0"/>
              <w:rPr>
                <w:rFonts w:ascii="宋体" w:hAnsi="宋体" w:cs="宋体"/>
                <w:color w:val="auto"/>
                <w:highlight w:val="none"/>
              </w:rPr>
            </w:pPr>
          </w:p>
        </w:tc>
        <w:tc>
          <w:tcPr>
            <w:tcW w:w="1100" w:type="dxa"/>
          </w:tcPr>
          <w:p w14:paraId="23C5C443">
            <w:pPr>
              <w:pStyle w:val="12"/>
              <w:spacing w:line="360" w:lineRule="auto"/>
              <w:ind w:left="1260" w:firstLine="0"/>
              <w:rPr>
                <w:rFonts w:ascii="宋体" w:hAnsi="宋体" w:cs="宋体"/>
                <w:color w:val="auto"/>
                <w:highlight w:val="none"/>
              </w:rPr>
            </w:pPr>
          </w:p>
        </w:tc>
        <w:tc>
          <w:tcPr>
            <w:tcW w:w="700" w:type="dxa"/>
          </w:tcPr>
          <w:p w14:paraId="08EF32BB">
            <w:pPr>
              <w:pStyle w:val="12"/>
              <w:spacing w:line="360" w:lineRule="auto"/>
              <w:ind w:left="1260" w:firstLine="0"/>
              <w:rPr>
                <w:rFonts w:ascii="宋体" w:hAnsi="宋体" w:cs="宋体"/>
                <w:color w:val="auto"/>
                <w:highlight w:val="none"/>
              </w:rPr>
            </w:pPr>
          </w:p>
        </w:tc>
      </w:tr>
      <w:tr w14:paraId="4C861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20123383">
            <w:pPr>
              <w:pStyle w:val="12"/>
              <w:spacing w:line="360" w:lineRule="auto"/>
              <w:ind w:left="1260" w:firstLine="0"/>
              <w:rPr>
                <w:rFonts w:ascii="宋体" w:hAnsi="宋体" w:cs="宋体"/>
                <w:color w:val="auto"/>
                <w:highlight w:val="none"/>
              </w:rPr>
            </w:pPr>
          </w:p>
        </w:tc>
        <w:tc>
          <w:tcPr>
            <w:tcW w:w="1700" w:type="dxa"/>
          </w:tcPr>
          <w:p w14:paraId="0686CE40">
            <w:pPr>
              <w:pStyle w:val="12"/>
              <w:spacing w:line="360" w:lineRule="auto"/>
              <w:ind w:left="1260" w:firstLine="0"/>
              <w:rPr>
                <w:rFonts w:ascii="宋体" w:hAnsi="宋体" w:cs="宋体"/>
                <w:color w:val="auto"/>
                <w:highlight w:val="none"/>
              </w:rPr>
            </w:pPr>
          </w:p>
        </w:tc>
        <w:tc>
          <w:tcPr>
            <w:tcW w:w="700" w:type="dxa"/>
          </w:tcPr>
          <w:p w14:paraId="4661755E">
            <w:pPr>
              <w:pStyle w:val="12"/>
              <w:spacing w:line="360" w:lineRule="auto"/>
              <w:ind w:left="1260" w:firstLine="0"/>
              <w:rPr>
                <w:rFonts w:ascii="宋体" w:hAnsi="宋体" w:cs="宋体"/>
                <w:color w:val="auto"/>
                <w:highlight w:val="none"/>
              </w:rPr>
            </w:pPr>
          </w:p>
        </w:tc>
        <w:tc>
          <w:tcPr>
            <w:tcW w:w="700" w:type="dxa"/>
          </w:tcPr>
          <w:p w14:paraId="012975DB">
            <w:pPr>
              <w:pStyle w:val="12"/>
              <w:spacing w:line="360" w:lineRule="auto"/>
              <w:ind w:left="1260" w:firstLine="0"/>
              <w:rPr>
                <w:rFonts w:ascii="宋体" w:hAnsi="宋体" w:cs="宋体"/>
                <w:color w:val="auto"/>
                <w:highlight w:val="none"/>
              </w:rPr>
            </w:pPr>
          </w:p>
        </w:tc>
        <w:tc>
          <w:tcPr>
            <w:tcW w:w="900" w:type="dxa"/>
          </w:tcPr>
          <w:p w14:paraId="5CB37215">
            <w:pPr>
              <w:pStyle w:val="12"/>
              <w:spacing w:line="360" w:lineRule="auto"/>
              <w:ind w:left="1260" w:firstLine="0"/>
              <w:rPr>
                <w:rFonts w:ascii="宋体" w:hAnsi="宋体" w:cs="宋体"/>
                <w:color w:val="auto"/>
                <w:highlight w:val="none"/>
              </w:rPr>
            </w:pPr>
          </w:p>
        </w:tc>
        <w:tc>
          <w:tcPr>
            <w:tcW w:w="900" w:type="dxa"/>
          </w:tcPr>
          <w:p w14:paraId="323C9E52">
            <w:pPr>
              <w:pStyle w:val="12"/>
              <w:spacing w:line="360" w:lineRule="auto"/>
              <w:ind w:left="1260" w:firstLine="0"/>
              <w:rPr>
                <w:rFonts w:ascii="宋体" w:hAnsi="宋体" w:cs="宋体"/>
                <w:color w:val="auto"/>
                <w:highlight w:val="none"/>
              </w:rPr>
            </w:pPr>
          </w:p>
        </w:tc>
        <w:tc>
          <w:tcPr>
            <w:tcW w:w="1100" w:type="dxa"/>
          </w:tcPr>
          <w:p w14:paraId="7E85048B">
            <w:pPr>
              <w:pStyle w:val="12"/>
              <w:spacing w:line="360" w:lineRule="auto"/>
              <w:ind w:left="1260" w:firstLine="0"/>
              <w:rPr>
                <w:rFonts w:ascii="宋体" w:hAnsi="宋体" w:cs="宋体"/>
                <w:color w:val="auto"/>
                <w:highlight w:val="none"/>
              </w:rPr>
            </w:pPr>
          </w:p>
        </w:tc>
        <w:tc>
          <w:tcPr>
            <w:tcW w:w="1100" w:type="dxa"/>
          </w:tcPr>
          <w:p w14:paraId="7DB8E625">
            <w:pPr>
              <w:pStyle w:val="12"/>
              <w:spacing w:line="360" w:lineRule="auto"/>
              <w:ind w:left="1260" w:firstLine="0"/>
              <w:rPr>
                <w:rFonts w:ascii="宋体" w:hAnsi="宋体" w:cs="宋体"/>
                <w:color w:val="auto"/>
                <w:highlight w:val="none"/>
              </w:rPr>
            </w:pPr>
          </w:p>
        </w:tc>
        <w:tc>
          <w:tcPr>
            <w:tcW w:w="700" w:type="dxa"/>
          </w:tcPr>
          <w:p w14:paraId="2DC1A0E8">
            <w:pPr>
              <w:pStyle w:val="12"/>
              <w:spacing w:line="360" w:lineRule="auto"/>
              <w:ind w:left="1260" w:firstLine="0"/>
              <w:rPr>
                <w:rFonts w:ascii="宋体" w:hAnsi="宋体" w:cs="宋体"/>
                <w:color w:val="auto"/>
                <w:highlight w:val="none"/>
              </w:rPr>
            </w:pPr>
          </w:p>
        </w:tc>
      </w:tr>
      <w:tr w14:paraId="0F214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6A82EECB">
            <w:pPr>
              <w:pStyle w:val="12"/>
              <w:spacing w:line="360" w:lineRule="auto"/>
              <w:ind w:left="1260" w:firstLine="0"/>
              <w:rPr>
                <w:rFonts w:ascii="宋体" w:hAnsi="宋体" w:cs="宋体"/>
                <w:color w:val="auto"/>
                <w:highlight w:val="none"/>
              </w:rPr>
            </w:pPr>
          </w:p>
        </w:tc>
        <w:tc>
          <w:tcPr>
            <w:tcW w:w="1700" w:type="dxa"/>
          </w:tcPr>
          <w:p w14:paraId="38035129">
            <w:pPr>
              <w:pStyle w:val="12"/>
              <w:spacing w:line="360" w:lineRule="auto"/>
              <w:ind w:left="1260" w:firstLine="0"/>
              <w:rPr>
                <w:rFonts w:ascii="宋体" w:hAnsi="宋体" w:cs="宋体"/>
                <w:color w:val="auto"/>
                <w:highlight w:val="none"/>
              </w:rPr>
            </w:pPr>
          </w:p>
        </w:tc>
        <w:tc>
          <w:tcPr>
            <w:tcW w:w="700" w:type="dxa"/>
          </w:tcPr>
          <w:p w14:paraId="2463DF50">
            <w:pPr>
              <w:pStyle w:val="12"/>
              <w:spacing w:line="360" w:lineRule="auto"/>
              <w:ind w:left="1260" w:firstLine="0"/>
              <w:rPr>
                <w:rFonts w:ascii="宋体" w:hAnsi="宋体" w:cs="宋体"/>
                <w:color w:val="auto"/>
                <w:highlight w:val="none"/>
              </w:rPr>
            </w:pPr>
          </w:p>
        </w:tc>
        <w:tc>
          <w:tcPr>
            <w:tcW w:w="700" w:type="dxa"/>
          </w:tcPr>
          <w:p w14:paraId="7B19F81D">
            <w:pPr>
              <w:pStyle w:val="12"/>
              <w:spacing w:line="360" w:lineRule="auto"/>
              <w:ind w:left="1260" w:firstLine="0"/>
              <w:rPr>
                <w:rFonts w:ascii="宋体" w:hAnsi="宋体" w:cs="宋体"/>
                <w:color w:val="auto"/>
                <w:highlight w:val="none"/>
              </w:rPr>
            </w:pPr>
          </w:p>
        </w:tc>
        <w:tc>
          <w:tcPr>
            <w:tcW w:w="900" w:type="dxa"/>
          </w:tcPr>
          <w:p w14:paraId="3BDBC911">
            <w:pPr>
              <w:pStyle w:val="12"/>
              <w:spacing w:line="360" w:lineRule="auto"/>
              <w:ind w:left="1260" w:firstLine="0"/>
              <w:rPr>
                <w:rFonts w:ascii="宋体" w:hAnsi="宋体" w:cs="宋体"/>
                <w:color w:val="auto"/>
                <w:highlight w:val="none"/>
              </w:rPr>
            </w:pPr>
          </w:p>
        </w:tc>
        <w:tc>
          <w:tcPr>
            <w:tcW w:w="900" w:type="dxa"/>
          </w:tcPr>
          <w:p w14:paraId="45D67FD8">
            <w:pPr>
              <w:pStyle w:val="12"/>
              <w:spacing w:line="360" w:lineRule="auto"/>
              <w:ind w:left="1260" w:firstLine="0"/>
              <w:rPr>
                <w:rFonts w:ascii="宋体" w:hAnsi="宋体" w:cs="宋体"/>
                <w:color w:val="auto"/>
                <w:highlight w:val="none"/>
              </w:rPr>
            </w:pPr>
          </w:p>
        </w:tc>
        <w:tc>
          <w:tcPr>
            <w:tcW w:w="1100" w:type="dxa"/>
          </w:tcPr>
          <w:p w14:paraId="15D80B4A">
            <w:pPr>
              <w:pStyle w:val="12"/>
              <w:spacing w:line="360" w:lineRule="auto"/>
              <w:ind w:left="1260" w:firstLine="0"/>
              <w:rPr>
                <w:rFonts w:ascii="宋体" w:hAnsi="宋体" w:cs="宋体"/>
                <w:color w:val="auto"/>
                <w:highlight w:val="none"/>
              </w:rPr>
            </w:pPr>
          </w:p>
        </w:tc>
        <w:tc>
          <w:tcPr>
            <w:tcW w:w="1100" w:type="dxa"/>
          </w:tcPr>
          <w:p w14:paraId="0D1B0A93">
            <w:pPr>
              <w:pStyle w:val="12"/>
              <w:spacing w:line="360" w:lineRule="auto"/>
              <w:ind w:left="1260" w:firstLine="0"/>
              <w:rPr>
                <w:rFonts w:ascii="宋体" w:hAnsi="宋体" w:cs="宋体"/>
                <w:color w:val="auto"/>
                <w:highlight w:val="none"/>
              </w:rPr>
            </w:pPr>
          </w:p>
        </w:tc>
        <w:tc>
          <w:tcPr>
            <w:tcW w:w="700" w:type="dxa"/>
          </w:tcPr>
          <w:p w14:paraId="503AA0C3">
            <w:pPr>
              <w:pStyle w:val="12"/>
              <w:spacing w:line="360" w:lineRule="auto"/>
              <w:ind w:left="1260" w:firstLine="0"/>
              <w:rPr>
                <w:rFonts w:ascii="宋体" w:hAnsi="宋体" w:cs="宋体"/>
                <w:color w:val="auto"/>
                <w:highlight w:val="none"/>
              </w:rPr>
            </w:pPr>
          </w:p>
        </w:tc>
      </w:tr>
    </w:tbl>
    <w:p w14:paraId="4159CE88">
      <w:pPr>
        <w:pStyle w:val="4"/>
        <w:jc w:val="center"/>
        <w:rPr>
          <w:rFonts w:ascii="宋体" w:hAnsi="宋体" w:cs="宋体"/>
          <w:color w:val="auto"/>
          <w:sz w:val="24"/>
          <w:szCs w:val="24"/>
          <w:highlight w:val="none"/>
        </w:rPr>
      </w:pPr>
      <w:bookmarkStart w:id="320" w:name="_Toc20744811"/>
      <w:bookmarkStart w:id="321" w:name="_Toc20744274"/>
      <w:r>
        <w:rPr>
          <w:rFonts w:hint="eastAsia" w:ascii="宋体" w:hAnsi="宋体" w:cs="宋体"/>
          <w:color w:val="auto"/>
          <w:sz w:val="24"/>
          <w:szCs w:val="24"/>
          <w:highlight w:val="none"/>
        </w:rPr>
        <w:br w:type="page"/>
      </w:r>
      <w:r>
        <w:rPr>
          <w:rFonts w:hint="eastAsia" w:ascii="宋体" w:hAnsi="宋体" w:cs="宋体"/>
          <w:color w:val="auto"/>
          <w:sz w:val="30"/>
          <w:szCs w:val="30"/>
          <w:highlight w:val="none"/>
        </w:rPr>
        <w:t>四、主要施工管理人员表</w:t>
      </w:r>
      <w:bookmarkEnd w:id="320"/>
      <w:bookmarkEnd w:id="321"/>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632"/>
        <w:gridCol w:w="709"/>
        <w:gridCol w:w="851"/>
        <w:gridCol w:w="850"/>
        <w:gridCol w:w="3557"/>
      </w:tblGrid>
      <w:tr w14:paraId="2B19A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Pr>
          <w:p w14:paraId="04EAE20C">
            <w:pPr>
              <w:spacing w:line="360" w:lineRule="auto"/>
              <w:rPr>
                <w:rFonts w:ascii="宋体" w:hAnsi="宋体" w:cs="宋体"/>
                <w:color w:val="auto"/>
                <w:position w:val="-42"/>
                <w:sz w:val="24"/>
                <w:highlight w:val="none"/>
              </w:rPr>
            </w:pPr>
            <w:r>
              <w:rPr>
                <w:rFonts w:hint="eastAsia" w:ascii="宋体" w:hAnsi="宋体" w:cs="宋体"/>
                <w:color w:val="auto"/>
                <w:position w:val="-42"/>
                <w:sz w:val="24"/>
                <w:highlight w:val="none"/>
              </w:rPr>
              <w:t>机构</w:t>
            </w:r>
          </w:p>
        </w:tc>
        <w:tc>
          <w:tcPr>
            <w:tcW w:w="1632" w:type="dxa"/>
          </w:tcPr>
          <w:p w14:paraId="6998F84C">
            <w:pPr>
              <w:spacing w:line="360" w:lineRule="auto"/>
              <w:rPr>
                <w:rFonts w:ascii="宋体" w:hAnsi="宋体" w:cs="宋体"/>
                <w:color w:val="auto"/>
                <w:position w:val="-42"/>
                <w:sz w:val="24"/>
                <w:highlight w:val="none"/>
              </w:rPr>
            </w:pPr>
            <w:r>
              <w:rPr>
                <w:rFonts w:hint="eastAsia" w:ascii="宋体" w:hAnsi="宋体" w:cs="宋体"/>
                <w:color w:val="auto"/>
                <w:position w:val="-42"/>
                <w:sz w:val="24"/>
                <w:highlight w:val="none"/>
              </w:rPr>
              <w:t>项目工程师</w:t>
            </w:r>
          </w:p>
        </w:tc>
        <w:tc>
          <w:tcPr>
            <w:tcW w:w="709" w:type="dxa"/>
          </w:tcPr>
          <w:p w14:paraId="21CB1AB8">
            <w:pPr>
              <w:spacing w:line="360" w:lineRule="auto"/>
              <w:rPr>
                <w:rFonts w:ascii="宋体" w:hAnsi="宋体" w:cs="宋体"/>
                <w:color w:val="auto"/>
                <w:position w:val="-42"/>
                <w:sz w:val="24"/>
                <w:highlight w:val="none"/>
              </w:rPr>
            </w:pPr>
            <w:r>
              <w:rPr>
                <w:rFonts w:hint="eastAsia" w:ascii="宋体" w:hAnsi="宋体" w:cs="宋体"/>
                <w:color w:val="auto"/>
                <w:position w:val="-42"/>
                <w:sz w:val="24"/>
                <w:highlight w:val="none"/>
              </w:rPr>
              <w:t>姓名</w:t>
            </w:r>
          </w:p>
        </w:tc>
        <w:tc>
          <w:tcPr>
            <w:tcW w:w="851" w:type="dxa"/>
          </w:tcPr>
          <w:p w14:paraId="28C1AFEE">
            <w:pPr>
              <w:spacing w:line="360" w:lineRule="auto"/>
              <w:rPr>
                <w:rFonts w:ascii="宋体" w:hAnsi="宋体" w:cs="宋体"/>
                <w:color w:val="auto"/>
                <w:position w:val="-42"/>
                <w:sz w:val="24"/>
                <w:highlight w:val="none"/>
              </w:rPr>
            </w:pPr>
            <w:r>
              <w:rPr>
                <w:rFonts w:hint="eastAsia" w:ascii="宋体" w:hAnsi="宋体" w:cs="宋体"/>
                <w:color w:val="auto"/>
                <w:position w:val="-42"/>
                <w:sz w:val="24"/>
                <w:highlight w:val="none"/>
              </w:rPr>
              <w:t>职务</w:t>
            </w:r>
          </w:p>
        </w:tc>
        <w:tc>
          <w:tcPr>
            <w:tcW w:w="850" w:type="dxa"/>
          </w:tcPr>
          <w:p w14:paraId="4BA6516C">
            <w:pPr>
              <w:spacing w:line="360" w:lineRule="auto"/>
              <w:rPr>
                <w:rFonts w:ascii="宋体" w:hAnsi="宋体" w:cs="宋体"/>
                <w:color w:val="auto"/>
                <w:position w:val="-42"/>
                <w:sz w:val="24"/>
                <w:highlight w:val="none"/>
              </w:rPr>
            </w:pPr>
            <w:r>
              <w:rPr>
                <w:rFonts w:hint="eastAsia" w:ascii="宋体" w:hAnsi="宋体" w:cs="宋体"/>
                <w:color w:val="auto"/>
                <w:position w:val="-42"/>
                <w:sz w:val="24"/>
                <w:highlight w:val="none"/>
              </w:rPr>
              <w:t>职称</w:t>
            </w:r>
          </w:p>
        </w:tc>
        <w:tc>
          <w:tcPr>
            <w:tcW w:w="3557" w:type="dxa"/>
          </w:tcPr>
          <w:p w14:paraId="324944DE">
            <w:pPr>
              <w:spacing w:line="360" w:lineRule="auto"/>
              <w:rPr>
                <w:rFonts w:ascii="宋体" w:hAnsi="宋体" w:cs="宋体"/>
                <w:color w:val="auto"/>
                <w:position w:val="-42"/>
                <w:sz w:val="24"/>
                <w:highlight w:val="none"/>
              </w:rPr>
            </w:pPr>
            <w:r>
              <w:rPr>
                <w:rFonts w:hint="eastAsia" w:ascii="宋体" w:hAnsi="宋体" w:cs="宋体"/>
                <w:color w:val="auto"/>
                <w:position w:val="-42"/>
                <w:sz w:val="24"/>
                <w:highlight w:val="none"/>
              </w:rPr>
              <w:t>主要资历、经验及承担过的工程</w:t>
            </w:r>
          </w:p>
        </w:tc>
      </w:tr>
      <w:tr w14:paraId="76FAE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tcPr>
          <w:p w14:paraId="75C98C84">
            <w:pPr>
              <w:spacing w:line="360" w:lineRule="auto"/>
              <w:jc w:val="center"/>
              <w:rPr>
                <w:rFonts w:ascii="宋体" w:hAnsi="宋体" w:cs="宋体"/>
                <w:color w:val="auto"/>
                <w:position w:val="-42"/>
                <w:sz w:val="24"/>
                <w:highlight w:val="none"/>
              </w:rPr>
            </w:pPr>
          </w:p>
          <w:p w14:paraId="391B7F8A">
            <w:pPr>
              <w:spacing w:line="360" w:lineRule="auto"/>
              <w:jc w:val="center"/>
              <w:rPr>
                <w:rFonts w:ascii="宋体" w:hAnsi="宋体" w:cs="宋体"/>
                <w:color w:val="auto"/>
                <w:position w:val="-42"/>
                <w:sz w:val="24"/>
                <w:highlight w:val="none"/>
              </w:rPr>
            </w:pPr>
          </w:p>
          <w:p w14:paraId="4229C7BD">
            <w:pPr>
              <w:spacing w:line="360" w:lineRule="auto"/>
              <w:jc w:val="center"/>
              <w:rPr>
                <w:rFonts w:ascii="宋体" w:hAnsi="宋体" w:cs="宋体"/>
                <w:color w:val="auto"/>
                <w:position w:val="-42"/>
                <w:sz w:val="24"/>
                <w:highlight w:val="none"/>
              </w:rPr>
            </w:pPr>
            <w:r>
              <w:rPr>
                <w:rFonts w:hint="eastAsia" w:ascii="宋体" w:hAnsi="宋体" w:cs="宋体"/>
                <w:color w:val="auto"/>
                <w:position w:val="-42"/>
                <w:sz w:val="24"/>
                <w:highlight w:val="none"/>
              </w:rPr>
              <w:t>总</w:t>
            </w:r>
          </w:p>
          <w:p w14:paraId="319DAC58">
            <w:pPr>
              <w:spacing w:line="360" w:lineRule="auto"/>
              <w:jc w:val="center"/>
              <w:rPr>
                <w:rFonts w:ascii="宋体" w:hAnsi="宋体" w:cs="宋体"/>
                <w:color w:val="auto"/>
                <w:position w:val="-42"/>
                <w:sz w:val="24"/>
                <w:highlight w:val="none"/>
              </w:rPr>
            </w:pPr>
          </w:p>
          <w:p w14:paraId="5B3D2E18">
            <w:pPr>
              <w:spacing w:line="360" w:lineRule="auto"/>
              <w:jc w:val="center"/>
              <w:rPr>
                <w:rFonts w:ascii="宋体" w:hAnsi="宋体" w:cs="宋体"/>
                <w:color w:val="auto"/>
                <w:position w:val="-42"/>
                <w:sz w:val="24"/>
                <w:highlight w:val="none"/>
              </w:rPr>
            </w:pPr>
            <w:r>
              <w:rPr>
                <w:rFonts w:hint="eastAsia" w:ascii="宋体" w:hAnsi="宋体" w:cs="宋体"/>
                <w:color w:val="auto"/>
                <w:position w:val="-42"/>
                <w:sz w:val="24"/>
                <w:highlight w:val="none"/>
              </w:rPr>
              <w:t>部</w:t>
            </w:r>
          </w:p>
        </w:tc>
        <w:tc>
          <w:tcPr>
            <w:tcW w:w="1632" w:type="dxa"/>
          </w:tcPr>
          <w:p w14:paraId="52B87355">
            <w:pPr>
              <w:spacing w:line="360" w:lineRule="auto"/>
              <w:rPr>
                <w:rFonts w:ascii="宋体" w:hAnsi="宋体" w:cs="宋体"/>
                <w:color w:val="auto"/>
                <w:position w:val="-42"/>
                <w:sz w:val="24"/>
                <w:highlight w:val="none"/>
              </w:rPr>
            </w:pPr>
            <w:r>
              <w:rPr>
                <w:rFonts w:hint="eastAsia" w:ascii="宋体" w:hAnsi="宋体" w:cs="宋体"/>
                <w:color w:val="auto"/>
                <w:position w:val="-42"/>
                <w:sz w:val="24"/>
                <w:highlight w:val="none"/>
              </w:rPr>
              <w:t>项目主管</w:t>
            </w:r>
          </w:p>
        </w:tc>
        <w:tc>
          <w:tcPr>
            <w:tcW w:w="709" w:type="dxa"/>
          </w:tcPr>
          <w:p w14:paraId="2174A84F">
            <w:pPr>
              <w:spacing w:line="360" w:lineRule="auto"/>
              <w:rPr>
                <w:rFonts w:ascii="宋体" w:hAnsi="宋体" w:cs="宋体"/>
                <w:color w:val="auto"/>
                <w:position w:val="-42"/>
                <w:sz w:val="24"/>
                <w:highlight w:val="none"/>
              </w:rPr>
            </w:pPr>
          </w:p>
        </w:tc>
        <w:tc>
          <w:tcPr>
            <w:tcW w:w="851" w:type="dxa"/>
          </w:tcPr>
          <w:p w14:paraId="09D0716A">
            <w:pPr>
              <w:spacing w:line="360" w:lineRule="auto"/>
              <w:rPr>
                <w:rFonts w:ascii="宋体" w:hAnsi="宋体" w:cs="宋体"/>
                <w:color w:val="auto"/>
                <w:position w:val="-42"/>
                <w:sz w:val="24"/>
                <w:highlight w:val="none"/>
              </w:rPr>
            </w:pPr>
          </w:p>
        </w:tc>
        <w:tc>
          <w:tcPr>
            <w:tcW w:w="850" w:type="dxa"/>
          </w:tcPr>
          <w:p w14:paraId="5A856AD5">
            <w:pPr>
              <w:spacing w:line="360" w:lineRule="auto"/>
              <w:rPr>
                <w:rFonts w:ascii="宋体" w:hAnsi="宋体" w:cs="宋体"/>
                <w:color w:val="auto"/>
                <w:position w:val="-42"/>
                <w:sz w:val="24"/>
                <w:highlight w:val="none"/>
              </w:rPr>
            </w:pPr>
          </w:p>
        </w:tc>
        <w:tc>
          <w:tcPr>
            <w:tcW w:w="3557" w:type="dxa"/>
          </w:tcPr>
          <w:p w14:paraId="039D12C9">
            <w:pPr>
              <w:spacing w:line="360" w:lineRule="auto"/>
              <w:rPr>
                <w:rFonts w:ascii="宋体" w:hAnsi="宋体" w:cs="宋体"/>
                <w:color w:val="auto"/>
                <w:position w:val="-42"/>
                <w:sz w:val="24"/>
                <w:highlight w:val="none"/>
              </w:rPr>
            </w:pPr>
          </w:p>
        </w:tc>
      </w:tr>
      <w:tr w14:paraId="784AF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66DAC568">
            <w:pPr>
              <w:spacing w:line="360" w:lineRule="auto"/>
              <w:rPr>
                <w:rFonts w:ascii="宋体" w:hAnsi="宋体" w:cs="宋体"/>
                <w:color w:val="auto"/>
                <w:position w:val="-42"/>
                <w:sz w:val="24"/>
                <w:highlight w:val="none"/>
              </w:rPr>
            </w:pPr>
          </w:p>
        </w:tc>
        <w:tc>
          <w:tcPr>
            <w:tcW w:w="1632" w:type="dxa"/>
          </w:tcPr>
          <w:p w14:paraId="6D8AC6BA">
            <w:pPr>
              <w:spacing w:line="360" w:lineRule="auto"/>
              <w:rPr>
                <w:rFonts w:ascii="宋体" w:hAnsi="宋体" w:cs="宋体"/>
                <w:color w:val="auto"/>
                <w:position w:val="-42"/>
                <w:sz w:val="24"/>
                <w:highlight w:val="none"/>
              </w:rPr>
            </w:pPr>
            <w:r>
              <w:rPr>
                <w:rFonts w:hint="eastAsia" w:ascii="宋体" w:hAnsi="宋体" w:cs="宋体"/>
                <w:color w:val="auto"/>
                <w:position w:val="-42"/>
                <w:sz w:val="24"/>
                <w:highlight w:val="none"/>
              </w:rPr>
              <w:t>技术负责人</w:t>
            </w:r>
          </w:p>
        </w:tc>
        <w:tc>
          <w:tcPr>
            <w:tcW w:w="709" w:type="dxa"/>
          </w:tcPr>
          <w:p w14:paraId="62BA79F9">
            <w:pPr>
              <w:spacing w:line="360" w:lineRule="auto"/>
              <w:rPr>
                <w:rFonts w:ascii="宋体" w:hAnsi="宋体" w:cs="宋体"/>
                <w:color w:val="auto"/>
                <w:position w:val="-42"/>
                <w:sz w:val="24"/>
                <w:highlight w:val="none"/>
              </w:rPr>
            </w:pPr>
          </w:p>
        </w:tc>
        <w:tc>
          <w:tcPr>
            <w:tcW w:w="851" w:type="dxa"/>
          </w:tcPr>
          <w:p w14:paraId="0818D4C1">
            <w:pPr>
              <w:spacing w:line="360" w:lineRule="auto"/>
              <w:rPr>
                <w:rFonts w:ascii="宋体" w:hAnsi="宋体" w:cs="宋体"/>
                <w:color w:val="auto"/>
                <w:position w:val="-42"/>
                <w:sz w:val="24"/>
                <w:highlight w:val="none"/>
              </w:rPr>
            </w:pPr>
          </w:p>
        </w:tc>
        <w:tc>
          <w:tcPr>
            <w:tcW w:w="850" w:type="dxa"/>
          </w:tcPr>
          <w:p w14:paraId="2C42D60B">
            <w:pPr>
              <w:spacing w:line="360" w:lineRule="auto"/>
              <w:rPr>
                <w:rFonts w:ascii="宋体" w:hAnsi="宋体" w:cs="宋体"/>
                <w:color w:val="auto"/>
                <w:position w:val="-42"/>
                <w:sz w:val="24"/>
                <w:highlight w:val="none"/>
              </w:rPr>
            </w:pPr>
          </w:p>
        </w:tc>
        <w:tc>
          <w:tcPr>
            <w:tcW w:w="3557" w:type="dxa"/>
          </w:tcPr>
          <w:p w14:paraId="0AA7F4BA">
            <w:pPr>
              <w:spacing w:line="360" w:lineRule="auto"/>
              <w:rPr>
                <w:rFonts w:ascii="宋体" w:hAnsi="宋体" w:cs="宋体"/>
                <w:color w:val="auto"/>
                <w:position w:val="-42"/>
                <w:sz w:val="24"/>
                <w:highlight w:val="none"/>
              </w:rPr>
            </w:pPr>
          </w:p>
        </w:tc>
      </w:tr>
      <w:tr w14:paraId="2E3AE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372880BF">
            <w:pPr>
              <w:spacing w:line="360" w:lineRule="auto"/>
              <w:rPr>
                <w:rFonts w:ascii="宋体" w:hAnsi="宋体" w:cs="宋体"/>
                <w:color w:val="auto"/>
                <w:position w:val="-42"/>
                <w:sz w:val="24"/>
                <w:highlight w:val="none"/>
              </w:rPr>
            </w:pPr>
          </w:p>
        </w:tc>
        <w:tc>
          <w:tcPr>
            <w:tcW w:w="1632" w:type="dxa"/>
          </w:tcPr>
          <w:p w14:paraId="56914C2C">
            <w:pPr>
              <w:spacing w:line="360" w:lineRule="auto"/>
              <w:rPr>
                <w:rFonts w:ascii="宋体" w:hAnsi="宋体" w:cs="宋体"/>
                <w:color w:val="auto"/>
                <w:position w:val="-42"/>
                <w:sz w:val="24"/>
                <w:highlight w:val="none"/>
              </w:rPr>
            </w:pPr>
          </w:p>
        </w:tc>
        <w:tc>
          <w:tcPr>
            <w:tcW w:w="709" w:type="dxa"/>
          </w:tcPr>
          <w:p w14:paraId="736234A5">
            <w:pPr>
              <w:spacing w:line="360" w:lineRule="auto"/>
              <w:rPr>
                <w:rFonts w:ascii="宋体" w:hAnsi="宋体" w:cs="宋体"/>
                <w:color w:val="auto"/>
                <w:position w:val="-42"/>
                <w:sz w:val="24"/>
                <w:highlight w:val="none"/>
              </w:rPr>
            </w:pPr>
          </w:p>
        </w:tc>
        <w:tc>
          <w:tcPr>
            <w:tcW w:w="851" w:type="dxa"/>
          </w:tcPr>
          <w:p w14:paraId="3A9AA345">
            <w:pPr>
              <w:spacing w:line="360" w:lineRule="auto"/>
              <w:rPr>
                <w:rFonts w:ascii="宋体" w:hAnsi="宋体" w:cs="宋体"/>
                <w:color w:val="auto"/>
                <w:position w:val="-42"/>
                <w:sz w:val="24"/>
                <w:highlight w:val="none"/>
              </w:rPr>
            </w:pPr>
          </w:p>
        </w:tc>
        <w:tc>
          <w:tcPr>
            <w:tcW w:w="850" w:type="dxa"/>
          </w:tcPr>
          <w:p w14:paraId="36A4099C">
            <w:pPr>
              <w:spacing w:line="360" w:lineRule="auto"/>
              <w:rPr>
                <w:rFonts w:ascii="宋体" w:hAnsi="宋体" w:cs="宋体"/>
                <w:color w:val="auto"/>
                <w:position w:val="-42"/>
                <w:sz w:val="24"/>
                <w:highlight w:val="none"/>
              </w:rPr>
            </w:pPr>
          </w:p>
        </w:tc>
        <w:tc>
          <w:tcPr>
            <w:tcW w:w="3557" w:type="dxa"/>
          </w:tcPr>
          <w:p w14:paraId="6EB30217">
            <w:pPr>
              <w:spacing w:line="360" w:lineRule="auto"/>
              <w:rPr>
                <w:rFonts w:ascii="宋体" w:hAnsi="宋体" w:cs="宋体"/>
                <w:color w:val="auto"/>
                <w:position w:val="-42"/>
                <w:sz w:val="24"/>
                <w:highlight w:val="none"/>
              </w:rPr>
            </w:pPr>
          </w:p>
        </w:tc>
      </w:tr>
      <w:tr w14:paraId="2BC0A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0BD874EA">
            <w:pPr>
              <w:spacing w:line="360" w:lineRule="auto"/>
              <w:rPr>
                <w:rFonts w:ascii="宋体" w:hAnsi="宋体" w:cs="宋体"/>
                <w:color w:val="auto"/>
                <w:position w:val="-42"/>
                <w:sz w:val="24"/>
                <w:highlight w:val="none"/>
              </w:rPr>
            </w:pPr>
          </w:p>
        </w:tc>
        <w:tc>
          <w:tcPr>
            <w:tcW w:w="1632" w:type="dxa"/>
          </w:tcPr>
          <w:p w14:paraId="6DE19FDA">
            <w:pPr>
              <w:spacing w:line="360" w:lineRule="auto"/>
              <w:rPr>
                <w:rFonts w:ascii="宋体" w:hAnsi="宋体" w:cs="宋体"/>
                <w:color w:val="auto"/>
                <w:position w:val="-42"/>
                <w:sz w:val="24"/>
                <w:highlight w:val="none"/>
              </w:rPr>
            </w:pPr>
          </w:p>
        </w:tc>
        <w:tc>
          <w:tcPr>
            <w:tcW w:w="709" w:type="dxa"/>
          </w:tcPr>
          <w:p w14:paraId="2D863B28">
            <w:pPr>
              <w:spacing w:line="360" w:lineRule="auto"/>
              <w:rPr>
                <w:rFonts w:ascii="宋体" w:hAnsi="宋体" w:cs="宋体"/>
                <w:color w:val="auto"/>
                <w:position w:val="-42"/>
                <w:sz w:val="24"/>
                <w:highlight w:val="none"/>
              </w:rPr>
            </w:pPr>
          </w:p>
        </w:tc>
        <w:tc>
          <w:tcPr>
            <w:tcW w:w="851" w:type="dxa"/>
          </w:tcPr>
          <w:p w14:paraId="50D995C2">
            <w:pPr>
              <w:spacing w:line="360" w:lineRule="auto"/>
              <w:rPr>
                <w:rFonts w:ascii="宋体" w:hAnsi="宋体" w:cs="宋体"/>
                <w:color w:val="auto"/>
                <w:position w:val="-42"/>
                <w:sz w:val="24"/>
                <w:highlight w:val="none"/>
              </w:rPr>
            </w:pPr>
          </w:p>
        </w:tc>
        <w:tc>
          <w:tcPr>
            <w:tcW w:w="850" w:type="dxa"/>
          </w:tcPr>
          <w:p w14:paraId="53A6F9B8">
            <w:pPr>
              <w:spacing w:line="360" w:lineRule="auto"/>
              <w:rPr>
                <w:rFonts w:ascii="宋体" w:hAnsi="宋体" w:cs="宋体"/>
                <w:color w:val="auto"/>
                <w:position w:val="-42"/>
                <w:sz w:val="24"/>
                <w:highlight w:val="none"/>
              </w:rPr>
            </w:pPr>
          </w:p>
        </w:tc>
        <w:tc>
          <w:tcPr>
            <w:tcW w:w="3557" w:type="dxa"/>
          </w:tcPr>
          <w:p w14:paraId="6610D382">
            <w:pPr>
              <w:spacing w:line="360" w:lineRule="auto"/>
              <w:rPr>
                <w:rFonts w:ascii="宋体" w:hAnsi="宋体" w:cs="宋体"/>
                <w:color w:val="auto"/>
                <w:position w:val="-42"/>
                <w:sz w:val="24"/>
                <w:highlight w:val="none"/>
              </w:rPr>
            </w:pPr>
          </w:p>
        </w:tc>
      </w:tr>
      <w:tr w14:paraId="18B29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45C90EC9">
            <w:pPr>
              <w:spacing w:line="360" w:lineRule="auto"/>
              <w:rPr>
                <w:rFonts w:ascii="宋体" w:hAnsi="宋体" w:cs="宋体"/>
                <w:color w:val="auto"/>
                <w:position w:val="-42"/>
                <w:sz w:val="24"/>
                <w:highlight w:val="none"/>
              </w:rPr>
            </w:pPr>
          </w:p>
        </w:tc>
        <w:tc>
          <w:tcPr>
            <w:tcW w:w="1632" w:type="dxa"/>
          </w:tcPr>
          <w:p w14:paraId="7725B2C4">
            <w:pPr>
              <w:spacing w:line="360" w:lineRule="auto"/>
              <w:rPr>
                <w:rFonts w:ascii="宋体" w:hAnsi="宋体" w:cs="宋体"/>
                <w:color w:val="auto"/>
                <w:position w:val="-42"/>
                <w:sz w:val="24"/>
                <w:highlight w:val="none"/>
              </w:rPr>
            </w:pPr>
          </w:p>
        </w:tc>
        <w:tc>
          <w:tcPr>
            <w:tcW w:w="709" w:type="dxa"/>
          </w:tcPr>
          <w:p w14:paraId="6C29DC81">
            <w:pPr>
              <w:spacing w:line="360" w:lineRule="auto"/>
              <w:rPr>
                <w:rFonts w:ascii="宋体" w:hAnsi="宋体" w:cs="宋体"/>
                <w:color w:val="auto"/>
                <w:position w:val="-42"/>
                <w:sz w:val="24"/>
                <w:highlight w:val="none"/>
              </w:rPr>
            </w:pPr>
          </w:p>
        </w:tc>
        <w:tc>
          <w:tcPr>
            <w:tcW w:w="851" w:type="dxa"/>
          </w:tcPr>
          <w:p w14:paraId="4732034A">
            <w:pPr>
              <w:spacing w:line="360" w:lineRule="auto"/>
              <w:rPr>
                <w:rFonts w:ascii="宋体" w:hAnsi="宋体" w:cs="宋体"/>
                <w:color w:val="auto"/>
                <w:position w:val="-42"/>
                <w:sz w:val="24"/>
                <w:highlight w:val="none"/>
              </w:rPr>
            </w:pPr>
          </w:p>
        </w:tc>
        <w:tc>
          <w:tcPr>
            <w:tcW w:w="850" w:type="dxa"/>
          </w:tcPr>
          <w:p w14:paraId="2E1E5AB5">
            <w:pPr>
              <w:spacing w:line="360" w:lineRule="auto"/>
              <w:rPr>
                <w:rFonts w:ascii="宋体" w:hAnsi="宋体" w:cs="宋体"/>
                <w:color w:val="auto"/>
                <w:position w:val="-42"/>
                <w:sz w:val="24"/>
                <w:highlight w:val="none"/>
              </w:rPr>
            </w:pPr>
          </w:p>
        </w:tc>
        <w:tc>
          <w:tcPr>
            <w:tcW w:w="3557" w:type="dxa"/>
          </w:tcPr>
          <w:p w14:paraId="5E19CA9E">
            <w:pPr>
              <w:spacing w:line="360" w:lineRule="auto"/>
              <w:rPr>
                <w:rFonts w:ascii="宋体" w:hAnsi="宋体" w:cs="宋体"/>
                <w:color w:val="auto"/>
                <w:position w:val="-42"/>
                <w:sz w:val="24"/>
                <w:highlight w:val="none"/>
              </w:rPr>
            </w:pPr>
          </w:p>
        </w:tc>
      </w:tr>
      <w:tr w14:paraId="28A25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6B95758D">
            <w:pPr>
              <w:spacing w:line="360" w:lineRule="auto"/>
              <w:rPr>
                <w:rFonts w:ascii="宋体" w:hAnsi="宋体" w:cs="宋体"/>
                <w:color w:val="auto"/>
                <w:position w:val="-42"/>
                <w:sz w:val="24"/>
                <w:highlight w:val="none"/>
              </w:rPr>
            </w:pPr>
          </w:p>
        </w:tc>
        <w:tc>
          <w:tcPr>
            <w:tcW w:w="1632" w:type="dxa"/>
          </w:tcPr>
          <w:p w14:paraId="60394E4B">
            <w:pPr>
              <w:spacing w:line="360" w:lineRule="auto"/>
              <w:rPr>
                <w:rFonts w:ascii="宋体" w:hAnsi="宋体" w:cs="宋体"/>
                <w:color w:val="auto"/>
                <w:position w:val="-42"/>
                <w:sz w:val="24"/>
                <w:highlight w:val="none"/>
              </w:rPr>
            </w:pPr>
          </w:p>
        </w:tc>
        <w:tc>
          <w:tcPr>
            <w:tcW w:w="709" w:type="dxa"/>
          </w:tcPr>
          <w:p w14:paraId="3F3FBAD7">
            <w:pPr>
              <w:spacing w:line="360" w:lineRule="auto"/>
              <w:rPr>
                <w:rFonts w:ascii="宋体" w:hAnsi="宋体" w:cs="宋体"/>
                <w:color w:val="auto"/>
                <w:position w:val="-42"/>
                <w:sz w:val="24"/>
                <w:highlight w:val="none"/>
              </w:rPr>
            </w:pPr>
          </w:p>
        </w:tc>
        <w:tc>
          <w:tcPr>
            <w:tcW w:w="851" w:type="dxa"/>
          </w:tcPr>
          <w:p w14:paraId="04F30623">
            <w:pPr>
              <w:spacing w:line="360" w:lineRule="auto"/>
              <w:rPr>
                <w:rFonts w:ascii="宋体" w:hAnsi="宋体" w:cs="宋体"/>
                <w:color w:val="auto"/>
                <w:position w:val="-42"/>
                <w:sz w:val="24"/>
                <w:highlight w:val="none"/>
              </w:rPr>
            </w:pPr>
          </w:p>
        </w:tc>
        <w:tc>
          <w:tcPr>
            <w:tcW w:w="850" w:type="dxa"/>
          </w:tcPr>
          <w:p w14:paraId="6E64C376">
            <w:pPr>
              <w:spacing w:line="360" w:lineRule="auto"/>
              <w:rPr>
                <w:rFonts w:ascii="宋体" w:hAnsi="宋体" w:cs="宋体"/>
                <w:color w:val="auto"/>
                <w:position w:val="-42"/>
                <w:sz w:val="24"/>
                <w:highlight w:val="none"/>
              </w:rPr>
            </w:pPr>
          </w:p>
        </w:tc>
        <w:tc>
          <w:tcPr>
            <w:tcW w:w="3557" w:type="dxa"/>
          </w:tcPr>
          <w:p w14:paraId="5DA995AD">
            <w:pPr>
              <w:spacing w:line="360" w:lineRule="auto"/>
              <w:rPr>
                <w:rFonts w:ascii="宋体" w:hAnsi="宋体" w:cs="宋体"/>
                <w:color w:val="auto"/>
                <w:position w:val="-42"/>
                <w:sz w:val="24"/>
                <w:highlight w:val="none"/>
              </w:rPr>
            </w:pPr>
          </w:p>
        </w:tc>
      </w:tr>
      <w:tr w14:paraId="430C1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46F0B072">
            <w:pPr>
              <w:spacing w:line="360" w:lineRule="auto"/>
              <w:rPr>
                <w:rFonts w:ascii="宋体" w:hAnsi="宋体" w:cs="宋体"/>
                <w:color w:val="auto"/>
                <w:position w:val="-42"/>
                <w:sz w:val="24"/>
                <w:highlight w:val="none"/>
              </w:rPr>
            </w:pPr>
          </w:p>
        </w:tc>
        <w:tc>
          <w:tcPr>
            <w:tcW w:w="1632" w:type="dxa"/>
          </w:tcPr>
          <w:p w14:paraId="4E36E177">
            <w:pPr>
              <w:spacing w:line="360" w:lineRule="auto"/>
              <w:rPr>
                <w:rFonts w:ascii="宋体" w:hAnsi="宋体" w:cs="宋体"/>
                <w:color w:val="auto"/>
                <w:position w:val="-42"/>
                <w:sz w:val="24"/>
                <w:highlight w:val="none"/>
              </w:rPr>
            </w:pPr>
          </w:p>
        </w:tc>
        <w:tc>
          <w:tcPr>
            <w:tcW w:w="709" w:type="dxa"/>
          </w:tcPr>
          <w:p w14:paraId="442ECC6F">
            <w:pPr>
              <w:spacing w:line="360" w:lineRule="auto"/>
              <w:rPr>
                <w:rFonts w:ascii="宋体" w:hAnsi="宋体" w:cs="宋体"/>
                <w:color w:val="auto"/>
                <w:position w:val="-42"/>
                <w:sz w:val="24"/>
                <w:highlight w:val="none"/>
              </w:rPr>
            </w:pPr>
          </w:p>
        </w:tc>
        <w:tc>
          <w:tcPr>
            <w:tcW w:w="851" w:type="dxa"/>
          </w:tcPr>
          <w:p w14:paraId="6D2BA9B4">
            <w:pPr>
              <w:spacing w:line="360" w:lineRule="auto"/>
              <w:rPr>
                <w:rFonts w:ascii="宋体" w:hAnsi="宋体" w:cs="宋体"/>
                <w:color w:val="auto"/>
                <w:position w:val="-42"/>
                <w:sz w:val="24"/>
                <w:highlight w:val="none"/>
              </w:rPr>
            </w:pPr>
          </w:p>
        </w:tc>
        <w:tc>
          <w:tcPr>
            <w:tcW w:w="850" w:type="dxa"/>
          </w:tcPr>
          <w:p w14:paraId="0C940800">
            <w:pPr>
              <w:spacing w:line="360" w:lineRule="auto"/>
              <w:rPr>
                <w:rFonts w:ascii="宋体" w:hAnsi="宋体" w:cs="宋体"/>
                <w:color w:val="auto"/>
                <w:position w:val="-42"/>
                <w:sz w:val="24"/>
                <w:highlight w:val="none"/>
              </w:rPr>
            </w:pPr>
          </w:p>
        </w:tc>
        <w:tc>
          <w:tcPr>
            <w:tcW w:w="3557" w:type="dxa"/>
          </w:tcPr>
          <w:p w14:paraId="4CA7E698">
            <w:pPr>
              <w:spacing w:line="360" w:lineRule="auto"/>
              <w:rPr>
                <w:rFonts w:ascii="宋体" w:hAnsi="宋体" w:cs="宋体"/>
                <w:color w:val="auto"/>
                <w:position w:val="-42"/>
                <w:sz w:val="24"/>
                <w:highlight w:val="none"/>
              </w:rPr>
            </w:pPr>
          </w:p>
        </w:tc>
      </w:tr>
      <w:tr w14:paraId="75C95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tcPr>
          <w:p w14:paraId="58CACAAA">
            <w:pPr>
              <w:spacing w:line="360" w:lineRule="auto"/>
              <w:jc w:val="center"/>
              <w:rPr>
                <w:rFonts w:ascii="宋体" w:hAnsi="宋体" w:cs="宋体"/>
                <w:color w:val="auto"/>
                <w:position w:val="-42"/>
                <w:sz w:val="24"/>
                <w:highlight w:val="none"/>
              </w:rPr>
            </w:pPr>
          </w:p>
          <w:p w14:paraId="6EB5FB50">
            <w:pPr>
              <w:spacing w:line="360" w:lineRule="auto"/>
              <w:jc w:val="center"/>
              <w:rPr>
                <w:rFonts w:ascii="宋体" w:hAnsi="宋体" w:cs="宋体"/>
                <w:color w:val="auto"/>
                <w:position w:val="-42"/>
                <w:sz w:val="24"/>
                <w:highlight w:val="none"/>
              </w:rPr>
            </w:pPr>
          </w:p>
          <w:p w14:paraId="34A7E949">
            <w:pPr>
              <w:spacing w:line="360" w:lineRule="auto"/>
              <w:jc w:val="center"/>
              <w:rPr>
                <w:rFonts w:ascii="宋体" w:hAnsi="宋体" w:cs="宋体"/>
                <w:color w:val="auto"/>
                <w:position w:val="-42"/>
                <w:sz w:val="24"/>
                <w:highlight w:val="none"/>
              </w:rPr>
            </w:pPr>
            <w:r>
              <w:rPr>
                <w:rFonts w:hint="eastAsia" w:ascii="宋体" w:hAnsi="宋体" w:cs="宋体"/>
                <w:color w:val="auto"/>
                <w:position w:val="-42"/>
                <w:sz w:val="24"/>
                <w:highlight w:val="none"/>
              </w:rPr>
              <w:t>现</w:t>
            </w:r>
          </w:p>
          <w:p w14:paraId="0977AE2C">
            <w:pPr>
              <w:spacing w:line="360" w:lineRule="auto"/>
              <w:jc w:val="center"/>
              <w:rPr>
                <w:rFonts w:ascii="宋体" w:hAnsi="宋体" w:cs="宋体"/>
                <w:color w:val="auto"/>
                <w:position w:val="-42"/>
                <w:sz w:val="24"/>
                <w:highlight w:val="none"/>
              </w:rPr>
            </w:pPr>
          </w:p>
          <w:p w14:paraId="11157273">
            <w:pPr>
              <w:spacing w:line="360" w:lineRule="auto"/>
              <w:jc w:val="center"/>
              <w:rPr>
                <w:rFonts w:ascii="宋体" w:hAnsi="宋体" w:cs="宋体"/>
                <w:color w:val="auto"/>
                <w:position w:val="-42"/>
                <w:sz w:val="24"/>
                <w:highlight w:val="none"/>
              </w:rPr>
            </w:pPr>
          </w:p>
          <w:p w14:paraId="4F9AFB5E">
            <w:pPr>
              <w:spacing w:line="360" w:lineRule="auto"/>
              <w:jc w:val="center"/>
              <w:rPr>
                <w:rFonts w:ascii="宋体" w:hAnsi="宋体" w:cs="宋体"/>
                <w:color w:val="auto"/>
                <w:position w:val="-42"/>
                <w:sz w:val="24"/>
                <w:highlight w:val="none"/>
              </w:rPr>
            </w:pPr>
            <w:r>
              <w:rPr>
                <w:rFonts w:hint="eastAsia" w:ascii="宋体" w:hAnsi="宋体" w:cs="宋体"/>
                <w:color w:val="auto"/>
                <w:position w:val="-42"/>
                <w:sz w:val="24"/>
                <w:highlight w:val="none"/>
              </w:rPr>
              <w:t>场</w:t>
            </w:r>
          </w:p>
        </w:tc>
        <w:tc>
          <w:tcPr>
            <w:tcW w:w="1632" w:type="dxa"/>
            <w:vAlign w:val="center"/>
          </w:tcPr>
          <w:p w14:paraId="4B4B9CA0">
            <w:pPr>
              <w:jc w:val="center"/>
              <w:rPr>
                <w:rFonts w:ascii="宋体" w:hAnsi="宋体" w:cs="宋体"/>
                <w:color w:val="auto"/>
                <w:highlight w:val="none"/>
              </w:rPr>
            </w:pPr>
            <w:r>
              <w:rPr>
                <w:rFonts w:hint="eastAsia" w:ascii="宋体" w:hAnsi="宋体" w:cs="宋体"/>
                <w:color w:val="auto"/>
                <w:highlight w:val="none"/>
              </w:rPr>
              <w:t>项目负责人</w:t>
            </w:r>
          </w:p>
        </w:tc>
        <w:tc>
          <w:tcPr>
            <w:tcW w:w="709" w:type="dxa"/>
          </w:tcPr>
          <w:p w14:paraId="20A2E66B">
            <w:pPr>
              <w:spacing w:line="360" w:lineRule="auto"/>
              <w:rPr>
                <w:rFonts w:ascii="宋体" w:hAnsi="宋体" w:cs="宋体"/>
                <w:color w:val="auto"/>
                <w:position w:val="-42"/>
                <w:sz w:val="24"/>
                <w:highlight w:val="none"/>
              </w:rPr>
            </w:pPr>
          </w:p>
        </w:tc>
        <w:tc>
          <w:tcPr>
            <w:tcW w:w="851" w:type="dxa"/>
          </w:tcPr>
          <w:p w14:paraId="3BDA0270">
            <w:pPr>
              <w:spacing w:line="360" w:lineRule="auto"/>
              <w:rPr>
                <w:rFonts w:ascii="宋体" w:hAnsi="宋体" w:cs="宋体"/>
                <w:color w:val="auto"/>
                <w:position w:val="-42"/>
                <w:sz w:val="24"/>
                <w:highlight w:val="none"/>
              </w:rPr>
            </w:pPr>
          </w:p>
        </w:tc>
        <w:tc>
          <w:tcPr>
            <w:tcW w:w="850" w:type="dxa"/>
          </w:tcPr>
          <w:p w14:paraId="2AC771DE">
            <w:pPr>
              <w:spacing w:line="360" w:lineRule="auto"/>
              <w:rPr>
                <w:rFonts w:ascii="宋体" w:hAnsi="宋体" w:cs="宋体"/>
                <w:color w:val="auto"/>
                <w:position w:val="-42"/>
                <w:sz w:val="24"/>
                <w:highlight w:val="none"/>
              </w:rPr>
            </w:pPr>
          </w:p>
        </w:tc>
        <w:tc>
          <w:tcPr>
            <w:tcW w:w="3557" w:type="dxa"/>
          </w:tcPr>
          <w:p w14:paraId="62CC4FE1">
            <w:pPr>
              <w:spacing w:line="360" w:lineRule="auto"/>
              <w:rPr>
                <w:rFonts w:ascii="宋体" w:hAnsi="宋体" w:cs="宋体"/>
                <w:color w:val="auto"/>
                <w:position w:val="-42"/>
                <w:sz w:val="24"/>
                <w:highlight w:val="none"/>
              </w:rPr>
            </w:pPr>
          </w:p>
        </w:tc>
      </w:tr>
      <w:tr w14:paraId="20F7D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59070484">
            <w:pPr>
              <w:spacing w:line="360" w:lineRule="auto"/>
              <w:rPr>
                <w:rFonts w:ascii="宋体" w:hAnsi="宋体" w:cs="宋体"/>
                <w:color w:val="auto"/>
                <w:position w:val="-42"/>
                <w:sz w:val="24"/>
                <w:highlight w:val="none"/>
              </w:rPr>
            </w:pPr>
          </w:p>
        </w:tc>
        <w:tc>
          <w:tcPr>
            <w:tcW w:w="1632" w:type="dxa"/>
            <w:vAlign w:val="center"/>
          </w:tcPr>
          <w:p w14:paraId="66F46D84">
            <w:pPr>
              <w:jc w:val="center"/>
              <w:rPr>
                <w:rFonts w:ascii="宋体" w:hAnsi="宋体" w:cs="宋体"/>
                <w:color w:val="auto"/>
                <w:highlight w:val="none"/>
              </w:rPr>
            </w:pPr>
            <w:r>
              <w:rPr>
                <w:rFonts w:hint="eastAsia" w:ascii="宋体" w:hAnsi="宋体" w:cs="宋体"/>
                <w:color w:val="auto"/>
                <w:highlight w:val="none"/>
              </w:rPr>
              <w:t>项目技术负责人</w:t>
            </w:r>
          </w:p>
        </w:tc>
        <w:tc>
          <w:tcPr>
            <w:tcW w:w="709" w:type="dxa"/>
          </w:tcPr>
          <w:p w14:paraId="5F9DF2D9">
            <w:pPr>
              <w:spacing w:line="360" w:lineRule="auto"/>
              <w:rPr>
                <w:rFonts w:ascii="宋体" w:hAnsi="宋体" w:cs="宋体"/>
                <w:color w:val="auto"/>
                <w:position w:val="-42"/>
                <w:sz w:val="24"/>
                <w:highlight w:val="none"/>
              </w:rPr>
            </w:pPr>
          </w:p>
        </w:tc>
        <w:tc>
          <w:tcPr>
            <w:tcW w:w="851" w:type="dxa"/>
          </w:tcPr>
          <w:p w14:paraId="1E73530F">
            <w:pPr>
              <w:spacing w:line="360" w:lineRule="auto"/>
              <w:rPr>
                <w:rFonts w:ascii="宋体" w:hAnsi="宋体" w:cs="宋体"/>
                <w:color w:val="auto"/>
                <w:position w:val="-42"/>
                <w:sz w:val="24"/>
                <w:highlight w:val="none"/>
              </w:rPr>
            </w:pPr>
          </w:p>
        </w:tc>
        <w:tc>
          <w:tcPr>
            <w:tcW w:w="850" w:type="dxa"/>
          </w:tcPr>
          <w:p w14:paraId="41EC407C">
            <w:pPr>
              <w:spacing w:line="360" w:lineRule="auto"/>
              <w:rPr>
                <w:rFonts w:ascii="宋体" w:hAnsi="宋体" w:cs="宋体"/>
                <w:color w:val="auto"/>
                <w:position w:val="-42"/>
                <w:sz w:val="24"/>
                <w:highlight w:val="none"/>
              </w:rPr>
            </w:pPr>
          </w:p>
        </w:tc>
        <w:tc>
          <w:tcPr>
            <w:tcW w:w="3557" w:type="dxa"/>
          </w:tcPr>
          <w:p w14:paraId="7CA80033">
            <w:pPr>
              <w:spacing w:line="360" w:lineRule="auto"/>
              <w:rPr>
                <w:rFonts w:ascii="宋体" w:hAnsi="宋体" w:cs="宋体"/>
                <w:color w:val="auto"/>
                <w:position w:val="-42"/>
                <w:sz w:val="24"/>
                <w:highlight w:val="none"/>
              </w:rPr>
            </w:pPr>
          </w:p>
        </w:tc>
      </w:tr>
      <w:tr w14:paraId="62AF6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3A9A6D47">
            <w:pPr>
              <w:spacing w:line="360" w:lineRule="auto"/>
              <w:rPr>
                <w:rFonts w:ascii="宋体" w:hAnsi="宋体" w:cs="宋体"/>
                <w:color w:val="auto"/>
                <w:position w:val="-42"/>
                <w:sz w:val="24"/>
                <w:highlight w:val="none"/>
              </w:rPr>
            </w:pPr>
          </w:p>
        </w:tc>
        <w:tc>
          <w:tcPr>
            <w:tcW w:w="1632" w:type="dxa"/>
            <w:vAlign w:val="center"/>
          </w:tcPr>
          <w:p w14:paraId="7BDE5445">
            <w:pPr>
              <w:jc w:val="center"/>
              <w:rPr>
                <w:rFonts w:ascii="宋体" w:hAnsi="宋体" w:cs="宋体"/>
                <w:color w:val="auto"/>
                <w:highlight w:val="none"/>
              </w:rPr>
            </w:pPr>
            <w:r>
              <w:rPr>
                <w:rFonts w:hint="eastAsia" w:ascii="宋体" w:hAnsi="宋体" w:cs="宋体"/>
                <w:color w:val="auto"/>
                <w:highlight w:val="none"/>
              </w:rPr>
              <w:t>质量管理</w:t>
            </w:r>
          </w:p>
        </w:tc>
        <w:tc>
          <w:tcPr>
            <w:tcW w:w="709" w:type="dxa"/>
          </w:tcPr>
          <w:p w14:paraId="04B66931">
            <w:pPr>
              <w:spacing w:line="360" w:lineRule="auto"/>
              <w:rPr>
                <w:rFonts w:ascii="宋体" w:hAnsi="宋体" w:cs="宋体"/>
                <w:color w:val="auto"/>
                <w:position w:val="-42"/>
                <w:sz w:val="24"/>
                <w:highlight w:val="none"/>
              </w:rPr>
            </w:pPr>
          </w:p>
        </w:tc>
        <w:tc>
          <w:tcPr>
            <w:tcW w:w="851" w:type="dxa"/>
          </w:tcPr>
          <w:p w14:paraId="4F1FD99A">
            <w:pPr>
              <w:spacing w:line="360" w:lineRule="auto"/>
              <w:rPr>
                <w:rFonts w:ascii="宋体" w:hAnsi="宋体" w:cs="宋体"/>
                <w:color w:val="auto"/>
                <w:position w:val="-42"/>
                <w:sz w:val="24"/>
                <w:highlight w:val="none"/>
              </w:rPr>
            </w:pPr>
          </w:p>
        </w:tc>
        <w:tc>
          <w:tcPr>
            <w:tcW w:w="850" w:type="dxa"/>
          </w:tcPr>
          <w:p w14:paraId="33B9529C">
            <w:pPr>
              <w:spacing w:line="360" w:lineRule="auto"/>
              <w:rPr>
                <w:rFonts w:ascii="宋体" w:hAnsi="宋体" w:cs="宋体"/>
                <w:color w:val="auto"/>
                <w:position w:val="-42"/>
                <w:sz w:val="24"/>
                <w:highlight w:val="none"/>
              </w:rPr>
            </w:pPr>
          </w:p>
        </w:tc>
        <w:tc>
          <w:tcPr>
            <w:tcW w:w="3557" w:type="dxa"/>
          </w:tcPr>
          <w:p w14:paraId="559FB7FF">
            <w:pPr>
              <w:spacing w:line="360" w:lineRule="auto"/>
              <w:rPr>
                <w:rFonts w:ascii="宋体" w:hAnsi="宋体" w:cs="宋体"/>
                <w:color w:val="auto"/>
                <w:position w:val="-42"/>
                <w:sz w:val="24"/>
                <w:highlight w:val="none"/>
              </w:rPr>
            </w:pPr>
          </w:p>
        </w:tc>
      </w:tr>
      <w:tr w14:paraId="52300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74FFA28C">
            <w:pPr>
              <w:spacing w:line="360" w:lineRule="auto"/>
              <w:rPr>
                <w:rFonts w:ascii="宋体" w:hAnsi="宋体" w:cs="宋体"/>
                <w:color w:val="auto"/>
                <w:position w:val="-42"/>
                <w:sz w:val="24"/>
                <w:highlight w:val="none"/>
              </w:rPr>
            </w:pPr>
          </w:p>
        </w:tc>
        <w:tc>
          <w:tcPr>
            <w:tcW w:w="1632" w:type="dxa"/>
            <w:vAlign w:val="center"/>
          </w:tcPr>
          <w:p w14:paraId="2DDFE592">
            <w:pPr>
              <w:jc w:val="center"/>
              <w:rPr>
                <w:rFonts w:ascii="宋体" w:hAnsi="宋体" w:cs="宋体"/>
                <w:color w:val="auto"/>
                <w:highlight w:val="none"/>
              </w:rPr>
            </w:pPr>
            <w:r>
              <w:rPr>
                <w:rFonts w:hint="eastAsia" w:ascii="宋体" w:hAnsi="宋体" w:cs="宋体"/>
                <w:color w:val="auto"/>
                <w:highlight w:val="none"/>
              </w:rPr>
              <w:t>安全管理</w:t>
            </w:r>
          </w:p>
        </w:tc>
        <w:tc>
          <w:tcPr>
            <w:tcW w:w="709" w:type="dxa"/>
          </w:tcPr>
          <w:p w14:paraId="6D9AA39B">
            <w:pPr>
              <w:spacing w:line="360" w:lineRule="auto"/>
              <w:rPr>
                <w:rFonts w:ascii="宋体" w:hAnsi="宋体" w:cs="宋体"/>
                <w:color w:val="auto"/>
                <w:position w:val="-42"/>
                <w:sz w:val="24"/>
                <w:highlight w:val="none"/>
              </w:rPr>
            </w:pPr>
          </w:p>
        </w:tc>
        <w:tc>
          <w:tcPr>
            <w:tcW w:w="851" w:type="dxa"/>
          </w:tcPr>
          <w:p w14:paraId="69D80751">
            <w:pPr>
              <w:spacing w:line="360" w:lineRule="auto"/>
              <w:rPr>
                <w:rFonts w:ascii="宋体" w:hAnsi="宋体" w:cs="宋体"/>
                <w:color w:val="auto"/>
                <w:position w:val="-42"/>
                <w:sz w:val="24"/>
                <w:highlight w:val="none"/>
              </w:rPr>
            </w:pPr>
          </w:p>
        </w:tc>
        <w:tc>
          <w:tcPr>
            <w:tcW w:w="850" w:type="dxa"/>
          </w:tcPr>
          <w:p w14:paraId="5DEAB200">
            <w:pPr>
              <w:spacing w:line="360" w:lineRule="auto"/>
              <w:rPr>
                <w:rFonts w:ascii="宋体" w:hAnsi="宋体" w:cs="宋体"/>
                <w:color w:val="auto"/>
                <w:position w:val="-42"/>
                <w:sz w:val="24"/>
                <w:highlight w:val="none"/>
              </w:rPr>
            </w:pPr>
          </w:p>
        </w:tc>
        <w:tc>
          <w:tcPr>
            <w:tcW w:w="3557" w:type="dxa"/>
          </w:tcPr>
          <w:p w14:paraId="0B601B98">
            <w:pPr>
              <w:spacing w:line="360" w:lineRule="auto"/>
              <w:rPr>
                <w:rFonts w:ascii="宋体" w:hAnsi="宋体" w:cs="宋体"/>
                <w:color w:val="auto"/>
                <w:position w:val="-42"/>
                <w:sz w:val="24"/>
                <w:highlight w:val="none"/>
              </w:rPr>
            </w:pPr>
          </w:p>
        </w:tc>
      </w:tr>
      <w:tr w14:paraId="6EA14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0F2DF289">
            <w:pPr>
              <w:spacing w:line="360" w:lineRule="auto"/>
              <w:rPr>
                <w:rFonts w:ascii="宋体" w:hAnsi="宋体" w:cs="宋体"/>
                <w:color w:val="auto"/>
                <w:position w:val="-42"/>
                <w:sz w:val="24"/>
                <w:highlight w:val="none"/>
              </w:rPr>
            </w:pPr>
          </w:p>
        </w:tc>
        <w:tc>
          <w:tcPr>
            <w:tcW w:w="1632" w:type="dxa"/>
            <w:vAlign w:val="center"/>
          </w:tcPr>
          <w:p w14:paraId="7DB9D076">
            <w:pPr>
              <w:jc w:val="center"/>
              <w:rPr>
                <w:rFonts w:ascii="宋体" w:hAnsi="宋体" w:cs="宋体"/>
                <w:color w:val="auto"/>
                <w:highlight w:val="none"/>
              </w:rPr>
            </w:pPr>
            <w:r>
              <w:rPr>
                <w:rFonts w:hint="eastAsia" w:ascii="宋体" w:hAnsi="宋体" w:cs="宋体"/>
                <w:color w:val="auto"/>
                <w:highlight w:val="none"/>
              </w:rPr>
              <w:t>施工管理</w:t>
            </w:r>
          </w:p>
        </w:tc>
        <w:tc>
          <w:tcPr>
            <w:tcW w:w="709" w:type="dxa"/>
          </w:tcPr>
          <w:p w14:paraId="6C0AB489">
            <w:pPr>
              <w:spacing w:line="360" w:lineRule="auto"/>
              <w:rPr>
                <w:rFonts w:ascii="宋体" w:hAnsi="宋体" w:cs="宋体"/>
                <w:color w:val="auto"/>
                <w:position w:val="-42"/>
                <w:sz w:val="24"/>
                <w:highlight w:val="none"/>
              </w:rPr>
            </w:pPr>
          </w:p>
        </w:tc>
        <w:tc>
          <w:tcPr>
            <w:tcW w:w="851" w:type="dxa"/>
          </w:tcPr>
          <w:p w14:paraId="1B76DCB4">
            <w:pPr>
              <w:spacing w:line="360" w:lineRule="auto"/>
              <w:rPr>
                <w:rFonts w:ascii="宋体" w:hAnsi="宋体" w:cs="宋体"/>
                <w:color w:val="auto"/>
                <w:position w:val="-42"/>
                <w:sz w:val="24"/>
                <w:highlight w:val="none"/>
              </w:rPr>
            </w:pPr>
          </w:p>
        </w:tc>
        <w:tc>
          <w:tcPr>
            <w:tcW w:w="850" w:type="dxa"/>
          </w:tcPr>
          <w:p w14:paraId="444DB59A">
            <w:pPr>
              <w:spacing w:line="360" w:lineRule="auto"/>
              <w:rPr>
                <w:rFonts w:ascii="宋体" w:hAnsi="宋体" w:cs="宋体"/>
                <w:color w:val="auto"/>
                <w:position w:val="-42"/>
                <w:sz w:val="24"/>
                <w:highlight w:val="none"/>
              </w:rPr>
            </w:pPr>
          </w:p>
        </w:tc>
        <w:tc>
          <w:tcPr>
            <w:tcW w:w="3557" w:type="dxa"/>
          </w:tcPr>
          <w:p w14:paraId="50FEE564">
            <w:pPr>
              <w:spacing w:line="360" w:lineRule="auto"/>
              <w:rPr>
                <w:rFonts w:ascii="宋体" w:hAnsi="宋体" w:cs="宋体"/>
                <w:color w:val="auto"/>
                <w:position w:val="-42"/>
                <w:sz w:val="24"/>
                <w:highlight w:val="none"/>
              </w:rPr>
            </w:pPr>
          </w:p>
        </w:tc>
      </w:tr>
      <w:tr w14:paraId="27AC6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32ACB146">
            <w:pPr>
              <w:spacing w:line="360" w:lineRule="auto"/>
              <w:rPr>
                <w:rFonts w:ascii="宋体" w:hAnsi="宋体" w:cs="宋体"/>
                <w:color w:val="auto"/>
                <w:position w:val="-42"/>
                <w:sz w:val="24"/>
                <w:highlight w:val="none"/>
              </w:rPr>
            </w:pPr>
          </w:p>
        </w:tc>
        <w:tc>
          <w:tcPr>
            <w:tcW w:w="1632" w:type="dxa"/>
            <w:vAlign w:val="center"/>
          </w:tcPr>
          <w:p w14:paraId="2C56DEF9">
            <w:pPr>
              <w:jc w:val="center"/>
              <w:rPr>
                <w:rFonts w:ascii="宋体" w:hAnsi="宋体" w:cs="宋体"/>
                <w:color w:val="auto"/>
                <w:highlight w:val="none"/>
              </w:rPr>
            </w:pPr>
            <w:r>
              <w:rPr>
                <w:rFonts w:hint="eastAsia" w:ascii="宋体" w:hAnsi="宋体" w:cs="宋体"/>
                <w:color w:val="auto"/>
                <w:highlight w:val="none"/>
              </w:rPr>
              <w:t>计划管理</w:t>
            </w:r>
          </w:p>
        </w:tc>
        <w:tc>
          <w:tcPr>
            <w:tcW w:w="709" w:type="dxa"/>
          </w:tcPr>
          <w:p w14:paraId="28714453">
            <w:pPr>
              <w:spacing w:line="360" w:lineRule="auto"/>
              <w:rPr>
                <w:rFonts w:ascii="宋体" w:hAnsi="宋体" w:cs="宋体"/>
                <w:color w:val="auto"/>
                <w:position w:val="-42"/>
                <w:sz w:val="24"/>
                <w:highlight w:val="none"/>
              </w:rPr>
            </w:pPr>
          </w:p>
        </w:tc>
        <w:tc>
          <w:tcPr>
            <w:tcW w:w="851" w:type="dxa"/>
          </w:tcPr>
          <w:p w14:paraId="6BEA6B03">
            <w:pPr>
              <w:spacing w:line="360" w:lineRule="auto"/>
              <w:rPr>
                <w:rFonts w:ascii="宋体" w:hAnsi="宋体" w:cs="宋体"/>
                <w:color w:val="auto"/>
                <w:position w:val="-42"/>
                <w:sz w:val="24"/>
                <w:highlight w:val="none"/>
              </w:rPr>
            </w:pPr>
          </w:p>
        </w:tc>
        <w:tc>
          <w:tcPr>
            <w:tcW w:w="850" w:type="dxa"/>
          </w:tcPr>
          <w:p w14:paraId="619BB5A2">
            <w:pPr>
              <w:spacing w:line="360" w:lineRule="auto"/>
              <w:rPr>
                <w:rFonts w:ascii="宋体" w:hAnsi="宋体" w:cs="宋体"/>
                <w:color w:val="auto"/>
                <w:position w:val="-42"/>
                <w:sz w:val="24"/>
                <w:highlight w:val="none"/>
              </w:rPr>
            </w:pPr>
          </w:p>
        </w:tc>
        <w:tc>
          <w:tcPr>
            <w:tcW w:w="3557" w:type="dxa"/>
          </w:tcPr>
          <w:p w14:paraId="3196CAB4">
            <w:pPr>
              <w:spacing w:line="360" w:lineRule="auto"/>
              <w:rPr>
                <w:rFonts w:ascii="宋体" w:hAnsi="宋体" w:cs="宋体"/>
                <w:color w:val="auto"/>
                <w:position w:val="-42"/>
                <w:sz w:val="24"/>
                <w:highlight w:val="none"/>
              </w:rPr>
            </w:pPr>
          </w:p>
        </w:tc>
      </w:tr>
      <w:tr w14:paraId="7B3F1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714A25D1">
            <w:pPr>
              <w:spacing w:line="360" w:lineRule="auto"/>
              <w:rPr>
                <w:rFonts w:ascii="宋体" w:hAnsi="宋体" w:cs="宋体"/>
                <w:color w:val="auto"/>
                <w:position w:val="-30"/>
                <w:sz w:val="24"/>
                <w:highlight w:val="none"/>
              </w:rPr>
            </w:pPr>
          </w:p>
        </w:tc>
        <w:tc>
          <w:tcPr>
            <w:tcW w:w="1632" w:type="dxa"/>
            <w:vAlign w:val="center"/>
          </w:tcPr>
          <w:p w14:paraId="35320CAC">
            <w:pPr>
              <w:spacing w:line="360" w:lineRule="auto"/>
              <w:jc w:val="center"/>
              <w:rPr>
                <w:rFonts w:ascii="宋体" w:hAnsi="宋体" w:cs="宋体"/>
                <w:color w:val="auto"/>
                <w:position w:val="-30"/>
                <w:sz w:val="24"/>
                <w:highlight w:val="none"/>
              </w:rPr>
            </w:pPr>
            <w:r>
              <w:rPr>
                <w:rFonts w:hint="eastAsia" w:ascii="宋体" w:hAnsi="宋体" w:cs="宋体"/>
                <w:color w:val="auto"/>
                <w:highlight w:val="none"/>
              </w:rPr>
              <w:t>材料管理</w:t>
            </w:r>
          </w:p>
        </w:tc>
        <w:tc>
          <w:tcPr>
            <w:tcW w:w="709" w:type="dxa"/>
          </w:tcPr>
          <w:p w14:paraId="083CA1AA">
            <w:pPr>
              <w:spacing w:line="360" w:lineRule="auto"/>
              <w:rPr>
                <w:rFonts w:ascii="宋体" w:hAnsi="宋体" w:cs="宋体"/>
                <w:color w:val="auto"/>
                <w:position w:val="-30"/>
                <w:sz w:val="24"/>
                <w:highlight w:val="none"/>
              </w:rPr>
            </w:pPr>
          </w:p>
        </w:tc>
        <w:tc>
          <w:tcPr>
            <w:tcW w:w="851" w:type="dxa"/>
          </w:tcPr>
          <w:p w14:paraId="5DE1409E">
            <w:pPr>
              <w:spacing w:line="360" w:lineRule="auto"/>
              <w:rPr>
                <w:rFonts w:ascii="宋体" w:hAnsi="宋体" w:cs="宋体"/>
                <w:color w:val="auto"/>
                <w:position w:val="-30"/>
                <w:sz w:val="24"/>
                <w:highlight w:val="none"/>
              </w:rPr>
            </w:pPr>
          </w:p>
        </w:tc>
        <w:tc>
          <w:tcPr>
            <w:tcW w:w="850" w:type="dxa"/>
          </w:tcPr>
          <w:p w14:paraId="50B82E9C">
            <w:pPr>
              <w:spacing w:line="360" w:lineRule="auto"/>
              <w:rPr>
                <w:rFonts w:ascii="宋体" w:hAnsi="宋体" w:cs="宋体"/>
                <w:color w:val="auto"/>
                <w:position w:val="-30"/>
                <w:sz w:val="24"/>
                <w:highlight w:val="none"/>
              </w:rPr>
            </w:pPr>
          </w:p>
        </w:tc>
        <w:tc>
          <w:tcPr>
            <w:tcW w:w="3557" w:type="dxa"/>
          </w:tcPr>
          <w:p w14:paraId="34C1E375">
            <w:pPr>
              <w:spacing w:line="360" w:lineRule="auto"/>
              <w:rPr>
                <w:rFonts w:ascii="宋体" w:hAnsi="宋体" w:cs="宋体"/>
                <w:color w:val="auto"/>
                <w:position w:val="-30"/>
                <w:sz w:val="24"/>
                <w:highlight w:val="none"/>
              </w:rPr>
            </w:pPr>
          </w:p>
        </w:tc>
      </w:tr>
      <w:tr w14:paraId="070F2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1450524A">
            <w:pPr>
              <w:spacing w:line="360" w:lineRule="auto"/>
              <w:rPr>
                <w:rFonts w:ascii="宋体" w:hAnsi="宋体" w:cs="宋体"/>
                <w:color w:val="auto"/>
                <w:position w:val="-30"/>
                <w:sz w:val="24"/>
                <w:highlight w:val="none"/>
              </w:rPr>
            </w:pPr>
          </w:p>
        </w:tc>
        <w:tc>
          <w:tcPr>
            <w:tcW w:w="1632" w:type="dxa"/>
          </w:tcPr>
          <w:p w14:paraId="314ADD00">
            <w:pPr>
              <w:spacing w:line="360" w:lineRule="auto"/>
              <w:rPr>
                <w:rFonts w:ascii="宋体" w:hAnsi="宋体" w:cs="宋体"/>
                <w:color w:val="auto"/>
                <w:position w:val="-30"/>
                <w:sz w:val="24"/>
                <w:highlight w:val="none"/>
              </w:rPr>
            </w:pPr>
          </w:p>
        </w:tc>
        <w:tc>
          <w:tcPr>
            <w:tcW w:w="709" w:type="dxa"/>
          </w:tcPr>
          <w:p w14:paraId="0D6E07ED">
            <w:pPr>
              <w:spacing w:line="360" w:lineRule="auto"/>
              <w:rPr>
                <w:rFonts w:ascii="宋体" w:hAnsi="宋体" w:cs="宋体"/>
                <w:color w:val="auto"/>
                <w:position w:val="-30"/>
                <w:sz w:val="24"/>
                <w:highlight w:val="none"/>
              </w:rPr>
            </w:pPr>
          </w:p>
        </w:tc>
        <w:tc>
          <w:tcPr>
            <w:tcW w:w="851" w:type="dxa"/>
          </w:tcPr>
          <w:p w14:paraId="374BEB30">
            <w:pPr>
              <w:spacing w:line="360" w:lineRule="auto"/>
              <w:rPr>
                <w:rFonts w:ascii="宋体" w:hAnsi="宋体" w:cs="宋体"/>
                <w:color w:val="auto"/>
                <w:position w:val="-30"/>
                <w:sz w:val="24"/>
                <w:highlight w:val="none"/>
              </w:rPr>
            </w:pPr>
          </w:p>
        </w:tc>
        <w:tc>
          <w:tcPr>
            <w:tcW w:w="850" w:type="dxa"/>
          </w:tcPr>
          <w:p w14:paraId="4AA94899">
            <w:pPr>
              <w:spacing w:line="360" w:lineRule="auto"/>
              <w:rPr>
                <w:rFonts w:ascii="宋体" w:hAnsi="宋体" w:cs="宋体"/>
                <w:color w:val="auto"/>
                <w:position w:val="-30"/>
                <w:sz w:val="24"/>
                <w:highlight w:val="none"/>
              </w:rPr>
            </w:pPr>
          </w:p>
        </w:tc>
        <w:tc>
          <w:tcPr>
            <w:tcW w:w="3557" w:type="dxa"/>
          </w:tcPr>
          <w:p w14:paraId="7619976C">
            <w:pPr>
              <w:spacing w:line="360" w:lineRule="auto"/>
              <w:rPr>
                <w:rFonts w:ascii="宋体" w:hAnsi="宋体" w:cs="宋体"/>
                <w:color w:val="auto"/>
                <w:position w:val="-30"/>
                <w:sz w:val="24"/>
                <w:highlight w:val="none"/>
              </w:rPr>
            </w:pPr>
          </w:p>
        </w:tc>
      </w:tr>
      <w:tr w14:paraId="402AC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08D5C9DB">
            <w:pPr>
              <w:spacing w:line="360" w:lineRule="auto"/>
              <w:rPr>
                <w:rFonts w:ascii="宋体" w:hAnsi="宋体" w:cs="宋体"/>
                <w:color w:val="auto"/>
                <w:position w:val="-30"/>
                <w:sz w:val="24"/>
                <w:highlight w:val="none"/>
              </w:rPr>
            </w:pPr>
          </w:p>
        </w:tc>
        <w:tc>
          <w:tcPr>
            <w:tcW w:w="1632" w:type="dxa"/>
          </w:tcPr>
          <w:p w14:paraId="7F437ECE">
            <w:pPr>
              <w:spacing w:line="360" w:lineRule="auto"/>
              <w:rPr>
                <w:rFonts w:ascii="宋体" w:hAnsi="宋体" w:cs="宋体"/>
                <w:color w:val="auto"/>
                <w:position w:val="-30"/>
                <w:sz w:val="24"/>
                <w:highlight w:val="none"/>
              </w:rPr>
            </w:pPr>
          </w:p>
        </w:tc>
        <w:tc>
          <w:tcPr>
            <w:tcW w:w="709" w:type="dxa"/>
          </w:tcPr>
          <w:p w14:paraId="11E3436C">
            <w:pPr>
              <w:spacing w:line="360" w:lineRule="auto"/>
              <w:rPr>
                <w:rFonts w:ascii="宋体" w:hAnsi="宋体" w:cs="宋体"/>
                <w:color w:val="auto"/>
                <w:position w:val="-30"/>
                <w:sz w:val="24"/>
                <w:highlight w:val="none"/>
              </w:rPr>
            </w:pPr>
          </w:p>
        </w:tc>
        <w:tc>
          <w:tcPr>
            <w:tcW w:w="851" w:type="dxa"/>
          </w:tcPr>
          <w:p w14:paraId="6C105605">
            <w:pPr>
              <w:spacing w:line="360" w:lineRule="auto"/>
              <w:rPr>
                <w:rFonts w:ascii="宋体" w:hAnsi="宋体" w:cs="宋体"/>
                <w:color w:val="auto"/>
                <w:position w:val="-30"/>
                <w:sz w:val="24"/>
                <w:highlight w:val="none"/>
              </w:rPr>
            </w:pPr>
          </w:p>
        </w:tc>
        <w:tc>
          <w:tcPr>
            <w:tcW w:w="850" w:type="dxa"/>
          </w:tcPr>
          <w:p w14:paraId="0A0338F3">
            <w:pPr>
              <w:spacing w:line="360" w:lineRule="auto"/>
              <w:rPr>
                <w:rFonts w:ascii="宋体" w:hAnsi="宋体" w:cs="宋体"/>
                <w:color w:val="auto"/>
                <w:position w:val="-30"/>
                <w:sz w:val="24"/>
                <w:highlight w:val="none"/>
              </w:rPr>
            </w:pPr>
          </w:p>
        </w:tc>
        <w:tc>
          <w:tcPr>
            <w:tcW w:w="3557" w:type="dxa"/>
          </w:tcPr>
          <w:p w14:paraId="5270A83C">
            <w:pPr>
              <w:spacing w:line="360" w:lineRule="auto"/>
              <w:rPr>
                <w:rFonts w:ascii="宋体" w:hAnsi="宋体" w:cs="宋体"/>
                <w:color w:val="auto"/>
                <w:position w:val="-30"/>
                <w:sz w:val="24"/>
                <w:highlight w:val="none"/>
              </w:rPr>
            </w:pPr>
          </w:p>
        </w:tc>
      </w:tr>
    </w:tbl>
    <w:p w14:paraId="57B685CC">
      <w:pPr>
        <w:pStyle w:val="12"/>
        <w:adjustRightInd/>
        <w:snapToGrid w:val="0"/>
        <w:spacing w:line="360" w:lineRule="auto"/>
        <w:ind w:firstLine="560" w:firstLineChars="200"/>
        <w:rPr>
          <w:rFonts w:ascii="宋体" w:hAnsi="宋体" w:cs="宋体"/>
          <w:color w:val="auto"/>
          <w:sz w:val="28"/>
          <w:szCs w:val="28"/>
          <w:highlight w:val="none"/>
        </w:rPr>
      </w:pPr>
    </w:p>
    <w:p w14:paraId="409ED9DD">
      <w:pPr>
        <w:spacing w:line="400" w:lineRule="exact"/>
        <w:jc w:val="center"/>
        <w:rPr>
          <w:rFonts w:ascii="宋体" w:hAnsi="宋体" w:cs="宋体"/>
          <w:b/>
          <w:bCs/>
          <w:color w:val="auto"/>
          <w:sz w:val="24"/>
          <w:highlight w:val="none"/>
        </w:rPr>
      </w:pPr>
    </w:p>
    <w:p w14:paraId="70E7FEA5">
      <w:pPr>
        <w:spacing w:line="400" w:lineRule="exact"/>
        <w:jc w:val="center"/>
        <w:rPr>
          <w:rFonts w:ascii="宋体" w:hAnsi="宋体" w:cs="宋体"/>
          <w:b/>
          <w:bCs/>
          <w:color w:val="auto"/>
          <w:sz w:val="24"/>
          <w:highlight w:val="none"/>
        </w:rPr>
      </w:pPr>
    </w:p>
    <w:p w14:paraId="37BC1FC9">
      <w:pPr>
        <w:spacing w:line="400" w:lineRule="exact"/>
        <w:jc w:val="center"/>
        <w:rPr>
          <w:rFonts w:ascii="宋体" w:hAnsi="宋体" w:cs="宋体"/>
          <w:b/>
          <w:bCs/>
          <w:color w:val="auto"/>
          <w:sz w:val="24"/>
          <w:highlight w:val="none"/>
        </w:rPr>
      </w:pPr>
    </w:p>
    <w:bookmarkEnd w:id="319"/>
    <w:p w14:paraId="5B86D2E6">
      <w:pPr>
        <w:pStyle w:val="80"/>
        <w:spacing w:line="420" w:lineRule="atLeast"/>
        <w:jc w:val="both"/>
        <w:rPr>
          <w:rFonts w:ascii="宋体" w:hAnsi="宋体" w:cs="宋体"/>
          <w:b/>
          <w:bCs/>
          <w:color w:val="auto"/>
          <w:sz w:val="44"/>
          <w:szCs w:val="32"/>
          <w:highlight w:val="none"/>
        </w:rPr>
      </w:pPr>
      <w:bookmarkStart w:id="322" w:name="_Toc404159964"/>
      <w:bookmarkStart w:id="323" w:name="_Toc465181339"/>
    </w:p>
    <w:p w14:paraId="52AE5062">
      <w:pPr>
        <w:pStyle w:val="80"/>
        <w:spacing w:line="420" w:lineRule="atLeast"/>
        <w:jc w:val="both"/>
        <w:rPr>
          <w:rFonts w:ascii="宋体" w:hAnsi="宋体" w:cs="宋体"/>
          <w:b/>
          <w:bCs/>
          <w:color w:val="auto"/>
          <w:sz w:val="44"/>
          <w:szCs w:val="32"/>
          <w:highlight w:val="none"/>
        </w:rPr>
      </w:pPr>
    </w:p>
    <w:p w14:paraId="32D6AF5F">
      <w:pPr>
        <w:pStyle w:val="80"/>
        <w:spacing w:line="420" w:lineRule="atLeast"/>
        <w:rPr>
          <w:rFonts w:hint="eastAsia" w:ascii="宋体" w:hAnsi="宋体" w:eastAsia="宋体" w:cs="宋体"/>
          <w:b/>
          <w:bCs/>
          <w:color w:val="auto"/>
          <w:sz w:val="44"/>
          <w:szCs w:val="32"/>
          <w:highlight w:val="none"/>
          <w:lang w:eastAsia="zh-CN"/>
        </w:rPr>
      </w:pPr>
      <w:r>
        <w:rPr>
          <w:rFonts w:hint="eastAsia" w:ascii="宋体" w:hAnsi="宋体" w:cs="宋体"/>
          <w:b/>
          <w:bCs/>
          <w:color w:val="auto"/>
          <w:sz w:val="44"/>
          <w:szCs w:val="32"/>
          <w:highlight w:val="none"/>
        </w:rPr>
        <w:t>第七章</w:t>
      </w:r>
      <w:bookmarkEnd w:id="322"/>
      <w:bookmarkEnd w:id="323"/>
      <w:r>
        <w:rPr>
          <w:rFonts w:hint="eastAsia" w:ascii="宋体" w:hAnsi="宋体" w:cs="宋体"/>
          <w:b/>
          <w:bCs/>
          <w:color w:val="auto"/>
          <w:sz w:val="44"/>
          <w:szCs w:val="32"/>
          <w:highlight w:val="none"/>
          <w:lang w:eastAsia="zh-CN"/>
        </w:rPr>
        <w:t>资格审查文件</w:t>
      </w:r>
    </w:p>
    <w:p w14:paraId="6AC668AF">
      <w:pPr>
        <w:spacing w:line="360" w:lineRule="auto"/>
        <w:ind w:firstLine="480"/>
        <w:rPr>
          <w:rFonts w:ascii="宋体" w:hAnsi="宋体" w:cs="宋体"/>
          <w:color w:val="auto"/>
          <w:sz w:val="25"/>
          <w:highlight w:val="none"/>
        </w:rPr>
      </w:pPr>
    </w:p>
    <w:p w14:paraId="26CDBE42">
      <w:pPr>
        <w:spacing w:line="360" w:lineRule="auto"/>
        <w:ind w:firstLine="480"/>
        <w:rPr>
          <w:rFonts w:ascii="宋体" w:hAnsi="宋体" w:cs="宋体"/>
          <w:color w:val="auto"/>
          <w:sz w:val="25"/>
          <w:highlight w:val="none"/>
        </w:rPr>
      </w:pPr>
      <w:r>
        <w:rPr>
          <w:rFonts w:hint="eastAsia" w:ascii="宋体" w:hAnsi="宋体" w:cs="宋体"/>
          <w:color w:val="auto"/>
          <w:sz w:val="25"/>
          <w:highlight w:val="none"/>
        </w:rPr>
        <w:t>一、</w:t>
      </w:r>
      <w:r>
        <w:rPr>
          <w:rFonts w:hint="eastAsia" w:ascii="宋体" w:hAnsi="宋体" w:cs="宋体"/>
          <w:color w:val="auto"/>
          <w:sz w:val="25"/>
          <w:highlight w:val="none"/>
          <w:lang w:eastAsia="zh-CN"/>
        </w:rPr>
        <w:t>资格审查文件</w:t>
      </w:r>
      <w:r>
        <w:rPr>
          <w:rFonts w:hint="eastAsia" w:ascii="宋体" w:hAnsi="宋体" w:cs="宋体"/>
          <w:color w:val="auto"/>
          <w:sz w:val="25"/>
          <w:highlight w:val="none"/>
        </w:rPr>
        <w:t>：见本招标文件第一章9.1条。</w:t>
      </w:r>
    </w:p>
    <w:p w14:paraId="219D28DB">
      <w:pPr>
        <w:spacing w:line="360" w:lineRule="auto"/>
        <w:ind w:firstLine="480"/>
        <w:rPr>
          <w:rFonts w:ascii="宋体" w:hAnsi="宋体" w:cs="宋体"/>
          <w:color w:val="auto"/>
          <w:sz w:val="25"/>
          <w:highlight w:val="none"/>
        </w:rPr>
      </w:pPr>
      <w:r>
        <w:rPr>
          <w:rFonts w:hint="eastAsia" w:ascii="宋体" w:hAnsi="宋体" w:cs="宋体"/>
          <w:color w:val="auto"/>
          <w:sz w:val="25"/>
          <w:highlight w:val="none"/>
        </w:rPr>
        <w:t>二、资格审查</w:t>
      </w:r>
      <w:r>
        <w:rPr>
          <w:rFonts w:hint="eastAsia" w:ascii="宋体" w:hAnsi="宋体" w:cs="宋体"/>
          <w:color w:val="auto"/>
          <w:sz w:val="25"/>
          <w:highlight w:val="none"/>
          <w:lang w:eastAsia="zh-CN"/>
        </w:rPr>
        <w:t>文件</w:t>
      </w:r>
      <w:r>
        <w:rPr>
          <w:rFonts w:hint="eastAsia" w:ascii="宋体" w:hAnsi="宋体" w:cs="宋体"/>
          <w:color w:val="auto"/>
          <w:sz w:val="25"/>
          <w:highlight w:val="none"/>
        </w:rPr>
        <w:t>封面及相关表格如下：</w:t>
      </w:r>
    </w:p>
    <w:p w14:paraId="1C8A80C4">
      <w:pPr>
        <w:widowControl/>
        <w:spacing w:line="460" w:lineRule="exact"/>
        <w:ind w:firstLine="480" w:firstLineChars="200"/>
        <w:jc w:val="left"/>
        <w:rPr>
          <w:rFonts w:ascii="宋体" w:hAnsi="宋体" w:cs="宋体"/>
          <w:color w:val="auto"/>
          <w:kern w:val="0"/>
          <w:sz w:val="24"/>
          <w:highlight w:val="none"/>
        </w:rPr>
      </w:pPr>
    </w:p>
    <w:p w14:paraId="7C51732F">
      <w:pPr>
        <w:widowControl/>
        <w:spacing w:line="460" w:lineRule="exact"/>
        <w:ind w:firstLine="480" w:firstLineChars="200"/>
        <w:jc w:val="left"/>
        <w:rPr>
          <w:rFonts w:ascii="宋体" w:hAnsi="宋体" w:cs="宋体"/>
          <w:color w:val="auto"/>
          <w:kern w:val="0"/>
          <w:sz w:val="24"/>
          <w:highlight w:val="none"/>
        </w:rPr>
      </w:pPr>
    </w:p>
    <w:p w14:paraId="7DAC18DB">
      <w:pPr>
        <w:widowControl/>
        <w:spacing w:line="460" w:lineRule="exact"/>
        <w:ind w:firstLine="480" w:firstLineChars="200"/>
        <w:jc w:val="left"/>
        <w:rPr>
          <w:rFonts w:ascii="宋体" w:hAnsi="宋体" w:cs="宋体"/>
          <w:color w:val="auto"/>
          <w:kern w:val="0"/>
          <w:sz w:val="24"/>
          <w:highlight w:val="none"/>
        </w:rPr>
      </w:pPr>
    </w:p>
    <w:p w14:paraId="382F47CD">
      <w:pPr>
        <w:widowControl/>
        <w:spacing w:line="460" w:lineRule="exact"/>
        <w:ind w:firstLine="480" w:firstLineChars="200"/>
        <w:jc w:val="left"/>
        <w:rPr>
          <w:rFonts w:ascii="宋体" w:hAnsi="宋体" w:cs="宋体"/>
          <w:color w:val="auto"/>
          <w:kern w:val="0"/>
          <w:sz w:val="24"/>
          <w:highlight w:val="none"/>
        </w:rPr>
      </w:pPr>
    </w:p>
    <w:p w14:paraId="25EE97E6">
      <w:pPr>
        <w:widowControl/>
        <w:spacing w:line="460" w:lineRule="exact"/>
        <w:ind w:firstLine="480" w:firstLineChars="200"/>
        <w:jc w:val="left"/>
        <w:rPr>
          <w:rFonts w:ascii="宋体" w:hAnsi="宋体" w:cs="宋体"/>
          <w:color w:val="auto"/>
          <w:kern w:val="0"/>
          <w:sz w:val="24"/>
          <w:highlight w:val="none"/>
        </w:rPr>
      </w:pPr>
    </w:p>
    <w:p w14:paraId="1618898D">
      <w:pPr>
        <w:widowControl/>
        <w:spacing w:line="460" w:lineRule="exact"/>
        <w:ind w:firstLine="480" w:firstLineChars="200"/>
        <w:jc w:val="left"/>
        <w:rPr>
          <w:rFonts w:ascii="宋体" w:hAnsi="宋体" w:cs="宋体"/>
          <w:color w:val="auto"/>
          <w:kern w:val="0"/>
          <w:sz w:val="24"/>
          <w:highlight w:val="none"/>
        </w:rPr>
      </w:pPr>
    </w:p>
    <w:p w14:paraId="6A2320F8">
      <w:pPr>
        <w:widowControl/>
        <w:spacing w:line="460" w:lineRule="exact"/>
        <w:ind w:firstLine="480" w:firstLineChars="200"/>
        <w:jc w:val="left"/>
        <w:rPr>
          <w:rFonts w:ascii="宋体" w:hAnsi="宋体" w:cs="宋体"/>
          <w:color w:val="auto"/>
          <w:kern w:val="0"/>
          <w:sz w:val="24"/>
          <w:highlight w:val="none"/>
        </w:rPr>
      </w:pPr>
    </w:p>
    <w:p w14:paraId="0B74BAC5">
      <w:pPr>
        <w:widowControl/>
        <w:spacing w:line="460" w:lineRule="exact"/>
        <w:ind w:firstLine="480" w:firstLineChars="200"/>
        <w:jc w:val="left"/>
        <w:rPr>
          <w:rFonts w:ascii="宋体" w:hAnsi="宋体" w:cs="宋体"/>
          <w:color w:val="auto"/>
          <w:kern w:val="0"/>
          <w:sz w:val="24"/>
          <w:highlight w:val="none"/>
        </w:rPr>
      </w:pPr>
    </w:p>
    <w:p w14:paraId="663C731B">
      <w:pPr>
        <w:widowControl/>
        <w:spacing w:line="460" w:lineRule="exact"/>
        <w:ind w:firstLine="480" w:firstLineChars="200"/>
        <w:jc w:val="left"/>
        <w:rPr>
          <w:rFonts w:ascii="宋体" w:hAnsi="宋体" w:cs="宋体"/>
          <w:color w:val="auto"/>
          <w:kern w:val="0"/>
          <w:sz w:val="24"/>
          <w:highlight w:val="none"/>
        </w:rPr>
      </w:pPr>
    </w:p>
    <w:p w14:paraId="5771B373">
      <w:pPr>
        <w:widowControl/>
        <w:spacing w:line="460" w:lineRule="exact"/>
        <w:ind w:firstLine="480" w:firstLineChars="200"/>
        <w:jc w:val="left"/>
        <w:rPr>
          <w:rFonts w:ascii="宋体" w:hAnsi="宋体" w:cs="宋体"/>
          <w:color w:val="auto"/>
          <w:kern w:val="0"/>
          <w:sz w:val="24"/>
          <w:highlight w:val="none"/>
        </w:rPr>
      </w:pPr>
    </w:p>
    <w:p w14:paraId="3372DFD5">
      <w:pPr>
        <w:widowControl/>
        <w:spacing w:line="460" w:lineRule="exact"/>
        <w:ind w:firstLine="480" w:firstLineChars="200"/>
        <w:jc w:val="left"/>
        <w:rPr>
          <w:rFonts w:ascii="宋体" w:hAnsi="宋体" w:cs="宋体"/>
          <w:color w:val="auto"/>
          <w:kern w:val="0"/>
          <w:sz w:val="24"/>
          <w:highlight w:val="none"/>
        </w:rPr>
      </w:pPr>
    </w:p>
    <w:p w14:paraId="462A42F5">
      <w:pPr>
        <w:widowControl/>
        <w:spacing w:line="460" w:lineRule="exact"/>
        <w:ind w:firstLine="480" w:firstLineChars="200"/>
        <w:jc w:val="left"/>
        <w:rPr>
          <w:rFonts w:ascii="宋体" w:hAnsi="宋体" w:cs="宋体"/>
          <w:color w:val="auto"/>
          <w:kern w:val="0"/>
          <w:sz w:val="24"/>
          <w:highlight w:val="none"/>
        </w:rPr>
      </w:pPr>
    </w:p>
    <w:p w14:paraId="4BF8CDE2">
      <w:pPr>
        <w:widowControl/>
        <w:spacing w:line="460" w:lineRule="exact"/>
        <w:ind w:firstLine="480" w:firstLineChars="200"/>
        <w:jc w:val="left"/>
        <w:rPr>
          <w:rFonts w:ascii="宋体" w:hAnsi="宋体" w:cs="宋体"/>
          <w:color w:val="auto"/>
          <w:kern w:val="0"/>
          <w:sz w:val="24"/>
          <w:highlight w:val="none"/>
        </w:rPr>
      </w:pPr>
    </w:p>
    <w:p w14:paraId="72175494">
      <w:pPr>
        <w:widowControl/>
        <w:spacing w:line="460" w:lineRule="exact"/>
        <w:ind w:firstLine="480" w:firstLineChars="200"/>
        <w:jc w:val="left"/>
        <w:rPr>
          <w:rFonts w:ascii="宋体" w:hAnsi="宋体" w:cs="宋体"/>
          <w:color w:val="auto"/>
          <w:kern w:val="0"/>
          <w:sz w:val="24"/>
          <w:highlight w:val="none"/>
        </w:rPr>
      </w:pPr>
    </w:p>
    <w:p w14:paraId="0C303BD3">
      <w:pPr>
        <w:widowControl/>
        <w:spacing w:line="460" w:lineRule="exact"/>
        <w:ind w:firstLine="480" w:firstLineChars="200"/>
        <w:jc w:val="left"/>
        <w:rPr>
          <w:rFonts w:ascii="宋体" w:hAnsi="宋体" w:cs="宋体"/>
          <w:color w:val="auto"/>
          <w:kern w:val="0"/>
          <w:sz w:val="24"/>
          <w:highlight w:val="none"/>
        </w:rPr>
      </w:pPr>
    </w:p>
    <w:p w14:paraId="71B90220">
      <w:pPr>
        <w:widowControl/>
        <w:spacing w:line="460" w:lineRule="exact"/>
        <w:ind w:firstLine="480" w:firstLineChars="200"/>
        <w:jc w:val="left"/>
        <w:rPr>
          <w:rFonts w:ascii="宋体" w:hAnsi="宋体" w:cs="宋体"/>
          <w:color w:val="auto"/>
          <w:kern w:val="0"/>
          <w:sz w:val="24"/>
          <w:highlight w:val="none"/>
        </w:rPr>
      </w:pPr>
    </w:p>
    <w:p w14:paraId="0F39FDA8">
      <w:pPr>
        <w:widowControl/>
        <w:spacing w:line="460" w:lineRule="exact"/>
        <w:ind w:firstLine="480" w:firstLineChars="200"/>
        <w:jc w:val="left"/>
        <w:rPr>
          <w:rFonts w:ascii="宋体" w:hAnsi="宋体" w:cs="宋体"/>
          <w:color w:val="auto"/>
          <w:kern w:val="0"/>
          <w:sz w:val="24"/>
          <w:highlight w:val="none"/>
        </w:rPr>
      </w:pPr>
    </w:p>
    <w:p w14:paraId="4F569AC2">
      <w:pPr>
        <w:widowControl/>
        <w:spacing w:line="460" w:lineRule="exact"/>
        <w:ind w:firstLine="480" w:firstLineChars="200"/>
        <w:jc w:val="left"/>
        <w:rPr>
          <w:rFonts w:ascii="宋体" w:hAnsi="宋体" w:cs="宋体"/>
          <w:color w:val="auto"/>
          <w:kern w:val="0"/>
          <w:sz w:val="24"/>
          <w:highlight w:val="none"/>
        </w:rPr>
      </w:pPr>
    </w:p>
    <w:p w14:paraId="3C0DA27B">
      <w:pPr>
        <w:widowControl/>
        <w:spacing w:line="460" w:lineRule="exact"/>
        <w:ind w:firstLine="480" w:firstLineChars="200"/>
        <w:jc w:val="left"/>
        <w:rPr>
          <w:rFonts w:ascii="宋体" w:hAnsi="宋体" w:cs="宋体"/>
          <w:color w:val="auto"/>
          <w:kern w:val="0"/>
          <w:sz w:val="24"/>
          <w:highlight w:val="none"/>
        </w:rPr>
      </w:pPr>
    </w:p>
    <w:p w14:paraId="4C5A0628">
      <w:pPr>
        <w:widowControl/>
        <w:spacing w:line="460" w:lineRule="exact"/>
        <w:ind w:firstLine="480" w:firstLineChars="200"/>
        <w:jc w:val="left"/>
        <w:rPr>
          <w:rFonts w:ascii="宋体" w:hAnsi="宋体" w:cs="宋体"/>
          <w:color w:val="auto"/>
          <w:kern w:val="0"/>
          <w:sz w:val="24"/>
          <w:highlight w:val="none"/>
        </w:rPr>
      </w:pPr>
    </w:p>
    <w:p w14:paraId="5C733EA7">
      <w:pPr>
        <w:tabs>
          <w:tab w:val="left" w:pos="900"/>
        </w:tabs>
        <w:snapToGrid w:val="0"/>
        <w:spacing w:line="360" w:lineRule="auto"/>
        <w:ind w:firstLine="562" w:firstLineChars="200"/>
        <w:rPr>
          <w:rFonts w:ascii="宋体" w:hAnsi="宋体" w:cs="宋体"/>
          <w:b/>
          <w:color w:val="auto"/>
          <w:sz w:val="28"/>
          <w:szCs w:val="28"/>
          <w:highlight w:val="none"/>
        </w:rPr>
      </w:pPr>
      <w:r>
        <w:rPr>
          <w:rFonts w:hint="eastAsia" w:ascii="宋体" w:hAnsi="宋体" w:cs="宋体"/>
          <w:b/>
          <w:color w:val="auto"/>
          <w:sz w:val="28"/>
          <w:szCs w:val="28"/>
          <w:highlight w:val="none"/>
        </w:rPr>
        <w:t>一、资格审查文件相关格式</w:t>
      </w:r>
    </w:p>
    <w:p w14:paraId="535722F1">
      <w:pPr>
        <w:pStyle w:val="12"/>
        <w:spacing w:line="360" w:lineRule="auto"/>
        <w:ind w:firstLine="0"/>
        <w:outlineLvl w:val="1"/>
        <w:rPr>
          <w:rFonts w:ascii="宋体" w:hAnsi="宋体" w:cs="宋体"/>
          <w:color w:val="auto"/>
          <w:sz w:val="28"/>
          <w:szCs w:val="28"/>
          <w:highlight w:val="none"/>
        </w:rPr>
      </w:pPr>
    </w:p>
    <w:p w14:paraId="6962F05B">
      <w:pPr>
        <w:tabs>
          <w:tab w:val="left" w:pos="900"/>
        </w:tabs>
        <w:snapToGrid w:val="0"/>
        <w:spacing w:line="360" w:lineRule="auto"/>
        <w:jc w:val="center"/>
        <w:outlineLvl w:val="1"/>
        <w:rPr>
          <w:rFonts w:ascii="宋体" w:hAnsi="宋体" w:cs="宋体"/>
          <w:b/>
          <w:color w:val="auto"/>
          <w:sz w:val="28"/>
          <w:szCs w:val="28"/>
          <w:highlight w:val="none"/>
        </w:rPr>
      </w:pPr>
      <w:r>
        <w:rPr>
          <w:rFonts w:hint="eastAsia" w:ascii="宋体" w:hAnsi="宋体" w:cs="宋体"/>
          <w:b/>
          <w:color w:val="auto"/>
          <w:sz w:val="28"/>
          <w:szCs w:val="28"/>
          <w:highlight w:val="none"/>
        </w:rPr>
        <w:t>1.法定代表人身份证明</w:t>
      </w:r>
    </w:p>
    <w:p w14:paraId="6178FC3F">
      <w:pPr>
        <w:spacing w:line="480" w:lineRule="exact"/>
        <w:ind w:firstLine="500" w:firstLineChars="200"/>
        <w:rPr>
          <w:rFonts w:ascii="宋体" w:hAnsi="宋体" w:cs="宋体"/>
          <w:color w:val="auto"/>
          <w:sz w:val="25"/>
          <w:highlight w:val="none"/>
        </w:rPr>
      </w:pPr>
    </w:p>
    <w:p w14:paraId="0BEF5EF6">
      <w:pPr>
        <w:spacing w:line="480" w:lineRule="exact"/>
        <w:ind w:firstLine="500" w:firstLineChars="200"/>
        <w:rPr>
          <w:rFonts w:ascii="宋体" w:hAnsi="宋体" w:cs="宋体"/>
          <w:color w:val="auto"/>
          <w:sz w:val="25"/>
          <w:highlight w:val="none"/>
        </w:rPr>
      </w:pPr>
      <w:r>
        <w:rPr>
          <w:rFonts w:hint="eastAsia" w:ascii="宋体" w:hAnsi="宋体" w:cs="宋体"/>
          <w:color w:val="auto"/>
          <w:sz w:val="25"/>
          <w:highlight w:val="none"/>
        </w:rPr>
        <w:t>单位名称：</w:t>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p>
    <w:p w14:paraId="0594B3B8">
      <w:pPr>
        <w:spacing w:line="480" w:lineRule="exact"/>
        <w:ind w:firstLine="500" w:firstLineChars="200"/>
        <w:rPr>
          <w:rFonts w:ascii="宋体" w:hAnsi="宋体" w:cs="宋体"/>
          <w:color w:val="auto"/>
          <w:sz w:val="25"/>
          <w:highlight w:val="none"/>
        </w:rPr>
      </w:pPr>
      <w:r>
        <w:rPr>
          <w:rFonts w:hint="eastAsia" w:ascii="宋体" w:hAnsi="宋体" w:cs="宋体"/>
          <w:color w:val="auto"/>
          <w:sz w:val="25"/>
          <w:highlight w:val="none"/>
        </w:rPr>
        <w:t>地    址：</w:t>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p>
    <w:p w14:paraId="4B7B6781">
      <w:pPr>
        <w:spacing w:line="480" w:lineRule="exact"/>
        <w:ind w:firstLine="500" w:firstLineChars="200"/>
        <w:rPr>
          <w:rFonts w:ascii="宋体" w:hAnsi="宋体" w:cs="宋体"/>
          <w:color w:val="auto"/>
          <w:sz w:val="25"/>
          <w:highlight w:val="none"/>
        </w:rPr>
      </w:pPr>
      <w:r>
        <w:rPr>
          <w:rFonts w:hint="eastAsia" w:ascii="宋体" w:hAnsi="宋体" w:cs="宋体"/>
          <w:color w:val="auto"/>
          <w:sz w:val="25"/>
          <w:highlight w:val="none"/>
        </w:rPr>
        <w:t>姓    名：</w:t>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rPr>
        <w:t>性   别：</w:t>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rPr>
        <w:t>年  龄：</w:t>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rPr>
        <w:t>职  务：</w:t>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rPr>
        <w:t>联系方式：</w:t>
      </w:r>
    </w:p>
    <w:p w14:paraId="74D0A01A">
      <w:pPr>
        <w:spacing w:line="480" w:lineRule="exact"/>
        <w:ind w:firstLine="500" w:firstLineChars="200"/>
        <w:rPr>
          <w:rFonts w:ascii="宋体" w:hAnsi="宋体" w:cs="宋体"/>
          <w:color w:val="auto"/>
          <w:sz w:val="25"/>
          <w:highlight w:val="none"/>
        </w:rPr>
      </w:pPr>
      <w:r>
        <w:rPr>
          <w:rFonts w:hint="eastAsia" w:ascii="宋体" w:hAnsi="宋体" w:cs="宋体"/>
          <w:color w:val="auto"/>
          <w:sz w:val="25"/>
          <w:highlight w:val="none"/>
        </w:rPr>
        <w:t>系</w:t>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rPr>
        <w:t>的法定代表人。为</w:t>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rPr>
        <w:t>项目，签署上述招标申请文件、进行合同谈判、签署合同和处理与之有关的一切事务。</w:t>
      </w:r>
    </w:p>
    <w:p w14:paraId="04C02BAF">
      <w:pPr>
        <w:spacing w:line="480" w:lineRule="exact"/>
        <w:ind w:firstLine="500" w:firstLineChars="200"/>
        <w:rPr>
          <w:rFonts w:ascii="宋体" w:hAnsi="宋体" w:cs="宋体"/>
          <w:color w:val="auto"/>
          <w:sz w:val="25"/>
          <w:highlight w:val="none"/>
        </w:rPr>
      </w:pPr>
    </w:p>
    <w:p w14:paraId="1F664BA5">
      <w:pPr>
        <w:spacing w:line="480" w:lineRule="exact"/>
        <w:ind w:firstLine="500" w:firstLineChars="200"/>
        <w:rPr>
          <w:rFonts w:ascii="宋体" w:hAnsi="宋体" w:cs="宋体"/>
          <w:color w:val="auto"/>
          <w:sz w:val="25"/>
          <w:highlight w:val="none"/>
        </w:rPr>
      </w:pPr>
      <w:r>
        <w:rPr>
          <w:rFonts w:hint="eastAsia" w:ascii="宋体" w:hAnsi="宋体" w:cs="宋体"/>
          <w:color w:val="auto"/>
          <w:sz w:val="25"/>
          <w:highlight w:val="none"/>
        </w:rPr>
        <w:t>特此证明</w:t>
      </w:r>
    </w:p>
    <w:p w14:paraId="3D812D81">
      <w:pPr>
        <w:spacing w:line="480" w:lineRule="exact"/>
        <w:ind w:firstLine="500" w:firstLineChars="200"/>
        <w:rPr>
          <w:rFonts w:ascii="宋体" w:hAnsi="宋体" w:cs="宋体"/>
          <w:color w:val="auto"/>
          <w:sz w:val="25"/>
          <w:highlight w:val="none"/>
        </w:rPr>
      </w:pPr>
    </w:p>
    <w:p w14:paraId="1253E752">
      <w:pPr>
        <w:spacing w:line="480" w:lineRule="exact"/>
        <w:rPr>
          <w:rFonts w:ascii="宋体" w:hAnsi="宋体" w:cs="宋体"/>
          <w:color w:val="auto"/>
          <w:sz w:val="25"/>
          <w:highlight w:val="none"/>
        </w:rPr>
      </w:pPr>
    </w:p>
    <w:p w14:paraId="0F01FC7B">
      <w:pPr>
        <w:spacing w:line="480" w:lineRule="exact"/>
        <w:ind w:firstLine="500" w:firstLineChars="200"/>
        <w:rPr>
          <w:rFonts w:ascii="宋体" w:hAnsi="宋体" w:cs="宋体"/>
          <w:color w:val="auto"/>
          <w:sz w:val="25"/>
          <w:highlight w:val="none"/>
        </w:rPr>
      </w:pPr>
      <w:r>
        <w:rPr>
          <w:rFonts w:hint="eastAsia" w:ascii="宋体" w:hAnsi="宋体" w:cs="宋体"/>
          <w:color w:val="auto"/>
          <w:sz w:val="25"/>
          <w:highlight w:val="none"/>
        </w:rPr>
        <w:t>申请人：</w:t>
      </w:r>
      <w:r>
        <w:rPr>
          <w:rFonts w:hint="eastAsia" w:ascii="宋体" w:hAnsi="宋体" w:cs="宋体"/>
          <w:color w:val="auto"/>
          <w:sz w:val="25"/>
          <w:highlight w:val="none"/>
          <w:u w:val="single"/>
        </w:rPr>
        <w:t>（盖章）</w:t>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p>
    <w:p w14:paraId="054C47C4">
      <w:pPr>
        <w:spacing w:line="480" w:lineRule="exact"/>
        <w:ind w:firstLine="500" w:firstLineChars="200"/>
        <w:rPr>
          <w:rFonts w:ascii="宋体" w:hAnsi="宋体" w:cs="宋体"/>
          <w:color w:val="auto"/>
          <w:sz w:val="25"/>
          <w:highlight w:val="none"/>
        </w:rPr>
      </w:pPr>
    </w:p>
    <w:p w14:paraId="346C82BF">
      <w:pPr>
        <w:spacing w:line="480" w:lineRule="exact"/>
        <w:ind w:firstLine="500" w:firstLineChars="200"/>
        <w:rPr>
          <w:rFonts w:ascii="宋体" w:hAnsi="宋体" w:cs="宋体"/>
          <w:color w:val="auto"/>
          <w:sz w:val="25"/>
          <w:highlight w:val="none"/>
        </w:rPr>
      </w:pPr>
      <w:r>
        <w:rPr>
          <w:rFonts w:hint="eastAsia" w:ascii="宋体" w:hAnsi="宋体" w:cs="宋体"/>
          <w:color w:val="auto"/>
          <w:sz w:val="25"/>
          <w:highlight w:val="none"/>
        </w:rPr>
        <w:t>日    期：</w:t>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rPr>
        <w:t>年</w:t>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rPr>
        <w:t>月</w:t>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rPr>
        <w:t>日</w:t>
      </w:r>
    </w:p>
    <w:p w14:paraId="560AD9C9">
      <w:pPr>
        <w:pStyle w:val="12"/>
        <w:spacing w:line="360" w:lineRule="auto"/>
        <w:ind w:firstLine="0"/>
        <w:jc w:val="right"/>
        <w:rPr>
          <w:rFonts w:ascii="宋体" w:hAnsi="宋体" w:cs="宋体"/>
          <w:color w:val="auto"/>
          <w:sz w:val="25"/>
          <w:highlight w:val="none"/>
        </w:rPr>
      </w:pPr>
    </w:p>
    <w:tbl>
      <w:tblPr>
        <w:tblStyle w:val="53"/>
        <w:tblpPr w:leftFromText="180" w:rightFromText="180" w:vertAnchor="text" w:horzAnchor="page" w:tblpX="2452" w:tblpY="484"/>
        <w:tblOverlap w:val="never"/>
        <w:tblW w:w="7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0"/>
      </w:tblGrid>
      <w:tr w14:paraId="53F47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trPr>
        <w:tc>
          <w:tcPr>
            <w:tcW w:w="7840" w:type="dxa"/>
          </w:tcPr>
          <w:p w14:paraId="3FD426CB">
            <w:pPr>
              <w:snapToGrid w:val="0"/>
              <w:spacing w:line="420" w:lineRule="exact"/>
              <w:ind w:left="193" w:firstLine="424" w:firstLineChars="202"/>
              <w:jc w:val="left"/>
              <w:rPr>
                <w:rFonts w:ascii="仿宋" w:hAnsi="仿宋" w:eastAsia="仿宋" w:cs="仿宋"/>
                <w:color w:val="auto"/>
                <w:highlight w:val="none"/>
              </w:rPr>
            </w:pPr>
          </w:p>
          <w:p w14:paraId="4ADD67E1">
            <w:pPr>
              <w:snapToGrid w:val="0"/>
              <w:spacing w:line="420" w:lineRule="exact"/>
              <w:jc w:val="center"/>
              <w:rPr>
                <w:rFonts w:ascii="仿宋" w:hAnsi="仿宋" w:eastAsia="仿宋" w:cs="仿宋"/>
                <w:b/>
                <w:bCs/>
                <w:color w:val="auto"/>
                <w:sz w:val="22"/>
                <w:szCs w:val="28"/>
                <w:highlight w:val="none"/>
              </w:rPr>
            </w:pPr>
            <w:r>
              <w:rPr>
                <w:rFonts w:hint="eastAsia" w:ascii="仿宋" w:hAnsi="仿宋" w:eastAsia="仿宋" w:cs="仿宋"/>
                <w:b/>
                <w:bCs/>
                <w:color w:val="auto"/>
                <w:sz w:val="22"/>
                <w:szCs w:val="28"/>
                <w:highlight w:val="none"/>
              </w:rPr>
              <w:t>法定代表人身份证（正、反面）复印件</w:t>
            </w:r>
            <w:r>
              <w:rPr>
                <w:rFonts w:hint="eastAsia" w:ascii="仿宋" w:hAnsi="仿宋" w:eastAsia="仿宋" w:cs="仿宋"/>
                <w:b/>
                <w:bCs/>
                <w:color w:val="auto"/>
                <w:sz w:val="32"/>
                <w:szCs w:val="40"/>
                <w:highlight w:val="none"/>
              </w:rPr>
              <w:t>加盖公章</w:t>
            </w:r>
            <w:r>
              <w:rPr>
                <w:rFonts w:hint="eastAsia" w:ascii="仿宋" w:hAnsi="仿宋" w:eastAsia="仿宋" w:cs="仿宋"/>
                <w:b/>
                <w:bCs/>
                <w:color w:val="auto"/>
                <w:sz w:val="32"/>
                <w:szCs w:val="40"/>
                <w:highlight w:val="none"/>
                <w:u w:val="single"/>
              </w:rPr>
              <w:t>（</w:t>
            </w:r>
            <w:r>
              <w:rPr>
                <w:rFonts w:hint="eastAsia" w:ascii="仿宋" w:hAnsi="仿宋" w:eastAsia="仿宋" w:cs="仿宋"/>
                <w:b/>
                <w:bCs/>
                <w:color w:val="auto"/>
                <w:sz w:val="22"/>
                <w:szCs w:val="28"/>
                <w:highlight w:val="none"/>
                <w:u w:val="single"/>
              </w:rPr>
              <w:t>黏贴此处）</w:t>
            </w:r>
          </w:p>
          <w:p w14:paraId="65DEF932">
            <w:pPr>
              <w:snapToGrid w:val="0"/>
              <w:spacing w:line="420" w:lineRule="exact"/>
              <w:ind w:left="193"/>
              <w:jc w:val="left"/>
              <w:rPr>
                <w:rFonts w:ascii="仿宋" w:hAnsi="仿宋" w:eastAsia="仿宋" w:cs="仿宋"/>
                <w:b/>
                <w:bCs/>
                <w:color w:val="auto"/>
                <w:highlight w:val="none"/>
              </w:rPr>
            </w:pPr>
          </w:p>
          <w:p w14:paraId="3CB35619">
            <w:pPr>
              <w:snapToGrid w:val="0"/>
              <w:spacing w:line="420" w:lineRule="exact"/>
              <w:ind w:left="193"/>
              <w:jc w:val="left"/>
              <w:rPr>
                <w:rFonts w:ascii="仿宋" w:hAnsi="仿宋" w:eastAsia="仿宋" w:cs="仿宋"/>
                <w:b/>
                <w:bCs/>
                <w:color w:val="auto"/>
                <w:highlight w:val="none"/>
              </w:rPr>
            </w:pPr>
          </w:p>
          <w:p w14:paraId="225AA92C">
            <w:pPr>
              <w:snapToGrid w:val="0"/>
              <w:spacing w:line="420" w:lineRule="exact"/>
              <w:ind w:left="193"/>
              <w:jc w:val="left"/>
              <w:rPr>
                <w:rFonts w:ascii="仿宋" w:hAnsi="仿宋" w:eastAsia="仿宋" w:cs="仿宋"/>
                <w:b/>
                <w:bCs/>
                <w:color w:val="auto"/>
                <w:highlight w:val="none"/>
              </w:rPr>
            </w:pPr>
          </w:p>
          <w:p w14:paraId="5A47FF6B">
            <w:pPr>
              <w:snapToGrid w:val="0"/>
              <w:spacing w:line="420" w:lineRule="exact"/>
              <w:ind w:left="193" w:firstLine="424" w:firstLineChars="202"/>
              <w:jc w:val="left"/>
              <w:rPr>
                <w:rFonts w:ascii="仿宋" w:hAnsi="仿宋" w:eastAsia="仿宋" w:cs="仿宋"/>
                <w:color w:val="auto"/>
                <w:highlight w:val="none"/>
              </w:rPr>
            </w:pPr>
          </w:p>
        </w:tc>
      </w:tr>
    </w:tbl>
    <w:p w14:paraId="4D40C01C">
      <w:pPr>
        <w:pStyle w:val="12"/>
        <w:spacing w:line="360" w:lineRule="auto"/>
        <w:ind w:firstLine="0"/>
        <w:rPr>
          <w:rFonts w:ascii="宋体" w:hAnsi="宋体" w:cs="宋体"/>
          <w:color w:val="auto"/>
          <w:sz w:val="25"/>
          <w:highlight w:val="none"/>
        </w:rPr>
      </w:pPr>
    </w:p>
    <w:p w14:paraId="760E08C0">
      <w:pPr>
        <w:pStyle w:val="12"/>
        <w:snapToGrid w:val="0"/>
        <w:spacing w:line="440" w:lineRule="exact"/>
        <w:ind w:firstLine="0"/>
        <w:jc w:val="center"/>
        <w:outlineLvl w:val="1"/>
        <w:rPr>
          <w:rFonts w:ascii="宋体" w:hAnsi="宋体" w:cs="宋体"/>
          <w:color w:val="auto"/>
          <w:sz w:val="28"/>
          <w:szCs w:val="28"/>
          <w:highlight w:val="none"/>
        </w:rPr>
      </w:pPr>
      <w:r>
        <w:rPr>
          <w:rFonts w:hint="eastAsia" w:ascii="宋体" w:hAnsi="宋体" w:cs="宋体"/>
          <w:color w:val="auto"/>
          <w:sz w:val="28"/>
          <w:szCs w:val="28"/>
          <w:highlight w:val="none"/>
        </w:rPr>
        <w:br w:type="page"/>
      </w:r>
      <w:r>
        <w:rPr>
          <w:rFonts w:hint="eastAsia" w:ascii="宋体" w:hAnsi="宋体" w:cs="宋体"/>
          <w:b/>
          <w:color w:val="auto"/>
          <w:sz w:val="28"/>
          <w:szCs w:val="28"/>
          <w:highlight w:val="none"/>
        </w:rPr>
        <w:t>2.授权委托书</w:t>
      </w:r>
    </w:p>
    <w:p w14:paraId="5DD12B78">
      <w:pPr>
        <w:pStyle w:val="12"/>
        <w:snapToGrid w:val="0"/>
        <w:spacing w:line="440" w:lineRule="exact"/>
        <w:ind w:firstLine="480"/>
        <w:rPr>
          <w:rFonts w:ascii="宋体" w:hAnsi="宋体" w:cs="宋体"/>
          <w:color w:val="auto"/>
          <w:highlight w:val="none"/>
        </w:rPr>
      </w:pPr>
    </w:p>
    <w:p w14:paraId="663144CD">
      <w:pPr>
        <w:spacing w:line="560" w:lineRule="exact"/>
        <w:rPr>
          <w:rFonts w:ascii="宋体" w:hAnsi="宋体" w:cs="宋体"/>
          <w:color w:val="auto"/>
          <w:sz w:val="25"/>
          <w:highlight w:val="none"/>
        </w:rPr>
      </w:pPr>
      <w:r>
        <w:rPr>
          <w:rFonts w:hint="eastAsia" w:ascii="宋体" w:hAnsi="宋体" w:cs="宋体"/>
          <w:color w:val="auto"/>
          <w:sz w:val="25"/>
          <w:highlight w:val="none"/>
        </w:rPr>
        <w:t>致：</w:t>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p>
    <w:p w14:paraId="56C28917">
      <w:pPr>
        <w:spacing w:line="560" w:lineRule="exact"/>
        <w:ind w:firstLine="500" w:firstLineChars="200"/>
        <w:rPr>
          <w:rFonts w:ascii="宋体" w:hAnsi="宋体" w:cs="宋体"/>
          <w:color w:val="auto"/>
          <w:sz w:val="25"/>
          <w:highlight w:val="none"/>
        </w:rPr>
      </w:pPr>
      <w:r>
        <w:rPr>
          <w:rFonts w:hint="eastAsia" w:ascii="宋体" w:hAnsi="宋体" w:cs="宋体"/>
          <w:color w:val="auto"/>
          <w:sz w:val="25"/>
          <w:highlight w:val="none"/>
        </w:rPr>
        <w:t>本授权书宣告，在下面签字的</w:t>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rPr>
        <w:t>以法定代表人身份代表本单位授权：</w:t>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u w:val="single"/>
        </w:rPr>
        <w:tab/>
      </w:r>
      <w:r>
        <w:rPr>
          <w:rFonts w:hint="eastAsia" w:ascii="宋体" w:hAnsi="宋体" w:cs="宋体"/>
          <w:color w:val="auto"/>
          <w:sz w:val="25"/>
          <w:highlight w:val="none"/>
        </w:rPr>
        <w:t xml:space="preserve">为本单位的合法授权代表，授权其在 </w:t>
      </w:r>
      <w:r>
        <w:rPr>
          <w:rFonts w:hint="eastAsia" w:ascii="宋体" w:hAnsi="宋体" w:cs="宋体"/>
          <w:color w:val="auto"/>
          <w:sz w:val="25"/>
          <w:szCs w:val="25"/>
          <w:highlight w:val="none"/>
          <w:u w:val="single"/>
        </w:rPr>
        <w:t xml:space="preserve">    项目</w:t>
      </w:r>
      <w:r>
        <w:rPr>
          <w:rFonts w:hint="eastAsia" w:ascii="宋体" w:hAnsi="宋体" w:cs="宋体"/>
          <w:color w:val="auto"/>
          <w:sz w:val="25"/>
          <w:highlight w:val="none"/>
        </w:rPr>
        <w:t>招标活动中，以本单位的名义，并代表本人与你们进行协商、签署文件和处理一切与此事有关的事务。授权代表的一切行为均代表本单位，与本人的行为具有同等法律效力。本单位将承担授权代表行为的全部法律责任和后果。</w:t>
      </w:r>
    </w:p>
    <w:p w14:paraId="5F883873">
      <w:pPr>
        <w:spacing w:line="560" w:lineRule="exact"/>
        <w:ind w:firstLine="500" w:firstLineChars="200"/>
        <w:rPr>
          <w:rFonts w:ascii="宋体" w:hAnsi="宋体" w:cs="宋体"/>
          <w:color w:val="auto"/>
          <w:sz w:val="25"/>
          <w:highlight w:val="none"/>
        </w:rPr>
      </w:pPr>
      <w:r>
        <w:rPr>
          <w:rFonts w:hint="eastAsia" w:ascii="宋体" w:hAnsi="宋体" w:cs="宋体"/>
          <w:color w:val="auto"/>
          <w:sz w:val="25"/>
          <w:highlight w:val="none"/>
        </w:rPr>
        <w:t>本委托书限期自年月日起至年月日止。</w:t>
      </w:r>
    </w:p>
    <w:p w14:paraId="6E94722D">
      <w:pPr>
        <w:spacing w:line="560" w:lineRule="exact"/>
        <w:ind w:firstLine="500" w:firstLineChars="200"/>
        <w:rPr>
          <w:rFonts w:ascii="宋体" w:hAnsi="宋体" w:cs="宋体"/>
          <w:color w:val="auto"/>
          <w:sz w:val="25"/>
          <w:highlight w:val="none"/>
        </w:rPr>
      </w:pPr>
      <w:r>
        <w:rPr>
          <w:rFonts w:hint="eastAsia" w:ascii="宋体" w:hAnsi="宋体" w:cs="宋体"/>
          <w:color w:val="auto"/>
          <w:sz w:val="25"/>
          <w:highlight w:val="none"/>
        </w:rPr>
        <w:t>授权代表无权转让委托权，特此委托。</w:t>
      </w:r>
    </w:p>
    <w:p w14:paraId="6FC3F56E">
      <w:pPr>
        <w:spacing w:line="560" w:lineRule="exact"/>
        <w:ind w:firstLine="500" w:firstLineChars="200"/>
        <w:rPr>
          <w:rFonts w:ascii="宋体" w:hAnsi="宋体" w:cs="宋体"/>
          <w:color w:val="auto"/>
          <w:sz w:val="25"/>
          <w:highlight w:val="none"/>
        </w:rPr>
      </w:pPr>
      <w:r>
        <w:rPr>
          <w:rFonts w:hint="eastAsia" w:ascii="宋体" w:hAnsi="宋体" w:cs="宋体"/>
          <w:color w:val="auto"/>
          <w:sz w:val="25"/>
          <w:highlight w:val="none"/>
        </w:rPr>
        <w:t>投标人：(全称、盖章)</w:t>
      </w:r>
    </w:p>
    <w:p w14:paraId="561C3FB1">
      <w:pPr>
        <w:spacing w:line="560" w:lineRule="exact"/>
        <w:ind w:firstLine="500" w:firstLineChars="200"/>
        <w:rPr>
          <w:rFonts w:ascii="宋体" w:hAnsi="宋体" w:cs="宋体"/>
          <w:color w:val="auto"/>
          <w:sz w:val="25"/>
          <w:highlight w:val="none"/>
          <w:u w:val="single"/>
        </w:rPr>
      </w:pPr>
      <w:r>
        <w:rPr>
          <w:rFonts w:hint="eastAsia" w:ascii="宋体" w:hAnsi="宋体" w:cs="宋体"/>
          <w:color w:val="auto"/>
          <w:sz w:val="25"/>
          <w:highlight w:val="none"/>
        </w:rPr>
        <w:t>法定代表人姓名：</w:t>
      </w:r>
    </w:p>
    <w:p w14:paraId="25A886CD">
      <w:pPr>
        <w:spacing w:line="560" w:lineRule="exact"/>
        <w:ind w:firstLine="500" w:firstLineChars="200"/>
        <w:rPr>
          <w:rFonts w:ascii="宋体" w:hAnsi="宋体" w:cs="宋体"/>
          <w:color w:val="auto"/>
          <w:sz w:val="25"/>
          <w:highlight w:val="none"/>
          <w:u w:val="single"/>
        </w:rPr>
      </w:pPr>
      <w:r>
        <w:rPr>
          <w:rFonts w:hint="eastAsia" w:ascii="宋体" w:hAnsi="宋体" w:cs="宋体"/>
          <w:color w:val="auto"/>
          <w:sz w:val="25"/>
          <w:highlight w:val="none"/>
        </w:rPr>
        <w:t>授权委托人</w:t>
      </w:r>
      <w:r>
        <w:rPr>
          <w:rFonts w:hint="eastAsia" w:ascii="宋体" w:hAnsi="宋体" w:cs="宋体"/>
          <w:color w:val="auto"/>
          <w:sz w:val="25"/>
          <w:highlight w:val="none"/>
          <w:lang w:eastAsia="zh-CN"/>
        </w:rPr>
        <w:t>签字</w:t>
      </w:r>
      <w:r>
        <w:rPr>
          <w:rFonts w:hint="eastAsia" w:ascii="宋体" w:hAnsi="宋体" w:cs="宋体"/>
          <w:color w:val="auto"/>
          <w:sz w:val="25"/>
          <w:highlight w:val="none"/>
        </w:rPr>
        <w:t>：</w:t>
      </w:r>
    </w:p>
    <w:p w14:paraId="7FFD1387">
      <w:pPr>
        <w:spacing w:line="560" w:lineRule="exact"/>
        <w:ind w:firstLine="500" w:firstLineChars="200"/>
        <w:rPr>
          <w:rFonts w:ascii="宋体" w:hAnsi="宋体" w:cs="宋体"/>
          <w:color w:val="auto"/>
          <w:sz w:val="25"/>
          <w:highlight w:val="none"/>
          <w:u w:val="single"/>
        </w:rPr>
      </w:pPr>
      <w:r>
        <w:rPr>
          <w:rFonts w:hint="eastAsia" w:ascii="宋体" w:hAnsi="宋体" w:cs="宋体"/>
          <w:color w:val="auto"/>
          <w:sz w:val="25"/>
          <w:highlight w:val="none"/>
        </w:rPr>
        <w:t>联系方式：</w:t>
      </w:r>
    </w:p>
    <w:p w14:paraId="29E6C50C">
      <w:pPr>
        <w:spacing w:line="560" w:lineRule="exact"/>
        <w:ind w:firstLine="500" w:firstLineChars="200"/>
        <w:rPr>
          <w:rFonts w:ascii="宋体" w:hAnsi="宋体" w:cs="宋体"/>
          <w:color w:val="auto"/>
          <w:sz w:val="25"/>
          <w:highlight w:val="none"/>
          <w:u w:val="single"/>
        </w:rPr>
      </w:pPr>
      <w:r>
        <w:rPr>
          <w:rFonts w:hint="eastAsia" w:ascii="宋体" w:hAnsi="宋体" w:cs="宋体"/>
          <w:color w:val="auto"/>
          <w:sz w:val="25"/>
          <w:highlight w:val="none"/>
        </w:rPr>
        <w:t>日    期：</w:t>
      </w:r>
    </w:p>
    <w:p w14:paraId="4361BED2">
      <w:pPr>
        <w:pStyle w:val="12"/>
        <w:spacing w:line="360" w:lineRule="auto"/>
        <w:ind w:firstLine="0"/>
        <w:jc w:val="center"/>
        <w:rPr>
          <w:rFonts w:ascii="宋体" w:hAnsi="宋体" w:cs="宋体"/>
          <w:color w:val="auto"/>
          <w:highlight w:val="none"/>
        </w:rPr>
      </w:pPr>
    </w:p>
    <w:tbl>
      <w:tblPr>
        <w:tblStyle w:val="53"/>
        <w:tblpPr w:leftFromText="180" w:rightFromText="180" w:vertAnchor="text" w:horzAnchor="page" w:tblpX="2452" w:tblpY="4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7"/>
      </w:tblGrid>
      <w:tr w14:paraId="19E10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6" w:hRule="atLeast"/>
        </w:trPr>
        <w:tc>
          <w:tcPr>
            <w:tcW w:w="7847" w:type="dxa"/>
          </w:tcPr>
          <w:p w14:paraId="545910A5">
            <w:pPr>
              <w:snapToGrid w:val="0"/>
              <w:spacing w:line="420" w:lineRule="exact"/>
              <w:ind w:firstLine="424" w:firstLineChars="202"/>
              <w:jc w:val="left"/>
              <w:rPr>
                <w:rFonts w:ascii="仿宋" w:hAnsi="仿宋" w:eastAsia="仿宋" w:cs="仿宋"/>
                <w:color w:val="auto"/>
                <w:highlight w:val="none"/>
              </w:rPr>
            </w:pPr>
          </w:p>
          <w:p w14:paraId="6FC02A90">
            <w:pPr>
              <w:snapToGrid w:val="0"/>
              <w:spacing w:line="420" w:lineRule="exact"/>
              <w:jc w:val="center"/>
              <w:rPr>
                <w:rFonts w:ascii="仿宋" w:hAnsi="仿宋" w:eastAsia="仿宋" w:cs="仿宋"/>
                <w:b/>
                <w:bCs/>
                <w:color w:val="auto"/>
                <w:sz w:val="24"/>
                <w:szCs w:val="32"/>
                <w:highlight w:val="none"/>
              </w:rPr>
            </w:pPr>
            <w:r>
              <w:rPr>
                <w:rFonts w:hint="eastAsia" w:ascii="仿宋" w:hAnsi="仿宋" w:eastAsia="仿宋" w:cs="仿宋"/>
                <w:b/>
                <w:bCs/>
                <w:color w:val="auto"/>
                <w:sz w:val="24"/>
                <w:szCs w:val="32"/>
                <w:highlight w:val="none"/>
              </w:rPr>
              <w:t>授权委托人身份证（正、反面）复印件</w:t>
            </w:r>
            <w:r>
              <w:rPr>
                <w:rFonts w:hint="eastAsia" w:ascii="仿宋" w:hAnsi="仿宋" w:eastAsia="仿宋" w:cs="仿宋"/>
                <w:b/>
                <w:bCs/>
                <w:color w:val="auto"/>
                <w:sz w:val="32"/>
                <w:szCs w:val="40"/>
                <w:highlight w:val="none"/>
              </w:rPr>
              <w:t>加盖公章</w:t>
            </w:r>
            <w:r>
              <w:rPr>
                <w:rFonts w:hint="eastAsia" w:ascii="仿宋" w:hAnsi="仿宋" w:eastAsia="仿宋" w:cs="仿宋"/>
                <w:b/>
                <w:bCs/>
                <w:color w:val="auto"/>
                <w:sz w:val="24"/>
                <w:szCs w:val="32"/>
                <w:highlight w:val="none"/>
              </w:rPr>
              <w:t>（黏贴此处）</w:t>
            </w:r>
          </w:p>
          <w:p w14:paraId="490683AC">
            <w:pPr>
              <w:snapToGrid w:val="0"/>
              <w:spacing w:line="420" w:lineRule="exact"/>
              <w:jc w:val="center"/>
              <w:rPr>
                <w:rFonts w:ascii="仿宋" w:hAnsi="仿宋" w:eastAsia="仿宋" w:cs="仿宋"/>
                <w:b/>
                <w:bCs/>
                <w:color w:val="auto"/>
                <w:highlight w:val="none"/>
              </w:rPr>
            </w:pPr>
          </w:p>
          <w:p w14:paraId="334B334D">
            <w:pPr>
              <w:snapToGrid w:val="0"/>
              <w:spacing w:line="420" w:lineRule="exact"/>
              <w:jc w:val="center"/>
              <w:rPr>
                <w:rFonts w:ascii="仿宋" w:hAnsi="仿宋" w:eastAsia="仿宋" w:cs="仿宋"/>
                <w:b/>
                <w:bCs/>
                <w:color w:val="auto"/>
                <w:highlight w:val="none"/>
              </w:rPr>
            </w:pPr>
          </w:p>
          <w:p w14:paraId="18C32A1F">
            <w:pPr>
              <w:snapToGrid w:val="0"/>
              <w:spacing w:line="420" w:lineRule="exact"/>
              <w:jc w:val="center"/>
              <w:rPr>
                <w:rFonts w:ascii="仿宋" w:hAnsi="仿宋" w:eastAsia="仿宋" w:cs="仿宋"/>
                <w:color w:val="auto"/>
                <w:highlight w:val="none"/>
              </w:rPr>
            </w:pPr>
          </w:p>
          <w:p w14:paraId="0F55BE0A">
            <w:pPr>
              <w:snapToGrid w:val="0"/>
              <w:spacing w:line="420" w:lineRule="exact"/>
              <w:jc w:val="center"/>
              <w:rPr>
                <w:rFonts w:ascii="仿宋" w:hAnsi="仿宋" w:eastAsia="仿宋" w:cs="仿宋"/>
                <w:color w:val="auto"/>
                <w:highlight w:val="none"/>
              </w:rPr>
            </w:pPr>
          </w:p>
        </w:tc>
      </w:tr>
    </w:tbl>
    <w:p w14:paraId="58C04020">
      <w:pPr>
        <w:pStyle w:val="12"/>
        <w:spacing w:line="360" w:lineRule="auto"/>
        <w:ind w:firstLine="0"/>
        <w:jc w:val="center"/>
        <w:rPr>
          <w:rFonts w:ascii="宋体" w:hAnsi="宋体" w:cs="宋体"/>
          <w:color w:val="auto"/>
          <w:highlight w:val="none"/>
        </w:rPr>
      </w:pPr>
    </w:p>
    <w:p w14:paraId="07EB0F3F">
      <w:pPr>
        <w:pStyle w:val="12"/>
        <w:spacing w:line="360" w:lineRule="auto"/>
        <w:ind w:firstLine="0"/>
        <w:jc w:val="center"/>
        <w:rPr>
          <w:rFonts w:ascii="宋体" w:hAnsi="宋体" w:cs="宋体"/>
          <w:color w:val="auto"/>
          <w:highlight w:val="none"/>
        </w:rPr>
      </w:pPr>
    </w:p>
    <w:p w14:paraId="1B137CE5">
      <w:pPr>
        <w:pStyle w:val="12"/>
        <w:spacing w:line="360" w:lineRule="auto"/>
        <w:ind w:firstLine="0"/>
        <w:jc w:val="center"/>
        <w:rPr>
          <w:rFonts w:ascii="宋体" w:hAnsi="宋体" w:cs="宋体"/>
          <w:color w:val="auto"/>
          <w:highlight w:val="none"/>
        </w:rPr>
      </w:pPr>
    </w:p>
    <w:p w14:paraId="05788D65">
      <w:pPr>
        <w:tabs>
          <w:tab w:val="left" w:pos="993"/>
        </w:tabs>
        <w:spacing w:line="360" w:lineRule="auto"/>
        <w:rPr>
          <w:rFonts w:ascii="宋体" w:hAnsi="宋体" w:cs="宋体"/>
          <w:color w:val="auto"/>
          <w:sz w:val="24"/>
          <w:highlight w:val="none"/>
        </w:rPr>
      </w:pPr>
    </w:p>
    <w:p w14:paraId="79D9644F">
      <w:pPr>
        <w:pStyle w:val="80"/>
        <w:snapToGrid w:val="0"/>
        <w:spacing w:after="0" w:line="420" w:lineRule="atLeast"/>
        <w:rPr>
          <w:rFonts w:ascii="宋体" w:hAnsi="宋体" w:cs="宋体"/>
          <w:color w:val="auto"/>
          <w:sz w:val="28"/>
          <w:highlight w:val="none"/>
        </w:rPr>
      </w:pPr>
    </w:p>
    <w:p w14:paraId="3B479267">
      <w:pP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p>
    <w:p w14:paraId="64A1BD89">
      <w:pPr>
        <w:pStyle w:val="12"/>
        <w:snapToGrid w:val="0"/>
        <w:spacing w:line="440" w:lineRule="exact"/>
        <w:ind w:firstLine="0"/>
        <w:jc w:val="center"/>
        <w:outlineLvl w:val="1"/>
        <w:rPr>
          <w:rFonts w:hint="eastAsia" w:ascii="仿宋" w:hAnsi="仿宋" w:eastAsia="仿宋" w:cs="仿宋"/>
          <w:b/>
          <w:color w:val="auto"/>
          <w:sz w:val="28"/>
          <w:szCs w:val="28"/>
          <w:highlight w:val="none"/>
        </w:rPr>
        <w:sectPr>
          <w:footerReference r:id="rId4" w:type="default"/>
          <w:pgSz w:w="11906" w:h="16838"/>
          <w:pgMar w:top="1440" w:right="1800" w:bottom="1440" w:left="1800" w:header="851" w:footer="992" w:gutter="0"/>
          <w:pgNumType w:fmt="decimal"/>
          <w:cols w:space="425" w:num="1"/>
          <w:docGrid w:type="lines" w:linePitch="312" w:charSpace="0"/>
        </w:sectPr>
      </w:pPr>
    </w:p>
    <w:p w14:paraId="10E165B8">
      <w:pPr>
        <w:pStyle w:val="12"/>
        <w:snapToGrid w:val="0"/>
        <w:spacing w:line="440" w:lineRule="exact"/>
        <w:ind w:firstLine="0"/>
        <w:jc w:val="center"/>
        <w:outlineLvl w:val="1"/>
        <w:rPr>
          <w:rFonts w:ascii="宋体" w:hAnsi="宋体" w:cs="宋体"/>
          <w:color w:val="auto"/>
          <w:sz w:val="32"/>
          <w:szCs w:val="32"/>
          <w:highlight w:val="none"/>
        </w:rPr>
      </w:pPr>
      <w:r>
        <w:rPr>
          <w:rFonts w:hint="eastAsia" w:ascii="仿宋" w:hAnsi="仿宋" w:eastAsia="仿宋" w:cs="仿宋"/>
          <w:b/>
          <w:color w:val="auto"/>
          <w:sz w:val="28"/>
          <w:szCs w:val="28"/>
          <w:highlight w:val="none"/>
          <w:lang w:val="en-US" w:eastAsia="zh-CN"/>
        </w:rPr>
        <w:t>3</w:t>
      </w:r>
      <w:r>
        <w:rPr>
          <w:rFonts w:hint="eastAsia" w:ascii="仿宋" w:hAnsi="仿宋" w:eastAsia="仿宋" w:cs="仿宋"/>
          <w:b/>
          <w:color w:val="auto"/>
          <w:sz w:val="28"/>
          <w:szCs w:val="28"/>
          <w:highlight w:val="none"/>
        </w:rPr>
        <w:t>.诚信承诺书</w:t>
      </w:r>
    </w:p>
    <w:p w14:paraId="542F8F2E">
      <w:pPr>
        <w:widowControl/>
        <w:adjustRightInd w:val="0"/>
        <w:snapToGrid w:val="0"/>
        <w:spacing w:line="440" w:lineRule="exact"/>
        <w:jc w:val="left"/>
        <w:rPr>
          <w:rFonts w:ascii="宋体" w:hAnsi="宋体" w:cs="宋体"/>
          <w:color w:val="auto"/>
          <w:sz w:val="24"/>
          <w:highlight w:val="none"/>
        </w:rPr>
      </w:pPr>
      <w:r>
        <w:rPr>
          <w:rFonts w:hint="eastAsia" w:ascii="宋体" w:hAnsi="宋体" w:cs="宋体"/>
          <w:color w:val="auto"/>
          <w:sz w:val="24"/>
          <w:highlight w:val="none"/>
          <w:lang w:eastAsia="zh-CN"/>
        </w:rPr>
        <w:t>南通市实验中学</w:t>
      </w:r>
      <w:r>
        <w:rPr>
          <w:rFonts w:hint="eastAsia" w:ascii="宋体" w:hAnsi="宋体" w:cs="宋体"/>
          <w:color w:val="auto"/>
          <w:sz w:val="24"/>
          <w:highlight w:val="none"/>
        </w:rPr>
        <w:t>：</w:t>
      </w:r>
    </w:p>
    <w:p w14:paraId="67087CF9">
      <w:pPr>
        <w:adjustRightInd w:val="0"/>
        <w:snapToGrid w:val="0"/>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我方参加你方的（以下简称“本工程”）的投标，现我方法定代表人向你方慎重承诺：</w:t>
      </w:r>
    </w:p>
    <w:p w14:paraId="1971EFE0">
      <w:pPr>
        <w:widowControl/>
        <w:adjustRightInd w:val="0"/>
        <w:snapToGrid w:val="0"/>
        <w:spacing w:line="440" w:lineRule="exact"/>
        <w:ind w:firstLine="468" w:firstLineChars="195"/>
        <w:jc w:val="left"/>
        <w:rPr>
          <w:rFonts w:ascii="宋体" w:hAnsi="宋体" w:cs="宋体"/>
          <w:color w:val="auto"/>
          <w:sz w:val="24"/>
          <w:highlight w:val="none"/>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投标保证金不予退还，并接受处罚。</w:t>
      </w:r>
    </w:p>
    <w:p w14:paraId="05302B04">
      <w:pPr>
        <w:widowControl/>
        <w:adjustRightInd w:val="0"/>
        <w:snapToGrid w:val="0"/>
        <w:spacing w:line="440" w:lineRule="exact"/>
        <w:ind w:firstLine="468" w:firstLineChars="195"/>
        <w:jc w:val="left"/>
        <w:rPr>
          <w:rFonts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.我方递交的投标文件中的所有资料都是真实可信的，没有弄虚作假。</w:t>
      </w:r>
    </w:p>
    <w:p w14:paraId="7E3C8168">
      <w:pPr>
        <w:widowControl/>
        <w:adjustRightInd w:val="0"/>
        <w:snapToGrid w:val="0"/>
        <w:spacing w:line="440" w:lineRule="exact"/>
        <w:ind w:firstLine="468" w:firstLineChars="195"/>
        <w:jc w:val="left"/>
        <w:rPr>
          <w:rFonts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.我方不组织、不参与串标围标，没有出借资质等违法违规行为。</w:t>
      </w:r>
    </w:p>
    <w:p w14:paraId="6A98888D">
      <w:pPr>
        <w:adjustRightInd w:val="0"/>
        <w:snapToGrid w:val="0"/>
        <w:spacing w:line="44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我方承诺：违反上述任何一条承诺，自愿意接受当地建设行政主管部门作出的依法处罚，包括同意你方取消我方中标资格并不予退还履约保证金，将我方列入黑名单，并上报南通市建设主管部门。</w:t>
      </w:r>
    </w:p>
    <w:p w14:paraId="2C454129">
      <w:pPr>
        <w:adjustRightInd w:val="0"/>
        <w:snapToGrid w:val="0"/>
        <w:spacing w:line="440" w:lineRule="exact"/>
        <w:ind w:firstLine="250" w:firstLineChars="98"/>
        <w:rPr>
          <w:rFonts w:ascii="宋体" w:hAnsi="宋体" w:cs="宋体"/>
          <w:color w:val="auto"/>
          <w:spacing w:val="8"/>
          <w:kern w:val="0"/>
          <w:sz w:val="24"/>
          <w:highlight w:val="none"/>
        </w:rPr>
      </w:pPr>
    </w:p>
    <w:p w14:paraId="365C9F09">
      <w:pPr>
        <w:adjustRightInd w:val="0"/>
        <w:snapToGrid w:val="0"/>
        <w:spacing w:line="440" w:lineRule="exact"/>
        <w:ind w:firstLine="3720" w:firstLineChars="1550"/>
        <w:rPr>
          <w:rFonts w:ascii="宋体" w:hAnsi="宋体" w:cs="宋体"/>
          <w:color w:val="auto"/>
          <w:sz w:val="23"/>
          <w:szCs w:val="23"/>
          <w:highlight w:val="none"/>
        </w:rPr>
      </w:pPr>
      <w:r>
        <w:rPr>
          <w:rFonts w:hint="eastAsia" w:ascii="宋体" w:hAnsi="宋体" w:cs="宋体"/>
          <w:color w:val="auto"/>
          <w:sz w:val="24"/>
          <w:highlight w:val="none"/>
        </w:rPr>
        <w:t>投标申请人（盖章）：</w:t>
      </w:r>
    </w:p>
    <w:p w14:paraId="6FCE0FD4">
      <w:pPr>
        <w:tabs>
          <w:tab w:val="left" w:pos="4320"/>
        </w:tabs>
        <w:adjustRightInd w:val="0"/>
        <w:snapToGrid w:val="0"/>
        <w:spacing w:line="440" w:lineRule="exact"/>
        <w:ind w:firstLine="3720" w:firstLineChars="1550"/>
        <w:rPr>
          <w:rFonts w:ascii="宋体" w:hAnsi="宋体" w:cs="宋体"/>
          <w:color w:val="auto"/>
          <w:sz w:val="23"/>
          <w:szCs w:val="23"/>
          <w:highlight w:val="none"/>
        </w:rPr>
      </w:pPr>
      <w:r>
        <w:rPr>
          <w:rFonts w:hint="eastAsia" w:ascii="宋体" w:hAnsi="宋体" w:cs="宋体"/>
          <w:color w:val="auto"/>
          <w:sz w:val="24"/>
          <w:highlight w:val="none"/>
        </w:rPr>
        <w:t>法定代表人（签字或盖章）：</w:t>
      </w:r>
    </w:p>
    <w:p w14:paraId="6FF86D63">
      <w:pPr>
        <w:adjustRightInd w:val="0"/>
        <w:snapToGrid w:val="0"/>
        <w:spacing w:line="440" w:lineRule="exact"/>
        <w:jc w:val="right"/>
        <w:rPr>
          <w:rFonts w:ascii="宋体" w:hAnsi="宋体" w:cs="宋体"/>
          <w:color w:val="auto"/>
          <w:sz w:val="24"/>
          <w:highlight w:val="none"/>
        </w:rPr>
      </w:pPr>
      <w:r>
        <w:rPr>
          <w:rFonts w:hint="eastAsia" w:ascii="宋体" w:hAnsi="宋体" w:cs="宋体"/>
          <w:color w:val="auto"/>
          <w:sz w:val="24"/>
          <w:highlight w:val="none"/>
        </w:rPr>
        <w:t>日期：年月日</w:t>
      </w:r>
    </w:p>
    <w:p w14:paraId="235BEF8A">
      <w:pPr>
        <w:spacing w:line="360" w:lineRule="auto"/>
        <w:ind w:firstLine="250" w:firstLineChars="98"/>
        <w:rPr>
          <w:rFonts w:ascii="宋体" w:hAnsi="宋体" w:cs="宋体"/>
          <w:color w:val="auto"/>
          <w:spacing w:val="8"/>
          <w:kern w:val="0"/>
          <w:sz w:val="24"/>
          <w:highlight w:val="none"/>
        </w:rPr>
      </w:pPr>
    </w:p>
    <w:p w14:paraId="2679CEC9">
      <w:pPr>
        <w:adjustRightInd w:val="0"/>
        <w:snapToGrid w:val="0"/>
        <w:spacing w:line="440" w:lineRule="exact"/>
        <w:rPr>
          <w:rFonts w:ascii="宋体" w:hAnsi="宋体" w:cs="宋体"/>
          <w:color w:val="auto"/>
          <w:kern w:val="0"/>
          <w:sz w:val="44"/>
          <w:szCs w:val="44"/>
          <w:highlight w:val="none"/>
        </w:rPr>
      </w:pPr>
      <w:bookmarkStart w:id="324" w:name="_Toc404159965"/>
      <w:bookmarkStart w:id="325" w:name="_Toc465181340"/>
    </w:p>
    <w:p w14:paraId="19FB5597">
      <w:pPr>
        <w:adjustRightInd w:val="0"/>
        <w:snapToGrid w:val="0"/>
        <w:spacing w:line="440" w:lineRule="exact"/>
        <w:jc w:val="center"/>
        <w:rPr>
          <w:rFonts w:ascii="宋体" w:hAnsi="宋体" w:cs="宋体"/>
          <w:color w:val="auto"/>
          <w:kern w:val="0"/>
          <w:sz w:val="44"/>
          <w:szCs w:val="44"/>
          <w:highlight w:val="none"/>
        </w:rPr>
      </w:pPr>
    </w:p>
    <w:p w14:paraId="26BF0D95">
      <w:pPr>
        <w:adjustRightInd w:val="0"/>
        <w:snapToGrid w:val="0"/>
        <w:spacing w:line="440" w:lineRule="exact"/>
        <w:jc w:val="center"/>
        <w:rPr>
          <w:rFonts w:ascii="宋体" w:hAnsi="宋体" w:cs="宋体"/>
          <w:color w:val="auto"/>
          <w:kern w:val="0"/>
          <w:sz w:val="44"/>
          <w:szCs w:val="44"/>
          <w:highlight w:val="none"/>
        </w:rPr>
      </w:pPr>
    </w:p>
    <w:p w14:paraId="75A4283B">
      <w:pPr>
        <w:rPr>
          <w:rFonts w:hint="eastAsia" w:ascii="宋体" w:hAnsi="宋体" w:cs="宋体"/>
          <w:color w:val="auto"/>
          <w:kern w:val="0"/>
          <w:sz w:val="44"/>
          <w:szCs w:val="44"/>
          <w:highlight w:val="none"/>
        </w:rPr>
      </w:pPr>
      <w:r>
        <w:rPr>
          <w:rFonts w:hint="eastAsia" w:ascii="宋体" w:hAnsi="宋体" w:cs="宋体"/>
          <w:color w:val="auto"/>
          <w:kern w:val="0"/>
          <w:sz w:val="44"/>
          <w:szCs w:val="44"/>
          <w:highlight w:val="none"/>
        </w:rPr>
        <w:br w:type="page"/>
      </w:r>
    </w:p>
    <w:p w14:paraId="54502D45">
      <w:pPr>
        <w:adjustRightInd w:val="0"/>
        <w:snapToGrid w:val="0"/>
        <w:spacing w:line="440" w:lineRule="exact"/>
        <w:jc w:val="center"/>
        <w:rPr>
          <w:rFonts w:ascii="宋体" w:hAnsi="宋体" w:cs="宋体"/>
          <w:color w:val="auto"/>
          <w:sz w:val="44"/>
          <w:szCs w:val="44"/>
          <w:highlight w:val="none"/>
        </w:rPr>
      </w:pPr>
      <w:r>
        <w:rPr>
          <w:rFonts w:hint="eastAsia" w:ascii="宋体" w:hAnsi="宋体" w:cs="宋体"/>
          <w:color w:val="auto"/>
          <w:kern w:val="0"/>
          <w:sz w:val="44"/>
          <w:szCs w:val="44"/>
          <w:highlight w:val="none"/>
        </w:rPr>
        <w:t>第八章工程量清单</w:t>
      </w:r>
      <w:bookmarkEnd w:id="324"/>
      <w:bookmarkEnd w:id="325"/>
    </w:p>
    <w:p w14:paraId="5ECA6BF7">
      <w:pPr>
        <w:jc w:val="center"/>
        <w:rPr>
          <w:rFonts w:ascii="宋体" w:hAnsi="宋体" w:cs="宋体"/>
          <w:color w:val="auto"/>
          <w:highlight w:val="none"/>
        </w:rPr>
      </w:pPr>
    </w:p>
    <w:p w14:paraId="746D6DA3">
      <w:pPr>
        <w:jc w:val="center"/>
        <w:rPr>
          <w:rFonts w:ascii="宋体" w:hAnsi="宋体" w:cs="宋体"/>
          <w:color w:val="auto"/>
          <w:highlight w:val="none"/>
        </w:rPr>
      </w:pPr>
    </w:p>
    <w:p w14:paraId="3F32D4A0">
      <w:pPr>
        <w:jc w:val="center"/>
        <w:rPr>
          <w:rFonts w:ascii="宋体" w:hAnsi="宋体" w:cs="宋体"/>
          <w:color w:val="auto"/>
          <w:highlight w:val="none"/>
        </w:rPr>
      </w:pPr>
      <w:r>
        <w:rPr>
          <w:rFonts w:hint="eastAsia" w:ascii="宋体" w:hAnsi="宋体" w:cs="宋体"/>
          <w:color w:val="auto"/>
          <w:highlight w:val="none"/>
        </w:rPr>
        <w:t>（</w:t>
      </w:r>
      <w:r>
        <w:rPr>
          <w:rFonts w:hint="eastAsia" w:ascii="宋体" w:hAnsi="宋体" w:cs="宋体"/>
          <w:color w:val="auto"/>
          <w:highlight w:val="none"/>
          <w:lang w:eastAsia="zh-CN"/>
        </w:rPr>
        <w:t>南通市教育局网站</w:t>
      </w:r>
      <w:r>
        <w:rPr>
          <w:rFonts w:hint="eastAsia" w:ascii="宋体" w:hAnsi="宋体" w:cs="宋体"/>
          <w:color w:val="auto"/>
          <w:highlight w:val="none"/>
        </w:rPr>
        <w:t>下载）</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lotter">
    <w:altName w:val="Times New Roman"/>
    <w:panose1 w:val="00000000000000000000"/>
    <w:charset w:val="00"/>
    <w:family w:val="roman"/>
    <w:pitch w:val="default"/>
    <w:sig w:usb0="00000000" w:usb1="00000000" w:usb2="00000000" w:usb3="00000000" w:csb0="00000003" w:csb1="0012CEFC"/>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时尚中黑简体">
    <w:panose1 w:val="01010104010101010101"/>
    <w:charset w:val="86"/>
    <w:family w:val="auto"/>
    <w:pitch w:val="default"/>
    <w:sig w:usb0="800002BF" w:usb1="184F6CF8" w:usb2="00000012" w:usb3="00000000" w:csb0="00040001" w:csb1="00000000"/>
  </w:font>
  <w:font w:name="华文中宋">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Arial Unicode MS">
    <w:altName w:val="宋体"/>
    <w:panose1 w:val="020B0604020202020204"/>
    <w:charset w:val="86"/>
    <w:family w:val="swiss"/>
    <w:pitch w:val="default"/>
    <w:sig w:usb0="00000000" w:usb1="00000000" w:usb2="0000003F" w:usb3="00000000" w:csb0="003F01FF" w:csb1="00000000"/>
  </w:font>
  <w:font w:name="长城仿宋">
    <w:altName w:val="黑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068DF">
    <w:pPr>
      <w:pStyle w:val="3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BA417E">
                          <w:pPr>
                            <w:pStyle w:val="3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CBA417E">
                    <w:pPr>
                      <w:pStyle w:val="3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4A23C">
    <w:pPr>
      <w:pStyle w:val="3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C67BC0">
                          <w:pPr>
                            <w:pStyle w:val="33"/>
                            <w:rPr>
                              <w:rStyle w:val="58"/>
                            </w:rPr>
                          </w:pPr>
                          <w:r>
                            <w:fldChar w:fldCharType="begin"/>
                          </w:r>
                          <w:r>
                            <w:rPr>
                              <w:rStyle w:val="58"/>
                            </w:rPr>
                            <w:instrText xml:space="preserve">PAGE  </w:instrText>
                          </w:r>
                          <w:r>
                            <w:fldChar w:fldCharType="separate"/>
                          </w:r>
                          <w:r>
                            <w:rPr>
                              <w:rStyle w:val="58"/>
                            </w:rPr>
                            <w:t>65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7C67BC0">
                    <w:pPr>
                      <w:pStyle w:val="33"/>
                      <w:rPr>
                        <w:rStyle w:val="58"/>
                      </w:rPr>
                    </w:pPr>
                    <w:r>
                      <w:fldChar w:fldCharType="begin"/>
                    </w:r>
                    <w:r>
                      <w:rPr>
                        <w:rStyle w:val="58"/>
                      </w:rPr>
                      <w:instrText xml:space="preserve">PAGE  </w:instrText>
                    </w:r>
                    <w:r>
                      <w:fldChar w:fldCharType="separate"/>
                    </w:r>
                    <w:r>
                      <w:rPr>
                        <w:rStyle w:val="58"/>
                      </w:rPr>
                      <w:t>65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3065C1"/>
    <w:multiLevelType w:val="multilevel"/>
    <w:tmpl w:val="283065C1"/>
    <w:lvl w:ilvl="0" w:tentative="0">
      <w:start w:val="2"/>
      <w:numFmt w:val="decimalEnclosedCircle"/>
      <w:lvlText w:val="%1"/>
      <w:lvlJc w:val="left"/>
      <w:pPr>
        <w:ind w:left="840" w:hanging="360"/>
      </w:pPr>
      <w:rPr>
        <w:rFonts w:hint="default"/>
        <w:u w:val="none"/>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3N2UwNmNjMDJkYTRlMWQ4ZDQ4MDZkYWJkNDA4Y2MifQ=="/>
  </w:docVars>
  <w:rsids>
    <w:rsidRoot w:val="52F72180"/>
    <w:rsid w:val="00005508"/>
    <w:rsid w:val="000137E4"/>
    <w:rsid w:val="000304DE"/>
    <w:rsid w:val="00031285"/>
    <w:rsid w:val="00085226"/>
    <w:rsid w:val="000A2396"/>
    <w:rsid w:val="000A7A0B"/>
    <w:rsid w:val="000B25C8"/>
    <w:rsid w:val="000C379F"/>
    <w:rsid w:val="000D59DF"/>
    <w:rsid w:val="00104010"/>
    <w:rsid w:val="0019021D"/>
    <w:rsid w:val="001A23B9"/>
    <w:rsid w:val="001A5653"/>
    <w:rsid w:val="001B6EDD"/>
    <w:rsid w:val="001D5DB4"/>
    <w:rsid w:val="001E7D83"/>
    <w:rsid w:val="001F1AA0"/>
    <w:rsid w:val="0024422D"/>
    <w:rsid w:val="002C18B2"/>
    <w:rsid w:val="002C4EC2"/>
    <w:rsid w:val="002C51A8"/>
    <w:rsid w:val="002C720A"/>
    <w:rsid w:val="002C7D8C"/>
    <w:rsid w:val="002D3CEC"/>
    <w:rsid w:val="002E24A5"/>
    <w:rsid w:val="002E29F9"/>
    <w:rsid w:val="003039D2"/>
    <w:rsid w:val="00307022"/>
    <w:rsid w:val="00311798"/>
    <w:rsid w:val="00391500"/>
    <w:rsid w:val="003B5E39"/>
    <w:rsid w:val="003B6976"/>
    <w:rsid w:val="003E67A4"/>
    <w:rsid w:val="003E7519"/>
    <w:rsid w:val="00402262"/>
    <w:rsid w:val="004266CE"/>
    <w:rsid w:val="0043725C"/>
    <w:rsid w:val="00454A17"/>
    <w:rsid w:val="00462D2C"/>
    <w:rsid w:val="00492D9C"/>
    <w:rsid w:val="00494175"/>
    <w:rsid w:val="004B604A"/>
    <w:rsid w:val="004D19F2"/>
    <w:rsid w:val="0058042C"/>
    <w:rsid w:val="005D47B9"/>
    <w:rsid w:val="005F06B7"/>
    <w:rsid w:val="005F6B01"/>
    <w:rsid w:val="00622A99"/>
    <w:rsid w:val="00632BC5"/>
    <w:rsid w:val="00654635"/>
    <w:rsid w:val="00665717"/>
    <w:rsid w:val="006C29FE"/>
    <w:rsid w:val="006C6C8D"/>
    <w:rsid w:val="006D158B"/>
    <w:rsid w:val="006D414B"/>
    <w:rsid w:val="00762F38"/>
    <w:rsid w:val="00786406"/>
    <w:rsid w:val="007E3205"/>
    <w:rsid w:val="007E5CD3"/>
    <w:rsid w:val="008008A3"/>
    <w:rsid w:val="00817094"/>
    <w:rsid w:val="008532F6"/>
    <w:rsid w:val="00863AF5"/>
    <w:rsid w:val="008839EF"/>
    <w:rsid w:val="008841B5"/>
    <w:rsid w:val="0089506C"/>
    <w:rsid w:val="008A2833"/>
    <w:rsid w:val="008B223C"/>
    <w:rsid w:val="008B2EFF"/>
    <w:rsid w:val="008F010C"/>
    <w:rsid w:val="009435B6"/>
    <w:rsid w:val="00952E2A"/>
    <w:rsid w:val="00966D2B"/>
    <w:rsid w:val="00983613"/>
    <w:rsid w:val="0099048E"/>
    <w:rsid w:val="009D70CB"/>
    <w:rsid w:val="00A0532F"/>
    <w:rsid w:val="00A851CF"/>
    <w:rsid w:val="00A93380"/>
    <w:rsid w:val="00A944F4"/>
    <w:rsid w:val="00AB5BF7"/>
    <w:rsid w:val="00AC62E9"/>
    <w:rsid w:val="00B32F6A"/>
    <w:rsid w:val="00B64FCC"/>
    <w:rsid w:val="00B67F09"/>
    <w:rsid w:val="00B83814"/>
    <w:rsid w:val="00B95EA8"/>
    <w:rsid w:val="00BD7D68"/>
    <w:rsid w:val="00BE0094"/>
    <w:rsid w:val="00BF0D1E"/>
    <w:rsid w:val="00C4341C"/>
    <w:rsid w:val="00C77CD4"/>
    <w:rsid w:val="00C86E76"/>
    <w:rsid w:val="00C93764"/>
    <w:rsid w:val="00C94A59"/>
    <w:rsid w:val="00CA0938"/>
    <w:rsid w:val="00CC798D"/>
    <w:rsid w:val="00CF59F8"/>
    <w:rsid w:val="00D42E60"/>
    <w:rsid w:val="00D83849"/>
    <w:rsid w:val="00DA342D"/>
    <w:rsid w:val="00DC28EF"/>
    <w:rsid w:val="00DD2669"/>
    <w:rsid w:val="00DF780B"/>
    <w:rsid w:val="00E107DE"/>
    <w:rsid w:val="00E73988"/>
    <w:rsid w:val="00E82E12"/>
    <w:rsid w:val="00EB3912"/>
    <w:rsid w:val="00EC39F2"/>
    <w:rsid w:val="00F26BAE"/>
    <w:rsid w:val="00F344EC"/>
    <w:rsid w:val="00F374CC"/>
    <w:rsid w:val="00F46FFA"/>
    <w:rsid w:val="00F62CDD"/>
    <w:rsid w:val="00F91FA1"/>
    <w:rsid w:val="00F92DFB"/>
    <w:rsid w:val="00FA5ED6"/>
    <w:rsid w:val="00FA7E59"/>
    <w:rsid w:val="00FB13C3"/>
    <w:rsid w:val="00FB356B"/>
    <w:rsid w:val="00FC251A"/>
    <w:rsid w:val="00FC621A"/>
    <w:rsid w:val="00FD12F8"/>
    <w:rsid w:val="00FF43BC"/>
    <w:rsid w:val="018B7D8A"/>
    <w:rsid w:val="019D55FE"/>
    <w:rsid w:val="01D12E5A"/>
    <w:rsid w:val="01F65BFA"/>
    <w:rsid w:val="02200237"/>
    <w:rsid w:val="02386E3D"/>
    <w:rsid w:val="026748F2"/>
    <w:rsid w:val="0287441F"/>
    <w:rsid w:val="029D0211"/>
    <w:rsid w:val="03015719"/>
    <w:rsid w:val="03206394"/>
    <w:rsid w:val="03340A23"/>
    <w:rsid w:val="03382C78"/>
    <w:rsid w:val="03453955"/>
    <w:rsid w:val="03A613A4"/>
    <w:rsid w:val="03DC044A"/>
    <w:rsid w:val="04041965"/>
    <w:rsid w:val="04724BCD"/>
    <w:rsid w:val="049251C3"/>
    <w:rsid w:val="049F168E"/>
    <w:rsid w:val="04AE774F"/>
    <w:rsid w:val="04BA0275"/>
    <w:rsid w:val="04BD7173"/>
    <w:rsid w:val="04C64E6C"/>
    <w:rsid w:val="05FB4909"/>
    <w:rsid w:val="06AB7B59"/>
    <w:rsid w:val="06B570FB"/>
    <w:rsid w:val="06DE4469"/>
    <w:rsid w:val="06EC5DD0"/>
    <w:rsid w:val="070F2C1D"/>
    <w:rsid w:val="071276E9"/>
    <w:rsid w:val="0720359B"/>
    <w:rsid w:val="07300D17"/>
    <w:rsid w:val="07904BF6"/>
    <w:rsid w:val="0829027A"/>
    <w:rsid w:val="087E1A5C"/>
    <w:rsid w:val="08922873"/>
    <w:rsid w:val="09150091"/>
    <w:rsid w:val="091D420B"/>
    <w:rsid w:val="099C263F"/>
    <w:rsid w:val="09B63701"/>
    <w:rsid w:val="0A574756"/>
    <w:rsid w:val="0B19080B"/>
    <w:rsid w:val="0B756D1E"/>
    <w:rsid w:val="0B870B9C"/>
    <w:rsid w:val="0BCE3DBB"/>
    <w:rsid w:val="0BE45A66"/>
    <w:rsid w:val="0BFB037D"/>
    <w:rsid w:val="0C06498C"/>
    <w:rsid w:val="0C357EB6"/>
    <w:rsid w:val="0C7E6C27"/>
    <w:rsid w:val="0C9B69E4"/>
    <w:rsid w:val="0E0A7A22"/>
    <w:rsid w:val="0E4B13B1"/>
    <w:rsid w:val="0E9D75E1"/>
    <w:rsid w:val="0F657A50"/>
    <w:rsid w:val="0FDB4504"/>
    <w:rsid w:val="109C3648"/>
    <w:rsid w:val="10A16CAE"/>
    <w:rsid w:val="10C22CE1"/>
    <w:rsid w:val="10CF4913"/>
    <w:rsid w:val="10D61142"/>
    <w:rsid w:val="11D93F8F"/>
    <w:rsid w:val="122356AC"/>
    <w:rsid w:val="128F4AEF"/>
    <w:rsid w:val="129275C7"/>
    <w:rsid w:val="12FD414F"/>
    <w:rsid w:val="131E40C5"/>
    <w:rsid w:val="139A44FC"/>
    <w:rsid w:val="13AD6C5E"/>
    <w:rsid w:val="13EC7D20"/>
    <w:rsid w:val="1407129F"/>
    <w:rsid w:val="15772BA9"/>
    <w:rsid w:val="15975949"/>
    <w:rsid w:val="15E03962"/>
    <w:rsid w:val="15E553FB"/>
    <w:rsid w:val="16427DA6"/>
    <w:rsid w:val="1694043E"/>
    <w:rsid w:val="169C75F8"/>
    <w:rsid w:val="16BB7B7E"/>
    <w:rsid w:val="16BE2541"/>
    <w:rsid w:val="16DD169B"/>
    <w:rsid w:val="16DF0D3A"/>
    <w:rsid w:val="16F741F0"/>
    <w:rsid w:val="17187845"/>
    <w:rsid w:val="17AB151D"/>
    <w:rsid w:val="17F17FFA"/>
    <w:rsid w:val="185A04B5"/>
    <w:rsid w:val="18A60196"/>
    <w:rsid w:val="19121F1F"/>
    <w:rsid w:val="191915B7"/>
    <w:rsid w:val="198750D7"/>
    <w:rsid w:val="19D06514"/>
    <w:rsid w:val="1A0E6F64"/>
    <w:rsid w:val="1A617633"/>
    <w:rsid w:val="1A7E5552"/>
    <w:rsid w:val="1A8B7005"/>
    <w:rsid w:val="1A9E7AF2"/>
    <w:rsid w:val="1AB55BAE"/>
    <w:rsid w:val="1AE40497"/>
    <w:rsid w:val="1B4072CF"/>
    <w:rsid w:val="1B7E3953"/>
    <w:rsid w:val="1B851185"/>
    <w:rsid w:val="1B865EA2"/>
    <w:rsid w:val="1BA44686"/>
    <w:rsid w:val="1BBA4792"/>
    <w:rsid w:val="1BD7304E"/>
    <w:rsid w:val="1BF7207B"/>
    <w:rsid w:val="1C0E266F"/>
    <w:rsid w:val="1C3E37EF"/>
    <w:rsid w:val="1C566653"/>
    <w:rsid w:val="1C764317"/>
    <w:rsid w:val="1CE10F3A"/>
    <w:rsid w:val="1CF601E9"/>
    <w:rsid w:val="1D0176F0"/>
    <w:rsid w:val="1D30218A"/>
    <w:rsid w:val="1D4A7007"/>
    <w:rsid w:val="1D4D7426"/>
    <w:rsid w:val="1D8B4CDD"/>
    <w:rsid w:val="1D905C7A"/>
    <w:rsid w:val="1DFE19DA"/>
    <w:rsid w:val="1E0335D4"/>
    <w:rsid w:val="1EAA17EB"/>
    <w:rsid w:val="1EAF681B"/>
    <w:rsid w:val="1EC04283"/>
    <w:rsid w:val="1EED2519"/>
    <w:rsid w:val="1EFB3AAE"/>
    <w:rsid w:val="1F677CA7"/>
    <w:rsid w:val="1F806D69"/>
    <w:rsid w:val="1F8E5EA3"/>
    <w:rsid w:val="1FD368E2"/>
    <w:rsid w:val="1FEE719D"/>
    <w:rsid w:val="200A199D"/>
    <w:rsid w:val="2035036D"/>
    <w:rsid w:val="20487479"/>
    <w:rsid w:val="20677A69"/>
    <w:rsid w:val="206A6AD6"/>
    <w:rsid w:val="20754BC4"/>
    <w:rsid w:val="20C55B80"/>
    <w:rsid w:val="21384AF9"/>
    <w:rsid w:val="21433F5C"/>
    <w:rsid w:val="21A66D68"/>
    <w:rsid w:val="22356182"/>
    <w:rsid w:val="23457D5C"/>
    <w:rsid w:val="237E21BF"/>
    <w:rsid w:val="23B05BD9"/>
    <w:rsid w:val="23F76998"/>
    <w:rsid w:val="241777A9"/>
    <w:rsid w:val="24227065"/>
    <w:rsid w:val="24360BF5"/>
    <w:rsid w:val="244A2F6C"/>
    <w:rsid w:val="2494616D"/>
    <w:rsid w:val="24B94303"/>
    <w:rsid w:val="25103C2A"/>
    <w:rsid w:val="253B4663"/>
    <w:rsid w:val="25516645"/>
    <w:rsid w:val="25796D3B"/>
    <w:rsid w:val="25ED03AC"/>
    <w:rsid w:val="260B04D9"/>
    <w:rsid w:val="26603F1B"/>
    <w:rsid w:val="269523F6"/>
    <w:rsid w:val="273A2F36"/>
    <w:rsid w:val="273E7F57"/>
    <w:rsid w:val="279F6FB7"/>
    <w:rsid w:val="27A504B9"/>
    <w:rsid w:val="27B01160"/>
    <w:rsid w:val="27DF2845"/>
    <w:rsid w:val="28326879"/>
    <w:rsid w:val="28A76112"/>
    <w:rsid w:val="28BB57B8"/>
    <w:rsid w:val="2A0F0C91"/>
    <w:rsid w:val="2A744E37"/>
    <w:rsid w:val="2A9E3D57"/>
    <w:rsid w:val="2AAD120E"/>
    <w:rsid w:val="2ABA7B5F"/>
    <w:rsid w:val="2AC10D1E"/>
    <w:rsid w:val="2AE35416"/>
    <w:rsid w:val="2B206A6D"/>
    <w:rsid w:val="2B2A7C4F"/>
    <w:rsid w:val="2B3D62E1"/>
    <w:rsid w:val="2C24122B"/>
    <w:rsid w:val="2C316941"/>
    <w:rsid w:val="2D2E4F9E"/>
    <w:rsid w:val="2D781C67"/>
    <w:rsid w:val="2D963C58"/>
    <w:rsid w:val="2DB651CE"/>
    <w:rsid w:val="2DD111DF"/>
    <w:rsid w:val="2DD9093E"/>
    <w:rsid w:val="2DF42BA9"/>
    <w:rsid w:val="2E790C18"/>
    <w:rsid w:val="2E860C38"/>
    <w:rsid w:val="2EA255A6"/>
    <w:rsid w:val="2F4744A7"/>
    <w:rsid w:val="2F820643"/>
    <w:rsid w:val="2FF5523F"/>
    <w:rsid w:val="2FFF417C"/>
    <w:rsid w:val="30131749"/>
    <w:rsid w:val="30226805"/>
    <w:rsid w:val="303D1BD7"/>
    <w:rsid w:val="304B42F4"/>
    <w:rsid w:val="30E2225E"/>
    <w:rsid w:val="30F01BF0"/>
    <w:rsid w:val="31417964"/>
    <w:rsid w:val="31605B7D"/>
    <w:rsid w:val="319E1CD0"/>
    <w:rsid w:val="31AE1467"/>
    <w:rsid w:val="31E00A9E"/>
    <w:rsid w:val="31FB3AF8"/>
    <w:rsid w:val="32675C4F"/>
    <w:rsid w:val="32EC10B5"/>
    <w:rsid w:val="333A6892"/>
    <w:rsid w:val="3386578F"/>
    <w:rsid w:val="33F86541"/>
    <w:rsid w:val="345A0221"/>
    <w:rsid w:val="349A6E21"/>
    <w:rsid w:val="34AD7E56"/>
    <w:rsid w:val="34EB5A9A"/>
    <w:rsid w:val="35000956"/>
    <w:rsid w:val="3522139B"/>
    <w:rsid w:val="355E2790"/>
    <w:rsid w:val="356848A0"/>
    <w:rsid w:val="359211C5"/>
    <w:rsid w:val="35957AC3"/>
    <w:rsid w:val="35A33C7F"/>
    <w:rsid w:val="35DE2908"/>
    <w:rsid w:val="36767BF1"/>
    <w:rsid w:val="36803184"/>
    <w:rsid w:val="36DE12F2"/>
    <w:rsid w:val="36EB22FA"/>
    <w:rsid w:val="37371CE0"/>
    <w:rsid w:val="37400976"/>
    <w:rsid w:val="374A762F"/>
    <w:rsid w:val="376A16DF"/>
    <w:rsid w:val="3784542A"/>
    <w:rsid w:val="37B8593F"/>
    <w:rsid w:val="37C71CEA"/>
    <w:rsid w:val="37FB08F2"/>
    <w:rsid w:val="380073C7"/>
    <w:rsid w:val="38227225"/>
    <w:rsid w:val="382D4E45"/>
    <w:rsid w:val="38482980"/>
    <w:rsid w:val="388F398F"/>
    <w:rsid w:val="399260B1"/>
    <w:rsid w:val="399D0BA9"/>
    <w:rsid w:val="39F36AB0"/>
    <w:rsid w:val="3A22131F"/>
    <w:rsid w:val="3A3A5C00"/>
    <w:rsid w:val="3A651382"/>
    <w:rsid w:val="3AA47B56"/>
    <w:rsid w:val="3ADB5C14"/>
    <w:rsid w:val="3AFE731F"/>
    <w:rsid w:val="3B57147E"/>
    <w:rsid w:val="3BF04197"/>
    <w:rsid w:val="3C494C91"/>
    <w:rsid w:val="3C816AD5"/>
    <w:rsid w:val="3C85123C"/>
    <w:rsid w:val="3D172AAF"/>
    <w:rsid w:val="3D1B0ACD"/>
    <w:rsid w:val="3D4346CC"/>
    <w:rsid w:val="3D4E71D1"/>
    <w:rsid w:val="3D53334C"/>
    <w:rsid w:val="3D8A5D30"/>
    <w:rsid w:val="3DE96996"/>
    <w:rsid w:val="3DFD6ED4"/>
    <w:rsid w:val="3DFE2E5B"/>
    <w:rsid w:val="3E33621B"/>
    <w:rsid w:val="3E926D73"/>
    <w:rsid w:val="3E947456"/>
    <w:rsid w:val="3EA64DEB"/>
    <w:rsid w:val="3EC11C25"/>
    <w:rsid w:val="3EE35A8D"/>
    <w:rsid w:val="3EED2A1A"/>
    <w:rsid w:val="3EFB7799"/>
    <w:rsid w:val="3F553B85"/>
    <w:rsid w:val="3F6128A4"/>
    <w:rsid w:val="3F6668EF"/>
    <w:rsid w:val="3F7C7073"/>
    <w:rsid w:val="3F8073EA"/>
    <w:rsid w:val="3FB12023"/>
    <w:rsid w:val="3FD43F78"/>
    <w:rsid w:val="40425F7B"/>
    <w:rsid w:val="40792AF8"/>
    <w:rsid w:val="407A1133"/>
    <w:rsid w:val="40E20083"/>
    <w:rsid w:val="40EF2A79"/>
    <w:rsid w:val="411611C0"/>
    <w:rsid w:val="415D3E87"/>
    <w:rsid w:val="41B8730F"/>
    <w:rsid w:val="41BD5D6E"/>
    <w:rsid w:val="41D55DCA"/>
    <w:rsid w:val="41DF41FD"/>
    <w:rsid w:val="42BC2F0F"/>
    <w:rsid w:val="42CE0C11"/>
    <w:rsid w:val="42CF21CF"/>
    <w:rsid w:val="42F02F19"/>
    <w:rsid w:val="439218EB"/>
    <w:rsid w:val="43EC1B77"/>
    <w:rsid w:val="44042F5B"/>
    <w:rsid w:val="450E5498"/>
    <w:rsid w:val="4538532B"/>
    <w:rsid w:val="45967968"/>
    <w:rsid w:val="45DD25A5"/>
    <w:rsid w:val="4614789E"/>
    <w:rsid w:val="463047B6"/>
    <w:rsid w:val="463B0D2E"/>
    <w:rsid w:val="46560772"/>
    <w:rsid w:val="466F5131"/>
    <w:rsid w:val="469345CE"/>
    <w:rsid w:val="46B55163"/>
    <w:rsid w:val="46C60AC8"/>
    <w:rsid w:val="47876D4C"/>
    <w:rsid w:val="47C22C96"/>
    <w:rsid w:val="47F5056D"/>
    <w:rsid w:val="47F64889"/>
    <w:rsid w:val="483B3345"/>
    <w:rsid w:val="4866783D"/>
    <w:rsid w:val="48B33EB3"/>
    <w:rsid w:val="490A54F9"/>
    <w:rsid w:val="4A8D493A"/>
    <w:rsid w:val="4A8E3303"/>
    <w:rsid w:val="4A9B5DA6"/>
    <w:rsid w:val="4AA06FF7"/>
    <w:rsid w:val="4AAE3170"/>
    <w:rsid w:val="4AD87C8C"/>
    <w:rsid w:val="4B061452"/>
    <w:rsid w:val="4B8A6E41"/>
    <w:rsid w:val="4B922D11"/>
    <w:rsid w:val="4C580249"/>
    <w:rsid w:val="4C837C16"/>
    <w:rsid w:val="4D0813B1"/>
    <w:rsid w:val="4D4545A1"/>
    <w:rsid w:val="4D61420C"/>
    <w:rsid w:val="4DE63C28"/>
    <w:rsid w:val="4E704779"/>
    <w:rsid w:val="4E7D3059"/>
    <w:rsid w:val="4ED11A10"/>
    <w:rsid w:val="4EFE6975"/>
    <w:rsid w:val="4F1D2266"/>
    <w:rsid w:val="4F675ED1"/>
    <w:rsid w:val="5051325C"/>
    <w:rsid w:val="5074071D"/>
    <w:rsid w:val="508C6FAA"/>
    <w:rsid w:val="50DB26D2"/>
    <w:rsid w:val="51794FC6"/>
    <w:rsid w:val="51C6032A"/>
    <w:rsid w:val="51CC286C"/>
    <w:rsid w:val="51DC0E58"/>
    <w:rsid w:val="52120376"/>
    <w:rsid w:val="521D62B5"/>
    <w:rsid w:val="52250DE6"/>
    <w:rsid w:val="523A1AA0"/>
    <w:rsid w:val="52405063"/>
    <w:rsid w:val="524B7D2C"/>
    <w:rsid w:val="52E32FC0"/>
    <w:rsid w:val="52F72180"/>
    <w:rsid w:val="5303022D"/>
    <w:rsid w:val="53197847"/>
    <w:rsid w:val="5395573C"/>
    <w:rsid w:val="53CF1C23"/>
    <w:rsid w:val="53D13C42"/>
    <w:rsid w:val="54343DFE"/>
    <w:rsid w:val="54564CE5"/>
    <w:rsid w:val="54F40207"/>
    <w:rsid w:val="5503044A"/>
    <w:rsid w:val="554130ED"/>
    <w:rsid w:val="554A6F5A"/>
    <w:rsid w:val="555B6E99"/>
    <w:rsid w:val="55697A26"/>
    <w:rsid w:val="557557C3"/>
    <w:rsid w:val="55A3245D"/>
    <w:rsid w:val="55B92F6C"/>
    <w:rsid w:val="55EE12EF"/>
    <w:rsid w:val="565344CE"/>
    <w:rsid w:val="566C0899"/>
    <w:rsid w:val="56A82775"/>
    <w:rsid w:val="56B23ED5"/>
    <w:rsid w:val="57647E90"/>
    <w:rsid w:val="57BE5D49"/>
    <w:rsid w:val="58036E1F"/>
    <w:rsid w:val="583019E9"/>
    <w:rsid w:val="583D2C87"/>
    <w:rsid w:val="58584C76"/>
    <w:rsid w:val="58935F89"/>
    <w:rsid w:val="58D345D7"/>
    <w:rsid w:val="58FE5B81"/>
    <w:rsid w:val="59634351"/>
    <w:rsid w:val="59660668"/>
    <w:rsid w:val="59702E9D"/>
    <w:rsid w:val="5A404FEC"/>
    <w:rsid w:val="5A4F6E11"/>
    <w:rsid w:val="5A5E2FA9"/>
    <w:rsid w:val="5A6B79CC"/>
    <w:rsid w:val="5B635DEF"/>
    <w:rsid w:val="5BE843B5"/>
    <w:rsid w:val="5BFE7BBD"/>
    <w:rsid w:val="5C437A72"/>
    <w:rsid w:val="5D3E62AE"/>
    <w:rsid w:val="5D7A5D98"/>
    <w:rsid w:val="5DAB1F64"/>
    <w:rsid w:val="5E0A32B4"/>
    <w:rsid w:val="5E3E26AF"/>
    <w:rsid w:val="5E45647E"/>
    <w:rsid w:val="5E5C73E8"/>
    <w:rsid w:val="5E897E68"/>
    <w:rsid w:val="5EC8333F"/>
    <w:rsid w:val="5F3A6DAD"/>
    <w:rsid w:val="5F467B47"/>
    <w:rsid w:val="5FB13C31"/>
    <w:rsid w:val="5FE80A75"/>
    <w:rsid w:val="60017FAA"/>
    <w:rsid w:val="605865B8"/>
    <w:rsid w:val="60D82CE4"/>
    <w:rsid w:val="60DF620F"/>
    <w:rsid w:val="611C2FBF"/>
    <w:rsid w:val="61993871"/>
    <w:rsid w:val="619B26A7"/>
    <w:rsid w:val="624668D5"/>
    <w:rsid w:val="624B7136"/>
    <w:rsid w:val="62522938"/>
    <w:rsid w:val="62D43425"/>
    <w:rsid w:val="62FD1875"/>
    <w:rsid w:val="63ED5954"/>
    <w:rsid w:val="640308ED"/>
    <w:rsid w:val="640E1B0F"/>
    <w:rsid w:val="64132657"/>
    <w:rsid w:val="64877904"/>
    <w:rsid w:val="65757F92"/>
    <w:rsid w:val="658713A2"/>
    <w:rsid w:val="65BB22B9"/>
    <w:rsid w:val="65EF3D43"/>
    <w:rsid w:val="665F56FC"/>
    <w:rsid w:val="667967BE"/>
    <w:rsid w:val="66962223"/>
    <w:rsid w:val="66AB6A33"/>
    <w:rsid w:val="66B66FD3"/>
    <w:rsid w:val="66BA1604"/>
    <w:rsid w:val="66D76AB5"/>
    <w:rsid w:val="672C3830"/>
    <w:rsid w:val="67690B3F"/>
    <w:rsid w:val="6780462D"/>
    <w:rsid w:val="67C5041C"/>
    <w:rsid w:val="67CF572D"/>
    <w:rsid w:val="67E5136C"/>
    <w:rsid w:val="67EB3D46"/>
    <w:rsid w:val="68F856AC"/>
    <w:rsid w:val="69265536"/>
    <w:rsid w:val="6932562B"/>
    <w:rsid w:val="695C27D6"/>
    <w:rsid w:val="696819D0"/>
    <w:rsid w:val="69A42279"/>
    <w:rsid w:val="69C9316E"/>
    <w:rsid w:val="69E20A27"/>
    <w:rsid w:val="6A1130A8"/>
    <w:rsid w:val="6A193EAF"/>
    <w:rsid w:val="6A1A3DED"/>
    <w:rsid w:val="6A1D1B56"/>
    <w:rsid w:val="6A294EE0"/>
    <w:rsid w:val="6A3303FA"/>
    <w:rsid w:val="6A802D36"/>
    <w:rsid w:val="6AA644F9"/>
    <w:rsid w:val="6B2F7D93"/>
    <w:rsid w:val="6B673089"/>
    <w:rsid w:val="6B7B086E"/>
    <w:rsid w:val="6B945E48"/>
    <w:rsid w:val="6BB95AAA"/>
    <w:rsid w:val="6BC74F0A"/>
    <w:rsid w:val="6BD10A4D"/>
    <w:rsid w:val="6BED72FB"/>
    <w:rsid w:val="6BF95FC7"/>
    <w:rsid w:val="6C136002"/>
    <w:rsid w:val="6C726518"/>
    <w:rsid w:val="6C9D6E4B"/>
    <w:rsid w:val="6D1938F9"/>
    <w:rsid w:val="6D204704"/>
    <w:rsid w:val="6D2967AF"/>
    <w:rsid w:val="6D3E0738"/>
    <w:rsid w:val="6D426B11"/>
    <w:rsid w:val="6E077632"/>
    <w:rsid w:val="6E5F673A"/>
    <w:rsid w:val="6EB503B0"/>
    <w:rsid w:val="6EE25A7E"/>
    <w:rsid w:val="6EE825E8"/>
    <w:rsid w:val="6F567302"/>
    <w:rsid w:val="6F673597"/>
    <w:rsid w:val="6F725463"/>
    <w:rsid w:val="6F8A251D"/>
    <w:rsid w:val="6FE86FB7"/>
    <w:rsid w:val="70204806"/>
    <w:rsid w:val="702C3AF4"/>
    <w:rsid w:val="703A554B"/>
    <w:rsid w:val="70485B31"/>
    <w:rsid w:val="704E3F70"/>
    <w:rsid w:val="705601E1"/>
    <w:rsid w:val="70ED6996"/>
    <w:rsid w:val="71033854"/>
    <w:rsid w:val="710D50A2"/>
    <w:rsid w:val="71257C6E"/>
    <w:rsid w:val="7162185A"/>
    <w:rsid w:val="71737661"/>
    <w:rsid w:val="719815BB"/>
    <w:rsid w:val="71B51964"/>
    <w:rsid w:val="71EC42E8"/>
    <w:rsid w:val="72267519"/>
    <w:rsid w:val="72501B91"/>
    <w:rsid w:val="7266154D"/>
    <w:rsid w:val="73047240"/>
    <w:rsid w:val="734001AF"/>
    <w:rsid w:val="73826FF5"/>
    <w:rsid w:val="739D6D1C"/>
    <w:rsid w:val="739E701F"/>
    <w:rsid w:val="73B10E49"/>
    <w:rsid w:val="73BE58EA"/>
    <w:rsid w:val="7434192E"/>
    <w:rsid w:val="745411EF"/>
    <w:rsid w:val="745A5CAD"/>
    <w:rsid w:val="74A9286A"/>
    <w:rsid w:val="74DB44AB"/>
    <w:rsid w:val="75153B55"/>
    <w:rsid w:val="753F41B5"/>
    <w:rsid w:val="75DD3483"/>
    <w:rsid w:val="76631135"/>
    <w:rsid w:val="76D27A57"/>
    <w:rsid w:val="773D3BA2"/>
    <w:rsid w:val="774E3C7B"/>
    <w:rsid w:val="77521091"/>
    <w:rsid w:val="782D2B85"/>
    <w:rsid w:val="785030F6"/>
    <w:rsid w:val="78695DE6"/>
    <w:rsid w:val="78A27F74"/>
    <w:rsid w:val="78A70B1E"/>
    <w:rsid w:val="794C7D62"/>
    <w:rsid w:val="79512FEE"/>
    <w:rsid w:val="79B75266"/>
    <w:rsid w:val="7A140357"/>
    <w:rsid w:val="7B1F628B"/>
    <w:rsid w:val="7B5916F7"/>
    <w:rsid w:val="7C560791"/>
    <w:rsid w:val="7C927B56"/>
    <w:rsid w:val="7CBA4EA6"/>
    <w:rsid w:val="7CD218F2"/>
    <w:rsid w:val="7CE02F33"/>
    <w:rsid w:val="7CF96B28"/>
    <w:rsid w:val="7D2D6265"/>
    <w:rsid w:val="7D4E40A8"/>
    <w:rsid w:val="7DF576EA"/>
    <w:rsid w:val="7DF633DC"/>
    <w:rsid w:val="7E70004F"/>
    <w:rsid w:val="7E7555F0"/>
    <w:rsid w:val="7E7841A6"/>
    <w:rsid w:val="7EE16A29"/>
    <w:rsid w:val="7EF944E8"/>
    <w:rsid w:val="7F250E39"/>
    <w:rsid w:val="7F2552DD"/>
    <w:rsid w:val="7F8918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iPriority="0" w:name="index heading"/>
    <w:lsdException w:qFormat="1" w:unhideWhenUsed="0" w:uiPriority="0" w:semiHidden="0" w:name="caption"/>
    <w:lsdException w:uiPriority="0" w:name="table of figures"/>
    <w:lsdException w:uiPriority="0" w:name="envelope address"/>
    <w:lsdException w:qFormat="1" w:uiPriority="99" w:semiHidden="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qFormat="1" w:unhideWhenUsed="0" w:uiPriority="0" w:semiHidden="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qFormat="1" w:unhideWhenUsed="0" w:uiPriority="0" w:semiHidden="0" w:name="HTML Acronym"/>
    <w:lsdException w:uiPriority="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92"/>
    <w:autoRedefine/>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93"/>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94"/>
    <w:autoRedefine/>
    <w:qFormat/>
    <w:uiPriority w:val="0"/>
    <w:pPr>
      <w:keepNext/>
      <w:keepLines/>
      <w:spacing w:before="280" w:after="290" w:line="374" w:lineRule="auto"/>
      <w:outlineLvl w:val="3"/>
    </w:pPr>
    <w:rPr>
      <w:rFonts w:ascii="Arial" w:hAnsi="Arial" w:eastAsia="黑体"/>
      <w:b/>
      <w:bCs/>
      <w:sz w:val="28"/>
      <w:szCs w:val="28"/>
    </w:rPr>
  </w:style>
  <w:style w:type="paragraph" w:styleId="6">
    <w:name w:val="heading 5"/>
    <w:basedOn w:val="1"/>
    <w:next w:val="1"/>
    <w:link w:val="86"/>
    <w:autoRedefine/>
    <w:qFormat/>
    <w:uiPriority w:val="0"/>
    <w:pPr>
      <w:keepNext/>
      <w:keepLines/>
      <w:spacing w:before="280" w:after="290" w:line="376" w:lineRule="auto"/>
      <w:outlineLvl w:val="4"/>
    </w:pPr>
    <w:rPr>
      <w:b/>
      <w:bCs/>
      <w:sz w:val="28"/>
      <w:szCs w:val="28"/>
    </w:rPr>
  </w:style>
  <w:style w:type="paragraph" w:styleId="7">
    <w:name w:val="heading 6"/>
    <w:basedOn w:val="1"/>
    <w:next w:val="1"/>
    <w:link w:val="87"/>
    <w:autoRedefine/>
    <w:qFormat/>
    <w:uiPriority w:val="0"/>
    <w:pPr>
      <w:keepNext/>
      <w:keepLines/>
      <w:spacing w:before="240" w:after="64" w:line="317" w:lineRule="auto"/>
      <w:outlineLvl w:val="5"/>
    </w:pPr>
    <w:rPr>
      <w:rFonts w:ascii="Cambria" w:hAnsi="Cambria"/>
      <w:b/>
      <w:bCs/>
      <w:sz w:val="24"/>
    </w:rPr>
  </w:style>
  <w:style w:type="paragraph" w:styleId="8">
    <w:name w:val="heading 7"/>
    <w:basedOn w:val="1"/>
    <w:next w:val="1"/>
    <w:link w:val="88"/>
    <w:autoRedefine/>
    <w:qFormat/>
    <w:uiPriority w:val="0"/>
    <w:pPr>
      <w:keepNext/>
      <w:keepLines/>
      <w:spacing w:before="240" w:after="64" w:line="317" w:lineRule="auto"/>
      <w:outlineLvl w:val="6"/>
    </w:pPr>
    <w:rPr>
      <w:rFonts w:ascii="Calibri" w:hAnsi="Calibri"/>
      <w:b/>
      <w:bCs/>
      <w:sz w:val="24"/>
    </w:rPr>
  </w:style>
  <w:style w:type="paragraph" w:styleId="9">
    <w:name w:val="heading 8"/>
    <w:basedOn w:val="1"/>
    <w:next w:val="1"/>
    <w:link w:val="89"/>
    <w:autoRedefine/>
    <w:qFormat/>
    <w:uiPriority w:val="0"/>
    <w:pPr>
      <w:keepNext/>
      <w:keepLines/>
      <w:spacing w:before="240" w:after="64" w:line="317" w:lineRule="auto"/>
      <w:outlineLvl w:val="7"/>
    </w:pPr>
    <w:rPr>
      <w:rFonts w:ascii="Cambria" w:hAnsi="Cambria"/>
      <w:sz w:val="24"/>
    </w:rPr>
  </w:style>
  <w:style w:type="paragraph" w:styleId="10">
    <w:name w:val="heading 9"/>
    <w:basedOn w:val="1"/>
    <w:next w:val="1"/>
    <w:link w:val="90"/>
    <w:autoRedefine/>
    <w:qFormat/>
    <w:uiPriority w:val="0"/>
    <w:pPr>
      <w:keepNext/>
      <w:keepLines/>
      <w:spacing w:before="240" w:after="64" w:line="317" w:lineRule="auto"/>
      <w:outlineLvl w:val="8"/>
    </w:pPr>
    <w:rPr>
      <w:rFonts w:ascii="Cambria" w:hAnsi="Cambria"/>
      <w:szCs w:val="21"/>
    </w:rPr>
  </w:style>
  <w:style w:type="character" w:default="1" w:styleId="55">
    <w:name w:val="Default Paragraph Font"/>
    <w:autoRedefine/>
    <w:semiHidden/>
    <w:unhideWhenUsed/>
    <w:qFormat/>
    <w:uiPriority w:val="1"/>
  </w:style>
  <w:style w:type="table" w:default="1" w:styleId="53">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qFormat/>
    <w:uiPriority w:val="0"/>
    <w:pPr>
      <w:ind w:left="2520" w:leftChars="1200"/>
    </w:pPr>
    <w:rPr>
      <w:rFonts w:ascii="Calibri" w:hAnsi="Calibri"/>
      <w:szCs w:val="22"/>
    </w:rPr>
  </w:style>
  <w:style w:type="paragraph" w:styleId="12">
    <w:name w:val="Normal Indent"/>
    <w:basedOn w:val="1"/>
    <w:link w:val="95"/>
    <w:autoRedefine/>
    <w:qFormat/>
    <w:uiPriority w:val="0"/>
    <w:pPr>
      <w:adjustRightInd w:val="0"/>
      <w:spacing w:line="360" w:lineRule="atLeast"/>
      <w:ind w:firstLine="482"/>
      <w:textAlignment w:val="baseline"/>
    </w:pPr>
    <w:rPr>
      <w:rFonts w:asciiTheme="minorHAnsi" w:hAnsiTheme="minorHAnsi" w:cstheme="minorBidi"/>
      <w:sz w:val="24"/>
    </w:rPr>
  </w:style>
  <w:style w:type="paragraph" w:styleId="13">
    <w:name w:val="caption"/>
    <w:basedOn w:val="1"/>
    <w:next w:val="1"/>
    <w:autoRedefine/>
    <w:qFormat/>
    <w:uiPriority w:val="0"/>
    <w:rPr>
      <w:rFonts w:ascii="Cambria" w:hAnsi="Cambria" w:eastAsia="黑体"/>
      <w:sz w:val="20"/>
      <w:szCs w:val="20"/>
    </w:rPr>
  </w:style>
  <w:style w:type="paragraph" w:styleId="14">
    <w:name w:val="Document Map"/>
    <w:basedOn w:val="1"/>
    <w:link w:val="96"/>
    <w:autoRedefine/>
    <w:qFormat/>
    <w:uiPriority w:val="0"/>
    <w:pPr>
      <w:shd w:val="clear" w:color="auto" w:fill="000080"/>
    </w:pPr>
    <w:rPr>
      <w:shd w:val="clear" w:color="auto" w:fill="000080"/>
    </w:rPr>
  </w:style>
  <w:style w:type="paragraph" w:styleId="15">
    <w:name w:val="toa heading"/>
    <w:basedOn w:val="1"/>
    <w:next w:val="1"/>
    <w:autoRedefine/>
    <w:qFormat/>
    <w:uiPriority w:val="0"/>
    <w:pPr>
      <w:adjustRightInd w:val="0"/>
      <w:spacing w:line="360" w:lineRule="atLeast"/>
      <w:jc w:val="center"/>
      <w:textAlignment w:val="baseline"/>
    </w:pPr>
    <w:rPr>
      <w:rFonts w:ascii="Arial" w:hAnsi="Arial" w:eastAsia="黑体"/>
      <w:kern w:val="0"/>
      <w:sz w:val="36"/>
      <w:szCs w:val="20"/>
    </w:rPr>
  </w:style>
  <w:style w:type="paragraph" w:styleId="16">
    <w:name w:val="annotation text"/>
    <w:basedOn w:val="1"/>
    <w:link w:val="97"/>
    <w:autoRedefine/>
    <w:qFormat/>
    <w:uiPriority w:val="0"/>
    <w:pPr>
      <w:jc w:val="left"/>
    </w:pPr>
  </w:style>
  <w:style w:type="paragraph" w:styleId="17">
    <w:name w:val="Salutation"/>
    <w:basedOn w:val="1"/>
    <w:next w:val="1"/>
    <w:link w:val="98"/>
    <w:autoRedefine/>
    <w:qFormat/>
    <w:uiPriority w:val="0"/>
    <w:pPr>
      <w:widowControl/>
    </w:pPr>
    <w:rPr>
      <w:rFonts w:hAnsi="宋体"/>
      <w:kern w:val="0"/>
      <w:sz w:val="30"/>
      <w:szCs w:val="20"/>
    </w:rPr>
  </w:style>
  <w:style w:type="paragraph" w:styleId="18">
    <w:name w:val="Body Text 3"/>
    <w:basedOn w:val="1"/>
    <w:next w:val="1"/>
    <w:link w:val="99"/>
    <w:autoRedefine/>
    <w:qFormat/>
    <w:uiPriority w:val="0"/>
    <w:pPr>
      <w:spacing w:line="500" w:lineRule="exact"/>
    </w:pPr>
    <w:rPr>
      <w:rFonts w:hAnsi="宋体"/>
      <w:color w:val="000000"/>
      <w:kern w:val="0"/>
      <w:sz w:val="24"/>
      <w:szCs w:val="20"/>
    </w:rPr>
  </w:style>
  <w:style w:type="paragraph" w:styleId="19">
    <w:name w:val="Body Text"/>
    <w:basedOn w:val="1"/>
    <w:next w:val="1"/>
    <w:link w:val="117"/>
    <w:autoRedefine/>
    <w:qFormat/>
    <w:uiPriority w:val="0"/>
    <w:pPr>
      <w:spacing w:line="360" w:lineRule="auto"/>
    </w:pPr>
    <w:rPr>
      <w:rFonts w:eastAsia="仿宋_GB2312" w:asciiTheme="minorHAnsi" w:hAnsiTheme="minorHAnsi" w:cstheme="minorBidi"/>
      <w:sz w:val="23"/>
    </w:rPr>
  </w:style>
  <w:style w:type="paragraph" w:styleId="20">
    <w:name w:val="Body Text Indent"/>
    <w:basedOn w:val="1"/>
    <w:next w:val="21"/>
    <w:link w:val="101"/>
    <w:autoRedefine/>
    <w:qFormat/>
    <w:uiPriority w:val="0"/>
    <w:pPr>
      <w:spacing w:before="240" w:line="360" w:lineRule="auto"/>
      <w:ind w:firstLine="552" w:firstLineChars="263"/>
    </w:pPr>
    <w:rPr>
      <w:rFonts w:ascii="宋体" w:hAnsi="宋体"/>
      <w:szCs w:val="20"/>
    </w:rPr>
  </w:style>
  <w:style w:type="paragraph" w:styleId="21">
    <w:name w:val="envelope return"/>
    <w:basedOn w:val="1"/>
    <w:autoRedefine/>
    <w:unhideWhenUsed/>
    <w:qFormat/>
    <w:uiPriority w:val="99"/>
    <w:pPr>
      <w:snapToGrid w:val="0"/>
    </w:pPr>
    <w:rPr>
      <w:rFonts w:ascii="Arial" w:hAnsi="Arial"/>
    </w:rPr>
  </w:style>
  <w:style w:type="paragraph" w:styleId="22">
    <w:name w:val="Block Text"/>
    <w:basedOn w:val="1"/>
    <w:next w:val="19"/>
    <w:autoRedefine/>
    <w:qFormat/>
    <w:uiPriority w:val="0"/>
    <w:pPr>
      <w:spacing w:line="360" w:lineRule="auto"/>
      <w:ind w:right="210" w:firstLine="560"/>
    </w:pPr>
    <w:rPr>
      <w:rFonts w:ascii="宋体" w:hAnsi="宋体" w:cs="宋体"/>
      <w:color w:val="000000"/>
      <w:kern w:val="0"/>
      <w:sz w:val="24"/>
      <w:szCs w:val="20"/>
    </w:rPr>
  </w:style>
  <w:style w:type="paragraph" w:styleId="23">
    <w:name w:val="index 4"/>
    <w:basedOn w:val="1"/>
    <w:next w:val="1"/>
    <w:autoRedefine/>
    <w:qFormat/>
    <w:uiPriority w:val="0"/>
    <w:pPr>
      <w:ind w:left="600" w:leftChars="600"/>
    </w:pPr>
  </w:style>
  <w:style w:type="paragraph" w:styleId="24">
    <w:name w:val="toc 5"/>
    <w:basedOn w:val="1"/>
    <w:next w:val="1"/>
    <w:autoRedefine/>
    <w:qFormat/>
    <w:uiPriority w:val="0"/>
    <w:pPr>
      <w:ind w:left="1680" w:leftChars="800"/>
    </w:pPr>
    <w:rPr>
      <w:rFonts w:ascii="Calibri" w:hAnsi="Calibri"/>
      <w:szCs w:val="22"/>
    </w:rPr>
  </w:style>
  <w:style w:type="paragraph" w:styleId="25">
    <w:name w:val="toc 3"/>
    <w:basedOn w:val="26"/>
    <w:next w:val="26"/>
    <w:autoRedefine/>
    <w:qFormat/>
    <w:uiPriority w:val="0"/>
    <w:pPr>
      <w:ind w:left="840" w:leftChars="400"/>
    </w:pPr>
  </w:style>
  <w:style w:type="paragraph" w:customStyle="1" w:styleId="26">
    <w:name w:val="正文_0"/>
    <w:autoRedefine/>
    <w:qFormat/>
    <w:uiPriority w:val="0"/>
    <w:pPr>
      <w:widowControl w:val="0"/>
      <w:jc w:val="both"/>
    </w:pPr>
    <w:rPr>
      <w:rFonts w:ascii="Calibri" w:hAnsi="Calibri" w:eastAsia="宋体" w:cs="Times New Roman"/>
      <w:kern w:val="2"/>
      <w:sz w:val="21"/>
      <w:szCs w:val="22"/>
      <w:lang w:val="en-US" w:eastAsia="zh-CN" w:bidi="ar-SA"/>
    </w:rPr>
  </w:style>
  <w:style w:type="paragraph" w:styleId="27">
    <w:name w:val="Plain Text"/>
    <w:basedOn w:val="1"/>
    <w:link w:val="102"/>
    <w:autoRedefine/>
    <w:qFormat/>
    <w:uiPriority w:val="0"/>
    <w:rPr>
      <w:rFonts w:ascii="宋体" w:hAnsi="Courier New"/>
    </w:rPr>
  </w:style>
  <w:style w:type="paragraph" w:styleId="28">
    <w:name w:val="toc 8"/>
    <w:basedOn w:val="1"/>
    <w:next w:val="1"/>
    <w:autoRedefine/>
    <w:qFormat/>
    <w:uiPriority w:val="0"/>
    <w:pPr>
      <w:ind w:left="2940" w:leftChars="1400"/>
    </w:pPr>
    <w:rPr>
      <w:rFonts w:ascii="Calibri" w:hAnsi="Calibri"/>
      <w:szCs w:val="22"/>
    </w:rPr>
  </w:style>
  <w:style w:type="paragraph" w:styleId="29">
    <w:name w:val="Date"/>
    <w:basedOn w:val="1"/>
    <w:next w:val="1"/>
    <w:link w:val="103"/>
    <w:autoRedefine/>
    <w:qFormat/>
    <w:uiPriority w:val="0"/>
    <w:pPr>
      <w:ind w:left="100" w:leftChars="2500"/>
    </w:pPr>
    <w:rPr>
      <w:rFonts w:asciiTheme="minorHAnsi" w:hAnsiTheme="minorHAnsi" w:eastAsiaTheme="minorEastAsia" w:cstheme="minorBidi"/>
    </w:rPr>
  </w:style>
  <w:style w:type="paragraph" w:styleId="30">
    <w:name w:val="Body Text Indent 2"/>
    <w:basedOn w:val="1"/>
    <w:link w:val="104"/>
    <w:autoRedefine/>
    <w:qFormat/>
    <w:uiPriority w:val="0"/>
    <w:pPr>
      <w:spacing w:after="120" w:line="480" w:lineRule="auto"/>
      <w:ind w:left="420" w:leftChars="200"/>
    </w:pPr>
  </w:style>
  <w:style w:type="paragraph" w:styleId="31">
    <w:name w:val="endnote text"/>
    <w:basedOn w:val="1"/>
    <w:link w:val="105"/>
    <w:autoRedefine/>
    <w:qFormat/>
    <w:uiPriority w:val="0"/>
    <w:pPr>
      <w:snapToGrid w:val="0"/>
      <w:jc w:val="left"/>
    </w:pPr>
  </w:style>
  <w:style w:type="paragraph" w:styleId="32">
    <w:name w:val="Balloon Text"/>
    <w:basedOn w:val="1"/>
    <w:link w:val="106"/>
    <w:autoRedefine/>
    <w:qFormat/>
    <w:uiPriority w:val="0"/>
    <w:rPr>
      <w:sz w:val="18"/>
      <w:szCs w:val="18"/>
    </w:rPr>
  </w:style>
  <w:style w:type="paragraph" w:styleId="33">
    <w:name w:val="footer"/>
    <w:basedOn w:val="1"/>
    <w:link w:val="108"/>
    <w:autoRedefine/>
    <w:unhideWhenUsed/>
    <w:qFormat/>
    <w:uiPriority w:val="0"/>
    <w:pPr>
      <w:tabs>
        <w:tab w:val="center" w:pos="4153"/>
        <w:tab w:val="right" w:pos="8306"/>
      </w:tabs>
      <w:snapToGrid w:val="0"/>
      <w:jc w:val="left"/>
    </w:pPr>
    <w:rPr>
      <w:sz w:val="18"/>
      <w:szCs w:val="18"/>
    </w:rPr>
  </w:style>
  <w:style w:type="paragraph" w:styleId="34">
    <w:name w:val="header"/>
    <w:basedOn w:val="1"/>
    <w:link w:val="84"/>
    <w:autoRedefine/>
    <w:qFormat/>
    <w:uiPriority w:val="0"/>
    <w:pPr>
      <w:pBdr>
        <w:bottom w:val="single" w:color="auto" w:sz="6" w:space="1"/>
      </w:pBdr>
      <w:tabs>
        <w:tab w:val="center" w:pos="4153"/>
        <w:tab w:val="right" w:pos="8306"/>
      </w:tabs>
      <w:snapToGrid w:val="0"/>
      <w:jc w:val="center"/>
    </w:pPr>
    <w:rPr>
      <w:sz w:val="18"/>
      <w:szCs w:val="18"/>
    </w:rPr>
  </w:style>
  <w:style w:type="paragraph" w:styleId="35">
    <w:name w:val="toc 1"/>
    <w:basedOn w:val="1"/>
    <w:next w:val="1"/>
    <w:autoRedefine/>
    <w:qFormat/>
    <w:uiPriority w:val="0"/>
    <w:pPr>
      <w:spacing w:before="60" w:line="400" w:lineRule="exact"/>
    </w:pPr>
    <w:rPr>
      <w:rFonts w:eastAsia="黑体"/>
    </w:rPr>
  </w:style>
  <w:style w:type="paragraph" w:styleId="36">
    <w:name w:val="toc 4"/>
    <w:basedOn w:val="1"/>
    <w:next w:val="1"/>
    <w:autoRedefine/>
    <w:qFormat/>
    <w:uiPriority w:val="0"/>
    <w:pPr>
      <w:ind w:left="1260" w:leftChars="600"/>
    </w:pPr>
    <w:rPr>
      <w:rFonts w:ascii="Calibri" w:hAnsi="Calibri"/>
      <w:szCs w:val="22"/>
    </w:rPr>
  </w:style>
  <w:style w:type="paragraph" w:styleId="37">
    <w:name w:val="Subtitle"/>
    <w:basedOn w:val="1"/>
    <w:next w:val="1"/>
    <w:link w:val="110"/>
    <w:autoRedefine/>
    <w:qFormat/>
    <w:uiPriority w:val="0"/>
    <w:pPr>
      <w:spacing w:before="240" w:after="60" w:line="312" w:lineRule="auto"/>
      <w:jc w:val="center"/>
      <w:outlineLvl w:val="1"/>
    </w:pPr>
    <w:rPr>
      <w:rFonts w:ascii="Cambria" w:hAnsi="Cambria"/>
      <w:b/>
      <w:bCs/>
      <w:kern w:val="28"/>
      <w:sz w:val="32"/>
      <w:szCs w:val="32"/>
    </w:rPr>
  </w:style>
  <w:style w:type="paragraph" w:styleId="38">
    <w:name w:val="List"/>
    <w:basedOn w:val="1"/>
    <w:next w:val="1"/>
    <w:autoRedefine/>
    <w:qFormat/>
    <w:uiPriority w:val="0"/>
    <w:pPr>
      <w:ind w:left="200" w:hanging="200"/>
    </w:pPr>
    <w:rPr>
      <w:rFonts w:hAnsi="宋体" w:cs="宋体"/>
      <w:kern w:val="0"/>
      <w:szCs w:val="20"/>
    </w:rPr>
  </w:style>
  <w:style w:type="paragraph" w:styleId="39">
    <w:name w:val="footnote text"/>
    <w:basedOn w:val="1"/>
    <w:link w:val="111"/>
    <w:autoRedefine/>
    <w:qFormat/>
    <w:uiPriority w:val="0"/>
    <w:pPr>
      <w:adjustRightInd w:val="0"/>
      <w:spacing w:line="312" w:lineRule="atLeast"/>
      <w:jc w:val="left"/>
      <w:textAlignment w:val="baseline"/>
    </w:pPr>
    <w:rPr>
      <w:kern w:val="0"/>
      <w:sz w:val="18"/>
      <w:szCs w:val="20"/>
    </w:rPr>
  </w:style>
  <w:style w:type="paragraph" w:styleId="40">
    <w:name w:val="toc 6"/>
    <w:basedOn w:val="1"/>
    <w:next w:val="1"/>
    <w:autoRedefine/>
    <w:qFormat/>
    <w:uiPriority w:val="0"/>
    <w:pPr>
      <w:ind w:left="2100" w:leftChars="1000"/>
    </w:pPr>
    <w:rPr>
      <w:rFonts w:ascii="Calibri" w:hAnsi="Calibri"/>
      <w:szCs w:val="22"/>
    </w:rPr>
  </w:style>
  <w:style w:type="paragraph" w:styleId="41">
    <w:name w:val="Body Text Indent 3"/>
    <w:basedOn w:val="1"/>
    <w:next w:val="15"/>
    <w:link w:val="112"/>
    <w:autoRedefine/>
    <w:qFormat/>
    <w:uiPriority w:val="0"/>
    <w:pPr>
      <w:spacing w:after="120"/>
      <w:ind w:left="420"/>
    </w:pPr>
    <w:rPr>
      <w:rFonts w:hAnsi="宋体"/>
      <w:kern w:val="0"/>
      <w:sz w:val="16"/>
      <w:szCs w:val="20"/>
    </w:rPr>
  </w:style>
  <w:style w:type="paragraph" w:styleId="42">
    <w:name w:val="toc 2"/>
    <w:basedOn w:val="1"/>
    <w:next w:val="1"/>
    <w:autoRedefine/>
    <w:qFormat/>
    <w:uiPriority w:val="0"/>
    <w:pPr>
      <w:ind w:left="420" w:leftChars="200"/>
    </w:pPr>
    <w:rPr>
      <w:rFonts w:ascii="Calibri" w:hAnsi="Calibri"/>
      <w:szCs w:val="22"/>
    </w:rPr>
  </w:style>
  <w:style w:type="paragraph" w:styleId="43">
    <w:name w:val="toc 9"/>
    <w:basedOn w:val="1"/>
    <w:next w:val="1"/>
    <w:autoRedefine/>
    <w:qFormat/>
    <w:uiPriority w:val="0"/>
    <w:pPr>
      <w:ind w:left="3360" w:leftChars="1600"/>
    </w:pPr>
    <w:rPr>
      <w:rFonts w:ascii="Calibri" w:hAnsi="Calibri"/>
      <w:szCs w:val="22"/>
    </w:rPr>
  </w:style>
  <w:style w:type="paragraph" w:styleId="44">
    <w:name w:val="Body Text 2"/>
    <w:basedOn w:val="1"/>
    <w:next w:val="45"/>
    <w:link w:val="113"/>
    <w:autoRedefine/>
    <w:qFormat/>
    <w:uiPriority w:val="0"/>
    <w:pPr>
      <w:spacing w:line="320" w:lineRule="exact"/>
      <w:ind w:right="-108"/>
      <w:jc w:val="center"/>
    </w:pPr>
    <w:rPr>
      <w:rFonts w:hAnsi="宋体"/>
      <w:kern w:val="0"/>
      <w:sz w:val="24"/>
      <w:szCs w:val="20"/>
    </w:rPr>
  </w:style>
  <w:style w:type="paragraph" w:customStyle="1" w:styleId="45">
    <w:name w:val="目录 61"/>
    <w:basedOn w:val="1"/>
    <w:next w:val="1"/>
    <w:autoRedefine/>
    <w:qFormat/>
    <w:uiPriority w:val="0"/>
    <w:pPr>
      <w:ind w:left="2100"/>
    </w:pPr>
    <w:rPr>
      <w:rFonts w:ascii="Calibri" w:hAnsi="宋体" w:cs="宋体"/>
      <w:kern w:val="0"/>
      <w:szCs w:val="20"/>
    </w:rPr>
  </w:style>
  <w:style w:type="paragraph" w:styleId="46">
    <w:name w:val="HTML Preformatted"/>
    <w:basedOn w:val="1"/>
    <w:next w:val="47"/>
    <w:link w:val="114"/>
    <w:autoRedefine/>
    <w:qFormat/>
    <w:uiPriority w:val="0"/>
    <w:pPr>
      <w:widowControl/>
    </w:pPr>
    <w:rPr>
      <w:rFonts w:ascii="Arial" w:hAnsi="宋体"/>
      <w:kern w:val="0"/>
      <w:sz w:val="24"/>
      <w:szCs w:val="20"/>
    </w:rPr>
  </w:style>
  <w:style w:type="paragraph" w:customStyle="1" w:styleId="47">
    <w:name w:val="目录 91"/>
    <w:basedOn w:val="1"/>
    <w:next w:val="1"/>
    <w:autoRedefine/>
    <w:qFormat/>
    <w:uiPriority w:val="0"/>
    <w:pPr>
      <w:ind w:left="3360"/>
    </w:pPr>
    <w:rPr>
      <w:rFonts w:ascii="Calibri" w:hAnsi="宋体" w:cs="宋体"/>
      <w:kern w:val="0"/>
      <w:szCs w:val="20"/>
    </w:rPr>
  </w:style>
  <w:style w:type="paragraph" w:styleId="48">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49">
    <w:name w:val="Title"/>
    <w:basedOn w:val="1"/>
    <w:next w:val="1"/>
    <w:link w:val="115"/>
    <w:autoRedefine/>
    <w:qFormat/>
    <w:uiPriority w:val="0"/>
    <w:pPr>
      <w:spacing w:before="240" w:after="60"/>
      <w:jc w:val="center"/>
      <w:outlineLvl w:val="0"/>
    </w:pPr>
    <w:rPr>
      <w:rFonts w:ascii="Cambria" w:hAnsi="Cambria"/>
      <w:b/>
      <w:bCs/>
      <w:sz w:val="32"/>
      <w:szCs w:val="32"/>
    </w:rPr>
  </w:style>
  <w:style w:type="paragraph" w:styleId="50">
    <w:name w:val="annotation subject"/>
    <w:basedOn w:val="16"/>
    <w:next w:val="16"/>
    <w:link w:val="116"/>
    <w:autoRedefine/>
    <w:qFormat/>
    <w:uiPriority w:val="0"/>
    <w:rPr>
      <w:b/>
      <w:bCs/>
    </w:rPr>
  </w:style>
  <w:style w:type="paragraph" w:styleId="51">
    <w:name w:val="Body Text First Indent"/>
    <w:basedOn w:val="19"/>
    <w:next w:val="1"/>
    <w:link w:val="118"/>
    <w:autoRedefine/>
    <w:qFormat/>
    <w:uiPriority w:val="0"/>
    <w:pPr>
      <w:spacing w:after="120"/>
      <w:ind w:firstLine="420"/>
    </w:pPr>
    <w:rPr>
      <w:rFonts w:ascii="Times New Roman" w:hAnsi="宋体" w:eastAsia="宋体" w:cs="宋体"/>
      <w:sz w:val="21"/>
    </w:rPr>
  </w:style>
  <w:style w:type="paragraph" w:styleId="52">
    <w:name w:val="Body Text First Indent 2"/>
    <w:basedOn w:val="20"/>
    <w:next w:val="41"/>
    <w:autoRedefine/>
    <w:unhideWhenUsed/>
    <w:qFormat/>
    <w:uiPriority w:val="99"/>
    <w:pPr>
      <w:ind w:firstLine="200" w:firstLineChars="200"/>
    </w:pPr>
  </w:style>
  <w:style w:type="table" w:styleId="54">
    <w:name w:val="Table Grid"/>
    <w:basedOn w:val="53"/>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6">
    <w:name w:val="Strong"/>
    <w:basedOn w:val="55"/>
    <w:autoRedefine/>
    <w:qFormat/>
    <w:uiPriority w:val="0"/>
    <w:rPr>
      <w:b/>
      <w:bCs/>
    </w:rPr>
  </w:style>
  <w:style w:type="character" w:styleId="57">
    <w:name w:val="endnote reference"/>
    <w:autoRedefine/>
    <w:qFormat/>
    <w:uiPriority w:val="0"/>
    <w:rPr>
      <w:vertAlign w:val="superscript"/>
    </w:rPr>
  </w:style>
  <w:style w:type="character" w:styleId="58">
    <w:name w:val="page number"/>
    <w:basedOn w:val="55"/>
    <w:autoRedefine/>
    <w:qFormat/>
    <w:uiPriority w:val="0"/>
  </w:style>
  <w:style w:type="character" w:styleId="59">
    <w:name w:val="FollowedHyperlink"/>
    <w:autoRedefine/>
    <w:qFormat/>
    <w:uiPriority w:val="0"/>
    <w:rPr>
      <w:color w:val="DD8905"/>
      <w:u w:val="none"/>
    </w:rPr>
  </w:style>
  <w:style w:type="character" w:styleId="60">
    <w:name w:val="Emphasis"/>
    <w:autoRedefine/>
    <w:qFormat/>
    <w:uiPriority w:val="0"/>
    <w:rPr>
      <w:i/>
      <w:iCs/>
    </w:rPr>
  </w:style>
  <w:style w:type="character" w:styleId="61">
    <w:name w:val="HTML Definition"/>
    <w:autoRedefine/>
    <w:qFormat/>
    <w:uiPriority w:val="0"/>
  </w:style>
  <w:style w:type="character" w:styleId="62">
    <w:name w:val="HTML Typewriter"/>
    <w:autoRedefine/>
    <w:qFormat/>
    <w:uiPriority w:val="0"/>
    <w:rPr>
      <w:rFonts w:ascii="monospace" w:hAnsi="monospace" w:eastAsia="monospace" w:cs="monospace"/>
      <w:sz w:val="20"/>
    </w:rPr>
  </w:style>
  <w:style w:type="character" w:styleId="63">
    <w:name w:val="HTML Acronym"/>
    <w:basedOn w:val="55"/>
    <w:autoRedefine/>
    <w:qFormat/>
    <w:uiPriority w:val="0"/>
  </w:style>
  <w:style w:type="character" w:styleId="64">
    <w:name w:val="HTML Variable"/>
    <w:autoRedefine/>
    <w:qFormat/>
    <w:uiPriority w:val="0"/>
  </w:style>
  <w:style w:type="character" w:styleId="65">
    <w:name w:val="Hyperlink"/>
    <w:autoRedefine/>
    <w:unhideWhenUsed/>
    <w:qFormat/>
    <w:uiPriority w:val="0"/>
    <w:rPr>
      <w:color w:val="0000FF"/>
      <w:u w:val="single"/>
    </w:rPr>
  </w:style>
  <w:style w:type="character" w:styleId="66">
    <w:name w:val="HTML Code"/>
    <w:autoRedefine/>
    <w:qFormat/>
    <w:uiPriority w:val="0"/>
    <w:rPr>
      <w:rFonts w:hint="default" w:ascii="monospace" w:hAnsi="monospace" w:eastAsia="monospace" w:cs="monospace"/>
      <w:sz w:val="20"/>
    </w:rPr>
  </w:style>
  <w:style w:type="character" w:styleId="67">
    <w:name w:val="annotation reference"/>
    <w:autoRedefine/>
    <w:qFormat/>
    <w:uiPriority w:val="0"/>
    <w:rPr>
      <w:sz w:val="21"/>
      <w:szCs w:val="21"/>
    </w:rPr>
  </w:style>
  <w:style w:type="character" w:styleId="68">
    <w:name w:val="HTML Cite"/>
    <w:autoRedefine/>
    <w:qFormat/>
    <w:uiPriority w:val="0"/>
  </w:style>
  <w:style w:type="character" w:styleId="69">
    <w:name w:val="HTML Keyboard"/>
    <w:autoRedefine/>
    <w:qFormat/>
    <w:uiPriority w:val="0"/>
    <w:rPr>
      <w:rFonts w:hint="default" w:ascii="monospace" w:hAnsi="monospace" w:eastAsia="monospace" w:cs="monospace"/>
      <w:sz w:val="20"/>
    </w:rPr>
  </w:style>
  <w:style w:type="character" w:styleId="70">
    <w:name w:val="HTML Sample"/>
    <w:autoRedefine/>
    <w:qFormat/>
    <w:uiPriority w:val="0"/>
    <w:rPr>
      <w:rFonts w:hint="default" w:ascii="monospace" w:hAnsi="monospace" w:eastAsia="monospace" w:cs="monospace"/>
    </w:rPr>
  </w:style>
  <w:style w:type="paragraph" w:customStyle="1" w:styleId="71">
    <w:name w:val="正文缩进1"/>
    <w:basedOn w:val="1"/>
    <w:next w:val="72"/>
    <w:autoRedefine/>
    <w:qFormat/>
    <w:uiPriority w:val="0"/>
    <w:pPr>
      <w:spacing w:line="312" w:lineRule="atLeast"/>
      <w:ind w:firstLine="420"/>
    </w:pPr>
    <w:rPr>
      <w:rFonts w:ascii="Plotter" w:hAnsi="宋体" w:cs="宋体"/>
      <w:kern w:val="0"/>
      <w:szCs w:val="20"/>
    </w:rPr>
  </w:style>
  <w:style w:type="paragraph" w:customStyle="1" w:styleId="72">
    <w:name w:val="List Paragraph1"/>
    <w:basedOn w:val="1"/>
    <w:next w:val="73"/>
    <w:autoRedefine/>
    <w:qFormat/>
    <w:uiPriority w:val="0"/>
    <w:pPr>
      <w:ind w:firstLine="420"/>
    </w:pPr>
    <w:rPr>
      <w:rFonts w:hAnsi="宋体" w:cs="宋体"/>
      <w:kern w:val="0"/>
      <w:szCs w:val="20"/>
    </w:rPr>
  </w:style>
  <w:style w:type="paragraph" w:customStyle="1" w:styleId="73">
    <w:name w:val="Char Char Char Char"/>
    <w:basedOn w:val="1"/>
    <w:autoRedefine/>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74">
    <w:name w:val="style4"/>
    <w:basedOn w:val="1"/>
    <w:next w:val="75"/>
    <w:autoRedefine/>
    <w:qFormat/>
    <w:uiPriority w:val="0"/>
    <w:pPr>
      <w:widowControl/>
      <w:spacing w:before="280" w:after="280"/>
    </w:pPr>
    <w:rPr>
      <w:rFonts w:ascii="宋体"/>
      <w:sz w:val="18"/>
    </w:rPr>
  </w:style>
  <w:style w:type="paragraph" w:customStyle="1" w:styleId="75">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76">
    <w:name w:val="样式1"/>
    <w:basedOn w:val="1"/>
    <w:next w:val="5"/>
    <w:autoRedefine/>
    <w:qFormat/>
    <w:uiPriority w:val="0"/>
    <w:pPr>
      <w:spacing w:line="360" w:lineRule="auto"/>
      <w:ind w:firstLine="420" w:firstLineChars="200"/>
    </w:pPr>
    <w:rPr>
      <w:rFonts w:ascii="宋体" w:hAnsi="宋体"/>
      <w:szCs w:val="21"/>
    </w:rPr>
  </w:style>
  <w:style w:type="paragraph" w:customStyle="1" w:styleId="77">
    <w:name w:val="样式2"/>
    <w:basedOn w:val="3"/>
    <w:next w:val="1"/>
    <w:autoRedefine/>
    <w:qFormat/>
    <w:uiPriority w:val="0"/>
    <w:pPr>
      <w:keepNext w:val="0"/>
      <w:keepLines w:val="0"/>
      <w:spacing w:line="240" w:lineRule="auto"/>
      <w:jc w:val="center"/>
    </w:pPr>
    <w:rPr>
      <w:rFonts w:hAnsi="宋体" w:cs="宋体"/>
      <w:bCs w:val="0"/>
      <w:kern w:val="0"/>
      <w:sz w:val="36"/>
      <w:szCs w:val="20"/>
    </w:rPr>
  </w:style>
  <w:style w:type="paragraph" w:customStyle="1" w:styleId="78">
    <w:name w:val="1"/>
    <w:basedOn w:val="1"/>
    <w:next w:val="1"/>
    <w:autoRedefine/>
    <w:qFormat/>
    <w:uiPriority w:val="0"/>
  </w:style>
  <w:style w:type="paragraph" w:customStyle="1" w:styleId="79">
    <w:name w:val="无间隔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0">
    <w:name w:val="flType"/>
    <w:basedOn w:val="1"/>
    <w:autoRedefine/>
    <w:qFormat/>
    <w:uiPriority w:val="0"/>
    <w:pPr>
      <w:adjustRightInd w:val="0"/>
      <w:spacing w:after="284" w:line="113" w:lineRule="atLeast"/>
      <w:jc w:val="center"/>
    </w:pPr>
    <w:rPr>
      <w:kern w:val="0"/>
      <w:sz w:val="24"/>
      <w:szCs w:val="20"/>
    </w:rPr>
  </w:style>
  <w:style w:type="paragraph" w:customStyle="1" w:styleId="81">
    <w:name w:val="Heading 71"/>
    <w:basedOn w:val="1"/>
    <w:autoRedefine/>
    <w:qFormat/>
    <w:uiPriority w:val="0"/>
    <w:pPr>
      <w:jc w:val="left"/>
      <w:outlineLvl w:val="7"/>
    </w:pPr>
    <w:rPr>
      <w:rFonts w:ascii="宋体" w:hAnsi="宋体" w:cs="宋体"/>
      <w:kern w:val="0"/>
      <w:sz w:val="28"/>
      <w:szCs w:val="28"/>
      <w:lang w:eastAsia="en-US"/>
    </w:rPr>
  </w:style>
  <w:style w:type="paragraph" w:customStyle="1" w:styleId="82">
    <w:name w:val="Table Paragraph"/>
    <w:basedOn w:val="1"/>
    <w:autoRedefine/>
    <w:qFormat/>
    <w:uiPriority w:val="0"/>
    <w:pPr>
      <w:jc w:val="left"/>
    </w:pPr>
    <w:rPr>
      <w:rFonts w:ascii="Calibri" w:hAnsi="Calibri" w:cs="Calibri"/>
      <w:kern w:val="0"/>
      <w:sz w:val="22"/>
      <w:szCs w:val="22"/>
      <w:lang w:eastAsia="en-US"/>
    </w:rPr>
  </w:style>
  <w:style w:type="paragraph" w:customStyle="1" w:styleId="83">
    <w:name w:val="Heading 41"/>
    <w:basedOn w:val="1"/>
    <w:autoRedefine/>
    <w:qFormat/>
    <w:uiPriority w:val="0"/>
    <w:pPr>
      <w:jc w:val="left"/>
      <w:outlineLvl w:val="4"/>
    </w:pPr>
    <w:rPr>
      <w:rFonts w:ascii="宋体" w:hAnsi="宋体" w:cs="宋体"/>
      <w:kern w:val="0"/>
      <w:sz w:val="32"/>
      <w:szCs w:val="32"/>
      <w:lang w:eastAsia="en-US"/>
    </w:rPr>
  </w:style>
  <w:style w:type="character" w:customStyle="1" w:styleId="84">
    <w:name w:val="页眉 Char"/>
    <w:basedOn w:val="55"/>
    <w:link w:val="34"/>
    <w:autoRedefine/>
    <w:qFormat/>
    <w:uiPriority w:val="0"/>
    <w:rPr>
      <w:kern w:val="2"/>
      <w:sz w:val="18"/>
      <w:szCs w:val="18"/>
    </w:rPr>
  </w:style>
  <w:style w:type="character" w:customStyle="1" w:styleId="85">
    <w:name w:val="未处理的提及1"/>
    <w:basedOn w:val="55"/>
    <w:autoRedefine/>
    <w:unhideWhenUsed/>
    <w:qFormat/>
    <w:uiPriority w:val="99"/>
    <w:rPr>
      <w:color w:val="605E5C"/>
      <w:shd w:val="clear" w:color="auto" w:fill="E1DFDD"/>
    </w:rPr>
  </w:style>
  <w:style w:type="character" w:customStyle="1" w:styleId="86">
    <w:name w:val="标题 5 Char"/>
    <w:basedOn w:val="55"/>
    <w:link w:val="6"/>
    <w:autoRedefine/>
    <w:qFormat/>
    <w:uiPriority w:val="0"/>
    <w:rPr>
      <w:b/>
      <w:bCs/>
      <w:kern w:val="2"/>
      <w:sz w:val="28"/>
      <w:szCs w:val="28"/>
    </w:rPr>
  </w:style>
  <w:style w:type="character" w:customStyle="1" w:styleId="87">
    <w:name w:val="标题 6 Char"/>
    <w:basedOn w:val="55"/>
    <w:link w:val="7"/>
    <w:autoRedefine/>
    <w:qFormat/>
    <w:uiPriority w:val="0"/>
    <w:rPr>
      <w:rFonts w:ascii="Cambria" w:hAnsi="Cambria"/>
      <w:b/>
      <w:bCs/>
      <w:kern w:val="2"/>
      <w:sz w:val="24"/>
      <w:szCs w:val="24"/>
    </w:rPr>
  </w:style>
  <w:style w:type="character" w:customStyle="1" w:styleId="88">
    <w:name w:val="标题 7 Char"/>
    <w:basedOn w:val="55"/>
    <w:link w:val="8"/>
    <w:autoRedefine/>
    <w:qFormat/>
    <w:uiPriority w:val="0"/>
    <w:rPr>
      <w:rFonts w:ascii="Calibri" w:hAnsi="Calibri"/>
      <w:b/>
      <w:bCs/>
      <w:kern w:val="2"/>
      <w:sz w:val="24"/>
      <w:szCs w:val="24"/>
    </w:rPr>
  </w:style>
  <w:style w:type="character" w:customStyle="1" w:styleId="89">
    <w:name w:val="标题 8 Char"/>
    <w:basedOn w:val="55"/>
    <w:link w:val="9"/>
    <w:autoRedefine/>
    <w:qFormat/>
    <w:uiPriority w:val="0"/>
    <w:rPr>
      <w:rFonts w:ascii="Cambria" w:hAnsi="Cambria"/>
      <w:kern w:val="2"/>
      <w:sz w:val="24"/>
      <w:szCs w:val="24"/>
    </w:rPr>
  </w:style>
  <w:style w:type="character" w:customStyle="1" w:styleId="90">
    <w:name w:val="标题 9 Char"/>
    <w:basedOn w:val="55"/>
    <w:link w:val="10"/>
    <w:autoRedefine/>
    <w:qFormat/>
    <w:uiPriority w:val="0"/>
    <w:rPr>
      <w:rFonts w:ascii="Cambria" w:hAnsi="Cambria"/>
      <w:kern w:val="2"/>
      <w:sz w:val="21"/>
      <w:szCs w:val="21"/>
    </w:rPr>
  </w:style>
  <w:style w:type="character" w:customStyle="1" w:styleId="91">
    <w:name w:val="标题 1 Char"/>
    <w:basedOn w:val="55"/>
    <w:link w:val="2"/>
    <w:autoRedefine/>
    <w:qFormat/>
    <w:uiPriority w:val="0"/>
    <w:rPr>
      <w:b/>
      <w:bCs/>
      <w:kern w:val="44"/>
      <w:sz w:val="44"/>
      <w:szCs w:val="44"/>
    </w:rPr>
  </w:style>
  <w:style w:type="character" w:customStyle="1" w:styleId="92">
    <w:name w:val="标题 2 Char"/>
    <w:basedOn w:val="55"/>
    <w:link w:val="3"/>
    <w:autoRedefine/>
    <w:qFormat/>
    <w:uiPriority w:val="0"/>
    <w:rPr>
      <w:rFonts w:ascii="Arial" w:hAnsi="Arial" w:eastAsia="黑体"/>
      <w:b/>
      <w:bCs/>
      <w:kern w:val="2"/>
      <w:sz w:val="32"/>
      <w:szCs w:val="32"/>
    </w:rPr>
  </w:style>
  <w:style w:type="character" w:customStyle="1" w:styleId="93">
    <w:name w:val="标题 3 Char"/>
    <w:basedOn w:val="55"/>
    <w:link w:val="4"/>
    <w:autoRedefine/>
    <w:qFormat/>
    <w:uiPriority w:val="0"/>
    <w:rPr>
      <w:b/>
      <w:bCs/>
      <w:kern w:val="2"/>
      <w:sz w:val="32"/>
      <w:szCs w:val="32"/>
    </w:rPr>
  </w:style>
  <w:style w:type="character" w:customStyle="1" w:styleId="94">
    <w:name w:val="标题 4 Char"/>
    <w:basedOn w:val="55"/>
    <w:link w:val="5"/>
    <w:autoRedefine/>
    <w:qFormat/>
    <w:uiPriority w:val="0"/>
    <w:rPr>
      <w:rFonts w:ascii="Arial" w:hAnsi="Arial" w:eastAsia="黑体"/>
      <w:b/>
      <w:bCs/>
      <w:kern w:val="2"/>
      <w:sz w:val="28"/>
      <w:szCs w:val="28"/>
    </w:rPr>
  </w:style>
  <w:style w:type="character" w:customStyle="1" w:styleId="95">
    <w:name w:val="正文缩进 Char"/>
    <w:link w:val="12"/>
    <w:autoRedefine/>
    <w:qFormat/>
    <w:uiPriority w:val="0"/>
    <w:rPr>
      <w:rFonts w:asciiTheme="minorHAnsi" w:hAnsiTheme="minorHAnsi" w:cstheme="minorBidi"/>
      <w:kern w:val="2"/>
      <w:sz w:val="24"/>
      <w:szCs w:val="24"/>
    </w:rPr>
  </w:style>
  <w:style w:type="character" w:customStyle="1" w:styleId="96">
    <w:name w:val="文档结构图 Char"/>
    <w:basedOn w:val="55"/>
    <w:link w:val="14"/>
    <w:autoRedefine/>
    <w:qFormat/>
    <w:uiPriority w:val="0"/>
    <w:rPr>
      <w:kern w:val="2"/>
      <w:sz w:val="21"/>
      <w:szCs w:val="24"/>
      <w:shd w:val="clear" w:color="auto" w:fill="000080"/>
    </w:rPr>
  </w:style>
  <w:style w:type="character" w:customStyle="1" w:styleId="97">
    <w:name w:val="批注文字 Char2"/>
    <w:basedOn w:val="55"/>
    <w:link w:val="16"/>
    <w:autoRedefine/>
    <w:qFormat/>
    <w:uiPriority w:val="0"/>
    <w:rPr>
      <w:kern w:val="2"/>
      <w:sz w:val="21"/>
      <w:szCs w:val="24"/>
    </w:rPr>
  </w:style>
  <w:style w:type="character" w:customStyle="1" w:styleId="98">
    <w:name w:val="称呼 Char"/>
    <w:basedOn w:val="55"/>
    <w:link w:val="17"/>
    <w:autoRedefine/>
    <w:qFormat/>
    <w:uiPriority w:val="0"/>
    <w:rPr>
      <w:rFonts w:hAnsi="宋体"/>
      <w:sz w:val="30"/>
    </w:rPr>
  </w:style>
  <w:style w:type="character" w:customStyle="1" w:styleId="99">
    <w:name w:val="正文文本 3 Char"/>
    <w:basedOn w:val="55"/>
    <w:link w:val="18"/>
    <w:autoRedefine/>
    <w:qFormat/>
    <w:uiPriority w:val="0"/>
    <w:rPr>
      <w:rFonts w:hAnsi="宋体"/>
      <w:color w:val="000000"/>
      <w:sz w:val="24"/>
    </w:rPr>
  </w:style>
  <w:style w:type="character" w:customStyle="1" w:styleId="100">
    <w:name w:val="正文文本 字符"/>
    <w:basedOn w:val="55"/>
    <w:autoRedefine/>
    <w:qFormat/>
    <w:uiPriority w:val="0"/>
    <w:rPr>
      <w:kern w:val="2"/>
      <w:sz w:val="21"/>
      <w:szCs w:val="22"/>
    </w:rPr>
  </w:style>
  <w:style w:type="character" w:customStyle="1" w:styleId="101">
    <w:name w:val="正文文本缩进 Char"/>
    <w:basedOn w:val="55"/>
    <w:link w:val="20"/>
    <w:autoRedefine/>
    <w:qFormat/>
    <w:uiPriority w:val="0"/>
    <w:rPr>
      <w:rFonts w:ascii="宋体" w:hAnsi="宋体"/>
      <w:kern w:val="2"/>
      <w:sz w:val="21"/>
    </w:rPr>
  </w:style>
  <w:style w:type="character" w:customStyle="1" w:styleId="102">
    <w:name w:val="纯文本 Char"/>
    <w:basedOn w:val="55"/>
    <w:link w:val="27"/>
    <w:autoRedefine/>
    <w:qFormat/>
    <w:uiPriority w:val="0"/>
    <w:rPr>
      <w:rFonts w:ascii="宋体" w:hAnsi="Courier New"/>
      <w:kern w:val="2"/>
      <w:sz w:val="21"/>
      <w:szCs w:val="24"/>
    </w:rPr>
  </w:style>
  <w:style w:type="character" w:customStyle="1" w:styleId="103">
    <w:name w:val="日期 Char"/>
    <w:basedOn w:val="55"/>
    <w:link w:val="29"/>
    <w:autoRedefine/>
    <w:qFormat/>
    <w:uiPriority w:val="0"/>
    <w:rPr>
      <w:rFonts w:asciiTheme="minorHAnsi" w:hAnsiTheme="minorHAnsi" w:eastAsiaTheme="minorEastAsia" w:cstheme="minorBidi"/>
      <w:kern w:val="2"/>
      <w:sz w:val="21"/>
      <w:szCs w:val="24"/>
    </w:rPr>
  </w:style>
  <w:style w:type="character" w:customStyle="1" w:styleId="104">
    <w:name w:val="正文文本缩进 2 Char"/>
    <w:basedOn w:val="55"/>
    <w:link w:val="30"/>
    <w:autoRedefine/>
    <w:qFormat/>
    <w:uiPriority w:val="0"/>
    <w:rPr>
      <w:kern w:val="2"/>
      <w:sz w:val="21"/>
      <w:szCs w:val="24"/>
    </w:rPr>
  </w:style>
  <w:style w:type="character" w:customStyle="1" w:styleId="105">
    <w:name w:val="尾注文本 Char"/>
    <w:basedOn w:val="55"/>
    <w:link w:val="31"/>
    <w:autoRedefine/>
    <w:qFormat/>
    <w:uiPriority w:val="0"/>
    <w:rPr>
      <w:kern w:val="2"/>
      <w:sz w:val="21"/>
      <w:szCs w:val="24"/>
    </w:rPr>
  </w:style>
  <w:style w:type="character" w:customStyle="1" w:styleId="106">
    <w:name w:val="批注框文本 Char"/>
    <w:basedOn w:val="55"/>
    <w:link w:val="32"/>
    <w:autoRedefine/>
    <w:qFormat/>
    <w:uiPriority w:val="0"/>
    <w:rPr>
      <w:kern w:val="2"/>
      <w:sz w:val="18"/>
      <w:szCs w:val="18"/>
    </w:rPr>
  </w:style>
  <w:style w:type="character" w:customStyle="1" w:styleId="107">
    <w:name w:val="页脚 字符"/>
    <w:basedOn w:val="55"/>
    <w:autoRedefine/>
    <w:qFormat/>
    <w:uiPriority w:val="99"/>
    <w:rPr>
      <w:kern w:val="2"/>
      <w:sz w:val="18"/>
      <w:szCs w:val="18"/>
    </w:rPr>
  </w:style>
  <w:style w:type="character" w:customStyle="1" w:styleId="108">
    <w:name w:val="页脚 Char"/>
    <w:link w:val="33"/>
    <w:autoRedefine/>
    <w:qFormat/>
    <w:uiPriority w:val="0"/>
    <w:rPr>
      <w:kern w:val="2"/>
      <w:sz w:val="18"/>
      <w:szCs w:val="18"/>
    </w:rPr>
  </w:style>
  <w:style w:type="character" w:customStyle="1" w:styleId="109">
    <w:name w:val="页眉 字符1"/>
    <w:autoRedefine/>
    <w:qFormat/>
    <w:uiPriority w:val="0"/>
    <w:rPr>
      <w:kern w:val="2"/>
      <w:sz w:val="18"/>
      <w:szCs w:val="18"/>
    </w:rPr>
  </w:style>
  <w:style w:type="character" w:customStyle="1" w:styleId="110">
    <w:name w:val="副标题 Char"/>
    <w:basedOn w:val="55"/>
    <w:link w:val="37"/>
    <w:autoRedefine/>
    <w:qFormat/>
    <w:uiPriority w:val="0"/>
    <w:rPr>
      <w:rFonts w:ascii="Cambria" w:hAnsi="Cambria"/>
      <w:b/>
      <w:bCs/>
      <w:kern w:val="28"/>
      <w:sz w:val="32"/>
      <w:szCs w:val="32"/>
    </w:rPr>
  </w:style>
  <w:style w:type="character" w:customStyle="1" w:styleId="111">
    <w:name w:val="脚注文本 Char"/>
    <w:basedOn w:val="55"/>
    <w:link w:val="39"/>
    <w:autoRedefine/>
    <w:qFormat/>
    <w:uiPriority w:val="0"/>
    <w:rPr>
      <w:sz w:val="18"/>
    </w:rPr>
  </w:style>
  <w:style w:type="character" w:customStyle="1" w:styleId="112">
    <w:name w:val="正文文本缩进 3 Char"/>
    <w:basedOn w:val="55"/>
    <w:link w:val="41"/>
    <w:autoRedefine/>
    <w:qFormat/>
    <w:uiPriority w:val="0"/>
    <w:rPr>
      <w:rFonts w:hAnsi="宋体"/>
      <w:sz w:val="16"/>
    </w:rPr>
  </w:style>
  <w:style w:type="character" w:customStyle="1" w:styleId="113">
    <w:name w:val="正文文本 2 Char"/>
    <w:basedOn w:val="55"/>
    <w:link w:val="44"/>
    <w:autoRedefine/>
    <w:qFormat/>
    <w:uiPriority w:val="0"/>
    <w:rPr>
      <w:rFonts w:hAnsi="宋体"/>
      <w:sz w:val="24"/>
    </w:rPr>
  </w:style>
  <w:style w:type="character" w:customStyle="1" w:styleId="114">
    <w:name w:val="HTML 预设格式 Char1"/>
    <w:basedOn w:val="55"/>
    <w:link w:val="46"/>
    <w:autoRedefine/>
    <w:qFormat/>
    <w:uiPriority w:val="0"/>
    <w:rPr>
      <w:rFonts w:ascii="Arial" w:hAnsi="宋体"/>
      <w:sz w:val="24"/>
    </w:rPr>
  </w:style>
  <w:style w:type="character" w:customStyle="1" w:styleId="115">
    <w:name w:val="标题 Char"/>
    <w:basedOn w:val="55"/>
    <w:link w:val="49"/>
    <w:autoRedefine/>
    <w:qFormat/>
    <w:uiPriority w:val="0"/>
    <w:rPr>
      <w:rFonts w:ascii="Cambria" w:hAnsi="Cambria"/>
      <w:b/>
      <w:bCs/>
      <w:kern w:val="2"/>
      <w:sz w:val="32"/>
      <w:szCs w:val="32"/>
    </w:rPr>
  </w:style>
  <w:style w:type="character" w:customStyle="1" w:styleId="116">
    <w:name w:val="批注主题 Char"/>
    <w:basedOn w:val="97"/>
    <w:link w:val="50"/>
    <w:autoRedefine/>
    <w:qFormat/>
    <w:uiPriority w:val="0"/>
    <w:rPr>
      <w:b/>
      <w:bCs/>
      <w:kern w:val="2"/>
      <w:sz w:val="21"/>
      <w:szCs w:val="24"/>
    </w:rPr>
  </w:style>
  <w:style w:type="character" w:customStyle="1" w:styleId="117">
    <w:name w:val="正文文本 Char"/>
    <w:basedOn w:val="55"/>
    <w:link w:val="19"/>
    <w:autoRedefine/>
    <w:qFormat/>
    <w:uiPriority w:val="0"/>
    <w:rPr>
      <w:rFonts w:eastAsia="仿宋_GB2312" w:asciiTheme="minorHAnsi" w:hAnsiTheme="minorHAnsi" w:cstheme="minorBidi"/>
      <w:kern w:val="2"/>
      <w:sz w:val="23"/>
      <w:szCs w:val="24"/>
    </w:rPr>
  </w:style>
  <w:style w:type="character" w:customStyle="1" w:styleId="118">
    <w:name w:val="正文首行缩进 Char1"/>
    <w:basedOn w:val="117"/>
    <w:link w:val="51"/>
    <w:autoRedefine/>
    <w:qFormat/>
    <w:uiPriority w:val="0"/>
    <w:rPr>
      <w:rFonts w:hAnsi="宋体" w:eastAsia="仿宋_GB2312" w:cs="宋体" w:asciiTheme="minorHAnsi"/>
      <w:kern w:val="2"/>
      <w:sz w:val="21"/>
      <w:szCs w:val="24"/>
    </w:rPr>
  </w:style>
  <w:style w:type="character" w:customStyle="1" w:styleId="119">
    <w:name w:val="HTML 预设格式 Char"/>
    <w:autoRedefine/>
    <w:qFormat/>
    <w:uiPriority w:val="0"/>
    <w:rPr>
      <w:sz w:val="20"/>
    </w:rPr>
  </w:style>
  <w:style w:type="character" w:customStyle="1" w:styleId="120">
    <w:name w:val="Heading 1 Char"/>
    <w:autoRedefine/>
    <w:qFormat/>
    <w:uiPriority w:val="0"/>
    <w:rPr>
      <w:rFonts w:eastAsia="宋体"/>
      <w:b/>
      <w:bCs/>
      <w:kern w:val="44"/>
      <w:sz w:val="32"/>
      <w:szCs w:val="44"/>
      <w:lang w:val="en-US" w:eastAsia="zh-CN" w:bidi="ar-SA"/>
    </w:rPr>
  </w:style>
  <w:style w:type="character" w:customStyle="1" w:styleId="121">
    <w:name w:val="Char Char1"/>
    <w:autoRedefine/>
    <w:qFormat/>
    <w:uiPriority w:val="0"/>
    <w:rPr>
      <w:sz w:val="20"/>
    </w:rPr>
  </w:style>
  <w:style w:type="character" w:customStyle="1" w:styleId="122">
    <w:name w:val="样式10 Char"/>
    <w:autoRedefine/>
    <w:qFormat/>
    <w:uiPriority w:val="0"/>
    <w:rPr>
      <w:sz w:val="20"/>
    </w:rPr>
  </w:style>
  <w:style w:type="character" w:customStyle="1" w:styleId="123">
    <w:name w:val="正文文本 3 Char2"/>
    <w:autoRedefine/>
    <w:qFormat/>
    <w:uiPriority w:val="0"/>
    <w:rPr>
      <w:kern w:val="2"/>
      <w:sz w:val="16"/>
      <w:szCs w:val="16"/>
    </w:rPr>
  </w:style>
  <w:style w:type="character" w:customStyle="1" w:styleId="124">
    <w:name w:val="Footer Char"/>
    <w:autoRedefine/>
    <w:qFormat/>
    <w:uiPriority w:val="0"/>
    <w:rPr>
      <w:rFonts w:eastAsia="宋体"/>
      <w:kern w:val="2"/>
      <w:sz w:val="18"/>
      <w:szCs w:val="18"/>
      <w:lang w:val="en-US" w:eastAsia="zh-CN" w:bidi="ar-SA"/>
    </w:rPr>
  </w:style>
  <w:style w:type="character" w:customStyle="1" w:styleId="125">
    <w:name w:val="引用 Char"/>
    <w:link w:val="126"/>
    <w:autoRedefine/>
    <w:qFormat/>
    <w:uiPriority w:val="0"/>
    <w:rPr>
      <w:i/>
      <w:iCs/>
      <w:color w:val="000000"/>
    </w:rPr>
  </w:style>
  <w:style w:type="paragraph" w:styleId="126">
    <w:name w:val="Quote"/>
    <w:basedOn w:val="1"/>
    <w:next w:val="1"/>
    <w:link w:val="125"/>
    <w:autoRedefine/>
    <w:qFormat/>
    <w:uiPriority w:val="0"/>
    <w:rPr>
      <w:i/>
      <w:iCs/>
      <w:color w:val="000000"/>
      <w:kern w:val="0"/>
      <w:sz w:val="20"/>
      <w:szCs w:val="20"/>
    </w:rPr>
  </w:style>
  <w:style w:type="character" w:customStyle="1" w:styleId="127">
    <w:name w:val="引用 字符1"/>
    <w:basedOn w:val="55"/>
    <w:autoRedefine/>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customStyle="1" w:styleId="128">
    <w:name w:val="标题 Char2"/>
    <w:autoRedefine/>
    <w:qFormat/>
    <w:uiPriority w:val="0"/>
    <w:rPr>
      <w:rFonts w:ascii="Cambria" w:hAnsi="Cambria" w:eastAsia="宋体" w:cs="Times New Roman"/>
      <w:b/>
      <w:bCs/>
      <w:sz w:val="32"/>
      <w:szCs w:val="32"/>
    </w:rPr>
  </w:style>
  <w:style w:type="character" w:customStyle="1" w:styleId="129">
    <w:name w:val="Char Char10"/>
    <w:autoRedefine/>
    <w:qFormat/>
    <w:uiPriority w:val="0"/>
    <w:rPr>
      <w:sz w:val="20"/>
    </w:rPr>
  </w:style>
  <w:style w:type="character" w:customStyle="1" w:styleId="130">
    <w:name w:val="样式3 Char Char"/>
    <w:autoRedefine/>
    <w:qFormat/>
    <w:uiPriority w:val="0"/>
    <w:rPr>
      <w:b/>
      <w:sz w:val="20"/>
    </w:rPr>
  </w:style>
  <w:style w:type="character" w:customStyle="1" w:styleId="131">
    <w:name w:val="明显强调1"/>
    <w:autoRedefine/>
    <w:qFormat/>
    <w:uiPriority w:val="0"/>
    <w:rPr>
      <w:b/>
      <w:bCs/>
      <w:i/>
      <w:iCs/>
      <w:color w:val="4F81BD"/>
    </w:rPr>
  </w:style>
  <w:style w:type="character" w:customStyle="1" w:styleId="132">
    <w:name w:val="批注文字 Char Char"/>
    <w:autoRedefine/>
    <w:qFormat/>
    <w:uiPriority w:val="0"/>
    <w:rPr>
      <w:rFonts w:ascii="宋体" w:hAnsi="Times New Roman" w:eastAsia="宋体" w:cs="Times New Roman"/>
      <w:sz w:val="28"/>
      <w:szCs w:val="20"/>
    </w:rPr>
  </w:style>
  <w:style w:type="character" w:customStyle="1" w:styleId="133">
    <w:name w:val="副标题 Char1"/>
    <w:autoRedefine/>
    <w:qFormat/>
    <w:uiPriority w:val="0"/>
    <w:rPr>
      <w:rFonts w:hint="default" w:ascii="Cambria" w:hAnsi="Cambria" w:cs="Times New Roman"/>
      <w:b/>
      <w:bCs/>
      <w:kern w:val="28"/>
      <w:sz w:val="32"/>
      <w:szCs w:val="32"/>
    </w:rPr>
  </w:style>
  <w:style w:type="character" w:customStyle="1" w:styleId="134">
    <w:name w:val="样式14 Char"/>
    <w:autoRedefine/>
    <w:qFormat/>
    <w:uiPriority w:val="0"/>
    <w:rPr>
      <w:sz w:val="20"/>
    </w:rPr>
  </w:style>
  <w:style w:type="character" w:customStyle="1" w:styleId="135">
    <w:name w:val="Comment Subject Char"/>
    <w:autoRedefine/>
    <w:qFormat/>
    <w:uiPriority w:val="0"/>
    <w:rPr>
      <w:b/>
      <w:sz w:val="24"/>
      <w:lang w:bidi="ar-SA"/>
    </w:rPr>
  </w:style>
  <w:style w:type="character" w:customStyle="1" w:styleId="136">
    <w:name w:val="Comment Text Char"/>
    <w:autoRedefine/>
    <w:qFormat/>
    <w:uiPriority w:val="0"/>
    <w:rPr>
      <w:rFonts w:cs="Times New Roman"/>
      <w:sz w:val="24"/>
      <w:szCs w:val="24"/>
    </w:rPr>
  </w:style>
  <w:style w:type="character" w:customStyle="1" w:styleId="137">
    <w:name w:val="title2"/>
    <w:autoRedefine/>
    <w:qFormat/>
    <w:uiPriority w:val="0"/>
    <w:rPr>
      <w:b/>
      <w:color w:val="111111"/>
      <w:sz w:val="20"/>
      <w:u w:val="none"/>
    </w:rPr>
  </w:style>
  <w:style w:type="character" w:customStyle="1" w:styleId="138">
    <w:name w:val="日期 Char1"/>
    <w:autoRedefine/>
    <w:qFormat/>
    <w:uiPriority w:val="0"/>
    <w:rPr>
      <w:rFonts w:ascii="Times New Roman" w:hAnsi="Times New Roman" w:eastAsia="宋体" w:cs="Times New Roman"/>
      <w:szCs w:val="24"/>
    </w:rPr>
  </w:style>
  <w:style w:type="character" w:customStyle="1" w:styleId="139">
    <w:name w:val="超链接_0"/>
    <w:autoRedefine/>
    <w:qFormat/>
    <w:uiPriority w:val="99"/>
    <w:rPr>
      <w:rFonts w:ascii="Calibri" w:hAnsi="Calibri" w:cs="Times New Roman"/>
      <w:color w:val="0000FF"/>
      <w:u w:val="single"/>
    </w:rPr>
  </w:style>
  <w:style w:type="character" w:customStyle="1" w:styleId="140">
    <w:name w:val="样式3 Char Char Char Char"/>
    <w:autoRedefine/>
    <w:qFormat/>
    <w:uiPriority w:val="0"/>
    <w:rPr>
      <w:b/>
      <w:sz w:val="20"/>
    </w:rPr>
  </w:style>
  <w:style w:type="character" w:customStyle="1" w:styleId="141">
    <w:name w:val="newsbg1"/>
    <w:autoRedefine/>
    <w:qFormat/>
    <w:uiPriority w:val="0"/>
    <w:rPr>
      <w:sz w:val="20"/>
    </w:rPr>
  </w:style>
  <w:style w:type="character" w:customStyle="1" w:styleId="142">
    <w:name w:val="Char Char8"/>
    <w:autoRedefine/>
    <w:qFormat/>
    <w:uiPriority w:val="0"/>
    <w:rPr>
      <w:sz w:val="20"/>
    </w:rPr>
  </w:style>
  <w:style w:type="character" w:customStyle="1" w:styleId="143">
    <w:name w:val="Char Char Char Char Char Char"/>
    <w:autoRedefine/>
    <w:qFormat/>
    <w:uiPriority w:val="0"/>
    <w:rPr>
      <w:sz w:val="20"/>
    </w:rPr>
  </w:style>
  <w:style w:type="character" w:customStyle="1" w:styleId="144">
    <w:name w:val="正文文本 Char2"/>
    <w:autoRedefine/>
    <w:qFormat/>
    <w:uiPriority w:val="0"/>
    <w:rPr>
      <w:sz w:val="20"/>
    </w:rPr>
  </w:style>
  <w:style w:type="character" w:customStyle="1" w:styleId="145">
    <w:name w:val="明显引用 Char2"/>
    <w:link w:val="146"/>
    <w:autoRedefine/>
    <w:qFormat/>
    <w:uiPriority w:val="0"/>
    <w:rPr>
      <w:b/>
      <w:i/>
      <w:color w:val="4F81BD"/>
      <w:kern w:val="2"/>
      <w:sz w:val="22"/>
    </w:rPr>
  </w:style>
  <w:style w:type="paragraph" w:customStyle="1" w:styleId="146">
    <w:name w:val="明显引用2"/>
    <w:basedOn w:val="1"/>
    <w:next w:val="1"/>
    <w:link w:val="145"/>
    <w:autoRedefine/>
    <w:qFormat/>
    <w:uiPriority w:val="0"/>
    <w:pPr>
      <w:pBdr>
        <w:bottom w:val="single" w:color="4F81BD" w:sz="4" w:space="4"/>
      </w:pBdr>
      <w:spacing w:before="200" w:after="280"/>
      <w:ind w:left="936" w:right="936"/>
    </w:pPr>
    <w:rPr>
      <w:b/>
      <w:i/>
      <w:color w:val="4F81BD"/>
      <w:sz w:val="22"/>
      <w:szCs w:val="20"/>
    </w:rPr>
  </w:style>
  <w:style w:type="character" w:customStyle="1" w:styleId="147">
    <w:name w:val="Balloon Text Char"/>
    <w:autoRedefine/>
    <w:qFormat/>
    <w:uiPriority w:val="0"/>
    <w:rPr>
      <w:sz w:val="18"/>
      <w:lang w:bidi="ar-SA"/>
    </w:rPr>
  </w:style>
  <w:style w:type="character" w:customStyle="1" w:styleId="148">
    <w:name w:val="普通文字 Char"/>
    <w:autoRedefine/>
    <w:qFormat/>
    <w:uiPriority w:val="0"/>
    <w:rPr>
      <w:sz w:val="20"/>
    </w:rPr>
  </w:style>
  <w:style w:type="character" w:customStyle="1" w:styleId="149">
    <w:name w:val="仿宋，小四"/>
    <w:autoRedefine/>
    <w:qFormat/>
    <w:uiPriority w:val="0"/>
    <w:rPr>
      <w:sz w:val="20"/>
    </w:rPr>
  </w:style>
  <w:style w:type="character" w:customStyle="1" w:styleId="150">
    <w:name w:val="样式 Char"/>
    <w:link w:val="151"/>
    <w:autoRedefine/>
    <w:qFormat/>
    <w:locked/>
    <w:uiPriority w:val="0"/>
    <w:rPr>
      <w:rFonts w:ascii="宋体" w:hAnsi="宋体" w:cs="宋体"/>
      <w:sz w:val="24"/>
      <w:szCs w:val="24"/>
    </w:rPr>
  </w:style>
  <w:style w:type="paragraph" w:customStyle="1" w:styleId="151">
    <w:name w:val="样式"/>
    <w:link w:val="150"/>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152">
    <w:name w:val="style41"/>
    <w:autoRedefine/>
    <w:qFormat/>
    <w:uiPriority w:val="0"/>
    <w:rPr>
      <w:rFonts w:ascii="Verdana" w:hAnsi="Verdana"/>
      <w:color w:val="AA1515"/>
      <w:kern w:val="0"/>
      <w:sz w:val="20"/>
      <w:lang w:eastAsia="en-US"/>
    </w:rPr>
  </w:style>
  <w:style w:type="character" w:customStyle="1" w:styleId="153">
    <w:name w:val="明显引用 Char1"/>
    <w:autoRedefine/>
    <w:qFormat/>
    <w:uiPriority w:val="0"/>
    <w:rPr>
      <w:rFonts w:ascii="Times New Roman" w:hAnsi="Times New Roman" w:eastAsia="宋体" w:cs="Times New Roman"/>
      <w:b/>
      <w:bCs/>
      <w:i/>
      <w:iCs/>
      <w:color w:val="4F81BD"/>
      <w:szCs w:val="24"/>
    </w:rPr>
  </w:style>
  <w:style w:type="character" w:customStyle="1" w:styleId="154">
    <w:name w:val="样式12 Char"/>
    <w:autoRedefine/>
    <w:qFormat/>
    <w:uiPriority w:val="0"/>
    <w:rPr>
      <w:sz w:val="20"/>
    </w:rPr>
  </w:style>
  <w:style w:type="character" w:customStyle="1" w:styleId="155">
    <w:name w:val="引用 Char2"/>
    <w:link w:val="156"/>
    <w:autoRedefine/>
    <w:qFormat/>
    <w:uiPriority w:val="0"/>
    <w:rPr>
      <w:i/>
      <w:color w:val="000000"/>
      <w:kern w:val="2"/>
      <w:sz w:val="22"/>
    </w:rPr>
  </w:style>
  <w:style w:type="paragraph" w:customStyle="1" w:styleId="156">
    <w:name w:val="引用2"/>
    <w:basedOn w:val="1"/>
    <w:next w:val="1"/>
    <w:link w:val="155"/>
    <w:autoRedefine/>
    <w:qFormat/>
    <w:uiPriority w:val="0"/>
    <w:rPr>
      <w:i/>
      <w:color w:val="000000"/>
      <w:sz w:val="22"/>
      <w:szCs w:val="20"/>
    </w:rPr>
  </w:style>
  <w:style w:type="character" w:customStyle="1" w:styleId="157">
    <w:name w:val="样式 标题 3h3section:3Level 3 HeadH3level_3PIM 33rd level3H... Char Char"/>
    <w:autoRedefine/>
    <w:qFormat/>
    <w:uiPriority w:val="0"/>
    <w:rPr>
      <w:b/>
      <w:sz w:val="20"/>
    </w:rPr>
  </w:style>
  <w:style w:type="character" w:customStyle="1" w:styleId="158">
    <w:name w:val="Heading 3 Char"/>
    <w:autoRedefine/>
    <w:qFormat/>
    <w:uiPriority w:val="0"/>
    <w:rPr>
      <w:rFonts w:cs="Times New Roman"/>
      <w:b/>
      <w:bCs/>
      <w:kern w:val="2"/>
      <w:sz w:val="32"/>
      <w:szCs w:val="32"/>
    </w:rPr>
  </w:style>
  <w:style w:type="character" w:customStyle="1" w:styleId="159">
    <w:name w:val="Char Char24"/>
    <w:autoRedefine/>
    <w:qFormat/>
    <w:uiPriority w:val="0"/>
    <w:rPr>
      <w:rFonts w:eastAsia="宋体"/>
      <w:b/>
      <w:bCs/>
      <w:kern w:val="44"/>
      <w:sz w:val="32"/>
      <w:szCs w:val="44"/>
      <w:lang w:val="en-US" w:eastAsia="zh-CN" w:bidi="ar-SA"/>
    </w:rPr>
  </w:style>
  <w:style w:type="character" w:customStyle="1" w:styleId="160">
    <w:name w:val="Title Char"/>
    <w:autoRedefine/>
    <w:qFormat/>
    <w:uiPriority w:val="0"/>
    <w:rPr>
      <w:rFonts w:ascii="Cambria" w:hAnsi="Cambria"/>
      <w:b/>
      <w:sz w:val="32"/>
      <w:lang w:bidi="ar-SA"/>
    </w:rPr>
  </w:style>
  <w:style w:type="character" w:customStyle="1" w:styleId="161">
    <w:name w:val="textcontents"/>
    <w:autoRedefine/>
    <w:qFormat/>
    <w:uiPriority w:val="0"/>
    <w:rPr>
      <w:rFonts w:cs="Times New Roman"/>
    </w:rPr>
  </w:style>
  <w:style w:type="character" w:customStyle="1" w:styleId="162">
    <w:name w:val="正文文本 2 Char1"/>
    <w:autoRedefine/>
    <w:qFormat/>
    <w:uiPriority w:val="0"/>
    <w:rPr>
      <w:kern w:val="2"/>
      <w:sz w:val="21"/>
      <w:szCs w:val="24"/>
    </w:rPr>
  </w:style>
  <w:style w:type="character" w:customStyle="1" w:styleId="163">
    <w:name w:val="不明显参考1"/>
    <w:autoRedefine/>
    <w:qFormat/>
    <w:uiPriority w:val="0"/>
    <w:rPr>
      <w:smallCaps/>
      <w:color w:val="C0504D"/>
      <w:u w:val="single"/>
    </w:rPr>
  </w:style>
  <w:style w:type="character" w:customStyle="1" w:styleId="164">
    <w:name w:val="Char Char18"/>
    <w:autoRedefine/>
    <w:qFormat/>
    <w:uiPriority w:val="0"/>
    <w:rPr>
      <w:rFonts w:ascii="Times New Roman" w:hAnsi="Times New Roman" w:eastAsia="宋体" w:cs="Times New Roman"/>
      <w:b/>
      <w:bCs/>
      <w:sz w:val="28"/>
      <w:szCs w:val="28"/>
    </w:rPr>
  </w:style>
  <w:style w:type="character" w:customStyle="1" w:styleId="165">
    <w:name w:val="正文文本 3 Char1"/>
    <w:autoRedefine/>
    <w:qFormat/>
    <w:uiPriority w:val="0"/>
    <w:rPr>
      <w:kern w:val="2"/>
      <w:sz w:val="16"/>
      <w:szCs w:val="16"/>
    </w:rPr>
  </w:style>
  <w:style w:type="character" w:customStyle="1" w:styleId="166">
    <w:name w:val="标题 Char1"/>
    <w:autoRedefine/>
    <w:qFormat/>
    <w:uiPriority w:val="0"/>
    <w:rPr>
      <w:rFonts w:ascii="Cambria" w:hAnsi="Cambria" w:eastAsia="宋体" w:cs="Times New Roman"/>
      <w:b/>
      <w:bCs/>
      <w:sz w:val="32"/>
      <w:szCs w:val="32"/>
    </w:rPr>
  </w:style>
  <w:style w:type="character" w:customStyle="1" w:styleId="167">
    <w:name w:val="Header Char"/>
    <w:autoRedefine/>
    <w:qFormat/>
    <w:uiPriority w:val="0"/>
    <w:rPr>
      <w:rFonts w:eastAsia="宋体"/>
      <w:kern w:val="2"/>
      <w:sz w:val="18"/>
      <w:szCs w:val="18"/>
      <w:lang w:val="en-US" w:eastAsia="zh-CN" w:bidi="ar-SA"/>
    </w:rPr>
  </w:style>
  <w:style w:type="character" w:customStyle="1" w:styleId="168">
    <w:name w:val="样式13 Char"/>
    <w:autoRedefine/>
    <w:qFormat/>
    <w:uiPriority w:val="0"/>
    <w:rPr>
      <w:sz w:val="20"/>
    </w:rPr>
  </w:style>
  <w:style w:type="character" w:customStyle="1" w:styleId="169">
    <w:name w:val="样式9 Char"/>
    <w:autoRedefine/>
    <w:qFormat/>
    <w:uiPriority w:val="0"/>
    <w:rPr>
      <w:sz w:val="20"/>
    </w:rPr>
  </w:style>
  <w:style w:type="character" w:customStyle="1" w:styleId="170">
    <w:name w:val="Char Char6"/>
    <w:autoRedefine/>
    <w:qFormat/>
    <w:uiPriority w:val="0"/>
    <w:rPr>
      <w:rFonts w:eastAsia="宋体"/>
      <w:b/>
      <w:bCs/>
      <w:kern w:val="44"/>
      <w:sz w:val="32"/>
      <w:szCs w:val="44"/>
      <w:lang w:val="en-US" w:eastAsia="zh-CN" w:bidi="ar-SA"/>
    </w:rPr>
  </w:style>
  <w:style w:type="character" w:customStyle="1" w:styleId="171">
    <w:name w:val="批注文字 Char1"/>
    <w:autoRedefine/>
    <w:qFormat/>
    <w:uiPriority w:val="0"/>
    <w:rPr>
      <w:rFonts w:ascii="Times New Roman" w:hAnsi="Times New Roman" w:eastAsia="宋体" w:cs="Times New Roman"/>
      <w:szCs w:val="24"/>
    </w:rPr>
  </w:style>
  <w:style w:type="character" w:customStyle="1" w:styleId="172">
    <w:name w:val="标题 3 Char1"/>
    <w:autoRedefine/>
    <w:qFormat/>
    <w:uiPriority w:val="0"/>
    <w:rPr>
      <w:rFonts w:ascii="Calibri" w:hAnsi="Calibri" w:eastAsia="宋体" w:cs="Arial"/>
      <w:b/>
      <w:kern w:val="0"/>
      <w:sz w:val="32"/>
      <w:szCs w:val="20"/>
    </w:rPr>
  </w:style>
  <w:style w:type="character" w:customStyle="1" w:styleId="173">
    <w:name w:val="tt21"/>
    <w:autoRedefine/>
    <w:qFormat/>
    <w:uiPriority w:val="0"/>
    <w:rPr>
      <w:b/>
      <w:sz w:val="20"/>
    </w:rPr>
  </w:style>
  <w:style w:type="character" w:customStyle="1" w:styleId="174">
    <w:name w:val="Heading 4 Char"/>
    <w:autoRedefine/>
    <w:qFormat/>
    <w:uiPriority w:val="0"/>
    <w:rPr>
      <w:rFonts w:ascii="Arial" w:hAnsi="Arial" w:eastAsia="宋体"/>
      <w:b/>
      <w:bCs/>
      <w:kern w:val="2"/>
      <w:sz w:val="21"/>
      <w:szCs w:val="28"/>
      <w:lang w:val="en-US" w:eastAsia="zh-CN" w:bidi="ar-SA"/>
    </w:rPr>
  </w:style>
  <w:style w:type="character" w:customStyle="1" w:styleId="175">
    <w:name w:val="Char Char91"/>
    <w:autoRedefine/>
    <w:qFormat/>
    <w:uiPriority w:val="0"/>
    <w:rPr>
      <w:rFonts w:eastAsia="宋体"/>
      <w:b/>
      <w:bCs/>
      <w:kern w:val="44"/>
      <w:sz w:val="32"/>
      <w:szCs w:val="44"/>
      <w:lang w:val="en-US" w:eastAsia="zh-CN" w:bidi="ar-SA"/>
    </w:rPr>
  </w:style>
  <w:style w:type="character" w:customStyle="1" w:styleId="176">
    <w:name w:val="批注框文本 Char1"/>
    <w:autoRedefine/>
    <w:qFormat/>
    <w:uiPriority w:val="0"/>
    <w:rPr>
      <w:rFonts w:ascii="Times New Roman" w:hAnsi="Times New Roman" w:eastAsia="宋体" w:cs="Times New Roman"/>
      <w:sz w:val="18"/>
      <w:szCs w:val="18"/>
    </w:rPr>
  </w:style>
  <w:style w:type="character" w:customStyle="1" w:styleId="177">
    <w:name w:val="引用 Char1"/>
    <w:autoRedefine/>
    <w:qFormat/>
    <w:uiPriority w:val="0"/>
    <w:rPr>
      <w:rFonts w:ascii="Times New Roman" w:hAnsi="Times New Roman" w:eastAsia="宋体" w:cs="Times New Roman"/>
      <w:i/>
      <w:iCs/>
      <w:color w:val="000000"/>
      <w:szCs w:val="24"/>
    </w:rPr>
  </w:style>
  <w:style w:type="character" w:customStyle="1" w:styleId="178">
    <w:name w:val="正文（首行缩进两字） Char Char Char Char Char Char Char Char Char Char Char Char Char Char Char Char Char Char Char Char Char Char Char Char Char Char Char Char Char Char Char Char Char Char Char Char Char Char Char Char Char Char Char Char Char Char"/>
    <w:autoRedefine/>
    <w:qFormat/>
    <w:uiPriority w:val="0"/>
    <w:rPr>
      <w:sz w:val="20"/>
    </w:rPr>
  </w:style>
  <w:style w:type="character" w:customStyle="1" w:styleId="179">
    <w:name w:val="Date Char"/>
    <w:autoRedefine/>
    <w:qFormat/>
    <w:uiPriority w:val="0"/>
    <w:rPr>
      <w:rFonts w:eastAsia="宋体"/>
      <w:kern w:val="2"/>
      <w:sz w:val="21"/>
      <w:szCs w:val="24"/>
      <w:lang w:val="en-US" w:eastAsia="zh-CN" w:bidi="ar-SA"/>
    </w:rPr>
  </w:style>
  <w:style w:type="character" w:customStyle="1" w:styleId="180">
    <w:name w:val="明显参考1"/>
    <w:autoRedefine/>
    <w:qFormat/>
    <w:uiPriority w:val="32"/>
    <w:rPr>
      <w:b/>
      <w:bCs/>
      <w:smallCaps/>
      <w:color w:val="C0504D"/>
      <w:spacing w:val="5"/>
      <w:u w:val="single"/>
    </w:rPr>
  </w:style>
  <w:style w:type="character" w:customStyle="1" w:styleId="181">
    <w:name w:val="Plain Text Char"/>
    <w:autoRedefine/>
    <w:qFormat/>
    <w:uiPriority w:val="0"/>
    <w:rPr>
      <w:rFonts w:ascii="宋体" w:hAnsi="Courier New" w:eastAsia="宋体"/>
      <w:sz w:val="24"/>
      <w:lang w:bidi="ar-SA"/>
    </w:rPr>
  </w:style>
  <w:style w:type="character" w:customStyle="1" w:styleId="182">
    <w:name w:val="Comment Text Char1"/>
    <w:autoRedefine/>
    <w:qFormat/>
    <w:uiPriority w:val="0"/>
    <w:rPr>
      <w:sz w:val="24"/>
      <w:lang w:bidi="ar-SA"/>
    </w:rPr>
  </w:style>
  <w:style w:type="character" w:customStyle="1" w:styleId="183">
    <w:name w:val="Char Char19"/>
    <w:autoRedefine/>
    <w:qFormat/>
    <w:uiPriority w:val="0"/>
    <w:rPr>
      <w:rFonts w:ascii="Arial" w:hAnsi="Arial" w:eastAsia="宋体" w:cs="Times New Roman"/>
      <w:b/>
      <w:bCs/>
      <w:szCs w:val="28"/>
    </w:rPr>
  </w:style>
  <w:style w:type="character" w:customStyle="1" w:styleId="184">
    <w:name w:val="Document Map Char"/>
    <w:autoRedefine/>
    <w:qFormat/>
    <w:uiPriority w:val="0"/>
    <w:rPr>
      <w:rFonts w:eastAsia="宋体"/>
      <w:kern w:val="2"/>
      <w:sz w:val="21"/>
      <w:szCs w:val="24"/>
      <w:lang w:val="en-US" w:eastAsia="zh-CN" w:bidi="ar-SA"/>
    </w:rPr>
  </w:style>
  <w:style w:type="character" w:customStyle="1" w:styleId="185">
    <w:name w:val="apple-converted-space"/>
    <w:autoRedefine/>
    <w:qFormat/>
    <w:uiPriority w:val="0"/>
    <w:rPr>
      <w:sz w:val="20"/>
    </w:rPr>
  </w:style>
  <w:style w:type="character" w:customStyle="1" w:styleId="186">
    <w:name w:val="正文文本 Char1"/>
    <w:autoRedefine/>
    <w:qFormat/>
    <w:uiPriority w:val="0"/>
    <w:rPr>
      <w:kern w:val="2"/>
      <w:sz w:val="21"/>
      <w:szCs w:val="22"/>
    </w:rPr>
  </w:style>
  <w:style w:type="character" w:customStyle="1" w:styleId="187">
    <w:name w:val="标题4 Char Char"/>
    <w:link w:val="188"/>
    <w:autoRedefine/>
    <w:qFormat/>
    <w:uiPriority w:val="0"/>
    <w:rPr>
      <w:rFonts w:ascii="Arial" w:hAnsi="Arial"/>
      <w:b/>
      <w:bCs/>
      <w:sz w:val="24"/>
      <w:szCs w:val="32"/>
    </w:rPr>
  </w:style>
  <w:style w:type="paragraph" w:customStyle="1" w:styleId="188">
    <w:name w:val="标题4"/>
    <w:basedOn w:val="3"/>
    <w:next w:val="23"/>
    <w:link w:val="187"/>
    <w:autoRedefine/>
    <w:qFormat/>
    <w:uiPriority w:val="0"/>
    <w:pPr>
      <w:spacing w:before="60" w:after="60" w:line="413" w:lineRule="auto"/>
    </w:pPr>
    <w:rPr>
      <w:rFonts w:eastAsia="宋体"/>
      <w:kern w:val="0"/>
      <w:sz w:val="24"/>
    </w:rPr>
  </w:style>
  <w:style w:type="character" w:customStyle="1" w:styleId="189">
    <w:name w:val="Variable"/>
    <w:autoRedefine/>
    <w:qFormat/>
    <w:uiPriority w:val="0"/>
    <w:rPr>
      <w:i/>
    </w:rPr>
  </w:style>
  <w:style w:type="character" w:customStyle="1" w:styleId="190">
    <w:name w:val="level1"/>
    <w:autoRedefine/>
    <w:qFormat/>
    <w:uiPriority w:val="0"/>
    <w:rPr>
      <w:sz w:val="20"/>
    </w:rPr>
  </w:style>
  <w:style w:type="character" w:customStyle="1" w:styleId="191">
    <w:name w:val="Char Char4"/>
    <w:autoRedefine/>
    <w:qFormat/>
    <w:uiPriority w:val="0"/>
    <w:rPr>
      <w:b/>
      <w:sz w:val="20"/>
    </w:rPr>
  </w:style>
  <w:style w:type="character" w:customStyle="1" w:styleId="192">
    <w:name w:val="Char Char5"/>
    <w:autoRedefine/>
    <w:qFormat/>
    <w:uiPriority w:val="0"/>
    <w:rPr>
      <w:sz w:val="20"/>
    </w:rPr>
  </w:style>
  <w:style w:type="character" w:customStyle="1" w:styleId="193">
    <w:name w:val="书籍标题1"/>
    <w:autoRedefine/>
    <w:qFormat/>
    <w:uiPriority w:val="0"/>
    <w:rPr>
      <w:b/>
      <w:bCs/>
      <w:smallCaps/>
      <w:spacing w:val="5"/>
    </w:rPr>
  </w:style>
  <w:style w:type="character" w:customStyle="1" w:styleId="194">
    <w:name w:val="标题4 Char1"/>
    <w:autoRedefine/>
    <w:qFormat/>
    <w:uiPriority w:val="0"/>
    <w:rPr>
      <w:rFonts w:eastAsia="宋体"/>
      <w:sz w:val="24"/>
      <w:szCs w:val="24"/>
      <w:lang w:val="en-US" w:eastAsia="zh-CN" w:bidi="ar-SA"/>
    </w:rPr>
  </w:style>
  <w:style w:type="character" w:customStyle="1" w:styleId="195">
    <w:name w:val="批注文字 Char"/>
    <w:autoRedefine/>
    <w:qFormat/>
    <w:uiPriority w:val="0"/>
    <w:rPr>
      <w:kern w:val="2"/>
      <w:sz w:val="21"/>
      <w:szCs w:val="24"/>
    </w:rPr>
  </w:style>
  <w:style w:type="character" w:customStyle="1" w:styleId="196">
    <w:name w:val="样式15 Char"/>
    <w:autoRedefine/>
    <w:qFormat/>
    <w:uiPriority w:val="0"/>
    <w:rPr>
      <w:sz w:val="20"/>
    </w:rPr>
  </w:style>
  <w:style w:type="character" w:customStyle="1" w:styleId="197">
    <w:name w:val="Char Char2"/>
    <w:autoRedefine/>
    <w:qFormat/>
    <w:uiPriority w:val="0"/>
    <w:rPr>
      <w:sz w:val="20"/>
    </w:rPr>
  </w:style>
  <w:style w:type="character" w:customStyle="1" w:styleId="198">
    <w:name w:val="H2 Char"/>
    <w:autoRedefine/>
    <w:qFormat/>
    <w:uiPriority w:val="0"/>
    <w:rPr>
      <w:b/>
      <w:sz w:val="20"/>
    </w:rPr>
  </w:style>
  <w:style w:type="character" w:customStyle="1" w:styleId="199">
    <w:name w:val="HTML 预设格式 Char2"/>
    <w:autoRedefine/>
    <w:qFormat/>
    <w:uiPriority w:val="0"/>
    <w:rPr>
      <w:rFonts w:ascii="Courier New" w:hAnsi="Courier New" w:cs="Courier New"/>
      <w:kern w:val="2"/>
    </w:rPr>
  </w:style>
  <w:style w:type="character" w:customStyle="1" w:styleId="200">
    <w:name w:val="Heading 2 Char"/>
    <w:autoRedefine/>
    <w:qFormat/>
    <w:uiPriority w:val="0"/>
    <w:rPr>
      <w:rFonts w:ascii="Arial" w:hAnsi="Arial" w:eastAsia="黑体"/>
      <w:b/>
      <w:bCs/>
      <w:kern w:val="2"/>
      <w:sz w:val="32"/>
      <w:szCs w:val="32"/>
      <w:lang w:val="en-US" w:eastAsia="zh-CN" w:bidi="ar-SA"/>
    </w:rPr>
  </w:style>
  <w:style w:type="character" w:customStyle="1" w:styleId="201">
    <w:name w:val="Char Char13"/>
    <w:autoRedefine/>
    <w:qFormat/>
    <w:uiPriority w:val="0"/>
    <w:rPr>
      <w:b/>
      <w:sz w:val="20"/>
    </w:rPr>
  </w:style>
  <w:style w:type="character" w:customStyle="1" w:styleId="202">
    <w:name w:val="Char Char7"/>
    <w:autoRedefine/>
    <w:qFormat/>
    <w:uiPriority w:val="0"/>
    <w:rPr>
      <w:sz w:val="20"/>
    </w:rPr>
  </w:style>
  <w:style w:type="character" w:customStyle="1" w:styleId="203">
    <w:name w:val="称呼 Char2"/>
    <w:autoRedefine/>
    <w:qFormat/>
    <w:uiPriority w:val="0"/>
    <w:rPr>
      <w:kern w:val="2"/>
      <w:sz w:val="21"/>
      <w:szCs w:val="24"/>
    </w:rPr>
  </w:style>
  <w:style w:type="character" w:customStyle="1" w:styleId="204">
    <w:name w:val="正文文本缩进 3 Char2"/>
    <w:autoRedefine/>
    <w:qFormat/>
    <w:uiPriority w:val="0"/>
    <w:rPr>
      <w:kern w:val="2"/>
      <w:sz w:val="16"/>
      <w:szCs w:val="16"/>
    </w:rPr>
  </w:style>
  <w:style w:type="character" w:customStyle="1" w:styleId="205">
    <w:name w:val="Char Char9"/>
    <w:autoRedefine/>
    <w:qFormat/>
    <w:uiPriority w:val="0"/>
    <w:rPr>
      <w:rFonts w:eastAsia="宋体"/>
      <w:b/>
      <w:bCs/>
      <w:kern w:val="44"/>
      <w:sz w:val="32"/>
      <w:szCs w:val="44"/>
      <w:lang w:val="en-US" w:eastAsia="zh-CN" w:bidi="ar-SA"/>
    </w:rPr>
  </w:style>
  <w:style w:type="character" w:customStyle="1" w:styleId="206">
    <w:name w:val="样式11 Char"/>
    <w:autoRedefine/>
    <w:qFormat/>
    <w:uiPriority w:val="0"/>
    <w:rPr>
      <w:sz w:val="20"/>
    </w:rPr>
  </w:style>
  <w:style w:type="character" w:customStyle="1" w:styleId="207">
    <w:name w:val="称呼 Char1"/>
    <w:autoRedefine/>
    <w:qFormat/>
    <w:uiPriority w:val="0"/>
    <w:rPr>
      <w:kern w:val="2"/>
      <w:sz w:val="21"/>
      <w:szCs w:val="24"/>
    </w:rPr>
  </w:style>
  <w:style w:type="character" w:customStyle="1" w:styleId="208">
    <w:name w:val="正文缩进 Char1"/>
    <w:autoRedefine/>
    <w:qFormat/>
    <w:uiPriority w:val="0"/>
    <w:rPr>
      <w:rFonts w:eastAsia="宋体"/>
      <w:sz w:val="24"/>
      <w:szCs w:val="24"/>
      <w:lang w:val="en-US" w:eastAsia="zh-CN" w:bidi="ar-SA"/>
    </w:rPr>
  </w:style>
  <w:style w:type="character" w:customStyle="1" w:styleId="209">
    <w:name w:val="Body Text Indent Char"/>
    <w:autoRedefine/>
    <w:qFormat/>
    <w:uiPriority w:val="0"/>
    <w:rPr>
      <w:rFonts w:ascii="宋体" w:hAnsi="宋体" w:eastAsia="宋体"/>
      <w:kern w:val="2"/>
      <w:sz w:val="21"/>
      <w:lang w:val="en-US" w:eastAsia="zh-CN" w:bidi="ar-SA"/>
    </w:rPr>
  </w:style>
  <w:style w:type="character" w:customStyle="1" w:styleId="210">
    <w:name w:val="标题5 Char Char"/>
    <w:link w:val="211"/>
    <w:autoRedefine/>
    <w:qFormat/>
    <w:uiPriority w:val="0"/>
    <w:rPr>
      <w:rFonts w:ascii="Arial" w:hAnsi="Arial"/>
      <w:b/>
      <w:bCs/>
      <w:sz w:val="24"/>
      <w:szCs w:val="32"/>
    </w:rPr>
  </w:style>
  <w:style w:type="paragraph" w:customStyle="1" w:styleId="211">
    <w:name w:val="标题5"/>
    <w:basedOn w:val="4"/>
    <w:link w:val="210"/>
    <w:autoRedefine/>
    <w:qFormat/>
    <w:uiPriority w:val="0"/>
    <w:pPr>
      <w:spacing w:line="413" w:lineRule="auto"/>
    </w:pPr>
    <w:rPr>
      <w:rFonts w:ascii="Arial" w:hAnsi="Arial"/>
      <w:kern w:val="0"/>
      <w:sz w:val="24"/>
    </w:rPr>
  </w:style>
  <w:style w:type="character" w:customStyle="1" w:styleId="212">
    <w:name w:val="H1 Char"/>
    <w:autoRedefine/>
    <w:qFormat/>
    <w:uiPriority w:val="0"/>
    <w:rPr>
      <w:b/>
      <w:sz w:val="20"/>
    </w:rPr>
  </w:style>
  <w:style w:type="character" w:customStyle="1" w:styleId="213">
    <w:name w:val="纯文本 Char1"/>
    <w:autoRedefine/>
    <w:qFormat/>
    <w:uiPriority w:val="0"/>
    <w:rPr>
      <w:rFonts w:ascii="宋体" w:hAnsi="Courier New" w:eastAsia="宋体" w:cs="Courier New"/>
      <w:szCs w:val="21"/>
    </w:rPr>
  </w:style>
  <w:style w:type="character" w:customStyle="1" w:styleId="214">
    <w:name w:val="正文首行缩进 Char"/>
    <w:autoRedefine/>
    <w:qFormat/>
    <w:uiPriority w:val="0"/>
    <w:rPr>
      <w:sz w:val="20"/>
    </w:rPr>
  </w:style>
  <w:style w:type="character" w:customStyle="1" w:styleId="215">
    <w:name w:val="正文文本 2 Char2"/>
    <w:autoRedefine/>
    <w:qFormat/>
    <w:uiPriority w:val="0"/>
    <w:rPr>
      <w:kern w:val="2"/>
      <w:sz w:val="21"/>
      <w:szCs w:val="24"/>
    </w:rPr>
  </w:style>
  <w:style w:type="character" w:customStyle="1" w:styleId="216">
    <w:name w:val="Footnote Text Char"/>
    <w:autoRedefine/>
    <w:qFormat/>
    <w:uiPriority w:val="0"/>
    <w:rPr>
      <w:rFonts w:eastAsia="宋体"/>
      <w:sz w:val="18"/>
      <w:lang w:val="en-US" w:eastAsia="zh-CN" w:bidi="ar-SA"/>
    </w:rPr>
  </w:style>
  <w:style w:type="character" w:customStyle="1" w:styleId="217">
    <w:name w:val="正文首行缩进 Char2"/>
    <w:autoRedefine/>
    <w:qFormat/>
    <w:uiPriority w:val="0"/>
    <w:rPr>
      <w:rFonts w:eastAsia="宋体"/>
      <w:kern w:val="2"/>
      <w:sz w:val="21"/>
      <w:szCs w:val="24"/>
      <w:lang w:val="en-US" w:eastAsia="zh-CN" w:bidi="ar-SA"/>
    </w:rPr>
  </w:style>
  <w:style w:type="character" w:customStyle="1" w:styleId="218">
    <w:name w:val="bigfont"/>
    <w:autoRedefine/>
    <w:qFormat/>
    <w:uiPriority w:val="0"/>
    <w:rPr>
      <w:sz w:val="20"/>
    </w:rPr>
  </w:style>
  <w:style w:type="character" w:customStyle="1" w:styleId="219">
    <w:name w:val="文档结构图 Char1"/>
    <w:autoRedefine/>
    <w:qFormat/>
    <w:uiPriority w:val="0"/>
    <w:rPr>
      <w:rFonts w:ascii="宋体" w:hAnsi="Times New Roman" w:eastAsia="宋体" w:cs="Times New Roman"/>
      <w:sz w:val="18"/>
      <w:szCs w:val="18"/>
    </w:rPr>
  </w:style>
  <w:style w:type="character" w:customStyle="1" w:styleId="220">
    <w:name w:val="Heading 3 Char1"/>
    <w:autoRedefine/>
    <w:qFormat/>
    <w:uiPriority w:val="0"/>
    <w:rPr>
      <w:rFonts w:eastAsia="宋体"/>
      <w:b/>
      <w:bCs/>
      <w:kern w:val="2"/>
      <w:sz w:val="24"/>
      <w:szCs w:val="32"/>
      <w:lang w:val="en-US" w:eastAsia="zh-CN" w:bidi="ar-SA"/>
    </w:rPr>
  </w:style>
  <w:style w:type="character" w:customStyle="1" w:styleId="221">
    <w:name w:val="Char Char21"/>
    <w:autoRedefine/>
    <w:qFormat/>
    <w:uiPriority w:val="0"/>
    <w:rPr>
      <w:rFonts w:ascii="Arial" w:hAnsi="Arial" w:eastAsia="黑体" w:cs="Times New Roman"/>
      <w:b/>
      <w:bCs/>
      <w:sz w:val="32"/>
      <w:szCs w:val="32"/>
    </w:rPr>
  </w:style>
  <w:style w:type="character" w:customStyle="1" w:styleId="222">
    <w:name w:val="Char Char14"/>
    <w:autoRedefine/>
    <w:qFormat/>
    <w:uiPriority w:val="0"/>
    <w:rPr>
      <w:sz w:val="20"/>
    </w:rPr>
  </w:style>
  <w:style w:type="character" w:customStyle="1" w:styleId="223">
    <w:name w:val="Char Char20"/>
    <w:autoRedefine/>
    <w:qFormat/>
    <w:uiPriority w:val="0"/>
    <w:rPr>
      <w:rFonts w:ascii="Times New Roman" w:hAnsi="Times New Roman" w:eastAsia="宋体" w:cs="Times New Roman"/>
      <w:b/>
      <w:bCs/>
      <w:sz w:val="24"/>
      <w:szCs w:val="32"/>
    </w:rPr>
  </w:style>
  <w:style w:type="character" w:customStyle="1" w:styleId="224">
    <w:name w:val="不明显强调1"/>
    <w:autoRedefine/>
    <w:qFormat/>
    <w:uiPriority w:val="0"/>
    <w:rPr>
      <w:i/>
      <w:iCs/>
      <w:color w:val="808080"/>
    </w:rPr>
  </w:style>
  <w:style w:type="character" w:customStyle="1" w:styleId="225">
    <w:name w:val="Char Char23"/>
    <w:autoRedefine/>
    <w:qFormat/>
    <w:uiPriority w:val="0"/>
    <w:rPr>
      <w:rFonts w:eastAsia="宋体"/>
      <w:b/>
      <w:bCs/>
      <w:kern w:val="44"/>
      <w:sz w:val="32"/>
      <w:szCs w:val="44"/>
      <w:lang w:val="en-US" w:eastAsia="zh-CN" w:bidi="ar-SA"/>
    </w:rPr>
  </w:style>
  <w:style w:type="character" w:customStyle="1" w:styleId="226">
    <w:name w:val="明显引用 Char"/>
    <w:link w:val="227"/>
    <w:autoRedefine/>
    <w:qFormat/>
    <w:uiPriority w:val="0"/>
    <w:rPr>
      <w:b/>
      <w:bCs/>
      <w:i/>
      <w:iCs/>
      <w:color w:val="4F81BD"/>
    </w:rPr>
  </w:style>
  <w:style w:type="paragraph" w:styleId="227">
    <w:name w:val="Intense Quote"/>
    <w:basedOn w:val="1"/>
    <w:next w:val="1"/>
    <w:link w:val="226"/>
    <w:autoRedefine/>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228">
    <w:name w:val="明显引用 字符1"/>
    <w:basedOn w:val="55"/>
    <w:autoRedefine/>
    <w:qFormat/>
    <w:uiPriority w:val="30"/>
    <w:rPr>
      <w:i/>
      <w:iCs/>
      <w:color w:val="5B9BD5" w:themeColor="accent1"/>
      <w:kern w:val="2"/>
      <w:sz w:val="21"/>
      <w:szCs w:val="24"/>
      <w14:textFill>
        <w14:solidFill>
          <w14:schemeClr w14:val="accent1"/>
        </w14:solidFill>
      </w14:textFill>
    </w:rPr>
  </w:style>
  <w:style w:type="character" w:customStyle="1" w:styleId="229">
    <w:name w:val="正文首行缩进 Char3"/>
    <w:autoRedefine/>
    <w:qFormat/>
    <w:uiPriority w:val="0"/>
    <w:rPr>
      <w:rFonts w:eastAsia="宋体"/>
      <w:kern w:val="2"/>
      <w:sz w:val="21"/>
      <w:szCs w:val="24"/>
      <w:lang w:val="en-US" w:eastAsia="zh-CN" w:bidi="ar-SA"/>
    </w:rPr>
  </w:style>
  <w:style w:type="character" w:customStyle="1" w:styleId="230">
    <w:name w:val="Char Char22"/>
    <w:autoRedefine/>
    <w:qFormat/>
    <w:uiPriority w:val="0"/>
    <w:rPr>
      <w:rFonts w:ascii="Times New Roman" w:hAnsi="Times New Roman" w:eastAsia="宋体" w:cs="Times New Roman"/>
      <w:b/>
      <w:bCs/>
      <w:kern w:val="44"/>
      <w:sz w:val="32"/>
      <w:szCs w:val="44"/>
    </w:rPr>
  </w:style>
  <w:style w:type="character" w:customStyle="1" w:styleId="231">
    <w:name w:val="普通文字 Char2"/>
    <w:autoRedefine/>
    <w:semiHidden/>
    <w:qFormat/>
    <w:uiPriority w:val="0"/>
    <w:rPr>
      <w:sz w:val="20"/>
    </w:rPr>
  </w:style>
  <w:style w:type="character" w:customStyle="1" w:styleId="232">
    <w:name w:val="Char Char Char Char Char Char1"/>
    <w:autoRedefine/>
    <w:qFormat/>
    <w:uiPriority w:val="0"/>
    <w:rPr>
      <w:rFonts w:eastAsia="宋体"/>
      <w:kern w:val="2"/>
      <w:sz w:val="21"/>
      <w:szCs w:val="24"/>
      <w:lang w:val="en-US" w:eastAsia="zh-CN" w:bidi="ar-SA"/>
    </w:rPr>
  </w:style>
  <w:style w:type="character" w:customStyle="1" w:styleId="233">
    <w:name w:val="正文文本缩进 3 Char1"/>
    <w:autoRedefine/>
    <w:qFormat/>
    <w:uiPriority w:val="0"/>
    <w:rPr>
      <w:kern w:val="2"/>
      <w:sz w:val="16"/>
      <w:szCs w:val="16"/>
    </w:rPr>
  </w:style>
  <w:style w:type="character" w:customStyle="1" w:styleId="234">
    <w:name w:val="HTML 预设格式 Char3"/>
    <w:autoRedefine/>
    <w:qFormat/>
    <w:uiPriority w:val="0"/>
    <w:rPr>
      <w:rFonts w:ascii="Courier New" w:hAnsi="Courier New" w:cs="Courier New"/>
      <w:kern w:val="2"/>
    </w:rPr>
  </w:style>
  <w:style w:type="character" w:customStyle="1" w:styleId="235">
    <w:name w:val="批注主题 Char1"/>
    <w:autoRedefine/>
    <w:qFormat/>
    <w:uiPriority w:val="0"/>
    <w:rPr>
      <w:rFonts w:ascii="Times New Roman" w:hAnsi="Times New Roman" w:eastAsia="宋体" w:cs="Times New Roman"/>
      <w:b/>
      <w:bCs/>
      <w:szCs w:val="24"/>
    </w:rPr>
  </w:style>
  <w:style w:type="character" w:customStyle="1" w:styleId="236">
    <w:name w:val="Heading 5 Char"/>
    <w:autoRedefine/>
    <w:qFormat/>
    <w:uiPriority w:val="0"/>
    <w:rPr>
      <w:rFonts w:eastAsia="宋体"/>
      <w:b/>
      <w:bCs/>
      <w:kern w:val="2"/>
      <w:sz w:val="28"/>
      <w:szCs w:val="28"/>
      <w:lang w:val="en-US" w:eastAsia="zh-CN" w:bidi="ar-SA"/>
    </w:rPr>
  </w:style>
  <w:style w:type="character" w:customStyle="1" w:styleId="237">
    <w:name w:val="Char Char181"/>
    <w:autoRedefine/>
    <w:qFormat/>
    <w:uiPriority w:val="0"/>
    <w:rPr>
      <w:b/>
      <w:bCs/>
      <w:kern w:val="44"/>
      <w:sz w:val="44"/>
      <w:szCs w:val="44"/>
    </w:rPr>
  </w:style>
  <w:style w:type="character" w:customStyle="1" w:styleId="238">
    <w:name w:val="标题 1 Char1"/>
    <w:autoRedefine/>
    <w:qFormat/>
    <w:uiPriority w:val="0"/>
    <w:rPr>
      <w:rFonts w:ascii="Calibri" w:hAnsi="Calibri" w:eastAsia="宋体" w:cs="Arial"/>
      <w:b/>
      <w:kern w:val="44"/>
      <w:sz w:val="44"/>
      <w:szCs w:val="20"/>
    </w:rPr>
  </w:style>
  <w:style w:type="character" w:customStyle="1" w:styleId="239">
    <w:name w:val="样式 标题 3h3section:3Level 3 HeadH3level_3PIM 33rd level3H... Char"/>
    <w:autoRedefine/>
    <w:qFormat/>
    <w:uiPriority w:val="0"/>
    <w:rPr>
      <w:b/>
      <w:sz w:val="20"/>
    </w:rPr>
  </w:style>
  <w:style w:type="character" w:customStyle="1" w:styleId="240">
    <w:name w:val="Body Text Indent 2 Char"/>
    <w:autoRedefine/>
    <w:qFormat/>
    <w:uiPriority w:val="0"/>
    <w:rPr>
      <w:rFonts w:eastAsia="宋体"/>
      <w:kern w:val="2"/>
      <w:sz w:val="21"/>
      <w:szCs w:val="24"/>
      <w:lang w:val="en-US" w:eastAsia="zh-CN" w:bidi="ar-SA"/>
    </w:rPr>
  </w:style>
  <w:style w:type="character" w:customStyle="1" w:styleId="241">
    <w:name w:val="标题 2 Char1"/>
    <w:autoRedefine/>
    <w:qFormat/>
    <w:uiPriority w:val="0"/>
    <w:rPr>
      <w:rFonts w:ascii="Arial" w:hAnsi="Arial" w:eastAsia="黑体" w:cs="Calibri"/>
      <w:b/>
      <w:kern w:val="0"/>
      <w:sz w:val="32"/>
      <w:szCs w:val="20"/>
    </w:rPr>
  </w:style>
  <w:style w:type="character" w:customStyle="1" w:styleId="242">
    <w:name w:val="Char Char3"/>
    <w:autoRedefine/>
    <w:qFormat/>
    <w:uiPriority w:val="0"/>
    <w:rPr>
      <w:sz w:val="20"/>
    </w:rPr>
  </w:style>
  <w:style w:type="character" w:customStyle="1" w:styleId="243">
    <w:name w:val="样式 标题 1 + (中文) 黑体 小二 非加粗 Char"/>
    <w:link w:val="244"/>
    <w:autoRedefine/>
    <w:qFormat/>
    <w:uiPriority w:val="0"/>
    <w:rPr>
      <w:rFonts w:eastAsia="黑体"/>
      <w:kern w:val="44"/>
      <w:sz w:val="36"/>
      <w:szCs w:val="44"/>
    </w:rPr>
  </w:style>
  <w:style w:type="paragraph" w:customStyle="1" w:styleId="244">
    <w:name w:val="样式 标题 1 + (中文) 黑体 小二 非加粗"/>
    <w:basedOn w:val="2"/>
    <w:link w:val="243"/>
    <w:autoRedefine/>
    <w:qFormat/>
    <w:uiPriority w:val="0"/>
    <w:pPr>
      <w:spacing w:line="576" w:lineRule="auto"/>
      <w:jc w:val="center"/>
    </w:pPr>
    <w:rPr>
      <w:rFonts w:eastAsia="黑体"/>
      <w:b w:val="0"/>
      <w:bCs w:val="0"/>
      <w:sz w:val="36"/>
    </w:rPr>
  </w:style>
  <w:style w:type="paragraph" w:customStyle="1" w:styleId="245">
    <w:name w:val="正文1"/>
    <w:next w:val="246"/>
    <w:autoRedefine/>
    <w:qFormat/>
    <w:uiPriority w:val="0"/>
    <w:pPr>
      <w:widowControl w:val="0"/>
      <w:spacing w:line="315" w:lineRule="atLeast"/>
      <w:jc w:val="both"/>
    </w:pPr>
    <w:rPr>
      <w:rFonts w:ascii="宋体" w:hAnsi="宋体" w:eastAsia="宋体" w:cs="宋体"/>
      <w:sz w:val="24"/>
      <w:lang w:val="en-US" w:eastAsia="zh-CN" w:bidi="ar-SA"/>
    </w:rPr>
  </w:style>
  <w:style w:type="paragraph" w:customStyle="1" w:styleId="246">
    <w:name w:val="Char"/>
    <w:basedOn w:val="1"/>
    <w:autoRedefine/>
    <w:qFormat/>
    <w:uiPriority w:val="0"/>
    <w:pPr>
      <w:widowControl/>
      <w:spacing w:after="160" w:line="240" w:lineRule="exact"/>
      <w:jc w:val="left"/>
    </w:pPr>
  </w:style>
  <w:style w:type="paragraph" w:customStyle="1" w:styleId="247">
    <w:name w:val="样式 (中文) 黑体 小二 加粗 居中 行距: 1.5 倍行距"/>
    <w:basedOn w:val="2"/>
    <w:next w:val="248"/>
    <w:autoRedefine/>
    <w:qFormat/>
    <w:uiPriority w:val="0"/>
    <w:pPr>
      <w:keepNext w:val="0"/>
      <w:keepLines w:val="0"/>
      <w:spacing w:line="240" w:lineRule="auto"/>
      <w:jc w:val="center"/>
    </w:pPr>
    <w:rPr>
      <w:rFonts w:hAnsi="宋体" w:eastAsia="黑体" w:cs="宋体"/>
      <w:b w:val="0"/>
      <w:bCs w:val="0"/>
      <w:kern w:val="0"/>
      <w:sz w:val="36"/>
      <w:szCs w:val="20"/>
    </w:rPr>
  </w:style>
  <w:style w:type="paragraph" w:customStyle="1" w:styleId="248">
    <w:name w:val="样式6"/>
    <w:next w:val="1"/>
    <w:autoRedefine/>
    <w:qFormat/>
    <w:uiPriority w:val="0"/>
    <w:pPr>
      <w:widowControl w:val="0"/>
      <w:jc w:val="both"/>
    </w:pPr>
    <w:rPr>
      <w:rFonts w:ascii="Times New Roman" w:hAnsi="宋体" w:eastAsia="仿宋_GB2312" w:cs="宋体"/>
      <w:sz w:val="28"/>
      <w:lang w:val="en-US" w:eastAsia="zh-CN" w:bidi="ar-SA"/>
    </w:rPr>
  </w:style>
  <w:style w:type="paragraph" w:customStyle="1" w:styleId="249">
    <w:name w:val="修订1"/>
    <w:autoRedefine/>
    <w:qFormat/>
    <w:uiPriority w:val="0"/>
    <w:rPr>
      <w:rFonts w:ascii="Times New Roman" w:hAnsi="Times New Roman" w:eastAsia="宋体" w:cs="Times New Roman"/>
      <w:kern w:val="2"/>
      <w:sz w:val="21"/>
      <w:szCs w:val="24"/>
      <w:lang w:val="en-US" w:eastAsia="zh-CN" w:bidi="ar-SA"/>
    </w:rPr>
  </w:style>
  <w:style w:type="paragraph" w:customStyle="1" w:styleId="250">
    <w:name w:val="xl162"/>
    <w:basedOn w:val="1"/>
    <w:next w:val="1"/>
    <w:autoRedefine/>
    <w:qFormat/>
    <w:uiPriority w:val="0"/>
    <w:pPr>
      <w:widowControl/>
      <w:spacing w:before="280" w:after="280"/>
    </w:pPr>
    <w:rPr>
      <w:rFonts w:ascii="宋体" w:hAnsi="宋体" w:cs="宋体"/>
      <w:color w:val="000000"/>
      <w:kern w:val="0"/>
      <w:sz w:val="18"/>
      <w:szCs w:val="20"/>
    </w:rPr>
  </w:style>
  <w:style w:type="paragraph" w:customStyle="1" w:styleId="251">
    <w:name w:val="xl139"/>
    <w:basedOn w:val="1"/>
    <w:next w:val="252"/>
    <w:autoRedefine/>
    <w:qFormat/>
    <w:uiPriority w:val="0"/>
    <w:pPr>
      <w:widowControl/>
      <w:spacing w:before="280" w:after="280"/>
    </w:pPr>
    <w:rPr>
      <w:rFonts w:ascii="宋体" w:hAnsi="宋体" w:cs="宋体"/>
      <w:kern w:val="0"/>
      <w:sz w:val="20"/>
      <w:szCs w:val="20"/>
    </w:rPr>
  </w:style>
  <w:style w:type="paragraph" w:customStyle="1" w:styleId="252">
    <w:name w:val="xl134"/>
    <w:basedOn w:val="1"/>
    <w:next w:val="253"/>
    <w:autoRedefine/>
    <w:qFormat/>
    <w:uiPriority w:val="0"/>
    <w:pPr>
      <w:widowControl/>
      <w:spacing w:before="280" w:after="280"/>
      <w:jc w:val="center"/>
    </w:pPr>
    <w:rPr>
      <w:rFonts w:ascii="宋体" w:hAnsi="宋体" w:cs="宋体"/>
      <w:kern w:val="0"/>
      <w:sz w:val="20"/>
      <w:szCs w:val="20"/>
    </w:rPr>
  </w:style>
  <w:style w:type="paragraph" w:customStyle="1" w:styleId="253">
    <w:name w:val="xl164"/>
    <w:basedOn w:val="1"/>
    <w:next w:val="254"/>
    <w:autoRedefine/>
    <w:qFormat/>
    <w:uiPriority w:val="0"/>
    <w:pPr>
      <w:widowControl/>
      <w:spacing w:before="280" w:after="280"/>
      <w:jc w:val="center"/>
    </w:pPr>
    <w:rPr>
      <w:rFonts w:ascii="宋体" w:hAnsi="宋体" w:cs="宋体"/>
      <w:color w:val="000000"/>
      <w:kern w:val="0"/>
      <w:sz w:val="20"/>
      <w:szCs w:val="20"/>
    </w:rPr>
  </w:style>
  <w:style w:type="paragraph" w:customStyle="1" w:styleId="254">
    <w:name w:val="_Style 16"/>
    <w:basedOn w:val="1"/>
    <w:next w:val="255"/>
    <w:autoRedefine/>
    <w:qFormat/>
    <w:uiPriority w:val="0"/>
    <w:pPr>
      <w:widowControl/>
      <w:spacing w:line="400" w:lineRule="exact"/>
      <w:jc w:val="center"/>
    </w:pPr>
    <w:rPr>
      <w:rFonts w:hAnsi="宋体" w:cs="宋体"/>
      <w:kern w:val="0"/>
      <w:szCs w:val="20"/>
    </w:rPr>
  </w:style>
  <w:style w:type="paragraph" w:customStyle="1" w:styleId="255">
    <w:name w:val="xl142"/>
    <w:basedOn w:val="1"/>
    <w:next w:val="1"/>
    <w:autoRedefine/>
    <w:qFormat/>
    <w:uiPriority w:val="0"/>
    <w:pPr>
      <w:widowControl/>
      <w:spacing w:before="280" w:after="280"/>
      <w:jc w:val="center"/>
    </w:pPr>
    <w:rPr>
      <w:rFonts w:ascii="宋体" w:hAnsi="宋体" w:cs="宋体"/>
      <w:color w:val="000000"/>
      <w:kern w:val="0"/>
      <w:sz w:val="20"/>
      <w:szCs w:val="20"/>
    </w:rPr>
  </w:style>
  <w:style w:type="paragraph" w:customStyle="1" w:styleId="256">
    <w:name w:val="正文段"/>
    <w:basedOn w:val="1"/>
    <w:next w:val="257"/>
    <w:autoRedefine/>
    <w:qFormat/>
    <w:uiPriority w:val="0"/>
    <w:pPr>
      <w:spacing w:after="240" w:line="312" w:lineRule="atLeast"/>
      <w:ind w:firstLine="425"/>
    </w:pPr>
    <w:rPr>
      <w:rFonts w:hAnsi="宋体" w:cs="宋体"/>
      <w:kern w:val="0"/>
      <w:sz w:val="24"/>
      <w:szCs w:val="20"/>
    </w:rPr>
  </w:style>
  <w:style w:type="paragraph" w:customStyle="1" w:styleId="257">
    <w:name w:val="列出段落1"/>
    <w:basedOn w:val="1"/>
    <w:autoRedefine/>
    <w:qFormat/>
    <w:uiPriority w:val="0"/>
    <w:pPr>
      <w:ind w:firstLine="420" w:firstLineChars="200"/>
    </w:pPr>
    <w:rPr>
      <w:rFonts w:ascii="Calibri" w:hAnsi="Calibri"/>
      <w:szCs w:val="22"/>
    </w:rPr>
  </w:style>
  <w:style w:type="paragraph" w:customStyle="1" w:styleId="258">
    <w:name w:val="空半行"/>
    <w:basedOn w:val="1"/>
    <w:autoRedefine/>
    <w:qFormat/>
    <w:uiPriority w:val="0"/>
    <w:pPr>
      <w:adjustRightInd w:val="0"/>
      <w:spacing w:line="120" w:lineRule="exact"/>
      <w:textAlignment w:val="baseline"/>
    </w:pPr>
    <w:rPr>
      <w:rFonts w:eastAsia="仿宋_GB2312"/>
      <w:color w:val="FFFFFF"/>
      <w:kern w:val="0"/>
      <w:sz w:val="30"/>
      <w:szCs w:val="20"/>
    </w:rPr>
  </w:style>
  <w:style w:type="paragraph" w:customStyle="1" w:styleId="259">
    <w:name w:val="正文_1"/>
    <w:autoRedefine/>
    <w:qFormat/>
    <w:uiPriority w:val="0"/>
    <w:rPr>
      <w:rFonts w:ascii="Times New Roman" w:hAnsi="Times New Roman" w:eastAsia="宋体" w:cs="Times New Roman"/>
      <w:sz w:val="21"/>
      <w:szCs w:val="22"/>
      <w:lang w:val="en-US" w:eastAsia="zh-CN" w:bidi="ar-SA"/>
    </w:rPr>
  </w:style>
  <w:style w:type="paragraph" w:customStyle="1" w:styleId="260">
    <w:name w:val="xl154"/>
    <w:basedOn w:val="1"/>
    <w:next w:val="261"/>
    <w:autoRedefine/>
    <w:qFormat/>
    <w:uiPriority w:val="0"/>
    <w:pPr>
      <w:widowControl/>
      <w:shd w:val="clear" w:color="000000" w:fill="C0C0C0"/>
      <w:spacing w:before="280" w:after="280"/>
    </w:pPr>
    <w:rPr>
      <w:rFonts w:ascii="宋体" w:hAnsi="宋体" w:cs="宋体"/>
      <w:kern w:val="0"/>
      <w:sz w:val="20"/>
      <w:szCs w:val="20"/>
    </w:rPr>
  </w:style>
  <w:style w:type="paragraph" w:customStyle="1" w:styleId="261">
    <w:name w:val="样式3"/>
    <w:basedOn w:val="4"/>
    <w:next w:val="1"/>
    <w:autoRedefine/>
    <w:qFormat/>
    <w:uiPriority w:val="0"/>
    <w:pPr>
      <w:keepNext w:val="0"/>
      <w:keepLines w:val="0"/>
      <w:spacing w:line="240" w:lineRule="auto"/>
      <w:jc w:val="center"/>
    </w:pPr>
    <w:rPr>
      <w:rFonts w:hAnsi="宋体" w:eastAsia="黑体" w:cs="宋体"/>
      <w:bCs w:val="0"/>
      <w:kern w:val="0"/>
      <w:szCs w:val="20"/>
    </w:rPr>
  </w:style>
  <w:style w:type="paragraph" w:customStyle="1" w:styleId="262">
    <w:name w:val="样式10"/>
    <w:next w:val="263"/>
    <w:autoRedefine/>
    <w:qFormat/>
    <w:uiPriority w:val="0"/>
    <w:pPr>
      <w:widowControl w:val="0"/>
      <w:jc w:val="center"/>
    </w:pPr>
    <w:rPr>
      <w:rFonts w:ascii="Times New Roman" w:hAnsi="宋体" w:eastAsia="宋体" w:cs="宋体"/>
      <w:sz w:val="18"/>
      <w:lang w:val="en-US" w:eastAsia="zh-CN" w:bidi="ar-SA"/>
    </w:rPr>
  </w:style>
  <w:style w:type="paragraph" w:customStyle="1" w:styleId="263">
    <w:name w:val="Char Char Char Char Char Char Char Char Char Char"/>
    <w:basedOn w:val="1"/>
    <w:next w:val="23"/>
    <w:autoRedefine/>
    <w:qFormat/>
    <w:uiPriority w:val="0"/>
    <w:pPr>
      <w:widowControl/>
      <w:spacing w:line="400" w:lineRule="exact"/>
      <w:jc w:val="center"/>
    </w:pPr>
    <w:rPr>
      <w:rFonts w:ascii="Verdana" w:hAnsi="宋体" w:cs="宋体"/>
      <w:kern w:val="0"/>
      <w:szCs w:val="20"/>
    </w:rPr>
  </w:style>
  <w:style w:type="paragraph" w:customStyle="1" w:styleId="264">
    <w:name w:val="标题 4_0"/>
    <w:basedOn w:val="26"/>
    <w:next w:val="26"/>
    <w:autoRedefine/>
    <w:qFormat/>
    <w:uiPriority w:val="0"/>
    <w:pPr>
      <w:keepNext/>
      <w:keepLines/>
      <w:spacing w:before="280" w:after="290" w:line="372" w:lineRule="auto"/>
      <w:outlineLvl w:val="3"/>
    </w:pPr>
    <w:rPr>
      <w:rFonts w:ascii="Cambria" w:hAnsi="Cambria"/>
      <w:b/>
      <w:bCs/>
      <w:sz w:val="28"/>
      <w:szCs w:val="28"/>
    </w:rPr>
  </w:style>
  <w:style w:type="paragraph" w:customStyle="1" w:styleId="265">
    <w:name w:val="Char11"/>
    <w:basedOn w:val="1"/>
    <w:next w:val="266"/>
    <w:autoRedefine/>
    <w:qFormat/>
    <w:uiPriority w:val="0"/>
    <w:pPr>
      <w:widowControl/>
      <w:spacing w:line="400" w:lineRule="exact"/>
      <w:jc w:val="center"/>
    </w:pPr>
    <w:rPr>
      <w:rFonts w:hAnsi="宋体" w:cs="宋体"/>
      <w:kern w:val="0"/>
      <w:szCs w:val="20"/>
    </w:rPr>
  </w:style>
  <w:style w:type="paragraph" w:customStyle="1" w:styleId="266">
    <w:name w:val="TOC 51"/>
    <w:next w:val="1"/>
    <w:autoRedefine/>
    <w:qFormat/>
    <w:uiPriority w:val="0"/>
    <w:pPr>
      <w:wordWrap w:val="0"/>
      <w:ind w:left="1700"/>
      <w:jc w:val="both"/>
    </w:pPr>
    <w:rPr>
      <w:rFonts w:ascii="宋体" w:hAnsi="宋体" w:eastAsia="宋体" w:cs="宋体"/>
      <w:sz w:val="21"/>
      <w:lang w:val="en-US" w:eastAsia="zh-CN" w:bidi="ar-SA"/>
    </w:rPr>
  </w:style>
  <w:style w:type="paragraph" w:customStyle="1" w:styleId="267">
    <w:name w:val="Char Char11"/>
    <w:basedOn w:val="1"/>
    <w:autoRedefine/>
    <w:qFormat/>
    <w:uiPriority w:val="0"/>
  </w:style>
  <w:style w:type="paragraph" w:customStyle="1" w:styleId="268">
    <w:name w:val="xl165"/>
    <w:basedOn w:val="1"/>
    <w:next w:val="269"/>
    <w:autoRedefine/>
    <w:qFormat/>
    <w:uiPriority w:val="0"/>
    <w:pPr>
      <w:widowControl/>
      <w:spacing w:before="280" w:after="280"/>
    </w:pPr>
    <w:rPr>
      <w:rFonts w:ascii="宋体" w:hAnsi="宋体" w:cs="宋体"/>
      <w:kern w:val="0"/>
      <w:sz w:val="18"/>
      <w:szCs w:val="20"/>
    </w:rPr>
  </w:style>
  <w:style w:type="paragraph" w:customStyle="1" w:styleId="269">
    <w:name w:val="样式 标题 3 + (中文) 黑体 小四 非加粗 段前: 7.8 磅 段后: 0 磅 行距: 固定值 20 磅"/>
    <w:basedOn w:val="4"/>
    <w:autoRedefine/>
    <w:qFormat/>
    <w:uiPriority w:val="0"/>
    <w:pPr>
      <w:spacing w:before="0" w:after="0" w:line="400" w:lineRule="exact"/>
    </w:pPr>
    <w:rPr>
      <w:rFonts w:eastAsia="黑体" w:cs="宋体"/>
      <w:b w:val="0"/>
      <w:bCs w:val="0"/>
      <w:sz w:val="21"/>
      <w:szCs w:val="20"/>
    </w:rPr>
  </w:style>
  <w:style w:type="paragraph" w:customStyle="1" w:styleId="270">
    <w:name w:val="Char Char Char"/>
    <w:basedOn w:val="1"/>
    <w:next w:val="271"/>
    <w:autoRedefine/>
    <w:qFormat/>
    <w:uiPriority w:val="0"/>
    <w:pPr>
      <w:ind w:left="420" w:hanging="420"/>
    </w:pPr>
    <w:rPr>
      <w:rFonts w:ascii="Tahoma" w:hAnsi="宋体" w:cs="宋体"/>
      <w:kern w:val="0"/>
      <w:sz w:val="24"/>
      <w:szCs w:val="20"/>
    </w:rPr>
  </w:style>
  <w:style w:type="paragraph" w:customStyle="1" w:styleId="271">
    <w:name w:val="xl144"/>
    <w:basedOn w:val="1"/>
    <w:next w:val="272"/>
    <w:autoRedefine/>
    <w:qFormat/>
    <w:uiPriority w:val="0"/>
    <w:pPr>
      <w:widowControl/>
      <w:spacing w:before="280" w:after="280"/>
      <w:jc w:val="center"/>
    </w:pPr>
    <w:rPr>
      <w:rFonts w:ascii="宋体" w:hAnsi="宋体" w:cs="宋体"/>
      <w:kern w:val="0"/>
      <w:sz w:val="20"/>
      <w:szCs w:val="20"/>
    </w:rPr>
  </w:style>
  <w:style w:type="paragraph" w:customStyle="1" w:styleId="272">
    <w:name w:val="font11"/>
    <w:basedOn w:val="1"/>
    <w:next w:val="273"/>
    <w:autoRedefine/>
    <w:qFormat/>
    <w:uiPriority w:val="0"/>
    <w:pPr>
      <w:widowControl/>
      <w:spacing w:before="280" w:after="280"/>
    </w:pPr>
    <w:rPr>
      <w:rFonts w:ascii="宋体" w:hAnsi="宋体" w:cs="宋体"/>
      <w:kern w:val="0"/>
      <w:sz w:val="18"/>
      <w:szCs w:val="20"/>
    </w:rPr>
  </w:style>
  <w:style w:type="paragraph" w:customStyle="1" w:styleId="273">
    <w:name w:val="msoquote"/>
    <w:basedOn w:val="1"/>
    <w:next w:val="1"/>
    <w:autoRedefine/>
    <w:qFormat/>
    <w:uiPriority w:val="0"/>
    <w:rPr>
      <w:rFonts w:hAnsi="宋体" w:cs="宋体"/>
      <w:i/>
      <w:color w:val="000000"/>
      <w:kern w:val="0"/>
      <w:szCs w:val="20"/>
    </w:rPr>
  </w:style>
  <w:style w:type="paragraph" w:customStyle="1" w:styleId="274">
    <w:name w:val="xl132"/>
    <w:basedOn w:val="1"/>
    <w:next w:val="1"/>
    <w:autoRedefine/>
    <w:qFormat/>
    <w:uiPriority w:val="0"/>
    <w:pPr>
      <w:widowControl/>
      <w:shd w:val="clear" w:color="000000" w:fill="0066CC"/>
      <w:spacing w:before="280" w:after="280"/>
      <w:jc w:val="center"/>
    </w:pPr>
    <w:rPr>
      <w:rFonts w:ascii="宋体" w:hAnsi="宋体" w:cs="宋体"/>
      <w:kern w:val="0"/>
      <w:sz w:val="20"/>
      <w:szCs w:val="20"/>
    </w:rPr>
  </w:style>
  <w:style w:type="paragraph" w:customStyle="1" w:styleId="275">
    <w:name w:val="列出段落2"/>
    <w:basedOn w:val="1"/>
    <w:autoRedefine/>
    <w:qFormat/>
    <w:uiPriority w:val="0"/>
    <w:pPr>
      <w:ind w:firstLine="420" w:firstLineChars="200"/>
    </w:pPr>
    <w:rPr>
      <w:rFonts w:ascii="Calibri" w:hAnsi="Calibri"/>
      <w:szCs w:val="20"/>
    </w:rPr>
  </w:style>
  <w:style w:type="paragraph" w:customStyle="1" w:styleId="276">
    <w:name w:val="Char Char Char1 Char2"/>
    <w:basedOn w:val="1"/>
    <w:autoRedefine/>
    <w:qFormat/>
    <w:uiPriority w:val="0"/>
    <w:rPr>
      <w:szCs w:val="20"/>
    </w:rPr>
  </w:style>
  <w:style w:type="paragraph" w:customStyle="1" w:styleId="277">
    <w:name w:val="样式 标题 1 + 居中"/>
    <w:basedOn w:val="2"/>
    <w:next w:val="29"/>
    <w:autoRedefine/>
    <w:qFormat/>
    <w:uiPriority w:val="0"/>
    <w:pPr>
      <w:keepNext w:val="0"/>
      <w:keepLines w:val="0"/>
      <w:spacing w:line="576" w:lineRule="auto"/>
      <w:jc w:val="center"/>
    </w:pPr>
    <w:rPr>
      <w:rFonts w:hAnsi="宋体" w:cs="宋体"/>
      <w:bCs w:val="0"/>
      <w:kern w:val="0"/>
      <w:sz w:val="32"/>
      <w:szCs w:val="20"/>
    </w:rPr>
  </w:style>
  <w:style w:type="paragraph" w:customStyle="1" w:styleId="278">
    <w:name w:val="Char Char Char Char Char Char Char Char Char Char Char Char Char Char Char"/>
    <w:basedOn w:val="1"/>
    <w:next w:val="279"/>
    <w:autoRedefine/>
    <w:qFormat/>
    <w:uiPriority w:val="0"/>
    <w:pPr>
      <w:widowControl/>
      <w:spacing w:line="400" w:lineRule="exact"/>
      <w:jc w:val="center"/>
    </w:pPr>
    <w:rPr>
      <w:rFonts w:ascii="Verdana" w:hAnsi="宋体" w:cs="宋体"/>
      <w:kern w:val="0"/>
      <w:szCs w:val="20"/>
    </w:rPr>
  </w:style>
  <w:style w:type="paragraph" w:customStyle="1" w:styleId="279">
    <w:name w:val="Char1"/>
    <w:basedOn w:val="1"/>
    <w:autoRedefine/>
    <w:qFormat/>
    <w:uiPriority w:val="0"/>
    <w:pPr>
      <w:widowControl/>
      <w:spacing w:after="160" w:line="240" w:lineRule="exact"/>
      <w:jc w:val="left"/>
    </w:pPr>
  </w:style>
  <w:style w:type="paragraph" w:customStyle="1" w:styleId="280">
    <w:name w:val="正文2"/>
    <w:autoRedefine/>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281">
    <w:name w:val="font6"/>
    <w:basedOn w:val="1"/>
    <w:next w:val="282"/>
    <w:autoRedefine/>
    <w:qFormat/>
    <w:uiPriority w:val="0"/>
    <w:pPr>
      <w:widowControl/>
      <w:spacing w:before="280" w:after="280"/>
    </w:pPr>
    <w:rPr>
      <w:rFonts w:ascii="宋体" w:hAnsi="宋体" w:cs="宋体"/>
      <w:kern w:val="0"/>
      <w:sz w:val="20"/>
      <w:szCs w:val="20"/>
    </w:rPr>
  </w:style>
  <w:style w:type="paragraph" w:customStyle="1" w:styleId="282">
    <w:name w:val="reader-word-layer reader-word-s1-5"/>
    <w:basedOn w:val="1"/>
    <w:next w:val="16"/>
    <w:autoRedefine/>
    <w:qFormat/>
    <w:uiPriority w:val="0"/>
    <w:pPr>
      <w:widowControl/>
      <w:spacing w:before="280" w:after="280"/>
    </w:pPr>
    <w:rPr>
      <w:rFonts w:ascii="宋体" w:hAnsi="宋体" w:cs="宋体"/>
      <w:kern w:val="0"/>
      <w:sz w:val="24"/>
      <w:szCs w:val="20"/>
    </w:rPr>
  </w:style>
  <w:style w:type="paragraph" w:customStyle="1" w:styleId="283">
    <w:name w:val="xl138"/>
    <w:basedOn w:val="1"/>
    <w:next w:val="284"/>
    <w:autoRedefine/>
    <w:qFormat/>
    <w:uiPriority w:val="0"/>
    <w:pPr>
      <w:widowControl/>
      <w:spacing w:before="280" w:after="280"/>
      <w:jc w:val="center"/>
    </w:pPr>
    <w:rPr>
      <w:rFonts w:ascii="宋体" w:hAnsi="宋体" w:cs="宋体"/>
      <w:kern w:val="0"/>
      <w:sz w:val="24"/>
      <w:szCs w:val="20"/>
    </w:rPr>
  </w:style>
  <w:style w:type="paragraph" w:customStyle="1" w:styleId="284">
    <w:name w:val="Paragraph P1&amp;2"/>
    <w:basedOn w:val="1"/>
    <w:next w:val="285"/>
    <w:autoRedefine/>
    <w:qFormat/>
    <w:uiPriority w:val="0"/>
    <w:pPr>
      <w:widowControl/>
      <w:spacing w:before="40" w:after="60" w:line="360" w:lineRule="auto"/>
      <w:ind w:left="720" w:hanging="360"/>
    </w:pPr>
    <w:rPr>
      <w:rFonts w:ascii="宋体" w:hAnsi="宋体" w:cs="宋体"/>
      <w:color w:val="FF0000"/>
      <w:kern w:val="0"/>
      <w:sz w:val="24"/>
      <w:szCs w:val="20"/>
    </w:rPr>
  </w:style>
  <w:style w:type="paragraph" w:customStyle="1" w:styleId="285">
    <w:name w:val="xl169"/>
    <w:basedOn w:val="1"/>
    <w:next w:val="286"/>
    <w:autoRedefine/>
    <w:qFormat/>
    <w:uiPriority w:val="0"/>
    <w:pPr>
      <w:widowControl/>
      <w:shd w:val="clear" w:color="000000" w:fill="C0C0C0"/>
      <w:spacing w:before="280" w:after="280"/>
      <w:jc w:val="center"/>
    </w:pPr>
    <w:rPr>
      <w:rFonts w:ascii="宋体" w:hAnsi="宋体" w:cs="宋体"/>
      <w:kern w:val="0"/>
      <w:sz w:val="20"/>
      <w:szCs w:val="20"/>
    </w:rPr>
  </w:style>
  <w:style w:type="paragraph" w:customStyle="1" w:styleId="286">
    <w:name w:val="Char Char1 Char Char Char Char Char Char Char Char Char Char Char Char Char Char"/>
    <w:basedOn w:val="1"/>
    <w:next w:val="287"/>
    <w:autoRedefine/>
    <w:qFormat/>
    <w:uiPriority w:val="0"/>
    <w:pPr>
      <w:spacing w:after="160" w:line="240" w:lineRule="exact"/>
    </w:pPr>
    <w:rPr>
      <w:rFonts w:hAnsi="宋体" w:cs="宋体"/>
      <w:kern w:val="0"/>
      <w:szCs w:val="20"/>
    </w:rPr>
  </w:style>
  <w:style w:type="paragraph" w:customStyle="1" w:styleId="287">
    <w:name w:val="xl170"/>
    <w:basedOn w:val="1"/>
    <w:next w:val="288"/>
    <w:autoRedefine/>
    <w:qFormat/>
    <w:uiPriority w:val="0"/>
    <w:pPr>
      <w:widowControl/>
      <w:shd w:val="clear" w:color="000000" w:fill="0066CC"/>
      <w:spacing w:before="280" w:after="280"/>
      <w:jc w:val="center"/>
    </w:pPr>
    <w:rPr>
      <w:rFonts w:ascii="宋体" w:hAnsi="宋体" w:cs="宋体"/>
      <w:kern w:val="0"/>
      <w:sz w:val="20"/>
      <w:szCs w:val="20"/>
    </w:rPr>
  </w:style>
  <w:style w:type="paragraph" w:customStyle="1" w:styleId="288">
    <w:name w:val="reader-word-layer reader-word-s1-9"/>
    <w:basedOn w:val="1"/>
    <w:next w:val="41"/>
    <w:autoRedefine/>
    <w:qFormat/>
    <w:uiPriority w:val="0"/>
    <w:pPr>
      <w:widowControl/>
      <w:spacing w:before="280" w:after="280"/>
    </w:pPr>
    <w:rPr>
      <w:rFonts w:ascii="宋体" w:hAnsi="宋体" w:cs="宋体"/>
      <w:kern w:val="0"/>
      <w:sz w:val="24"/>
      <w:szCs w:val="20"/>
    </w:rPr>
  </w:style>
  <w:style w:type="paragraph" w:customStyle="1" w:styleId="289">
    <w:name w:val="xl145"/>
    <w:basedOn w:val="1"/>
    <w:next w:val="290"/>
    <w:autoRedefine/>
    <w:qFormat/>
    <w:uiPriority w:val="0"/>
    <w:pPr>
      <w:widowControl/>
      <w:spacing w:before="280" w:after="280"/>
      <w:jc w:val="center"/>
    </w:pPr>
    <w:rPr>
      <w:rFonts w:ascii="宋体" w:hAnsi="宋体" w:cs="宋体"/>
      <w:color w:val="000000"/>
      <w:kern w:val="0"/>
      <w:sz w:val="20"/>
      <w:szCs w:val="20"/>
    </w:rPr>
  </w:style>
  <w:style w:type="paragraph" w:customStyle="1" w:styleId="290">
    <w:name w:val="Char Char Char Char Char Char Char Char Char Char Char Char Char Char Char Char Char Char Char"/>
    <w:basedOn w:val="1"/>
    <w:next w:val="1"/>
    <w:autoRedefine/>
    <w:qFormat/>
    <w:uiPriority w:val="0"/>
    <w:pPr>
      <w:widowControl/>
      <w:spacing w:line="400" w:lineRule="exact"/>
      <w:jc w:val="center"/>
    </w:pPr>
    <w:rPr>
      <w:rFonts w:ascii="Verdana" w:hAnsi="宋体" w:cs="宋体"/>
      <w:kern w:val="0"/>
      <w:szCs w:val="20"/>
    </w:rPr>
  </w:style>
  <w:style w:type="paragraph" w:customStyle="1" w:styleId="291">
    <w:name w:val="Address"/>
    <w:basedOn w:val="1"/>
    <w:next w:val="1"/>
    <w:autoRedefine/>
    <w:qFormat/>
    <w:uiPriority w:val="0"/>
    <w:pPr>
      <w:autoSpaceDE w:val="0"/>
      <w:autoSpaceDN w:val="0"/>
      <w:adjustRightInd w:val="0"/>
      <w:jc w:val="left"/>
    </w:pPr>
    <w:rPr>
      <w:rFonts w:ascii="@时尚中黑简体"/>
      <w:i/>
      <w:kern w:val="0"/>
      <w:sz w:val="24"/>
      <w:szCs w:val="20"/>
    </w:rPr>
  </w:style>
  <w:style w:type="paragraph" w:customStyle="1" w:styleId="292">
    <w:name w:val="列表1）"/>
    <w:next w:val="76"/>
    <w:autoRedefine/>
    <w:qFormat/>
    <w:uiPriority w:val="0"/>
    <w:pPr>
      <w:widowControl w:val="0"/>
      <w:spacing w:before="10"/>
      <w:jc w:val="both"/>
    </w:pPr>
    <w:rPr>
      <w:rFonts w:ascii="Verdana" w:hAnsi="宋体" w:eastAsia="宋体" w:cs="宋体"/>
      <w:sz w:val="21"/>
      <w:lang w:val="en-US" w:eastAsia="zh-CN" w:bidi="ar-SA"/>
    </w:rPr>
  </w:style>
  <w:style w:type="paragraph" w:customStyle="1" w:styleId="293">
    <w:name w:val="xl171"/>
    <w:basedOn w:val="1"/>
    <w:next w:val="294"/>
    <w:autoRedefine/>
    <w:qFormat/>
    <w:uiPriority w:val="0"/>
    <w:pPr>
      <w:widowControl/>
      <w:spacing w:before="280" w:after="280"/>
      <w:jc w:val="center"/>
    </w:pPr>
    <w:rPr>
      <w:rFonts w:ascii="华文中宋" w:hAnsi="宋体" w:eastAsia="华文中宋" w:cs="宋体"/>
      <w:kern w:val="0"/>
      <w:sz w:val="24"/>
      <w:szCs w:val="20"/>
    </w:rPr>
  </w:style>
  <w:style w:type="paragraph" w:customStyle="1" w:styleId="294">
    <w:name w:val="style1"/>
    <w:basedOn w:val="1"/>
    <w:next w:val="295"/>
    <w:autoRedefine/>
    <w:qFormat/>
    <w:uiPriority w:val="0"/>
    <w:pPr>
      <w:widowControl/>
      <w:spacing w:before="280" w:after="280"/>
    </w:pPr>
    <w:rPr>
      <w:rFonts w:ascii="宋体" w:hAnsi="宋体" w:cs="宋体"/>
      <w:kern w:val="0"/>
      <w:sz w:val="24"/>
      <w:szCs w:val="20"/>
    </w:rPr>
  </w:style>
  <w:style w:type="paragraph" w:customStyle="1" w:styleId="295">
    <w:name w:val="百姓X"/>
    <w:basedOn w:val="1"/>
    <w:next w:val="296"/>
    <w:autoRedefine/>
    <w:qFormat/>
    <w:uiPriority w:val="0"/>
    <w:pPr>
      <w:spacing w:before="120" w:after="120" w:line="360" w:lineRule="auto"/>
      <w:ind w:firstLine="540"/>
    </w:pPr>
    <w:rPr>
      <w:rFonts w:ascii="Arial Narrow" w:hAnsi="宋体" w:cs="宋体"/>
      <w:kern w:val="0"/>
      <w:sz w:val="24"/>
      <w:szCs w:val="20"/>
    </w:rPr>
  </w:style>
  <w:style w:type="paragraph" w:customStyle="1" w:styleId="296">
    <w:name w:val="TOC 91"/>
    <w:next w:val="1"/>
    <w:autoRedefine/>
    <w:qFormat/>
    <w:uiPriority w:val="0"/>
    <w:pPr>
      <w:wordWrap w:val="0"/>
      <w:ind w:left="3400"/>
      <w:jc w:val="both"/>
    </w:pPr>
    <w:rPr>
      <w:rFonts w:ascii="宋体" w:hAnsi="宋体" w:eastAsia="宋体" w:cs="宋体"/>
      <w:sz w:val="21"/>
      <w:lang w:val="en-US" w:eastAsia="zh-CN" w:bidi="ar-SA"/>
    </w:rPr>
  </w:style>
  <w:style w:type="paragraph" w:customStyle="1" w:styleId="297">
    <w:name w:val="Char Char2 Char Char Char Char1"/>
    <w:basedOn w:val="1"/>
    <w:autoRedefine/>
    <w:qFormat/>
    <w:uiPriority w:val="0"/>
    <w:rPr>
      <w:rFonts w:ascii="Tahoma" w:hAnsi="Tahoma"/>
      <w:sz w:val="24"/>
      <w:szCs w:val="20"/>
    </w:rPr>
  </w:style>
  <w:style w:type="paragraph" w:customStyle="1" w:styleId="298">
    <w:name w:val="标题 3_0"/>
    <w:basedOn w:val="26"/>
    <w:next w:val="26"/>
    <w:autoRedefine/>
    <w:qFormat/>
    <w:uiPriority w:val="0"/>
    <w:pPr>
      <w:keepNext/>
      <w:keepLines/>
      <w:spacing w:before="260" w:after="260" w:line="413" w:lineRule="auto"/>
      <w:outlineLvl w:val="2"/>
    </w:pPr>
    <w:rPr>
      <w:rFonts w:ascii="Times New Roman" w:hAnsi="Times New Roman"/>
      <w:b/>
      <w:bCs/>
      <w:sz w:val="32"/>
      <w:szCs w:val="32"/>
    </w:rPr>
  </w:style>
  <w:style w:type="paragraph" w:customStyle="1" w:styleId="299">
    <w:name w:val="font10"/>
    <w:basedOn w:val="1"/>
    <w:next w:val="80"/>
    <w:autoRedefine/>
    <w:qFormat/>
    <w:uiPriority w:val="0"/>
    <w:pPr>
      <w:widowControl/>
      <w:spacing w:before="280" w:after="280"/>
    </w:pPr>
    <w:rPr>
      <w:rFonts w:ascii="宋体" w:hAnsi="宋体" w:cs="宋体"/>
      <w:kern w:val="0"/>
      <w:sz w:val="16"/>
      <w:szCs w:val="20"/>
    </w:rPr>
  </w:style>
  <w:style w:type="paragraph" w:customStyle="1" w:styleId="300">
    <w:name w:val="Char Char Char1 Char"/>
    <w:basedOn w:val="1"/>
    <w:next w:val="34"/>
    <w:autoRedefine/>
    <w:qFormat/>
    <w:uiPriority w:val="0"/>
    <w:rPr>
      <w:rFonts w:hAnsi="宋体" w:cs="宋体"/>
      <w:kern w:val="0"/>
      <w:szCs w:val="20"/>
    </w:rPr>
  </w:style>
  <w:style w:type="paragraph" w:customStyle="1" w:styleId="301">
    <w:name w:val="普通(网站)1"/>
    <w:basedOn w:val="1"/>
    <w:next w:val="1"/>
    <w:autoRedefine/>
    <w:qFormat/>
    <w:uiPriority w:val="0"/>
    <w:pPr>
      <w:widowControl/>
      <w:wordWrap w:val="0"/>
    </w:pPr>
    <w:rPr>
      <w:rFonts w:hAnsi="宋体" w:eastAsia="Times New Roman" w:cs="宋体"/>
      <w:kern w:val="0"/>
      <w:sz w:val="24"/>
      <w:szCs w:val="20"/>
    </w:rPr>
  </w:style>
  <w:style w:type="paragraph" w:customStyle="1" w:styleId="302">
    <w:name w:val="样式 首行缩进:  2 字符"/>
    <w:basedOn w:val="1"/>
    <w:next w:val="303"/>
    <w:autoRedefine/>
    <w:qFormat/>
    <w:uiPriority w:val="0"/>
    <w:pPr>
      <w:spacing w:line="360" w:lineRule="auto"/>
      <w:ind w:firstLine="480"/>
    </w:pPr>
    <w:rPr>
      <w:rFonts w:ascii="Arial" w:hAnsi="宋体" w:cs="宋体"/>
      <w:kern w:val="0"/>
      <w:sz w:val="24"/>
      <w:szCs w:val="20"/>
    </w:rPr>
  </w:style>
  <w:style w:type="paragraph" w:customStyle="1" w:styleId="303">
    <w:name w:val="paragraphindent"/>
    <w:basedOn w:val="1"/>
    <w:next w:val="304"/>
    <w:autoRedefine/>
    <w:qFormat/>
    <w:uiPriority w:val="0"/>
    <w:pPr>
      <w:widowControl/>
      <w:spacing w:before="280" w:after="280"/>
    </w:pPr>
    <w:rPr>
      <w:rFonts w:ascii="宋体" w:hAnsi="宋体" w:cs="宋体"/>
      <w:kern w:val="0"/>
      <w:sz w:val="24"/>
      <w:szCs w:val="20"/>
    </w:rPr>
  </w:style>
  <w:style w:type="paragraph" w:customStyle="1" w:styleId="304">
    <w:name w:val="列出段落11"/>
    <w:basedOn w:val="1"/>
    <w:next w:val="14"/>
    <w:autoRedefine/>
    <w:qFormat/>
    <w:uiPriority w:val="0"/>
    <w:pPr>
      <w:ind w:firstLine="420"/>
    </w:pPr>
    <w:rPr>
      <w:rFonts w:ascii="Calibri" w:hAnsi="宋体" w:cs="宋体"/>
      <w:kern w:val="0"/>
      <w:szCs w:val="20"/>
    </w:rPr>
  </w:style>
  <w:style w:type="paragraph" w:customStyle="1" w:styleId="305">
    <w:name w:val="Char Char1 Char Char Char1"/>
    <w:basedOn w:val="14"/>
    <w:autoRedefine/>
    <w:qFormat/>
    <w:uiPriority w:val="0"/>
    <w:rPr>
      <w:shd w:val="clear" w:color="auto" w:fill="auto"/>
    </w:rPr>
  </w:style>
  <w:style w:type="paragraph" w:customStyle="1" w:styleId="306">
    <w:name w:val="2-2ji"/>
    <w:basedOn w:val="3"/>
    <w:autoRedefine/>
    <w:qFormat/>
    <w:uiPriority w:val="0"/>
    <w:pPr>
      <w:spacing w:before="0" w:after="0" w:line="360" w:lineRule="auto"/>
      <w:jc w:val="center"/>
    </w:pPr>
    <w:rPr>
      <w:rFonts w:ascii="宋体" w:hAnsi="宋体" w:eastAsia="宋体"/>
      <w:sz w:val="36"/>
      <w:szCs w:val="24"/>
    </w:rPr>
  </w:style>
  <w:style w:type="paragraph" w:customStyle="1" w:styleId="307">
    <w:name w:val="xl159"/>
    <w:basedOn w:val="1"/>
    <w:next w:val="293"/>
    <w:autoRedefine/>
    <w:qFormat/>
    <w:uiPriority w:val="0"/>
    <w:pPr>
      <w:widowControl/>
      <w:spacing w:before="280" w:after="280"/>
    </w:pPr>
    <w:rPr>
      <w:rFonts w:ascii="宋体" w:hAnsi="宋体" w:cs="宋体"/>
      <w:b/>
      <w:kern w:val="0"/>
      <w:sz w:val="18"/>
      <w:szCs w:val="20"/>
    </w:rPr>
  </w:style>
  <w:style w:type="paragraph" w:customStyle="1" w:styleId="308">
    <w:name w:val="xl166"/>
    <w:basedOn w:val="1"/>
    <w:next w:val="1"/>
    <w:autoRedefine/>
    <w:qFormat/>
    <w:uiPriority w:val="0"/>
    <w:pPr>
      <w:widowControl/>
      <w:spacing w:before="280" w:after="280"/>
    </w:pPr>
    <w:rPr>
      <w:rFonts w:ascii="宋体" w:hAnsi="宋体" w:cs="宋体"/>
      <w:kern w:val="0"/>
      <w:sz w:val="24"/>
      <w:szCs w:val="20"/>
    </w:rPr>
  </w:style>
  <w:style w:type="paragraph" w:customStyle="1" w:styleId="309">
    <w:name w:val="xl153"/>
    <w:basedOn w:val="1"/>
    <w:next w:val="1"/>
    <w:autoRedefine/>
    <w:qFormat/>
    <w:uiPriority w:val="0"/>
    <w:pPr>
      <w:widowControl/>
      <w:shd w:val="clear" w:color="000000" w:fill="C0C0C0"/>
      <w:spacing w:before="280" w:after="280"/>
    </w:pPr>
    <w:rPr>
      <w:rFonts w:ascii="宋体" w:hAnsi="宋体" w:cs="宋体"/>
      <w:kern w:val="0"/>
      <w:sz w:val="20"/>
      <w:szCs w:val="20"/>
    </w:rPr>
  </w:style>
  <w:style w:type="paragraph" w:customStyle="1" w:styleId="310">
    <w:name w:val="Char2"/>
    <w:basedOn w:val="1"/>
    <w:autoRedefine/>
    <w:qFormat/>
    <w:uiPriority w:val="0"/>
    <w:pPr>
      <w:widowControl/>
      <w:spacing w:line="400" w:lineRule="exact"/>
      <w:jc w:val="center"/>
    </w:pPr>
  </w:style>
  <w:style w:type="paragraph" w:customStyle="1" w:styleId="311">
    <w:name w:val="_Style 10"/>
    <w:basedOn w:val="1"/>
    <w:next w:val="312"/>
    <w:autoRedefine/>
    <w:qFormat/>
    <w:uiPriority w:val="0"/>
    <w:pPr>
      <w:widowControl/>
      <w:spacing w:line="400" w:lineRule="exact"/>
      <w:jc w:val="center"/>
    </w:pPr>
    <w:rPr>
      <w:rFonts w:hAnsi="宋体" w:cs="宋体"/>
      <w:kern w:val="0"/>
      <w:szCs w:val="20"/>
    </w:rPr>
  </w:style>
  <w:style w:type="paragraph" w:customStyle="1" w:styleId="312">
    <w:name w:val="xl151"/>
    <w:basedOn w:val="1"/>
    <w:next w:val="313"/>
    <w:autoRedefine/>
    <w:qFormat/>
    <w:uiPriority w:val="0"/>
    <w:pPr>
      <w:widowControl/>
      <w:spacing w:before="280" w:after="280"/>
    </w:pPr>
    <w:rPr>
      <w:rFonts w:ascii="宋体" w:hAnsi="宋体" w:cs="宋体"/>
      <w:kern w:val="0"/>
      <w:sz w:val="24"/>
      <w:szCs w:val="20"/>
    </w:rPr>
  </w:style>
  <w:style w:type="paragraph" w:customStyle="1" w:styleId="313">
    <w:name w:val="p15"/>
    <w:basedOn w:val="1"/>
    <w:next w:val="314"/>
    <w:autoRedefine/>
    <w:qFormat/>
    <w:uiPriority w:val="0"/>
    <w:pPr>
      <w:widowControl/>
      <w:ind w:firstLine="420"/>
    </w:pPr>
    <w:rPr>
      <w:rFonts w:hAnsi="宋体" w:cs="宋体"/>
      <w:kern w:val="0"/>
      <w:szCs w:val="20"/>
    </w:rPr>
  </w:style>
  <w:style w:type="paragraph" w:customStyle="1" w:styleId="314">
    <w:name w:val="TOC Heading1"/>
    <w:next w:val="1"/>
    <w:autoRedefine/>
    <w:qFormat/>
    <w:uiPriority w:val="0"/>
    <w:pPr>
      <w:wordWrap w:val="0"/>
    </w:pPr>
    <w:rPr>
      <w:rFonts w:ascii="宋体" w:hAnsi="宋体" w:eastAsia="宋体" w:cs="宋体"/>
      <w:sz w:val="32"/>
      <w:lang w:val="en-US" w:eastAsia="zh-CN" w:bidi="ar-SA"/>
    </w:rPr>
  </w:style>
  <w:style w:type="paragraph" w:customStyle="1" w:styleId="315">
    <w:name w:val="xl130"/>
    <w:basedOn w:val="1"/>
    <w:next w:val="316"/>
    <w:autoRedefine/>
    <w:qFormat/>
    <w:uiPriority w:val="0"/>
    <w:pPr>
      <w:widowControl/>
      <w:spacing w:before="280" w:after="280"/>
    </w:pPr>
    <w:rPr>
      <w:rFonts w:ascii="宋体" w:hAnsi="宋体" w:cs="宋体"/>
      <w:kern w:val="0"/>
      <w:sz w:val="24"/>
      <w:szCs w:val="20"/>
    </w:rPr>
  </w:style>
  <w:style w:type="paragraph" w:customStyle="1" w:styleId="316">
    <w:name w:val="Char Char Char1 Char11"/>
    <w:basedOn w:val="1"/>
    <w:next w:val="317"/>
    <w:autoRedefine/>
    <w:qFormat/>
    <w:uiPriority w:val="0"/>
    <w:rPr>
      <w:rFonts w:hAnsi="宋体" w:cs="宋体"/>
      <w:kern w:val="0"/>
      <w:szCs w:val="20"/>
    </w:rPr>
  </w:style>
  <w:style w:type="paragraph" w:customStyle="1" w:styleId="317">
    <w:name w:val="prodsubtitle"/>
    <w:basedOn w:val="1"/>
    <w:next w:val="17"/>
    <w:autoRedefine/>
    <w:qFormat/>
    <w:uiPriority w:val="0"/>
    <w:pPr>
      <w:widowControl/>
    </w:pPr>
    <w:rPr>
      <w:rFonts w:ascii="宋体" w:hAnsi="宋体" w:cs="宋体"/>
      <w:kern w:val="0"/>
      <w:sz w:val="24"/>
      <w:szCs w:val="20"/>
    </w:rPr>
  </w:style>
  <w:style w:type="paragraph" w:customStyle="1" w:styleId="318">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19">
    <w:name w:val="_Style 17"/>
    <w:basedOn w:val="1"/>
    <w:next w:val="274"/>
    <w:autoRedefine/>
    <w:qFormat/>
    <w:uiPriority w:val="0"/>
    <w:pPr>
      <w:widowControl/>
      <w:spacing w:line="400" w:lineRule="exact"/>
      <w:jc w:val="center"/>
    </w:pPr>
    <w:rPr>
      <w:rFonts w:hAnsi="宋体" w:cs="宋体"/>
      <w:kern w:val="0"/>
      <w:szCs w:val="20"/>
    </w:rPr>
  </w:style>
  <w:style w:type="paragraph" w:customStyle="1" w:styleId="320">
    <w:name w:val="Char Char Char Char Char Char Char11"/>
    <w:basedOn w:val="1"/>
    <w:autoRedefine/>
    <w:qFormat/>
    <w:uiPriority w:val="0"/>
    <w:pPr>
      <w:widowControl/>
      <w:spacing w:line="400" w:lineRule="exact"/>
      <w:jc w:val="center"/>
    </w:pPr>
    <w:rPr>
      <w:rFonts w:ascii="Verdana" w:hAnsi="Verdana"/>
      <w:kern w:val="0"/>
      <w:szCs w:val="20"/>
      <w:lang w:eastAsia="en-US"/>
    </w:rPr>
  </w:style>
  <w:style w:type="paragraph" w:customStyle="1" w:styleId="321">
    <w:name w:val="pa-0"/>
    <w:basedOn w:val="1"/>
    <w:next w:val="322"/>
    <w:autoRedefine/>
    <w:qFormat/>
    <w:uiPriority w:val="0"/>
    <w:pPr>
      <w:widowControl/>
      <w:spacing w:line="240" w:lineRule="atLeast"/>
    </w:pPr>
    <w:rPr>
      <w:rFonts w:ascii="宋体" w:hAnsi="宋体" w:cs="宋体"/>
      <w:kern w:val="0"/>
      <w:sz w:val="24"/>
      <w:szCs w:val="20"/>
    </w:rPr>
  </w:style>
  <w:style w:type="paragraph" w:customStyle="1" w:styleId="322">
    <w:name w:val="标准正文"/>
    <w:basedOn w:val="1"/>
    <w:next w:val="323"/>
    <w:autoRedefine/>
    <w:qFormat/>
    <w:uiPriority w:val="0"/>
    <w:pPr>
      <w:spacing w:line="312" w:lineRule="auto"/>
      <w:ind w:firstLine="482"/>
    </w:pPr>
    <w:rPr>
      <w:rFonts w:hAnsi="宋体" w:cs="宋体"/>
      <w:kern w:val="0"/>
      <w:sz w:val="24"/>
      <w:szCs w:val="20"/>
    </w:rPr>
  </w:style>
  <w:style w:type="paragraph" w:customStyle="1" w:styleId="323">
    <w:name w:val="font5"/>
    <w:basedOn w:val="1"/>
    <w:next w:val="324"/>
    <w:autoRedefine/>
    <w:qFormat/>
    <w:uiPriority w:val="0"/>
    <w:pPr>
      <w:widowControl/>
      <w:spacing w:before="280" w:after="280"/>
    </w:pPr>
    <w:rPr>
      <w:rFonts w:ascii="宋体" w:hAnsi="宋体" w:cs="宋体"/>
      <w:kern w:val="0"/>
      <w:sz w:val="18"/>
      <w:szCs w:val="20"/>
    </w:rPr>
  </w:style>
  <w:style w:type="paragraph" w:customStyle="1" w:styleId="324">
    <w:name w:val="Char Char12"/>
    <w:basedOn w:val="1"/>
    <w:next w:val="325"/>
    <w:autoRedefine/>
    <w:qFormat/>
    <w:uiPriority w:val="0"/>
    <w:rPr>
      <w:rFonts w:hAnsi="宋体" w:cs="宋体"/>
      <w:kern w:val="0"/>
      <w:szCs w:val="20"/>
    </w:rPr>
  </w:style>
  <w:style w:type="paragraph" w:customStyle="1" w:styleId="325">
    <w:name w:val="xl149"/>
    <w:basedOn w:val="1"/>
    <w:next w:val="326"/>
    <w:autoRedefine/>
    <w:qFormat/>
    <w:uiPriority w:val="0"/>
    <w:pPr>
      <w:widowControl/>
      <w:spacing w:before="280" w:after="280"/>
    </w:pPr>
    <w:rPr>
      <w:rFonts w:ascii="宋体" w:hAnsi="宋体" w:cs="宋体"/>
      <w:kern w:val="0"/>
      <w:sz w:val="18"/>
      <w:szCs w:val="20"/>
    </w:rPr>
  </w:style>
  <w:style w:type="paragraph" w:customStyle="1" w:styleId="326">
    <w:name w:val="xl133"/>
    <w:basedOn w:val="1"/>
    <w:next w:val="327"/>
    <w:autoRedefine/>
    <w:qFormat/>
    <w:uiPriority w:val="0"/>
    <w:pPr>
      <w:widowControl/>
      <w:shd w:val="clear" w:color="000000" w:fill="C0C0C0"/>
      <w:spacing w:before="280" w:after="280"/>
    </w:pPr>
    <w:rPr>
      <w:rFonts w:ascii="宋体" w:hAnsi="宋体" w:cs="宋体"/>
      <w:kern w:val="0"/>
      <w:sz w:val="20"/>
      <w:szCs w:val="20"/>
    </w:rPr>
  </w:style>
  <w:style w:type="paragraph" w:customStyle="1" w:styleId="327">
    <w:name w:val="msointensequote"/>
    <w:basedOn w:val="1"/>
    <w:next w:val="1"/>
    <w:autoRedefine/>
    <w:qFormat/>
    <w:uiPriority w:val="0"/>
    <w:pPr>
      <w:spacing w:before="200" w:after="280"/>
      <w:ind w:left="936" w:right="936"/>
    </w:pPr>
    <w:rPr>
      <w:rFonts w:hAnsi="宋体" w:cs="宋体"/>
      <w:b/>
      <w:i/>
      <w:color w:val="4F81BD"/>
      <w:kern w:val="0"/>
      <w:szCs w:val="20"/>
    </w:rPr>
  </w:style>
  <w:style w:type="paragraph" w:customStyle="1" w:styleId="328">
    <w:name w:val="font13"/>
    <w:basedOn w:val="1"/>
    <w:next w:val="329"/>
    <w:autoRedefine/>
    <w:qFormat/>
    <w:uiPriority w:val="0"/>
    <w:pPr>
      <w:widowControl/>
      <w:spacing w:before="280" w:after="280"/>
    </w:pPr>
    <w:rPr>
      <w:rFonts w:ascii="宋体" w:hAnsi="宋体" w:cs="宋体"/>
      <w:kern w:val="0"/>
      <w:sz w:val="20"/>
      <w:szCs w:val="20"/>
    </w:rPr>
  </w:style>
  <w:style w:type="paragraph" w:customStyle="1" w:styleId="329">
    <w:name w:val="表格文字"/>
    <w:basedOn w:val="1"/>
    <w:next w:val="1"/>
    <w:autoRedefine/>
    <w:qFormat/>
    <w:uiPriority w:val="0"/>
    <w:pPr>
      <w:autoSpaceDE w:val="0"/>
      <w:autoSpaceDN w:val="0"/>
      <w:spacing w:before="6" w:after="6"/>
    </w:pPr>
    <w:rPr>
      <w:rFonts w:ascii="宋体" w:hAnsi="宋体" w:cs="宋体"/>
      <w:kern w:val="0"/>
      <w:sz w:val="20"/>
      <w:szCs w:val="20"/>
    </w:rPr>
  </w:style>
  <w:style w:type="paragraph" w:customStyle="1" w:styleId="330">
    <w:name w:val="Char Char2 Char Char Char Char2"/>
    <w:basedOn w:val="1"/>
    <w:autoRedefine/>
    <w:qFormat/>
    <w:uiPriority w:val="0"/>
    <w:rPr>
      <w:rFonts w:ascii="Tahoma" w:hAnsi="Tahoma"/>
      <w:sz w:val="24"/>
      <w:szCs w:val="20"/>
    </w:rPr>
  </w:style>
  <w:style w:type="paragraph" w:customStyle="1" w:styleId="331">
    <w:name w:val="目录 21"/>
    <w:basedOn w:val="1"/>
    <w:next w:val="1"/>
    <w:autoRedefine/>
    <w:qFormat/>
    <w:uiPriority w:val="0"/>
    <w:pPr>
      <w:ind w:left="420"/>
    </w:pPr>
    <w:rPr>
      <w:rFonts w:hAnsi="宋体" w:cs="宋体"/>
      <w:kern w:val="0"/>
      <w:szCs w:val="20"/>
    </w:rPr>
  </w:style>
  <w:style w:type="paragraph" w:customStyle="1" w:styleId="332">
    <w:name w:val="31a（正文）章标题"/>
    <w:next w:val="333"/>
    <w:autoRedefine/>
    <w:qFormat/>
    <w:uiPriority w:val="0"/>
    <w:pPr>
      <w:ind w:firstLine="315"/>
      <w:jc w:val="both"/>
      <w:outlineLvl w:val="0"/>
    </w:pPr>
    <w:rPr>
      <w:rFonts w:ascii="楷体_GB2312" w:hAnsi="宋体" w:eastAsia="宋体" w:cs="宋体"/>
      <w:sz w:val="21"/>
      <w:lang w:val="en-US" w:eastAsia="zh-CN" w:bidi="ar-SA"/>
    </w:rPr>
  </w:style>
  <w:style w:type="paragraph" w:customStyle="1" w:styleId="333">
    <w:name w:val="xl167"/>
    <w:basedOn w:val="1"/>
    <w:next w:val="334"/>
    <w:autoRedefine/>
    <w:qFormat/>
    <w:uiPriority w:val="0"/>
    <w:pPr>
      <w:widowControl/>
      <w:spacing w:before="280" w:after="280"/>
    </w:pPr>
    <w:rPr>
      <w:rFonts w:ascii="宋体" w:hAnsi="宋体" w:cs="宋体"/>
      <w:kern w:val="0"/>
      <w:sz w:val="20"/>
      <w:szCs w:val="20"/>
    </w:rPr>
  </w:style>
  <w:style w:type="paragraph" w:customStyle="1" w:styleId="334">
    <w:name w:val="标书正文格式"/>
    <w:next w:val="335"/>
    <w:autoRedefine/>
    <w:qFormat/>
    <w:uiPriority w:val="0"/>
    <w:pPr>
      <w:spacing w:line="360" w:lineRule="auto"/>
      <w:ind w:firstLine="200"/>
    </w:pPr>
    <w:rPr>
      <w:rFonts w:ascii="宋体" w:hAnsi="宋体" w:eastAsia="楷体_GB2312" w:cs="宋体"/>
      <w:sz w:val="24"/>
      <w:lang w:val="en-US" w:eastAsia="zh-CN" w:bidi="ar-SA"/>
    </w:rPr>
  </w:style>
  <w:style w:type="paragraph" w:customStyle="1" w:styleId="335">
    <w:name w:val="xl160"/>
    <w:basedOn w:val="1"/>
    <w:next w:val="336"/>
    <w:autoRedefine/>
    <w:qFormat/>
    <w:uiPriority w:val="0"/>
    <w:pPr>
      <w:widowControl/>
      <w:shd w:val="clear" w:color="000000" w:fill="C0C0C0"/>
      <w:spacing w:before="280" w:after="280"/>
    </w:pPr>
    <w:rPr>
      <w:rFonts w:ascii="宋体" w:hAnsi="宋体" w:cs="宋体"/>
      <w:kern w:val="0"/>
      <w:sz w:val="20"/>
      <w:szCs w:val="20"/>
    </w:rPr>
  </w:style>
  <w:style w:type="paragraph" w:customStyle="1" w:styleId="336">
    <w:name w:val="Char Char Char Char Char Char Char Char Char Char11"/>
    <w:basedOn w:val="1"/>
    <w:next w:val="337"/>
    <w:autoRedefine/>
    <w:qFormat/>
    <w:uiPriority w:val="0"/>
    <w:pPr>
      <w:widowControl/>
      <w:spacing w:line="400" w:lineRule="exact"/>
      <w:jc w:val="center"/>
    </w:pPr>
    <w:rPr>
      <w:rFonts w:ascii="Verdana" w:hAnsi="宋体" w:cs="宋体"/>
      <w:kern w:val="0"/>
      <w:szCs w:val="20"/>
    </w:rPr>
  </w:style>
  <w:style w:type="paragraph" w:customStyle="1" w:styleId="337">
    <w:name w:val="样式 (中文) 黑体 四号 居中 行距: 1.5 倍行距"/>
    <w:basedOn w:val="4"/>
    <w:next w:val="338"/>
    <w:autoRedefine/>
    <w:qFormat/>
    <w:uiPriority w:val="0"/>
    <w:pPr>
      <w:keepNext w:val="0"/>
      <w:keepLines w:val="0"/>
      <w:spacing w:line="240" w:lineRule="auto"/>
      <w:jc w:val="center"/>
    </w:pPr>
    <w:rPr>
      <w:rFonts w:hAnsi="宋体" w:eastAsia="黑体" w:cs="宋体"/>
      <w:bCs w:val="0"/>
      <w:kern w:val="0"/>
      <w:sz w:val="28"/>
      <w:szCs w:val="20"/>
    </w:rPr>
  </w:style>
  <w:style w:type="paragraph" w:customStyle="1" w:styleId="338">
    <w:name w:val="TOC 31"/>
    <w:next w:val="1"/>
    <w:autoRedefine/>
    <w:qFormat/>
    <w:uiPriority w:val="0"/>
    <w:pPr>
      <w:wordWrap w:val="0"/>
      <w:ind w:left="850"/>
      <w:jc w:val="both"/>
    </w:pPr>
    <w:rPr>
      <w:rFonts w:ascii="宋体" w:hAnsi="宋体" w:eastAsia="宋体" w:cs="宋体"/>
      <w:sz w:val="21"/>
      <w:lang w:val="en-US" w:eastAsia="zh-CN" w:bidi="ar-SA"/>
    </w:rPr>
  </w:style>
  <w:style w:type="paragraph" w:styleId="339">
    <w:name w:val="No Spacing"/>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0">
    <w:name w:val="Char Char Char1 Char Char Char Char Char Char Char"/>
    <w:basedOn w:val="1"/>
    <w:next w:val="35"/>
    <w:autoRedefine/>
    <w:qFormat/>
    <w:uiPriority w:val="0"/>
    <w:rPr>
      <w:rFonts w:ascii="Tahoma" w:hAnsi="宋体" w:cs="宋体"/>
      <w:kern w:val="0"/>
      <w:sz w:val="24"/>
      <w:szCs w:val="20"/>
    </w:rPr>
  </w:style>
  <w:style w:type="paragraph" w:customStyle="1" w:styleId="341">
    <w:name w:val="样式 宋体 首行缩进:  2 字符 段前: 7.8 磅 段后: 7.8 磅"/>
    <w:basedOn w:val="1"/>
    <w:next w:val="342"/>
    <w:autoRedefine/>
    <w:qFormat/>
    <w:uiPriority w:val="0"/>
    <w:pPr>
      <w:spacing w:before="156" w:after="156" w:line="360" w:lineRule="auto"/>
      <w:ind w:firstLine="200"/>
    </w:pPr>
    <w:rPr>
      <w:rFonts w:ascii="宋体" w:hAnsi="宋体" w:cs="宋体"/>
      <w:kern w:val="0"/>
      <w:szCs w:val="20"/>
    </w:rPr>
  </w:style>
  <w:style w:type="paragraph" w:customStyle="1" w:styleId="342">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cs="宋体"/>
      <w:b w:val="0"/>
      <w:bCs w:val="0"/>
      <w:kern w:val="0"/>
      <w:sz w:val="28"/>
      <w:szCs w:val="20"/>
    </w:rPr>
  </w:style>
  <w:style w:type="paragraph" w:customStyle="1" w:styleId="343">
    <w:name w:val="副标题1"/>
    <w:basedOn w:val="1"/>
    <w:next w:val="1"/>
    <w:autoRedefine/>
    <w:qFormat/>
    <w:uiPriority w:val="0"/>
    <w:pPr>
      <w:spacing w:before="120" w:after="120"/>
    </w:pPr>
    <w:rPr>
      <w:rFonts w:ascii="Arial" w:hAnsi="宋体" w:cs="宋体"/>
      <w:b/>
      <w:color w:val="000000"/>
      <w:kern w:val="0"/>
      <w:sz w:val="20"/>
      <w:szCs w:val="20"/>
    </w:rPr>
  </w:style>
  <w:style w:type="paragraph" w:customStyle="1" w:styleId="344">
    <w:name w:val="reader-word-layer reader-word-s1-10"/>
    <w:basedOn w:val="1"/>
    <w:next w:val="345"/>
    <w:autoRedefine/>
    <w:qFormat/>
    <w:uiPriority w:val="0"/>
    <w:pPr>
      <w:widowControl/>
      <w:spacing w:before="280" w:after="280"/>
    </w:pPr>
    <w:rPr>
      <w:rFonts w:ascii="宋体" w:hAnsi="宋体" w:cs="宋体"/>
      <w:kern w:val="0"/>
      <w:sz w:val="24"/>
      <w:szCs w:val="20"/>
    </w:rPr>
  </w:style>
  <w:style w:type="paragraph" w:customStyle="1" w:styleId="345">
    <w:name w:val="目录 41"/>
    <w:basedOn w:val="1"/>
    <w:next w:val="1"/>
    <w:autoRedefine/>
    <w:qFormat/>
    <w:uiPriority w:val="0"/>
    <w:pPr>
      <w:ind w:left="630"/>
    </w:pPr>
    <w:rPr>
      <w:rFonts w:ascii="Calibri" w:hAnsi="宋体" w:cs="宋体"/>
      <w:kern w:val="0"/>
      <w:szCs w:val="20"/>
    </w:rPr>
  </w:style>
  <w:style w:type="paragraph" w:customStyle="1" w:styleId="346">
    <w:name w:val="Char Char2 Char Char Char Char"/>
    <w:basedOn w:val="1"/>
    <w:next w:val="347"/>
    <w:autoRedefine/>
    <w:qFormat/>
    <w:uiPriority w:val="0"/>
    <w:rPr>
      <w:rFonts w:ascii="Tahoma" w:hAnsi="宋体" w:cs="宋体"/>
      <w:kern w:val="0"/>
      <w:sz w:val="24"/>
      <w:szCs w:val="20"/>
    </w:rPr>
  </w:style>
  <w:style w:type="paragraph" w:customStyle="1" w:styleId="347">
    <w:name w:val="样式 (中文) 黑体 小二 行距: 1.5 倍行距"/>
    <w:basedOn w:val="1"/>
    <w:next w:val="331"/>
    <w:autoRedefine/>
    <w:qFormat/>
    <w:uiPriority w:val="0"/>
    <w:pPr>
      <w:spacing w:line="360" w:lineRule="auto"/>
    </w:pPr>
    <w:rPr>
      <w:rFonts w:hAnsi="宋体" w:eastAsia="黑体" w:cs="宋体"/>
      <w:kern w:val="0"/>
      <w:sz w:val="36"/>
      <w:szCs w:val="20"/>
    </w:rPr>
  </w:style>
  <w:style w:type="paragraph" w:customStyle="1" w:styleId="348">
    <w:name w:val="正文缩进_0"/>
    <w:basedOn w:val="259"/>
    <w:autoRedefine/>
    <w:qFormat/>
    <w:uiPriority w:val="0"/>
    <w:pPr>
      <w:widowControl w:val="0"/>
      <w:ind w:firstLine="420"/>
      <w:jc w:val="both"/>
    </w:pPr>
    <w:rPr>
      <w:kern w:val="2"/>
      <w:u w:val="single"/>
    </w:rPr>
  </w:style>
  <w:style w:type="paragraph" w:customStyle="1" w:styleId="349">
    <w:name w:val="文字"/>
    <w:basedOn w:val="1"/>
    <w:next w:val="350"/>
    <w:autoRedefine/>
    <w:qFormat/>
    <w:uiPriority w:val="0"/>
    <w:pPr>
      <w:spacing w:line="312" w:lineRule="auto"/>
      <w:ind w:right="-210" w:firstLine="556"/>
    </w:pPr>
    <w:rPr>
      <w:rFonts w:ascii="楷体_GB2312" w:hAnsi="宋体" w:eastAsia="楷体_GB2312" w:cs="宋体"/>
      <w:kern w:val="0"/>
      <w:sz w:val="28"/>
      <w:szCs w:val="20"/>
    </w:rPr>
  </w:style>
  <w:style w:type="paragraph" w:customStyle="1" w:styleId="350">
    <w:name w:val="xl150"/>
    <w:basedOn w:val="1"/>
    <w:next w:val="256"/>
    <w:autoRedefine/>
    <w:qFormat/>
    <w:uiPriority w:val="0"/>
    <w:pPr>
      <w:widowControl/>
      <w:spacing w:before="280" w:after="280"/>
    </w:pPr>
    <w:rPr>
      <w:rFonts w:ascii="宋体" w:hAnsi="宋体" w:cs="宋体"/>
      <w:kern w:val="0"/>
      <w:sz w:val="18"/>
      <w:szCs w:val="20"/>
    </w:rPr>
  </w:style>
  <w:style w:type="paragraph" w:customStyle="1" w:styleId="351">
    <w:name w:val="Char Char1 Char Char Char"/>
    <w:next w:val="19"/>
    <w:autoRedefine/>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52">
    <w:name w:val="font8"/>
    <w:basedOn w:val="1"/>
    <w:next w:val="353"/>
    <w:autoRedefine/>
    <w:qFormat/>
    <w:uiPriority w:val="0"/>
    <w:pPr>
      <w:widowControl/>
      <w:spacing w:before="280" w:after="280"/>
    </w:pPr>
    <w:rPr>
      <w:rFonts w:ascii="Arial" w:hAnsi="宋体" w:cs="宋体"/>
      <w:kern w:val="0"/>
      <w:sz w:val="16"/>
      <w:szCs w:val="20"/>
    </w:rPr>
  </w:style>
  <w:style w:type="paragraph" w:customStyle="1" w:styleId="353">
    <w:name w:val="目录 71"/>
    <w:basedOn w:val="1"/>
    <w:next w:val="1"/>
    <w:autoRedefine/>
    <w:qFormat/>
    <w:uiPriority w:val="0"/>
    <w:pPr>
      <w:ind w:left="2520"/>
    </w:pPr>
    <w:rPr>
      <w:rFonts w:ascii="Calibri" w:hAnsi="宋体" w:cs="宋体"/>
      <w:kern w:val="0"/>
      <w:szCs w:val="20"/>
    </w:rPr>
  </w:style>
  <w:style w:type="paragraph" w:customStyle="1" w:styleId="354">
    <w:name w:val="reader-word-layer reader-word-s1-11"/>
    <w:basedOn w:val="1"/>
    <w:next w:val="355"/>
    <w:autoRedefine/>
    <w:qFormat/>
    <w:uiPriority w:val="0"/>
    <w:pPr>
      <w:widowControl/>
      <w:spacing w:before="280" w:after="280"/>
    </w:pPr>
    <w:rPr>
      <w:rFonts w:ascii="宋体" w:hAnsi="宋体" w:cs="宋体"/>
      <w:kern w:val="0"/>
      <w:sz w:val="24"/>
      <w:szCs w:val="20"/>
    </w:rPr>
  </w:style>
  <w:style w:type="paragraph" w:customStyle="1" w:styleId="355">
    <w:name w:val="TOC 21"/>
    <w:next w:val="1"/>
    <w:autoRedefine/>
    <w:qFormat/>
    <w:uiPriority w:val="0"/>
    <w:pPr>
      <w:wordWrap w:val="0"/>
      <w:ind w:left="425"/>
      <w:jc w:val="both"/>
    </w:pPr>
    <w:rPr>
      <w:rFonts w:ascii="宋体" w:hAnsi="宋体" w:eastAsia="宋体" w:cs="宋体"/>
      <w:sz w:val="21"/>
      <w:lang w:val="en-US" w:eastAsia="zh-CN" w:bidi="ar-SA"/>
    </w:rPr>
  </w:style>
  <w:style w:type="paragraph" w:customStyle="1" w:styleId="356">
    <w:name w:val="Char Char Char Char Char Char Char Char Char Char Char Char Char Char Char1"/>
    <w:basedOn w:val="1"/>
    <w:autoRedefine/>
    <w:qFormat/>
    <w:uiPriority w:val="0"/>
    <w:pPr>
      <w:widowControl/>
      <w:spacing w:line="400" w:lineRule="exact"/>
      <w:jc w:val="center"/>
    </w:pPr>
    <w:rPr>
      <w:rFonts w:ascii="Verdana" w:hAnsi="Verdana"/>
      <w:kern w:val="0"/>
      <w:szCs w:val="20"/>
      <w:lang w:eastAsia="en-US"/>
    </w:rPr>
  </w:style>
  <w:style w:type="paragraph" w:customStyle="1" w:styleId="357">
    <w:name w:val="xl157"/>
    <w:basedOn w:val="1"/>
    <w:next w:val="1"/>
    <w:autoRedefine/>
    <w:qFormat/>
    <w:uiPriority w:val="0"/>
    <w:pPr>
      <w:widowControl/>
      <w:spacing w:before="280" w:after="280"/>
    </w:pPr>
    <w:rPr>
      <w:rFonts w:ascii="宋体" w:hAnsi="宋体" w:cs="宋体"/>
      <w:b/>
      <w:kern w:val="0"/>
      <w:sz w:val="18"/>
      <w:szCs w:val="20"/>
    </w:rPr>
  </w:style>
  <w:style w:type="paragraph" w:customStyle="1" w:styleId="358">
    <w:name w:val="样式14"/>
    <w:next w:val="359"/>
    <w:autoRedefine/>
    <w:qFormat/>
    <w:uiPriority w:val="0"/>
    <w:pPr>
      <w:widowControl w:val="0"/>
      <w:jc w:val="center"/>
    </w:pPr>
    <w:rPr>
      <w:rFonts w:ascii="Times New Roman" w:hAnsi="宋体" w:eastAsia="宋体" w:cs="宋体"/>
      <w:sz w:val="18"/>
      <w:lang w:val="en-US" w:eastAsia="zh-CN" w:bidi="ar-SA"/>
    </w:rPr>
  </w:style>
  <w:style w:type="paragraph" w:customStyle="1" w:styleId="359">
    <w:name w:val="Char Char2 Char Char Char Char3"/>
    <w:basedOn w:val="1"/>
    <w:next w:val="268"/>
    <w:autoRedefine/>
    <w:qFormat/>
    <w:uiPriority w:val="0"/>
    <w:rPr>
      <w:rFonts w:ascii="Tahoma" w:hAnsi="宋体" w:cs="宋体"/>
      <w:kern w:val="0"/>
      <w:sz w:val="24"/>
      <w:szCs w:val="20"/>
    </w:rPr>
  </w:style>
  <w:style w:type="paragraph" w:customStyle="1" w:styleId="360">
    <w:name w:val="Char Char Char Char Char Char Char1"/>
    <w:basedOn w:val="1"/>
    <w:next w:val="361"/>
    <w:autoRedefine/>
    <w:qFormat/>
    <w:uiPriority w:val="0"/>
    <w:pPr>
      <w:widowControl/>
      <w:spacing w:line="400" w:lineRule="exact"/>
      <w:jc w:val="center"/>
    </w:pPr>
    <w:rPr>
      <w:rFonts w:ascii="Verdana" w:hAnsi="宋体" w:cs="宋体"/>
      <w:kern w:val="0"/>
      <w:szCs w:val="20"/>
    </w:rPr>
  </w:style>
  <w:style w:type="paragraph" w:customStyle="1" w:styleId="361">
    <w:name w:val="xl147"/>
    <w:basedOn w:val="1"/>
    <w:next w:val="362"/>
    <w:autoRedefine/>
    <w:qFormat/>
    <w:uiPriority w:val="0"/>
    <w:pPr>
      <w:widowControl/>
      <w:spacing w:before="280" w:after="280"/>
    </w:pPr>
    <w:rPr>
      <w:rFonts w:ascii="宋体" w:hAnsi="宋体" w:cs="宋体"/>
      <w:kern w:val="0"/>
      <w:sz w:val="20"/>
      <w:szCs w:val="20"/>
    </w:rPr>
  </w:style>
  <w:style w:type="paragraph" w:customStyle="1" w:styleId="362">
    <w:name w:val="xl163"/>
    <w:basedOn w:val="1"/>
    <w:next w:val="291"/>
    <w:autoRedefine/>
    <w:qFormat/>
    <w:uiPriority w:val="0"/>
    <w:pPr>
      <w:widowControl/>
      <w:spacing w:before="280" w:after="280"/>
    </w:pPr>
    <w:rPr>
      <w:rFonts w:ascii="宋体" w:hAnsi="宋体" w:cs="宋体"/>
      <w:color w:val="000000"/>
      <w:kern w:val="0"/>
      <w:sz w:val="18"/>
      <w:szCs w:val="20"/>
    </w:rPr>
  </w:style>
  <w:style w:type="paragraph" w:customStyle="1" w:styleId="363">
    <w:name w:val="_Style 7"/>
    <w:basedOn w:val="1"/>
    <w:next w:val="1"/>
    <w:autoRedefine/>
    <w:qFormat/>
    <w:uiPriority w:val="0"/>
    <w:pPr>
      <w:widowControl/>
      <w:spacing w:after="160" w:line="240" w:lineRule="exact"/>
    </w:pPr>
    <w:rPr>
      <w:rFonts w:hAnsi="宋体" w:cs="宋体"/>
      <w:kern w:val="0"/>
      <w:szCs w:val="20"/>
    </w:rPr>
  </w:style>
  <w:style w:type="paragraph" w:customStyle="1" w:styleId="364">
    <w:name w:val="样式13"/>
    <w:next w:val="365"/>
    <w:autoRedefine/>
    <w:qFormat/>
    <w:uiPriority w:val="0"/>
    <w:pPr>
      <w:widowControl w:val="0"/>
      <w:jc w:val="center"/>
    </w:pPr>
    <w:rPr>
      <w:rFonts w:ascii="Times New Roman" w:hAnsi="宋体" w:eastAsia="宋体" w:cs="宋体"/>
      <w:sz w:val="18"/>
      <w:lang w:val="en-US" w:eastAsia="zh-CN" w:bidi="ar-SA"/>
    </w:rPr>
  </w:style>
  <w:style w:type="paragraph" w:customStyle="1" w:styleId="365">
    <w:name w:val="样式 (中文) 黑体 小二 居中 行距: 1.5 倍行距"/>
    <w:basedOn w:val="1"/>
    <w:next w:val="1"/>
    <w:autoRedefine/>
    <w:qFormat/>
    <w:uiPriority w:val="0"/>
    <w:pPr>
      <w:jc w:val="center"/>
    </w:pPr>
    <w:rPr>
      <w:rFonts w:hAnsi="宋体" w:eastAsia="黑体" w:cs="宋体"/>
      <w:kern w:val="0"/>
      <w:sz w:val="36"/>
      <w:szCs w:val="20"/>
    </w:rPr>
  </w:style>
  <w:style w:type="paragraph" w:customStyle="1" w:styleId="366">
    <w:name w:val="xl152"/>
    <w:basedOn w:val="1"/>
    <w:next w:val="354"/>
    <w:autoRedefine/>
    <w:qFormat/>
    <w:uiPriority w:val="0"/>
    <w:pPr>
      <w:widowControl/>
      <w:spacing w:before="280" w:after="280"/>
    </w:pPr>
    <w:rPr>
      <w:rFonts w:ascii="宋体" w:hAnsi="宋体" w:cs="宋体"/>
      <w:b/>
      <w:kern w:val="0"/>
      <w:sz w:val="18"/>
      <w:szCs w:val="20"/>
    </w:rPr>
  </w:style>
  <w:style w:type="paragraph" w:customStyle="1" w:styleId="367">
    <w:name w:val="Char Char Char Char Char Char Char Char Char Char Char Char Char2"/>
    <w:basedOn w:val="1"/>
    <w:autoRedefine/>
    <w:qFormat/>
    <w:uiPriority w:val="0"/>
    <w:pPr>
      <w:tabs>
        <w:tab w:val="left" w:pos="420"/>
      </w:tabs>
      <w:ind w:left="420" w:hanging="420"/>
    </w:pPr>
    <w:rPr>
      <w:rFonts w:ascii="Tahoma" w:hAnsi="Tahoma"/>
      <w:sz w:val="24"/>
      <w:szCs w:val="20"/>
    </w:rPr>
  </w:style>
  <w:style w:type="paragraph" w:customStyle="1" w:styleId="368">
    <w:name w:val="Char Char Char Char Char Char Char121"/>
    <w:basedOn w:val="1"/>
    <w:next w:val="346"/>
    <w:autoRedefine/>
    <w:qFormat/>
    <w:uiPriority w:val="0"/>
    <w:pPr>
      <w:widowControl/>
      <w:spacing w:line="400" w:lineRule="exact"/>
      <w:jc w:val="center"/>
    </w:pPr>
    <w:rPr>
      <w:rFonts w:ascii="Verdana" w:hAnsi="宋体" w:cs="宋体"/>
      <w:kern w:val="0"/>
      <w:szCs w:val="20"/>
    </w:rPr>
  </w:style>
  <w:style w:type="paragraph" w:customStyle="1" w:styleId="369">
    <w:name w:val="Char Char Char Char Char Char Char Char Char Char Char Char Char1"/>
    <w:basedOn w:val="1"/>
    <w:autoRedefine/>
    <w:qFormat/>
    <w:uiPriority w:val="0"/>
    <w:pPr>
      <w:tabs>
        <w:tab w:val="left" w:pos="420"/>
      </w:tabs>
      <w:ind w:left="420" w:hanging="420"/>
    </w:pPr>
    <w:rPr>
      <w:rFonts w:ascii="Tahoma" w:hAnsi="Tahoma"/>
      <w:sz w:val="24"/>
      <w:szCs w:val="20"/>
    </w:rPr>
  </w:style>
  <w:style w:type="paragraph" w:customStyle="1" w:styleId="370">
    <w:name w:val="font9"/>
    <w:basedOn w:val="1"/>
    <w:next w:val="278"/>
    <w:autoRedefine/>
    <w:qFormat/>
    <w:uiPriority w:val="0"/>
    <w:pPr>
      <w:widowControl/>
      <w:spacing w:before="280" w:after="280"/>
    </w:pPr>
    <w:rPr>
      <w:rFonts w:ascii="宋体" w:hAnsi="宋体" w:cs="宋体"/>
      <w:kern w:val="0"/>
      <w:sz w:val="18"/>
      <w:szCs w:val="20"/>
    </w:rPr>
  </w:style>
  <w:style w:type="paragraph" w:customStyle="1" w:styleId="371">
    <w:name w:val="样式 (中文) 黑体 小三 黑色"/>
    <w:basedOn w:val="3"/>
    <w:next w:val="368"/>
    <w:autoRedefine/>
    <w:qFormat/>
    <w:uiPriority w:val="0"/>
    <w:pPr>
      <w:keepNext w:val="0"/>
      <w:keepLines w:val="0"/>
      <w:spacing w:line="240" w:lineRule="auto"/>
      <w:jc w:val="center"/>
    </w:pPr>
    <w:rPr>
      <w:rFonts w:hAnsi="宋体" w:cs="宋体"/>
      <w:bCs w:val="0"/>
      <w:color w:val="000000"/>
      <w:kern w:val="0"/>
      <w:sz w:val="30"/>
      <w:szCs w:val="20"/>
    </w:rPr>
  </w:style>
  <w:style w:type="paragraph" w:customStyle="1" w:styleId="372">
    <w:name w:val="样式12"/>
    <w:next w:val="373"/>
    <w:autoRedefine/>
    <w:qFormat/>
    <w:uiPriority w:val="0"/>
    <w:pPr>
      <w:widowControl w:val="0"/>
      <w:jc w:val="center"/>
    </w:pPr>
    <w:rPr>
      <w:rFonts w:ascii="Times New Roman" w:hAnsi="宋体" w:eastAsia="宋体" w:cs="宋体"/>
      <w:sz w:val="18"/>
      <w:lang w:val="en-US" w:eastAsia="zh-CN" w:bidi="ar-SA"/>
    </w:rPr>
  </w:style>
  <w:style w:type="paragraph" w:customStyle="1" w:styleId="373">
    <w:name w:val="Char Char1 Char Char Char21"/>
    <w:next w:val="83"/>
    <w:autoRedefine/>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74">
    <w:name w:val="标题 1_0"/>
    <w:basedOn w:val="26"/>
    <w:next w:val="26"/>
    <w:autoRedefine/>
    <w:qFormat/>
    <w:uiPriority w:val="0"/>
    <w:pPr>
      <w:keepNext/>
      <w:keepLines/>
      <w:spacing w:before="340" w:after="330" w:line="576" w:lineRule="auto"/>
      <w:outlineLvl w:val="0"/>
    </w:pPr>
    <w:rPr>
      <w:rFonts w:ascii="Times New Roman" w:hAnsi="Times New Roman"/>
      <w:b/>
      <w:bCs/>
      <w:kern w:val="44"/>
      <w:sz w:val="44"/>
      <w:szCs w:val="44"/>
    </w:rPr>
  </w:style>
  <w:style w:type="paragraph" w:customStyle="1" w:styleId="375">
    <w:name w:val="目录 81"/>
    <w:basedOn w:val="1"/>
    <w:next w:val="1"/>
    <w:autoRedefine/>
    <w:qFormat/>
    <w:uiPriority w:val="0"/>
    <w:pPr>
      <w:ind w:left="2940"/>
    </w:pPr>
    <w:rPr>
      <w:rFonts w:ascii="Calibri" w:hAnsi="宋体" w:cs="宋体"/>
      <w:kern w:val="0"/>
      <w:szCs w:val="20"/>
    </w:rPr>
  </w:style>
  <w:style w:type="paragraph" w:customStyle="1" w:styleId="376">
    <w:name w:val="样式 标题 2 + (西文) 宋体 居中"/>
    <w:basedOn w:val="3"/>
    <w:next w:val="377"/>
    <w:autoRedefine/>
    <w:qFormat/>
    <w:uiPriority w:val="0"/>
    <w:pPr>
      <w:keepNext w:val="0"/>
      <w:keepLines w:val="0"/>
      <w:spacing w:line="416" w:lineRule="auto"/>
      <w:jc w:val="center"/>
    </w:pPr>
    <w:rPr>
      <w:rFonts w:ascii="宋体" w:hAnsi="宋体" w:cs="宋体"/>
      <w:bCs w:val="0"/>
      <w:kern w:val="0"/>
      <w:szCs w:val="20"/>
    </w:rPr>
  </w:style>
  <w:style w:type="paragraph" w:customStyle="1" w:styleId="377">
    <w:name w:val="xl135"/>
    <w:basedOn w:val="1"/>
    <w:next w:val="251"/>
    <w:autoRedefine/>
    <w:qFormat/>
    <w:uiPriority w:val="0"/>
    <w:pPr>
      <w:widowControl/>
      <w:spacing w:before="280" w:after="280"/>
    </w:pPr>
    <w:rPr>
      <w:rFonts w:ascii="宋体" w:hAnsi="宋体" w:cs="宋体"/>
      <w:kern w:val="0"/>
      <w:sz w:val="18"/>
      <w:szCs w:val="20"/>
    </w:rPr>
  </w:style>
  <w:style w:type="paragraph" w:customStyle="1" w:styleId="378">
    <w:name w:val="xl131"/>
    <w:basedOn w:val="1"/>
    <w:next w:val="379"/>
    <w:autoRedefine/>
    <w:qFormat/>
    <w:uiPriority w:val="0"/>
    <w:pPr>
      <w:widowControl/>
      <w:spacing w:before="280" w:after="280"/>
    </w:pPr>
    <w:rPr>
      <w:rFonts w:ascii="宋体" w:hAnsi="宋体" w:cs="宋体"/>
      <w:kern w:val="0"/>
      <w:sz w:val="24"/>
      <w:szCs w:val="20"/>
    </w:rPr>
  </w:style>
  <w:style w:type="paragraph" w:customStyle="1" w:styleId="379">
    <w:name w:val="样式7"/>
    <w:next w:val="1"/>
    <w:autoRedefine/>
    <w:qFormat/>
    <w:uiPriority w:val="0"/>
    <w:pPr>
      <w:widowControl w:val="0"/>
      <w:jc w:val="both"/>
    </w:pPr>
    <w:rPr>
      <w:rFonts w:ascii="Times New Roman" w:hAnsi="宋体" w:eastAsia="仿宋_GB2312" w:cs="宋体"/>
      <w:sz w:val="28"/>
      <w:lang w:val="en-US" w:eastAsia="zh-CN" w:bidi="ar-SA"/>
    </w:rPr>
  </w:style>
  <w:style w:type="paragraph" w:customStyle="1" w:styleId="380">
    <w:name w:val="五号正文（标准）"/>
    <w:basedOn w:val="1"/>
    <w:next w:val="351"/>
    <w:autoRedefine/>
    <w:qFormat/>
    <w:uiPriority w:val="0"/>
    <w:pPr>
      <w:spacing w:line="360" w:lineRule="auto"/>
      <w:ind w:firstLine="600"/>
    </w:pPr>
    <w:rPr>
      <w:rFonts w:ascii="仿宋_GB2312" w:hAnsi="宋体" w:eastAsia="仿宋_GB2312" w:cs="宋体"/>
      <w:b/>
      <w:kern w:val="0"/>
      <w:sz w:val="30"/>
      <w:szCs w:val="20"/>
    </w:rPr>
  </w:style>
  <w:style w:type="paragraph" w:customStyle="1" w:styleId="381">
    <w:name w:val="xl136"/>
    <w:basedOn w:val="1"/>
    <w:next w:val="382"/>
    <w:autoRedefine/>
    <w:qFormat/>
    <w:uiPriority w:val="0"/>
    <w:pPr>
      <w:widowControl/>
      <w:spacing w:before="280" w:after="280"/>
      <w:jc w:val="center"/>
    </w:pPr>
    <w:rPr>
      <w:rFonts w:ascii="宋体" w:hAnsi="宋体" w:cs="宋体"/>
      <w:kern w:val="0"/>
      <w:sz w:val="20"/>
      <w:szCs w:val="20"/>
    </w:rPr>
  </w:style>
  <w:style w:type="paragraph" w:customStyle="1" w:styleId="382">
    <w:name w:val="xl156"/>
    <w:basedOn w:val="1"/>
    <w:next w:val="383"/>
    <w:autoRedefine/>
    <w:qFormat/>
    <w:uiPriority w:val="0"/>
    <w:pPr>
      <w:widowControl/>
      <w:shd w:val="clear" w:color="000000" w:fill="C0C0C0"/>
      <w:spacing w:before="280" w:after="280"/>
    </w:pPr>
    <w:rPr>
      <w:rFonts w:ascii="宋体" w:hAnsi="宋体" w:cs="宋体"/>
      <w:kern w:val="0"/>
      <w:sz w:val="20"/>
      <w:szCs w:val="20"/>
    </w:rPr>
  </w:style>
  <w:style w:type="paragraph" w:customStyle="1" w:styleId="383">
    <w:name w:val="Char Char Char Char Char Char Char Char Char Char Char Char Char Char Char Char Char Char Char1"/>
    <w:basedOn w:val="1"/>
    <w:next w:val="341"/>
    <w:autoRedefine/>
    <w:qFormat/>
    <w:uiPriority w:val="0"/>
    <w:pPr>
      <w:widowControl/>
      <w:spacing w:line="400" w:lineRule="exact"/>
      <w:jc w:val="center"/>
    </w:pPr>
    <w:rPr>
      <w:rFonts w:ascii="Verdana" w:hAnsi="宋体" w:cs="宋体"/>
      <w:kern w:val="0"/>
      <w:szCs w:val="20"/>
    </w:rPr>
  </w:style>
  <w:style w:type="paragraph" w:customStyle="1" w:styleId="384">
    <w:name w:val="样式 标题 3h3section:3Level 3 HeadH3level_3PIM 33rd level3H..."/>
    <w:basedOn w:val="4"/>
    <w:next w:val="360"/>
    <w:autoRedefine/>
    <w:qFormat/>
    <w:uiPriority w:val="0"/>
    <w:pPr>
      <w:keepNext w:val="0"/>
      <w:keepLines w:val="0"/>
      <w:spacing w:line="416" w:lineRule="atLeast"/>
      <w:ind w:left="1680" w:hanging="420"/>
    </w:pPr>
    <w:rPr>
      <w:rFonts w:ascii="Arial" w:hAnsi="宋体" w:cs="宋体"/>
      <w:bCs w:val="0"/>
      <w:kern w:val="0"/>
      <w:sz w:val="24"/>
      <w:szCs w:val="20"/>
    </w:rPr>
  </w:style>
  <w:style w:type="paragraph" w:customStyle="1" w:styleId="385">
    <w:name w:val="xl140"/>
    <w:basedOn w:val="1"/>
    <w:next w:val="386"/>
    <w:autoRedefine/>
    <w:qFormat/>
    <w:uiPriority w:val="0"/>
    <w:pPr>
      <w:widowControl/>
      <w:spacing w:before="280" w:after="280"/>
    </w:pPr>
    <w:rPr>
      <w:rFonts w:ascii="宋体" w:hAnsi="宋体" w:cs="宋体"/>
      <w:kern w:val="0"/>
      <w:sz w:val="18"/>
      <w:szCs w:val="20"/>
    </w:rPr>
  </w:style>
  <w:style w:type="paragraph" w:customStyle="1" w:styleId="386">
    <w:name w:val="xl143"/>
    <w:basedOn w:val="1"/>
    <w:next w:val="1"/>
    <w:autoRedefine/>
    <w:qFormat/>
    <w:uiPriority w:val="0"/>
    <w:pPr>
      <w:widowControl/>
      <w:spacing w:before="280" w:after="280"/>
      <w:jc w:val="center"/>
    </w:pPr>
    <w:rPr>
      <w:rFonts w:ascii="宋体" w:hAnsi="宋体" w:cs="宋体"/>
      <w:color w:val="000000"/>
      <w:kern w:val="0"/>
      <w:sz w:val="20"/>
      <w:szCs w:val="20"/>
    </w:rPr>
  </w:style>
  <w:style w:type="paragraph" w:customStyle="1" w:styleId="387">
    <w:name w:val="TOC 标题_0"/>
    <w:basedOn w:val="374"/>
    <w:next w:val="26"/>
    <w:autoRedefine/>
    <w:qFormat/>
    <w:uiPriority w:val="0"/>
    <w:pPr>
      <w:outlineLvl w:val="9"/>
    </w:pPr>
    <w:rPr>
      <w:rFonts w:ascii="Calibri" w:hAnsi="Calibri"/>
    </w:rPr>
  </w:style>
  <w:style w:type="paragraph" w:customStyle="1" w:styleId="388">
    <w:name w:val="Char Char Char Char Char Char Char Char Char Char Char Char Char Char Char21"/>
    <w:basedOn w:val="1"/>
    <w:next w:val="328"/>
    <w:autoRedefine/>
    <w:qFormat/>
    <w:uiPriority w:val="0"/>
    <w:pPr>
      <w:widowControl/>
      <w:spacing w:line="400" w:lineRule="exact"/>
      <w:jc w:val="center"/>
    </w:pPr>
    <w:rPr>
      <w:rFonts w:ascii="Verdana" w:hAnsi="宋体" w:cs="宋体"/>
      <w:kern w:val="0"/>
      <w:szCs w:val="20"/>
    </w:rPr>
  </w:style>
  <w:style w:type="paragraph" w:customStyle="1" w:styleId="389">
    <w:name w:val="德吉标题二"/>
    <w:basedOn w:val="3"/>
    <w:next w:val="18"/>
    <w:autoRedefine/>
    <w:qFormat/>
    <w:uiPriority w:val="0"/>
    <w:pPr>
      <w:keepNext w:val="0"/>
      <w:keepLines w:val="0"/>
      <w:spacing w:line="416" w:lineRule="auto"/>
    </w:pPr>
    <w:rPr>
      <w:rFonts w:ascii="仿宋_GB2312" w:hAnsi="宋体" w:eastAsia="仿宋_GB2312" w:cs="宋体"/>
      <w:bCs w:val="0"/>
      <w:kern w:val="0"/>
      <w:szCs w:val="20"/>
    </w:rPr>
  </w:style>
  <w:style w:type="paragraph" w:customStyle="1" w:styleId="390">
    <w:name w:val="Default"/>
    <w:autoRedefine/>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391">
    <w:name w:val="xl155"/>
    <w:basedOn w:val="1"/>
    <w:next w:val="384"/>
    <w:autoRedefine/>
    <w:qFormat/>
    <w:uiPriority w:val="0"/>
    <w:pPr>
      <w:widowControl/>
      <w:shd w:val="clear" w:color="000000" w:fill="C0C0C0"/>
      <w:spacing w:before="280" w:after="280"/>
    </w:pPr>
    <w:rPr>
      <w:rFonts w:ascii="宋体" w:hAnsi="宋体" w:cs="宋体"/>
      <w:kern w:val="0"/>
      <w:sz w:val="20"/>
      <w:szCs w:val="20"/>
    </w:rPr>
  </w:style>
  <w:style w:type="paragraph" w:customStyle="1" w:styleId="392">
    <w:name w:val="样式3 Char"/>
    <w:basedOn w:val="4"/>
    <w:next w:val="1"/>
    <w:autoRedefine/>
    <w:qFormat/>
    <w:uiPriority w:val="0"/>
    <w:pPr>
      <w:keepNext w:val="0"/>
      <w:keepLines w:val="0"/>
      <w:spacing w:line="240" w:lineRule="auto"/>
      <w:jc w:val="center"/>
    </w:pPr>
    <w:rPr>
      <w:rFonts w:hAnsi="宋体" w:eastAsia="黑体" w:cs="宋体"/>
      <w:bCs w:val="0"/>
      <w:kern w:val="0"/>
      <w:szCs w:val="20"/>
    </w:rPr>
  </w:style>
  <w:style w:type="paragraph" w:customStyle="1" w:styleId="393">
    <w:name w:val="样式9"/>
    <w:next w:val="394"/>
    <w:autoRedefine/>
    <w:qFormat/>
    <w:uiPriority w:val="0"/>
    <w:pPr>
      <w:widowControl w:val="0"/>
      <w:jc w:val="center"/>
    </w:pPr>
    <w:rPr>
      <w:rFonts w:ascii="Times New Roman" w:hAnsi="宋体" w:eastAsia="宋体" w:cs="宋体"/>
      <w:sz w:val="18"/>
      <w:lang w:val="en-US" w:eastAsia="zh-CN" w:bidi="ar-SA"/>
    </w:rPr>
  </w:style>
  <w:style w:type="paragraph" w:customStyle="1" w:styleId="394">
    <w:name w:val="xl148"/>
    <w:basedOn w:val="1"/>
    <w:next w:val="340"/>
    <w:autoRedefine/>
    <w:qFormat/>
    <w:uiPriority w:val="0"/>
    <w:pPr>
      <w:widowControl/>
      <w:spacing w:before="280" w:after="280"/>
    </w:pPr>
    <w:rPr>
      <w:rFonts w:ascii="宋体" w:hAnsi="宋体" w:cs="宋体"/>
      <w:kern w:val="0"/>
      <w:sz w:val="20"/>
      <w:szCs w:val="20"/>
    </w:rPr>
  </w:style>
  <w:style w:type="paragraph" w:customStyle="1" w:styleId="395">
    <w:name w:val="Char Char Char Char Char Char Char"/>
    <w:basedOn w:val="1"/>
    <w:autoRedefine/>
    <w:qFormat/>
    <w:uiPriority w:val="0"/>
    <w:pPr>
      <w:widowControl/>
      <w:spacing w:after="160" w:line="240" w:lineRule="exact"/>
      <w:jc w:val="left"/>
    </w:pPr>
  </w:style>
  <w:style w:type="paragraph" w:customStyle="1" w:styleId="396">
    <w:name w:val="Char Char Char1 Char Char Char Char Char Char Char1"/>
    <w:basedOn w:val="1"/>
    <w:next w:val="397"/>
    <w:autoRedefine/>
    <w:qFormat/>
    <w:uiPriority w:val="0"/>
    <w:rPr>
      <w:rFonts w:ascii="Tahoma" w:hAnsi="宋体" w:cs="宋体"/>
      <w:kern w:val="0"/>
      <w:sz w:val="24"/>
      <w:szCs w:val="20"/>
    </w:rPr>
  </w:style>
  <w:style w:type="paragraph" w:customStyle="1" w:styleId="397">
    <w:name w:val="目录 31"/>
    <w:basedOn w:val="1"/>
    <w:next w:val="1"/>
    <w:autoRedefine/>
    <w:qFormat/>
    <w:uiPriority w:val="0"/>
    <w:pPr>
      <w:ind w:left="840"/>
    </w:pPr>
    <w:rPr>
      <w:rFonts w:hAnsi="宋体" w:eastAsia="仿宋_GB2312" w:cs="宋体"/>
      <w:kern w:val="0"/>
      <w:sz w:val="28"/>
      <w:szCs w:val="20"/>
    </w:rPr>
  </w:style>
  <w:style w:type="paragraph" w:customStyle="1" w:styleId="398">
    <w:name w:val="副标题11"/>
    <w:basedOn w:val="1"/>
    <w:next w:val="1"/>
    <w:autoRedefine/>
    <w:qFormat/>
    <w:uiPriority w:val="0"/>
    <w:pPr>
      <w:spacing w:before="120" w:after="120"/>
    </w:pPr>
    <w:rPr>
      <w:rFonts w:ascii="Arial" w:hAnsi="宋体" w:cs="宋体"/>
      <w:b/>
      <w:color w:val="000000"/>
      <w:kern w:val="0"/>
      <w:sz w:val="20"/>
      <w:szCs w:val="20"/>
    </w:rPr>
  </w:style>
  <w:style w:type="paragraph" w:customStyle="1" w:styleId="399">
    <w:name w:val="xl146"/>
    <w:basedOn w:val="1"/>
    <w:next w:val="77"/>
    <w:autoRedefine/>
    <w:qFormat/>
    <w:uiPriority w:val="0"/>
    <w:pPr>
      <w:widowControl/>
      <w:spacing w:before="280" w:after="280"/>
    </w:pPr>
    <w:rPr>
      <w:rFonts w:ascii="宋体" w:hAnsi="宋体" w:cs="宋体"/>
      <w:kern w:val="0"/>
      <w:sz w:val="24"/>
      <w:szCs w:val="20"/>
    </w:rPr>
  </w:style>
  <w:style w:type="paragraph" w:customStyle="1" w:styleId="400">
    <w:name w:val="xl161"/>
    <w:basedOn w:val="1"/>
    <w:next w:val="302"/>
    <w:autoRedefine/>
    <w:qFormat/>
    <w:uiPriority w:val="0"/>
    <w:pPr>
      <w:widowControl/>
      <w:spacing w:before="280" w:after="280"/>
      <w:jc w:val="center"/>
    </w:pPr>
    <w:rPr>
      <w:rFonts w:ascii="宋体" w:hAnsi="宋体" w:cs="宋体"/>
      <w:color w:val="000000"/>
      <w:kern w:val="0"/>
      <w:sz w:val="20"/>
      <w:szCs w:val="20"/>
    </w:rPr>
  </w:style>
  <w:style w:type="paragraph" w:customStyle="1" w:styleId="401">
    <w:name w:val="Char Char"/>
    <w:basedOn w:val="1"/>
    <w:next w:val="1"/>
    <w:autoRedefine/>
    <w:qFormat/>
    <w:uiPriority w:val="0"/>
    <w:pPr>
      <w:widowControl/>
      <w:spacing w:after="160" w:line="240" w:lineRule="exact"/>
    </w:pPr>
    <w:rPr>
      <w:rFonts w:hAnsi="宋体" w:cs="宋体"/>
      <w:kern w:val="0"/>
      <w:szCs w:val="20"/>
    </w:rPr>
  </w:style>
  <w:style w:type="paragraph" w:customStyle="1" w:styleId="402">
    <w:name w:val="xl141"/>
    <w:basedOn w:val="1"/>
    <w:next w:val="391"/>
    <w:autoRedefine/>
    <w:qFormat/>
    <w:uiPriority w:val="0"/>
    <w:pPr>
      <w:widowControl/>
      <w:spacing w:before="280" w:after="280"/>
    </w:pPr>
    <w:rPr>
      <w:rFonts w:ascii="宋体" w:hAnsi="宋体" w:cs="宋体"/>
      <w:b/>
      <w:kern w:val="0"/>
      <w:sz w:val="18"/>
      <w:szCs w:val="20"/>
    </w:rPr>
  </w:style>
  <w:style w:type="paragraph" w:customStyle="1" w:styleId="403">
    <w:name w:val="华文细黑1"/>
    <w:basedOn w:val="1"/>
    <w:next w:val="404"/>
    <w:autoRedefine/>
    <w:qFormat/>
    <w:uiPriority w:val="0"/>
    <w:pPr>
      <w:widowControl/>
      <w:spacing w:line="300" w:lineRule="auto"/>
      <w:ind w:firstLine="200"/>
    </w:pPr>
    <w:rPr>
      <w:rFonts w:hAnsi="宋体" w:eastAsia="华文细黑" w:cs="宋体"/>
      <w:kern w:val="0"/>
      <w:sz w:val="24"/>
      <w:szCs w:val="20"/>
    </w:rPr>
  </w:style>
  <w:style w:type="paragraph" w:customStyle="1" w:styleId="404">
    <w:name w:val="TOC 81"/>
    <w:next w:val="1"/>
    <w:autoRedefine/>
    <w:qFormat/>
    <w:uiPriority w:val="0"/>
    <w:pPr>
      <w:wordWrap w:val="0"/>
      <w:ind w:left="2975"/>
      <w:jc w:val="both"/>
    </w:pPr>
    <w:rPr>
      <w:rFonts w:ascii="宋体" w:hAnsi="宋体" w:eastAsia="宋体" w:cs="宋体"/>
      <w:sz w:val="21"/>
      <w:lang w:val="en-US" w:eastAsia="zh-CN" w:bidi="ar-SA"/>
    </w:rPr>
  </w:style>
  <w:style w:type="paragraph" w:customStyle="1" w:styleId="405">
    <w:name w:val="样式11"/>
    <w:basedOn w:val="34"/>
    <w:autoRedefine/>
    <w:qFormat/>
    <w:uiPriority w:val="0"/>
    <w:pPr>
      <w:widowControl/>
      <w:pBdr>
        <w:bottom w:val="none" w:color="auto" w:sz="0" w:space="0"/>
      </w:pBdr>
    </w:pPr>
  </w:style>
  <w:style w:type="paragraph" w:customStyle="1" w:styleId="406">
    <w:name w:val="TOC 11"/>
    <w:next w:val="1"/>
    <w:autoRedefine/>
    <w:qFormat/>
    <w:uiPriority w:val="0"/>
    <w:pPr>
      <w:wordWrap w:val="0"/>
      <w:jc w:val="both"/>
    </w:pPr>
    <w:rPr>
      <w:rFonts w:ascii="宋体" w:hAnsi="宋体" w:eastAsia="宋体" w:cs="宋体"/>
      <w:sz w:val="21"/>
      <w:lang w:val="en-US" w:eastAsia="zh-CN" w:bidi="ar-SA"/>
    </w:rPr>
  </w:style>
  <w:style w:type="paragraph" w:customStyle="1" w:styleId="407">
    <w:name w:val="Char Char Char Char2"/>
    <w:basedOn w:val="1"/>
    <w:next w:val="1"/>
    <w:autoRedefine/>
    <w:qFormat/>
    <w:uiPriority w:val="0"/>
    <w:pPr>
      <w:widowControl/>
      <w:spacing w:after="160" w:line="240" w:lineRule="exact"/>
      <w:jc w:val="left"/>
    </w:pPr>
  </w:style>
  <w:style w:type="paragraph" w:customStyle="1" w:styleId="408">
    <w:name w:val="重点说明"/>
    <w:basedOn w:val="1"/>
    <w:next w:val="398"/>
    <w:autoRedefine/>
    <w:qFormat/>
    <w:uiPriority w:val="0"/>
    <w:pPr>
      <w:widowControl/>
      <w:spacing w:before="40" w:after="40" w:line="400" w:lineRule="exact"/>
      <w:ind w:left="360" w:hanging="360"/>
    </w:pPr>
    <w:rPr>
      <w:rFonts w:ascii="宋体" w:hAnsi="宋体" w:cs="宋体"/>
      <w:b/>
      <w:kern w:val="0"/>
      <w:sz w:val="28"/>
      <w:szCs w:val="20"/>
    </w:rPr>
  </w:style>
  <w:style w:type="paragraph" w:customStyle="1" w:styleId="409">
    <w:name w:val="明显引用1"/>
    <w:basedOn w:val="1"/>
    <w:next w:val="1"/>
    <w:autoRedefine/>
    <w:qFormat/>
    <w:uiPriority w:val="0"/>
    <w:pPr>
      <w:pBdr>
        <w:bottom w:val="single" w:color="4F81BD" w:sz="4" w:space="4"/>
      </w:pBdr>
      <w:spacing w:before="200" w:after="280"/>
      <w:ind w:left="936" w:right="936"/>
    </w:pPr>
    <w:rPr>
      <w:b/>
      <w:i/>
      <w:color w:val="4F81BD"/>
      <w:sz w:val="22"/>
      <w:szCs w:val="20"/>
    </w:rPr>
  </w:style>
  <w:style w:type="paragraph" w:customStyle="1" w:styleId="410">
    <w:name w:val="正文3"/>
    <w:autoRedefine/>
    <w:qFormat/>
    <w:uiPriority w:val="0"/>
    <w:pPr>
      <w:widowControl w:val="0"/>
      <w:spacing w:line="315" w:lineRule="atLeast"/>
      <w:jc w:val="both"/>
    </w:pPr>
    <w:rPr>
      <w:rFonts w:ascii="宋体" w:hAnsi="宋体" w:eastAsia="宋体" w:cs="宋体"/>
      <w:sz w:val="24"/>
      <w:lang w:val="en-US" w:eastAsia="zh-CN" w:bidi="ar-SA"/>
    </w:rPr>
  </w:style>
  <w:style w:type="paragraph" w:customStyle="1" w:styleId="411">
    <w:name w:val="样式4"/>
    <w:basedOn w:val="1"/>
    <w:next w:val="13"/>
    <w:autoRedefine/>
    <w:qFormat/>
    <w:uiPriority w:val="0"/>
    <w:pPr>
      <w:ind w:right="13"/>
      <w:jc w:val="right"/>
    </w:pPr>
    <w:rPr>
      <w:rFonts w:hAnsi="宋体" w:eastAsia="仿宋_GB2312" w:cs="宋体"/>
      <w:kern w:val="0"/>
      <w:sz w:val="28"/>
      <w:szCs w:val="20"/>
    </w:rPr>
  </w:style>
  <w:style w:type="paragraph" w:customStyle="1" w:styleId="412">
    <w:name w:val="样式5"/>
    <w:basedOn w:val="413"/>
    <w:next w:val="300"/>
    <w:autoRedefine/>
    <w:qFormat/>
    <w:uiPriority w:val="0"/>
    <w:pPr>
      <w:spacing w:before="340" w:after="330" w:line="360" w:lineRule="auto"/>
      <w:ind w:firstLine="0" w:firstLineChars="0"/>
      <w:jc w:val="center"/>
      <w:outlineLvl w:val="0"/>
    </w:pPr>
    <w:rPr>
      <w:rFonts w:ascii="Times New Roman" w:hAnsi="宋体" w:eastAsia="黑体" w:cs="宋体"/>
      <w:b/>
      <w:kern w:val="0"/>
      <w:sz w:val="36"/>
      <w:szCs w:val="20"/>
    </w:rPr>
  </w:style>
  <w:style w:type="paragraph" w:styleId="413">
    <w:name w:val="List Paragraph"/>
    <w:basedOn w:val="1"/>
    <w:autoRedefine/>
    <w:qFormat/>
    <w:uiPriority w:val="99"/>
    <w:pPr>
      <w:ind w:firstLine="420" w:firstLineChars="200"/>
    </w:pPr>
    <w:rPr>
      <w:rFonts w:ascii="Calibri" w:hAnsi="Calibri"/>
      <w:szCs w:val="22"/>
    </w:rPr>
  </w:style>
  <w:style w:type="paragraph" w:customStyle="1" w:styleId="414">
    <w:name w:val="fontsize"/>
    <w:basedOn w:val="1"/>
    <w:next w:val="415"/>
    <w:autoRedefine/>
    <w:qFormat/>
    <w:uiPriority w:val="0"/>
    <w:pPr>
      <w:widowControl/>
      <w:spacing w:before="280" w:after="280"/>
      <w:ind w:firstLine="180"/>
    </w:pPr>
    <w:rPr>
      <w:rFonts w:ascii="Arial Unicode MS" w:hAnsi="宋体" w:eastAsia="Arial Unicode MS" w:cs="宋体"/>
      <w:color w:val="000000"/>
      <w:kern w:val="0"/>
      <w:sz w:val="24"/>
      <w:szCs w:val="20"/>
      <w:vertAlign w:val="subscript"/>
    </w:rPr>
  </w:style>
  <w:style w:type="paragraph" w:customStyle="1" w:styleId="415">
    <w:name w:val="文档正文"/>
    <w:basedOn w:val="1"/>
    <w:next w:val="247"/>
    <w:autoRedefine/>
    <w:qFormat/>
    <w:uiPriority w:val="0"/>
    <w:pPr>
      <w:spacing w:line="480" w:lineRule="atLeast"/>
      <w:ind w:firstLine="567"/>
    </w:pPr>
    <w:rPr>
      <w:rFonts w:ascii="长城仿宋" w:hAnsi="宋体" w:cs="宋体"/>
      <w:kern w:val="0"/>
      <w:sz w:val="24"/>
      <w:szCs w:val="20"/>
    </w:rPr>
  </w:style>
  <w:style w:type="paragraph" w:customStyle="1" w:styleId="416">
    <w:name w:val="xl24"/>
    <w:basedOn w:val="1"/>
    <w:next w:val="307"/>
    <w:autoRedefine/>
    <w:qFormat/>
    <w:uiPriority w:val="0"/>
    <w:pPr>
      <w:widowControl/>
      <w:spacing w:before="280" w:after="280"/>
    </w:pPr>
    <w:rPr>
      <w:rFonts w:ascii="宋体" w:hAnsi="宋体" w:cs="宋体"/>
      <w:kern w:val="0"/>
      <w:sz w:val="20"/>
      <w:szCs w:val="20"/>
    </w:rPr>
  </w:style>
  <w:style w:type="paragraph" w:customStyle="1" w:styleId="417">
    <w:name w:val="Char Char Char Char Char Char Char12"/>
    <w:basedOn w:val="1"/>
    <w:autoRedefine/>
    <w:qFormat/>
    <w:uiPriority w:val="0"/>
    <w:pPr>
      <w:widowControl/>
      <w:spacing w:line="400" w:lineRule="exact"/>
      <w:jc w:val="center"/>
    </w:pPr>
    <w:rPr>
      <w:rFonts w:ascii="Verdana" w:hAnsi="Verdana"/>
      <w:kern w:val="0"/>
      <w:szCs w:val="20"/>
      <w:lang w:eastAsia="en-US"/>
    </w:rPr>
  </w:style>
  <w:style w:type="paragraph" w:customStyle="1" w:styleId="418">
    <w:name w:val="正文缩进11"/>
    <w:basedOn w:val="1"/>
    <w:next w:val="1"/>
    <w:autoRedefine/>
    <w:qFormat/>
    <w:uiPriority w:val="0"/>
    <w:pPr>
      <w:spacing w:line="360" w:lineRule="atLeast"/>
      <w:ind w:firstLine="482"/>
    </w:pPr>
    <w:rPr>
      <w:rFonts w:hAnsi="宋体" w:cs="宋体"/>
      <w:kern w:val="0"/>
      <w:sz w:val="24"/>
      <w:szCs w:val="20"/>
    </w:rPr>
  </w:style>
  <w:style w:type="paragraph" w:customStyle="1" w:styleId="419">
    <w:name w:val="font14"/>
    <w:basedOn w:val="1"/>
    <w:next w:val="380"/>
    <w:autoRedefine/>
    <w:qFormat/>
    <w:uiPriority w:val="0"/>
    <w:pPr>
      <w:widowControl/>
      <w:spacing w:before="280" w:after="280"/>
    </w:pPr>
    <w:rPr>
      <w:rFonts w:ascii="宋体" w:hAnsi="宋体" w:cs="宋体"/>
      <w:kern w:val="0"/>
      <w:sz w:val="18"/>
      <w:szCs w:val="20"/>
    </w:rPr>
  </w:style>
  <w:style w:type="paragraph" w:customStyle="1" w:styleId="420">
    <w:name w:val="TOC 61"/>
    <w:next w:val="1"/>
    <w:autoRedefine/>
    <w:qFormat/>
    <w:uiPriority w:val="0"/>
    <w:pPr>
      <w:wordWrap w:val="0"/>
      <w:ind w:left="2125"/>
      <w:jc w:val="both"/>
    </w:pPr>
    <w:rPr>
      <w:rFonts w:ascii="宋体" w:hAnsi="宋体" w:eastAsia="宋体" w:cs="宋体"/>
      <w:sz w:val="21"/>
      <w:lang w:val="en-US" w:eastAsia="zh-CN" w:bidi="ar-SA"/>
    </w:rPr>
  </w:style>
  <w:style w:type="paragraph" w:customStyle="1" w:styleId="421">
    <w:name w:val="默认段落字体 Para Char Char Char Char"/>
    <w:basedOn w:val="1"/>
    <w:next w:val="32"/>
    <w:autoRedefine/>
    <w:qFormat/>
    <w:uiPriority w:val="0"/>
    <w:rPr>
      <w:rFonts w:hAnsi="宋体" w:cs="宋体"/>
      <w:kern w:val="0"/>
      <w:szCs w:val="20"/>
    </w:rPr>
  </w:style>
  <w:style w:type="paragraph" w:customStyle="1" w:styleId="422">
    <w:name w:val="p0"/>
    <w:basedOn w:val="1"/>
    <w:autoRedefine/>
    <w:qFormat/>
    <w:uiPriority w:val="0"/>
    <w:pPr>
      <w:widowControl/>
    </w:pPr>
    <w:rPr>
      <w:rFonts w:ascii="Calibri" w:hAnsi="Calibri" w:cs="宋体"/>
      <w:kern w:val="0"/>
      <w:szCs w:val="21"/>
    </w:rPr>
  </w:style>
  <w:style w:type="paragraph" w:customStyle="1" w:styleId="423">
    <w:name w:val="Char Char Char Char Char Char Char Char Char Char Char Char Char Char Char2"/>
    <w:basedOn w:val="1"/>
    <w:autoRedefine/>
    <w:qFormat/>
    <w:uiPriority w:val="0"/>
    <w:pPr>
      <w:widowControl/>
      <w:spacing w:line="400" w:lineRule="exact"/>
      <w:jc w:val="center"/>
    </w:pPr>
    <w:rPr>
      <w:rFonts w:ascii="Verdana" w:hAnsi="Verdana"/>
      <w:kern w:val="0"/>
      <w:szCs w:val="20"/>
      <w:lang w:eastAsia="en-US"/>
    </w:rPr>
  </w:style>
  <w:style w:type="paragraph" w:customStyle="1" w:styleId="424">
    <w:name w:val="flNote"/>
    <w:basedOn w:val="1"/>
    <w:autoRedefine/>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425">
    <w:name w:val="TOC 标题2"/>
    <w:basedOn w:val="2"/>
    <w:next w:val="1"/>
    <w:autoRedefine/>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426">
    <w:name w:val="TOC 标题1"/>
    <w:basedOn w:val="2"/>
    <w:next w:val="1"/>
    <w:autoRedefine/>
    <w:qFormat/>
    <w:uiPriority w:val="39"/>
    <w:pPr>
      <w:keepNext w:val="0"/>
      <w:keepLines w:val="0"/>
      <w:widowControl/>
      <w:spacing w:before="480" w:after="0" w:line="276" w:lineRule="auto"/>
    </w:pPr>
    <w:rPr>
      <w:rFonts w:ascii="Cambria" w:hAnsi="宋体" w:cs="宋体"/>
      <w:bCs w:val="0"/>
      <w:color w:val="365F91"/>
      <w:kern w:val="0"/>
      <w:sz w:val="28"/>
      <w:szCs w:val="20"/>
    </w:rPr>
  </w:style>
  <w:style w:type="paragraph" w:customStyle="1" w:styleId="427">
    <w:name w:val="xl168"/>
    <w:basedOn w:val="1"/>
    <w:next w:val="1"/>
    <w:autoRedefine/>
    <w:qFormat/>
    <w:uiPriority w:val="0"/>
    <w:pPr>
      <w:widowControl/>
      <w:spacing w:before="280" w:after="280"/>
      <w:jc w:val="center"/>
    </w:pPr>
    <w:rPr>
      <w:rFonts w:ascii="宋体" w:hAnsi="宋体" w:cs="宋体"/>
      <w:kern w:val="0"/>
      <w:sz w:val="24"/>
      <w:szCs w:val="20"/>
    </w:rPr>
  </w:style>
  <w:style w:type="paragraph" w:customStyle="1" w:styleId="428">
    <w:name w:val="正文文本_0"/>
    <w:basedOn w:val="26"/>
    <w:autoRedefine/>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429">
    <w:name w:val="默认段落字体 Para Char Char Char Char Char Char Char Char Char Char"/>
    <w:basedOn w:val="1"/>
    <w:next w:val="430"/>
    <w:autoRedefine/>
    <w:qFormat/>
    <w:uiPriority w:val="0"/>
    <w:rPr>
      <w:rFonts w:ascii="Tahoma" w:hAnsi="宋体" w:cs="宋体"/>
      <w:kern w:val="0"/>
      <w:sz w:val="24"/>
      <w:szCs w:val="20"/>
    </w:rPr>
  </w:style>
  <w:style w:type="paragraph" w:customStyle="1" w:styleId="430">
    <w:name w:val="reader-word-layer reader-word-s1-2"/>
    <w:basedOn w:val="1"/>
    <w:next w:val="44"/>
    <w:autoRedefine/>
    <w:qFormat/>
    <w:uiPriority w:val="0"/>
    <w:pPr>
      <w:widowControl/>
      <w:spacing w:before="280" w:after="280"/>
    </w:pPr>
    <w:rPr>
      <w:rFonts w:ascii="宋体" w:hAnsi="宋体" w:cs="宋体"/>
      <w:kern w:val="0"/>
      <w:sz w:val="24"/>
      <w:szCs w:val="20"/>
    </w:rPr>
  </w:style>
  <w:style w:type="paragraph" w:customStyle="1" w:styleId="431">
    <w:name w:val="TOC 41"/>
    <w:next w:val="1"/>
    <w:autoRedefine/>
    <w:qFormat/>
    <w:uiPriority w:val="0"/>
    <w:pPr>
      <w:wordWrap w:val="0"/>
      <w:ind w:left="1275"/>
      <w:jc w:val="both"/>
    </w:pPr>
    <w:rPr>
      <w:rFonts w:ascii="宋体" w:hAnsi="宋体" w:eastAsia="宋体" w:cs="宋体"/>
      <w:sz w:val="21"/>
      <w:lang w:val="en-US" w:eastAsia="zh-CN" w:bidi="ar-SA"/>
    </w:rPr>
  </w:style>
  <w:style w:type="paragraph" w:customStyle="1" w:styleId="432">
    <w:name w:val="xl137"/>
    <w:basedOn w:val="1"/>
    <w:next w:val="385"/>
    <w:autoRedefine/>
    <w:qFormat/>
    <w:uiPriority w:val="0"/>
    <w:pPr>
      <w:widowControl/>
      <w:spacing w:before="280" w:after="280"/>
      <w:jc w:val="center"/>
    </w:pPr>
    <w:rPr>
      <w:rFonts w:ascii="宋体" w:hAnsi="宋体" w:cs="宋体"/>
      <w:kern w:val="0"/>
      <w:sz w:val="20"/>
      <w:szCs w:val="20"/>
    </w:rPr>
  </w:style>
  <w:style w:type="paragraph" w:customStyle="1" w:styleId="433">
    <w:name w:val="_Style 37"/>
    <w:basedOn w:val="1"/>
    <w:next w:val="1"/>
    <w:autoRedefine/>
    <w:qFormat/>
    <w:uiPriority w:val="0"/>
  </w:style>
  <w:style w:type="paragraph" w:customStyle="1" w:styleId="434">
    <w:name w:val="Char Char Char Char Char Char Char Char Char Char1"/>
    <w:basedOn w:val="1"/>
    <w:autoRedefine/>
    <w:qFormat/>
    <w:uiPriority w:val="0"/>
    <w:pPr>
      <w:widowControl/>
      <w:spacing w:line="400" w:lineRule="exact"/>
      <w:jc w:val="center"/>
    </w:pPr>
    <w:rPr>
      <w:rFonts w:ascii="Verdana" w:hAnsi="Verdana"/>
      <w:kern w:val="0"/>
      <w:szCs w:val="20"/>
      <w:lang w:eastAsia="en-US"/>
    </w:rPr>
  </w:style>
  <w:style w:type="paragraph" w:customStyle="1" w:styleId="435">
    <w:name w:val="列出段落3"/>
    <w:basedOn w:val="1"/>
    <w:autoRedefine/>
    <w:qFormat/>
    <w:uiPriority w:val="0"/>
    <w:pPr>
      <w:ind w:firstLine="420" w:firstLineChars="200"/>
    </w:pPr>
  </w:style>
  <w:style w:type="paragraph" w:customStyle="1" w:styleId="436">
    <w:name w:val="Char Char Char Char Char Char Char Char Char Char Char Char Char"/>
    <w:basedOn w:val="1"/>
    <w:next w:val="437"/>
    <w:autoRedefine/>
    <w:qFormat/>
    <w:uiPriority w:val="0"/>
    <w:pPr>
      <w:ind w:left="420" w:hanging="420"/>
    </w:pPr>
    <w:rPr>
      <w:rFonts w:ascii="Tahoma" w:hAnsi="宋体" w:cs="宋体"/>
      <w:kern w:val="0"/>
      <w:sz w:val="24"/>
      <w:szCs w:val="20"/>
    </w:rPr>
  </w:style>
  <w:style w:type="paragraph" w:customStyle="1" w:styleId="437">
    <w:name w:val="Char Char Char Char1"/>
    <w:basedOn w:val="1"/>
    <w:next w:val="1"/>
    <w:autoRedefine/>
    <w:qFormat/>
    <w:uiPriority w:val="0"/>
    <w:pPr>
      <w:widowControl/>
      <w:spacing w:after="160" w:line="240" w:lineRule="exact"/>
    </w:pPr>
    <w:rPr>
      <w:rFonts w:hAnsi="宋体" w:cs="宋体"/>
      <w:kern w:val="0"/>
      <w:szCs w:val="20"/>
    </w:rPr>
  </w:style>
  <w:style w:type="paragraph" w:customStyle="1" w:styleId="438">
    <w:name w:val="默认段落字体 Para Char"/>
    <w:basedOn w:val="1"/>
    <w:next w:val="412"/>
    <w:autoRedefine/>
    <w:qFormat/>
    <w:uiPriority w:val="0"/>
    <w:rPr>
      <w:rFonts w:hAnsi="宋体" w:cs="宋体"/>
      <w:kern w:val="0"/>
      <w:szCs w:val="20"/>
    </w:rPr>
  </w:style>
  <w:style w:type="paragraph" w:customStyle="1" w:styleId="439">
    <w:name w:val="font12"/>
    <w:basedOn w:val="1"/>
    <w:next w:val="319"/>
    <w:autoRedefine/>
    <w:qFormat/>
    <w:uiPriority w:val="0"/>
    <w:pPr>
      <w:widowControl/>
      <w:spacing w:before="280" w:after="280"/>
    </w:pPr>
    <w:rPr>
      <w:rFonts w:ascii="宋体" w:hAnsi="宋体" w:cs="宋体"/>
      <w:color w:val="000000"/>
      <w:kern w:val="0"/>
      <w:sz w:val="18"/>
      <w:szCs w:val="20"/>
    </w:rPr>
  </w:style>
  <w:style w:type="paragraph" w:customStyle="1" w:styleId="440">
    <w:name w:val="样式 (中文) 黑体 小三 加粗 居中 行距: 1.5 倍行距"/>
    <w:basedOn w:val="1"/>
    <w:next w:val="1"/>
    <w:autoRedefine/>
    <w:qFormat/>
    <w:uiPriority w:val="0"/>
    <w:pPr>
      <w:spacing w:line="360" w:lineRule="auto"/>
      <w:jc w:val="center"/>
    </w:pPr>
    <w:rPr>
      <w:rFonts w:hAnsi="宋体" w:eastAsia="黑体" w:cs="宋体"/>
      <w:b/>
      <w:kern w:val="0"/>
      <w:sz w:val="30"/>
      <w:szCs w:val="20"/>
    </w:rPr>
  </w:style>
  <w:style w:type="paragraph" w:customStyle="1" w:styleId="441">
    <w:name w:val="目录 51"/>
    <w:basedOn w:val="1"/>
    <w:next w:val="1"/>
    <w:autoRedefine/>
    <w:qFormat/>
    <w:uiPriority w:val="0"/>
    <w:pPr>
      <w:ind w:left="1050"/>
    </w:pPr>
    <w:rPr>
      <w:rFonts w:ascii="Calibri" w:hAnsi="宋体" w:cs="宋体"/>
      <w:kern w:val="0"/>
      <w:szCs w:val="20"/>
    </w:rPr>
  </w:style>
  <w:style w:type="paragraph" w:customStyle="1" w:styleId="442">
    <w:name w:val="标题_0"/>
    <w:basedOn w:val="259"/>
    <w:autoRedefine/>
    <w:qFormat/>
    <w:uiPriority w:val="0"/>
    <w:pPr>
      <w:spacing w:before="120" w:after="120" w:line="360" w:lineRule="auto"/>
      <w:jc w:val="center"/>
      <w:outlineLvl w:val="0"/>
    </w:pPr>
    <w:rPr>
      <w:rFonts w:ascii="黑体" w:hAnsi="Arial" w:eastAsia="黑体"/>
      <w:b/>
      <w:bCs/>
      <w:kern w:val="2"/>
      <w:sz w:val="32"/>
      <w:szCs w:val="32"/>
    </w:rPr>
  </w:style>
  <w:style w:type="paragraph" w:customStyle="1" w:styleId="443">
    <w:name w:val="Char Char Char1 Char1"/>
    <w:basedOn w:val="3"/>
    <w:next w:val="1"/>
    <w:autoRedefine/>
    <w:qFormat/>
    <w:uiPriority w:val="0"/>
    <w:pPr>
      <w:keepNext w:val="0"/>
      <w:keepLines w:val="0"/>
      <w:spacing w:before="120" w:after="120" w:line="240" w:lineRule="auto"/>
    </w:pPr>
    <w:rPr>
      <w:rFonts w:hAnsi="宋体" w:cs="宋体"/>
      <w:bCs w:val="0"/>
      <w:kern w:val="0"/>
      <w:szCs w:val="20"/>
    </w:rPr>
  </w:style>
  <w:style w:type="paragraph" w:customStyle="1" w:styleId="444">
    <w:name w:val="font7"/>
    <w:basedOn w:val="1"/>
    <w:next w:val="22"/>
    <w:autoRedefine/>
    <w:qFormat/>
    <w:uiPriority w:val="0"/>
    <w:pPr>
      <w:widowControl/>
      <w:spacing w:before="280" w:after="280"/>
    </w:pPr>
    <w:rPr>
      <w:rFonts w:ascii="宋体" w:hAnsi="宋体" w:cs="宋体"/>
      <w:kern w:val="0"/>
      <w:sz w:val="18"/>
      <w:szCs w:val="20"/>
    </w:rPr>
  </w:style>
  <w:style w:type="paragraph" w:customStyle="1" w:styleId="445">
    <w:name w:val="列出段落4"/>
    <w:basedOn w:val="1"/>
    <w:autoRedefine/>
    <w:qFormat/>
    <w:uiPriority w:val="99"/>
    <w:pPr>
      <w:ind w:firstLine="420" w:firstLineChars="200"/>
    </w:pPr>
    <w:rPr>
      <w:sz w:val="28"/>
    </w:rPr>
  </w:style>
  <w:style w:type="paragraph" w:customStyle="1" w:styleId="446">
    <w:name w:val="样式15"/>
    <w:next w:val="447"/>
    <w:autoRedefine/>
    <w:qFormat/>
    <w:uiPriority w:val="0"/>
    <w:pPr>
      <w:widowControl w:val="0"/>
      <w:jc w:val="center"/>
    </w:pPr>
    <w:rPr>
      <w:rFonts w:ascii="Times New Roman" w:hAnsi="宋体" w:eastAsia="宋体" w:cs="宋体"/>
      <w:sz w:val="18"/>
      <w:lang w:val="en-US" w:eastAsia="zh-CN" w:bidi="ar-SA"/>
    </w:rPr>
  </w:style>
  <w:style w:type="paragraph" w:customStyle="1" w:styleId="447">
    <w:name w:val="Char Char Char Char Char Char Char Char Char Char Char Char Char3"/>
    <w:basedOn w:val="1"/>
    <w:next w:val="448"/>
    <w:autoRedefine/>
    <w:qFormat/>
    <w:uiPriority w:val="0"/>
    <w:pPr>
      <w:ind w:left="420" w:hanging="420"/>
    </w:pPr>
    <w:rPr>
      <w:rFonts w:ascii="Tahoma" w:hAnsi="宋体" w:cs="宋体"/>
      <w:kern w:val="0"/>
      <w:sz w:val="24"/>
      <w:szCs w:val="20"/>
    </w:rPr>
  </w:style>
  <w:style w:type="paragraph" w:customStyle="1" w:styleId="448">
    <w:name w:val="xl158"/>
    <w:basedOn w:val="1"/>
    <w:next w:val="426"/>
    <w:autoRedefine/>
    <w:qFormat/>
    <w:uiPriority w:val="0"/>
    <w:pPr>
      <w:widowControl/>
      <w:spacing w:before="280" w:after="280"/>
    </w:pPr>
    <w:rPr>
      <w:rFonts w:ascii="宋体" w:hAnsi="宋体" w:cs="宋体"/>
      <w:b/>
      <w:kern w:val="0"/>
      <w:sz w:val="18"/>
      <w:szCs w:val="20"/>
    </w:rPr>
  </w:style>
  <w:style w:type="paragraph" w:customStyle="1" w:styleId="449">
    <w:name w:val="正文31"/>
    <w:autoRedefine/>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50">
    <w:name w:val="Char Char1 Char Char Char2"/>
    <w:basedOn w:val="14"/>
    <w:autoRedefine/>
    <w:qFormat/>
    <w:uiPriority w:val="0"/>
    <w:rPr>
      <w:rFonts w:eastAsia="Times New Roman"/>
    </w:rPr>
  </w:style>
  <w:style w:type="paragraph" w:customStyle="1" w:styleId="451">
    <w:name w:val="引用1"/>
    <w:basedOn w:val="1"/>
    <w:next w:val="1"/>
    <w:autoRedefine/>
    <w:qFormat/>
    <w:uiPriority w:val="0"/>
    <w:rPr>
      <w:i/>
      <w:color w:val="000000"/>
      <w:sz w:val="22"/>
      <w:szCs w:val="20"/>
    </w:rPr>
  </w:style>
  <w:style w:type="paragraph" w:customStyle="1" w:styleId="452">
    <w:name w:val="TOC 71"/>
    <w:next w:val="1"/>
    <w:autoRedefine/>
    <w:qFormat/>
    <w:uiPriority w:val="0"/>
    <w:pPr>
      <w:wordWrap w:val="0"/>
      <w:ind w:left="2550"/>
      <w:jc w:val="both"/>
    </w:pPr>
    <w:rPr>
      <w:rFonts w:ascii="宋体" w:hAnsi="宋体" w:eastAsia="宋体" w:cs="宋体"/>
      <w:sz w:val="21"/>
      <w:lang w:val="en-US" w:eastAsia="zh-CN" w:bidi="ar-SA"/>
    </w:rPr>
  </w:style>
  <w:style w:type="paragraph" w:customStyle="1" w:styleId="453">
    <w:name w:val="修订11"/>
    <w:autoRedefine/>
    <w:semiHidden/>
    <w:qFormat/>
    <w:uiPriority w:val="99"/>
    <w:rPr>
      <w:rFonts w:ascii="Times New Roman" w:hAnsi="Times New Roman" w:eastAsia="宋体" w:cs="Times New Roman"/>
      <w:kern w:val="2"/>
      <w:sz w:val="21"/>
      <w:szCs w:val="24"/>
      <w:lang w:val="en-US" w:eastAsia="zh-CN" w:bidi="ar-SA"/>
    </w:rPr>
  </w:style>
  <w:style w:type="paragraph" w:customStyle="1" w:styleId="454">
    <w:name w:val="Char Char Char Char3"/>
    <w:basedOn w:val="1"/>
    <w:next w:val="1"/>
    <w:autoRedefine/>
    <w:qFormat/>
    <w:uiPriority w:val="0"/>
    <w:pPr>
      <w:widowControl/>
      <w:spacing w:after="160" w:line="240" w:lineRule="exact"/>
    </w:pPr>
    <w:rPr>
      <w:rFonts w:hAnsi="宋体" w:cs="宋体"/>
      <w:kern w:val="0"/>
      <w:szCs w:val="20"/>
    </w:rPr>
  </w:style>
  <w:style w:type="paragraph" w:customStyle="1" w:styleId="455">
    <w:name w:val="样式8"/>
    <w:basedOn w:val="1"/>
    <w:next w:val="289"/>
    <w:autoRedefine/>
    <w:qFormat/>
    <w:uiPriority w:val="0"/>
    <w:pPr>
      <w:spacing w:before="260" w:after="260"/>
      <w:jc w:val="center"/>
      <w:outlineLvl w:val="1"/>
    </w:pPr>
    <w:rPr>
      <w:rFonts w:ascii="Arial" w:hAnsi="宋体" w:eastAsia="黑体" w:cs="宋体"/>
      <w:b/>
      <w:kern w:val="0"/>
      <w:sz w:val="72"/>
      <w:szCs w:val="20"/>
    </w:rPr>
  </w:style>
  <w:style w:type="paragraph" w:customStyle="1" w:styleId="456">
    <w:name w:val="样式 标题 2 + (中文) 宋体 (西文)五号 非(西文)粗体 段前: 6 磅 段后: 3 磅 行距: 1.5 倍行距"/>
    <w:basedOn w:val="3"/>
    <w:next w:val="403"/>
    <w:autoRedefine/>
    <w:qFormat/>
    <w:uiPriority w:val="0"/>
    <w:pPr>
      <w:keepNext w:val="0"/>
      <w:keepLines w:val="0"/>
      <w:spacing w:before="120" w:after="60" w:line="360" w:lineRule="auto"/>
      <w:jc w:val="center"/>
    </w:pPr>
    <w:rPr>
      <w:rFonts w:hAnsi="宋体" w:eastAsia="宋体" w:cs="宋体"/>
      <w:bCs w:val="0"/>
      <w:kern w:val="0"/>
      <w:sz w:val="24"/>
      <w:szCs w:val="20"/>
    </w:rPr>
  </w:style>
  <w:style w:type="paragraph" w:customStyle="1" w:styleId="457">
    <w:name w:val="Char Char Char Char Char Char Char Char Char Char2"/>
    <w:basedOn w:val="1"/>
    <w:autoRedefine/>
    <w:qFormat/>
    <w:uiPriority w:val="0"/>
    <w:pPr>
      <w:widowControl/>
      <w:spacing w:line="400" w:lineRule="exact"/>
      <w:jc w:val="center"/>
    </w:pPr>
    <w:rPr>
      <w:rFonts w:ascii="Verdana" w:hAnsi="Verdana"/>
      <w:kern w:val="0"/>
      <w:szCs w:val="20"/>
      <w:lang w:eastAsia="en-US"/>
    </w:rPr>
  </w:style>
  <w:style w:type="paragraph" w:customStyle="1" w:styleId="458">
    <w:name w:val="TOC 标题3"/>
    <w:basedOn w:val="2"/>
    <w:next w:val="1"/>
    <w:autoRedefine/>
    <w:qFormat/>
    <w:uiPriority w:val="0"/>
    <w:pPr>
      <w:spacing w:line="576" w:lineRule="auto"/>
      <w:outlineLvl w:val="9"/>
    </w:pPr>
    <w:rPr>
      <w:rFonts w:ascii="Calibri" w:hAnsi="Calibri" w:eastAsia="黑体"/>
    </w:rPr>
  </w:style>
  <w:style w:type="paragraph" w:customStyle="1" w:styleId="459">
    <w:name w:val="Blockquote"/>
    <w:basedOn w:val="1"/>
    <w:next w:val="270"/>
    <w:autoRedefine/>
    <w:qFormat/>
    <w:uiPriority w:val="0"/>
    <w:pPr>
      <w:autoSpaceDE w:val="0"/>
      <w:autoSpaceDN w:val="0"/>
      <w:spacing w:before="100" w:after="100"/>
      <w:ind w:left="360" w:right="360"/>
    </w:pPr>
    <w:rPr>
      <w:rFonts w:hAnsi="宋体" w:cs="宋体"/>
      <w:kern w:val="0"/>
      <w:sz w:val="24"/>
      <w:szCs w:val="20"/>
    </w:rPr>
  </w:style>
  <w:style w:type="character" w:customStyle="1" w:styleId="460">
    <w:name w:val="15"/>
    <w:basedOn w:val="55"/>
    <w:autoRedefine/>
    <w:qFormat/>
    <w:uiPriority w:val="0"/>
  </w:style>
  <w:style w:type="paragraph" w:customStyle="1" w:styleId="461">
    <w:name w:val="msonormalcxspmiddle"/>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62">
    <w:name w:val="普通正文"/>
    <w:basedOn w:val="1"/>
    <w:autoRedefine/>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463">
    <w:name w:val="_Style 19"/>
    <w:basedOn w:val="1"/>
    <w:next w:val="27"/>
    <w:autoRedefine/>
    <w:qFormat/>
    <w:uiPriority w:val="0"/>
    <w:rPr>
      <w:rFonts w:ascii="宋体" w:hAnsi="Courier New" w:cs="Courier New"/>
      <w:szCs w:val="21"/>
    </w:rPr>
  </w:style>
  <w:style w:type="character" w:customStyle="1" w:styleId="464">
    <w:name w:val="font61"/>
    <w:autoRedefine/>
    <w:qFormat/>
    <w:uiPriority w:val="0"/>
    <w:rPr>
      <w:rFonts w:hint="eastAsia" w:ascii="宋体" w:hAnsi="宋体" w:eastAsia="宋体" w:cs="宋体"/>
      <w:color w:val="000000"/>
      <w:sz w:val="21"/>
      <w:szCs w:val="21"/>
      <w:u w:val="none"/>
    </w:rPr>
  </w:style>
  <w:style w:type="character" w:customStyle="1" w:styleId="465">
    <w:name w:val="font51"/>
    <w:autoRedefine/>
    <w:qFormat/>
    <w:uiPriority w:val="0"/>
    <w:rPr>
      <w:rFonts w:hint="default" w:ascii="Times New Roman" w:hAnsi="Times New Roman" w:cs="Times New Roman"/>
      <w:color w:val="000000"/>
      <w:sz w:val="21"/>
      <w:szCs w:val="21"/>
      <w:u w:val="none"/>
    </w:rPr>
  </w:style>
  <w:style w:type="character" w:customStyle="1" w:styleId="466">
    <w:name w:val="NormalCharacter"/>
    <w:autoRedefine/>
    <w:semiHidden/>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68</Pages>
  <Words>15579</Words>
  <Characters>16540</Characters>
  <Lines>315</Lines>
  <Paragraphs>88</Paragraphs>
  <TotalTime>2</TotalTime>
  <ScaleCrop>false</ScaleCrop>
  <LinksUpToDate>false</LinksUpToDate>
  <CharactersWithSpaces>16650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2021-06-08T00:56:00Z</dcterms:created>
  <dc:creator>~一只~小螃蟹~</dc:creator>
  <cp:lastModifiedBy>曼生活</cp:lastModifiedBy>
  <cp:lastPrinted>2021-02-25T06:50:00Z</cp:lastPrinted>
  <dcterms:modified xsi:type="dcterms:W3CDTF">2025-07-18T08:46:36Z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34E4911646ED4CB9ACBB2D264420B1F5_13</vt:lpwstr>
  </property>
  <property fmtid="{D5CDD505-2E9C-101B-9397-08002B2CF9AE}" pid="4" name="KSOTemplateDocerSaveRecord">
    <vt:lpwstr>eyJoZGlkIjoiNzJlZTQ3M2MyOTlmMGVhNjhkZmE5ZWE1NGZmOTI0MDMiLCJ1c2VySWQiOiI1MDU4OTMyMzEifQ==</vt:lpwstr>
  </property>
</Properties>
</file>