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805D5">
      <w:pPr>
        <w:spacing w:line="520" w:lineRule="exact"/>
        <w:jc w:val="center"/>
        <w:rPr>
          <w:rFonts w:hint="eastAsia" w:ascii="仿宋" w:hAnsi="仿宋" w:eastAsia="仿宋" w:cs="仿宋"/>
          <w:b/>
          <w:bCs/>
          <w:color w:val="000000" w:themeColor="text1"/>
          <w:sz w:val="44"/>
          <w:szCs w:val="44"/>
          <w:highlight w:val="none"/>
          <w14:textFill>
            <w14:solidFill>
              <w14:schemeClr w14:val="tx1"/>
            </w14:solidFill>
          </w14:textFill>
        </w:rPr>
      </w:pPr>
      <w:r>
        <w:rPr>
          <w:rFonts w:hint="eastAsia" w:ascii="仿宋" w:hAnsi="仿宋" w:eastAsia="仿宋" w:cs="仿宋"/>
          <w:b/>
          <w:bCs/>
          <w:color w:val="000000" w:themeColor="text1"/>
          <w:sz w:val="44"/>
          <w:szCs w:val="44"/>
          <w:highlight w:val="none"/>
          <w14:textFill>
            <w14:solidFill>
              <w14:schemeClr w14:val="tx1"/>
            </w14:solidFill>
          </w14:textFill>
        </w:rPr>
        <w:t>南通市教育局直属学校202</w:t>
      </w:r>
      <w:r>
        <w:rPr>
          <w:rFonts w:hint="eastAsia" w:ascii="仿宋" w:hAnsi="仿宋" w:eastAsia="仿宋" w:cs="仿宋"/>
          <w:b/>
          <w:bCs/>
          <w:color w:val="000000" w:themeColor="text1"/>
          <w:sz w:val="44"/>
          <w:szCs w:val="44"/>
          <w:highlight w:val="none"/>
          <w:lang w:val="en-US" w:eastAsia="zh-CN"/>
          <w14:textFill>
            <w14:solidFill>
              <w14:schemeClr w14:val="tx1"/>
            </w14:solidFill>
          </w14:textFill>
        </w:rPr>
        <w:t>5</w:t>
      </w:r>
      <w:r>
        <w:rPr>
          <w:rFonts w:hint="eastAsia" w:ascii="仿宋" w:hAnsi="仿宋" w:eastAsia="仿宋" w:cs="仿宋"/>
          <w:b/>
          <w:bCs/>
          <w:color w:val="000000" w:themeColor="text1"/>
          <w:sz w:val="44"/>
          <w:szCs w:val="44"/>
          <w:highlight w:val="none"/>
          <w14:textFill>
            <w14:solidFill>
              <w14:schemeClr w14:val="tx1"/>
            </w14:solidFill>
          </w14:textFill>
        </w:rPr>
        <w:t>年理化生仪器采购项目</w:t>
      </w:r>
    </w:p>
    <w:p w14:paraId="1DECDB74">
      <w:pPr>
        <w:spacing w:line="520" w:lineRule="exact"/>
        <w:jc w:val="center"/>
        <w:rPr>
          <w:rFonts w:hint="eastAsia" w:ascii="仿宋" w:hAnsi="仿宋" w:eastAsia="仿宋" w:cs="仿宋"/>
          <w:b/>
          <w:bCs/>
          <w:color w:val="000000" w:themeColor="text1"/>
          <w:sz w:val="44"/>
          <w:szCs w:val="44"/>
          <w:highlight w:val="none"/>
          <w14:textFill>
            <w14:solidFill>
              <w14:schemeClr w14:val="tx1"/>
            </w14:solidFill>
          </w14:textFill>
        </w:rPr>
      </w:pPr>
    </w:p>
    <w:p w14:paraId="2AD4DFB6">
      <w:pPr>
        <w:jc w:val="center"/>
        <w:rPr>
          <w:rFonts w:hint="eastAsia" w:ascii="仿宋" w:hAnsi="仿宋" w:eastAsia="仿宋" w:cs="仿宋"/>
          <w:b/>
          <w:color w:val="000000" w:themeColor="text1"/>
          <w:sz w:val="72"/>
          <w:szCs w:val="100"/>
          <w:highlight w:val="none"/>
          <w14:textFill>
            <w14:solidFill>
              <w14:schemeClr w14:val="tx1"/>
            </w14:solidFill>
          </w14:textFill>
        </w:rPr>
      </w:pPr>
      <w:r>
        <w:rPr>
          <w:rFonts w:hint="eastAsia" w:ascii="仿宋" w:hAnsi="仿宋" w:eastAsia="仿宋" w:cs="仿宋"/>
          <w:b/>
          <w:color w:val="000000" w:themeColor="text1"/>
          <w:sz w:val="72"/>
          <w:szCs w:val="100"/>
          <w:highlight w:val="none"/>
          <w14:textFill>
            <w14:solidFill>
              <w14:schemeClr w14:val="tx1"/>
            </w14:solidFill>
          </w14:textFill>
        </w:rPr>
        <w:t>比价采购文件</w:t>
      </w:r>
    </w:p>
    <w:p w14:paraId="4FBA0125">
      <w:pPr>
        <w:pStyle w:val="29"/>
        <w:rPr>
          <w:rFonts w:hint="eastAsia" w:ascii="仿宋" w:hAnsi="仿宋" w:eastAsia="仿宋" w:cs="仿宋"/>
          <w:color w:val="000000" w:themeColor="text1"/>
          <w:highlight w:val="none"/>
          <w14:textFill>
            <w14:solidFill>
              <w14:schemeClr w14:val="tx1"/>
            </w14:solidFill>
          </w14:textFill>
        </w:rPr>
      </w:pPr>
    </w:p>
    <w:p w14:paraId="6CC680F8">
      <w:pPr>
        <w:keepNext/>
        <w:spacing w:line="500" w:lineRule="exact"/>
        <w:jc w:val="center"/>
        <w:rPr>
          <w:rFonts w:hint="eastAsia" w:ascii="仿宋" w:hAnsi="仿宋" w:eastAsia="仿宋" w:cs="仿宋"/>
          <w:b/>
          <w:color w:val="000000" w:themeColor="text1"/>
          <w:kern w:val="0"/>
          <w:sz w:val="36"/>
          <w:szCs w:val="36"/>
          <w:highlight w:val="none"/>
          <w:lang w:eastAsia="zh-CN"/>
          <w14:textFill>
            <w14:solidFill>
              <w14:schemeClr w14:val="tx1"/>
            </w14:solidFill>
          </w14:textFill>
        </w:rPr>
      </w:pPr>
      <w:r>
        <w:rPr>
          <w:rFonts w:hint="eastAsia" w:ascii="仿宋" w:hAnsi="仿宋" w:eastAsia="仿宋" w:cs="仿宋"/>
          <w:b/>
          <w:color w:val="000000" w:themeColor="text1"/>
          <w:kern w:val="0"/>
          <w:sz w:val="36"/>
          <w:szCs w:val="36"/>
          <w:highlight w:val="none"/>
          <w14:textFill>
            <w14:solidFill>
              <w14:schemeClr w14:val="tx1"/>
            </w14:solidFill>
          </w14:textFill>
        </w:rPr>
        <w:t>采购文件编号：JYJS202</w:t>
      </w:r>
      <w:r>
        <w:rPr>
          <w:rFonts w:hint="eastAsia" w:ascii="仿宋" w:hAnsi="仿宋" w:eastAsia="仿宋" w:cs="仿宋"/>
          <w:b/>
          <w:color w:val="000000" w:themeColor="text1"/>
          <w:kern w:val="0"/>
          <w:sz w:val="36"/>
          <w:szCs w:val="36"/>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b/>
          <w:color w:val="000000" w:themeColor="text1"/>
          <w:kern w:val="0"/>
          <w:sz w:val="36"/>
          <w:szCs w:val="36"/>
          <w:highlight w:val="none"/>
          <w14:textFill>
            <w14:solidFill>
              <w14:schemeClr w14:val="tx1"/>
            </w14:solidFill>
          </w14:textFill>
        </w:rPr>
        <w:t>BJ00</w:t>
      </w:r>
      <w:r>
        <w:rPr>
          <w:rFonts w:hint="eastAsia" w:ascii="仿宋" w:hAnsi="仿宋" w:eastAsia="仿宋" w:cs="仿宋"/>
          <w:b/>
          <w:color w:val="000000" w:themeColor="text1"/>
          <w:kern w:val="0"/>
          <w:sz w:val="36"/>
          <w:szCs w:val="36"/>
          <w:highlight w:val="none"/>
          <w:lang w:val="en-US" w:eastAsia="zh-CN"/>
          <w14:textFill>
            <w14:solidFill>
              <w14:schemeClr w14:val="tx1"/>
            </w14:solidFill>
          </w14:textFill>
        </w:rPr>
        <w:t>1</w:t>
      </w:r>
    </w:p>
    <w:p w14:paraId="24AA8D04">
      <w:pPr>
        <w:pStyle w:val="29"/>
        <w:rPr>
          <w:rFonts w:hint="eastAsia" w:ascii="仿宋" w:hAnsi="仿宋" w:eastAsia="仿宋" w:cs="仿宋"/>
          <w:color w:val="000000" w:themeColor="text1"/>
          <w:highlight w:val="none"/>
          <w14:textFill>
            <w14:solidFill>
              <w14:schemeClr w14:val="tx1"/>
            </w14:solidFill>
          </w14:textFill>
        </w:rPr>
      </w:pPr>
    </w:p>
    <w:p w14:paraId="07E8C318">
      <w:pPr>
        <w:spacing w:line="520" w:lineRule="exact"/>
        <w:jc w:val="center"/>
        <w:rPr>
          <w:rFonts w:hint="eastAsia" w:ascii="仿宋" w:hAnsi="仿宋" w:eastAsia="仿宋" w:cs="仿宋"/>
          <w:b/>
          <w:color w:val="000000" w:themeColor="text1"/>
          <w:spacing w:val="20"/>
          <w:sz w:val="52"/>
          <w:szCs w:val="32"/>
          <w:highlight w:val="none"/>
          <w14:textFill>
            <w14:solidFill>
              <w14:schemeClr w14:val="tx1"/>
            </w14:solidFill>
          </w14:textFill>
        </w:rPr>
      </w:pPr>
    </w:p>
    <w:p w14:paraId="609E424D">
      <w:pPr>
        <w:pStyle w:val="18"/>
        <w:rPr>
          <w:rFonts w:hint="eastAsia" w:ascii="仿宋" w:hAnsi="仿宋" w:eastAsia="仿宋" w:cs="仿宋"/>
          <w:color w:val="000000" w:themeColor="text1"/>
          <w:szCs w:val="28"/>
          <w:highlight w:val="none"/>
          <w14:textFill>
            <w14:solidFill>
              <w14:schemeClr w14:val="tx1"/>
            </w14:solidFill>
          </w14:textFill>
        </w:rPr>
      </w:pPr>
    </w:p>
    <w:p w14:paraId="466D1AD4">
      <w:pPr>
        <w:pStyle w:val="18"/>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 xml:space="preserve">  </w:t>
      </w:r>
    </w:p>
    <w:p w14:paraId="6090050D">
      <w:pPr>
        <w:pStyle w:val="18"/>
        <w:rPr>
          <w:rFonts w:hint="eastAsia" w:ascii="仿宋" w:hAnsi="仿宋" w:eastAsia="仿宋" w:cs="仿宋"/>
          <w:color w:val="000000" w:themeColor="text1"/>
          <w:szCs w:val="28"/>
          <w:highlight w:val="none"/>
          <w14:textFill>
            <w14:solidFill>
              <w14:schemeClr w14:val="tx1"/>
            </w14:solidFill>
          </w14:textFill>
        </w:rPr>
      </w:pPr>
    </w:p>
    <w:p w14:paraId="0F9F3F15">
      <w:pPr>
        <w:pStyle w:val="18"/>
        <w:rPr>
          <w:rFonts w:hint="eastAsia" w:ascii="仿宋" w:hAnsi="仿宋" w:eastAsia="仿宋" w:cs="仿宋"/>
          <w:color w:val="000000" w:themeColor="text1"/>
          <w:szCs w:val="28"/>
          <w:highlight w:val="none"/>
          <w14:textFill>
            <w14:solidFill>
              <w14:schemeClr w14:val="tx1"/>
            </w14:solidFill>
          </w14:textFill>
        </w:rPr>
      </w:pPr>
    </w:p>
    <w:p w14:paraId="6B1E129B">
      <w:pPr>
        <w:pStyle w:val="18"/>
        <w:rPr>
          <w:rFonts w:hint="eastAsia" w:ascii="仿宋" w:hAnsi="仿宋" w:eastAsia="仿宋" w:cs="仿宋"/>
          <w:color w:val="000000" w:themeColor="text1"/>
          <w:szCs w:val="28"/>
          <w:highlight w:val="none"/>
          <w14:textFill>
            <w14:solidFill>
              <w14:schemeClr w14:val="tx1"/>
            </w14:solidFill>
          </w14:textFill>
        </w:rPr>
      </w:pPr>
    </w:p>
    <w:p w14:paraId="04D31084">
      <w:pPr>
        <w:pStyle w:val="18"/>
        <w:rPr>
          <w:rFonts w:hint="eastAsia" w:ascii="仿宋" w:hAnsi="仿宋" w:eastAsia="仿宋" w:cs="仿宋"/>
          <w:color w:val="000000" w:themeColor="text1"/>
          <w:szCs w:val="28"/>
          <w:highlight w:val="none"/>
          <w14:textFill>
            <w14:solidFill>
              <w14:schemeClr w14:val="tx1"/>
            </w14:solidFill>
          </w14:textFill>
        </w:rPr>
      </w:pPr>
    </w:p>
    <w:p w14:paraId="7D8BF02E">
      <w:pPr>
        <w:pStyle w:val="18"/>
        <w:rPr>
          <w:rFonts w:hint="eastAsia" w:ascii="仿宋" w:hAnsi="仿宋" w:eastAsia="仿宋" w:cs="仿宋"/>
          <w:color w:val="000000" w:themeColor="text1"/>
          <w:szCs w:val="28"/>
          <w:highlight w:val="none"/>
          <w14:textFill>
            <w14:solidFill>
              <w14:schemeClr w14:val="tx1"/>
            </w14:solidFill>
          </w14:textFill>
        </w:rPr>
      </w:pPr>
    </w:p>
    <w:p w14:paraId="4CF3008A">
      <w:pPr>
        <w:pStyle w:val="18"/>
        <w:rPr>
          <w:rFonts w:hint="eastAsia" w:ascii="仿宋" w:hAnsi="仿宋" w:eastAsia="仿宋" w:cs="仿宋"/>
          <w:color w:val="000000" w:themeColor="text1"/>
          <w:szCs w:val="28"/>
          <w:highlight w:val="none"/>
          <w14:textFill>
            <w14:solidFill>
              <w14:schemeClr w14:val="tx1"/>
            </w14:solidFill>
          </w14:textFill>
        </w:rPr>
      </w:pPr>
    </w:p>
    <w:p w14:paraId="7C7A01F2">
      <w:pPr>
        <w:pStyle w:val="18"/>
        <w:ind w:firstLine="613"/>
        <w:rPr>
          <w:rFonts w:hint="eastAsia" w:ascii="仿宋" w:hAnsi="仿宋" w:eastAsia="仿宋" w:cs="仿宋"/>
          <w:color w:val="000000" w:themeColor="text1"/>
          <w:sz w:val="32"/>
          <w:szCs w:val="32"/>
          <w:highlight w:val="none"/>
          <w14:textFill>
            <w14:solidFill>
              <w14:schemeClr w14:val="tx1"/>
            </w14:solidFill>
          </w14:textFill>
        </w:rPr>
      </w:pPr>
    </w:p>
    <w:p w14:paraId="205D4DA2">
      <w:pPr>
        <w:pStyle w:val="18"/>
        <w:ind w:firstLine="613"/>
        <w:rPr>
          <w:rFonts w:hint="eastAsia" w:ascii="仿宋" w:hAnsi="仿宋" w:eastAsia="仿宋" w:cs="仿宋"/>
          <w:color w:val="000000" w:themeColor="text1"/>
          <w:sz w:val="32"/>
          <w:szCs w:val="32"/>
          <w:highlight w:val="none"/>
          <w14:textFill>
            <w14:solidFill>
              <w14:schemeClr w14:val="tx1"/>
            </w14:solidFill>
          </w14:textFill>
        </w:rPr>
      </w:pPr>
    </w:p>
    <w:p w14:paraId="30ABFF5D">
      <w:pPr>
        <w:pStyle w:val="8"/>
        <w:rPr>
          <w:rFonts w:hint="eastAsia" w:ascii="仿宋" w:hAnsi="仿宋" w:eastAsia="仿宋" w:cs="仿宋"/>
          <w:color w:val="000000" w:themeColor="text1"/>
          <w:sz w:val="32"/>
          <w:szCs w:val="32"/>
          <w:highlight w:val="none"/>
          <w14:textFill>
            <w14:solidFill>
              <w14:schemeClr w14:val="tx1"/>
            </w14:solidFill>
          </w14:textFill>
        </w:rPr>
      </w:pPr>
    </w:p>
    <w:p w14:paraId="09B3F072">
      <w:pPr>
        <w:rPr>
          <w:rFonts w:hint="eastAsia" w:ascii="仿宋" w:hAnsi="仿宋" w:eastAsia="仿宋" w:cs="仿宋"/>
          <w:color w:val="000000" w:themeColor="text1"/>
          <w:sz w:val="32"/>
          <w:szCs w:val="32"/>
          <w:highlight w:val="none"/>
          <w14:textFill>
            <w14:solidFill>
              <w14:schemeClr w14:val="tx1"/>
            </w14:solidFill>
          </w14:textFill>
        </w:rPr>
      </w:pPr>
    </w:p>
    <w:p w14:paraId="6B04E909">
      <w:pPr>
        <w:pStyle w:val="29"/>
        <w:rPr>
          <w:rFonts w:hint="eastAsia" w:ascii="仿宋" w:hAnsi="仿宋" w:eastAsia="仿宋" w:cs="仿宋"/>
          <w:color w:val="000000" w:themeColor="text1"/>
          <w:highlight w:val="none"/>
          <w14:textFill>
            <w14:solidFill>
              <w14:schemeClr w14:val="tx1"/>
            </w14:solidFill>
          </w14:textFill>
        </w:rPr>
      </w:pPr>
    </w:p>
    <w:p w14:paraId="10D3BED5">
      <w:pPr>
        <w:rPr>
          <w:rFonts w:hint="eastAsia" w:ascii="仿宋" w:hAnsi="仿宋" w:eastAsia="仿宋" w:cs="仿宋"/>
          <w:color w:val="000000" w:themeColor="text1"/>
          <w:sz w:val="32"/>
          <w:szCs w:val="32"/>
          <w:highlight w:val="none"/>
          <w14:textFill>
            <w14:solidFill>
              <w14:schemeClr w14:val="tx1"/>
            </w14:solidFill>
          </w14:textFill>
        </w:rPr>
      </w:pPr>
    </w:p>
    <w:p w14:paraId="380285E5">
      <w:pPr>
        <w:pStyle w:val="6"/>
        <w:ind w:firstLine="118"/>
        <w:rPr>
          <w:rFonts w:hint="eastAsia" w:ascii="仿宋" w:hAnsi="仿宋" w:eastAsia="仿宋" w:cs="仿宋"/>
          <w:color w:val="000000" w:themeColor="text1"/>
          <w:highlight w:val="none"/>
          <w14:textFill>
            <w14:solidFill>
              <w14:schemeClr w14:val="tx1"/>
            </w14:solidFill>
          </w14:textFill>
        </w:rPr>
      </w:pPr>
    </w:p>
    <w:p w14:paraId="333FF9BF">
      <w:pPr>
        <w:pStyle w:val="47"/>
        <w:adjustRightInd w:val="0"/>
        <w:snapToGrid w:val="0"/>
        <w:spacing w:after="360" w:afterLines="150" w:line="520" w:lineRule="exact"/>
        <w:ind w:left="4176" w:hanging="4176" w:hangingChars="1300"/>
        <w:jc w:val="center"/>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采购单位：南通市教育技术中心</w:t>
      </w:r>
    </w:p>
    <w:p w14:paraId="57A1B2EF">
      <w:pPr>
        <w:pStyle w:val="18"/>
        <w:ind w:firstLine="2606" w:firstLineChars="782"/>
        <w:jc w:val="both"/>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日期：202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5</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5</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 xml:space="preserve"> </w:t>
      </w:r>
    </w:p>
    <w:p w14:paraId="5EDA56DB">
      <w:pPr>
        <w:pStyle w:val="18"/>
        <w:rPr>
          <w:rFonts w:hint="eastAsia" w:ascii="仿宋" w:hAnsi="仿宋" w:eastAsia="仿宋" w:cs="仿宋"/>
          <w:color w:val="000000" w:themeColor="text1"/>
          <w:szCs w:val="28"/>
          <w:highlight w:val="none"/>
          <w14:textFill>
            <w14:solidFill>
              <w14:schemeClr w14:val="tx1"/>
            </w14:solidFill>
          </w14:textFill>
        </w:rPr>
      </w:pPr>
    </w:p>
    <w:p w14:paraId="70D9A207">
      <w:pPr>
        <w:pStyle w:val="18"/>
        <w:rPr>
          <w:rFonts w:hint="eastAsia" w:ascii="仿宋" w:hAnsi="仿宋" w:eastAsia="仿宋" w:cs="仿宋"/>
          <w:color w:val="000000" w:themeColor="text1"/>
          <w:szCs w:val="28"/>
          <w:highlight w:val="none"/>
          <w14:textFill>
            <w14:solidFill>
              <w14:schemeClr w14:val="tx1"/>
            </w14:solidFill>
          </w14:textFill>
        </w:rPr>
      </w:pPr>
    </w:p>
    <w:p w14:paraId="59F7609F">
      <w:pPr>
        <w:pStyle w:val="18"/>
        <w:rPr>
          <w:rFonts w:hint="eastAsia" w:ascii="仿宋" w:hAnsi="仿宋" w:eastAsia="仿宋" w:cs="仿宋"/>
          <w:color w:val="000000" w:themeColor="text1"/>
          <w:szCs w:val="28"/>
          <w:highlight w:val="none"/>
          <w14:textFill>
            <w14:solidFill>
              <w14:schemeClr w14:val="tx1"/>
            </w14:solidFill>
          </w14:textFill>
        </w:rPr>
      </w:pPr>
    </w:p>
    <w:p w14:paraId="02456B4C">
      <w:pPr>
        <w:pStyle w:val="18"/>
        <w:rPr>
          <w:rFonts w:hint="eastAsia" w:ascii="仿宋" w:hAnsi="仿宋" w:eastAsia="仿宋" w:cs="仿宋"/>
          <w:color w:val="000000" w:themeColor="text1"/>
          <w:szCs w:val="28"/>
          <w:highlight w:val="none"/>
          <w14:textFill>
            <w14:solidFill>
              <w14:schemeClr w14:val="tx1"/>
            </w14:solidFill>
          </w14:textFill>
        </w:rPr>
      </w:pPr>
    </w:p>
    <w:p w14:paraId="3A2CF64E">
      <w:pPr>
        <w:autoSpaceDE w:val="0"/>
        <w:autoSpaceDN w:val="0"/>
        <w:adjustRightInd w:val="0"/>
        <w:snapToGrid w:val="0"/>
        <w:spacing w:line="360" w:lineRule="auto"/>
        <w:ind w:firstLine="556"/>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目录</w:t>
      </w:r>
    </w:p>
    <w:p w14:paraId="5FBE8813">
      <w:pPr>
        <w:autoSpaceDE w:val="0"/>
        <w:autoSpaceDN w:val="0"/>
        <w:adjustRightInd w:val="0"/>
        <w:snapToGrid w:val="0"/>
        <w:spacing w:line="360" w:lineRule="auto"/>
        <w:ind w:firstLine="55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第一部分  比价公告</w:t>
      </w:r>
    </w:p>
    <w:p w14:paraId="7EDDD3A2">
      <w:pPr>
        <w:autoSpaceDE w:val="0"/>
        <w:autoSpaceDN w:val="0"/>
        <w:adjustRightInd w:val="0"/>
        <w:snapToGrid w:val="0"/>
        <w:spacing w:line="360" w:lineRule="auto"/>
        <w:ind w:firstLine="55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第二部分  比价须知</w:t>
      </w:r>
    </w:p>
    <w:p w14:paraId="72940811">
      <w:pPr>
        <w:autoSpaceDE w:val="0"/>
        <w:autoSpaceDN w:val="0"/>
        <w:adjustRightInd w:val="0"/>
        <w:snapToGrid w:val="0"/>
        <w:spacing w:line="360" w:lineRule="auto"/>
        <w:ind w:firstLine="537"/>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第三部分  项目需求</w:t>
      </w:r>
    </w:p>
    <w:p w14:paraId="0D429DD6">
      <w:pPr>
        <w:autoSpaceDE w:val="0"/>
        <w:autoSpaceDN w:val="0"/>
        <w:adjustRightInd w:val="0"/>
        <w:snapToGrid w:val="0"/>
        <w:spacing w:line="360" w:lineRule="auto"/>
        <w:ind w:firstLine="537"/>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第四部分  开标和评标</w:t>
      </w:r>
    </w:p>
    <w:p w14:paraId="4417F571">
      <w:pPr>
        <w:autoSpaceDE w:val="0"/>
        <w:autoSpaceDN w:val="0"/>
        <w:adjustRightInd w:val="0"/>
        <w:snapToGrid w:val="0"/>
        <w:spacing w:line="360" w:lineRule="auto"/>
        <w:ind w:firstLine="537"/>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第五部分  合同签订与验收付款</w:t>
      </w:r>
    </w:p>
    <w:p w14:paraId="761715F6">
      <w:pPr>
        <w:autoSpaceDE w:val="0"/>
        <w:autoSpaceDN w:val="0"/>
        <w:adjustRightInd w:val="0"/>
        <w:snapToGrid w:val="0"/>
        <w:spacing w:line="360" w:lineRule="auto"/>
        <w:ind w:firstLine="537"/>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第六部分  质询提出和处理</w:t>
      </w:r>
    </w:p>
    <w:p w14:paraId="27E9D199">
      <w:pPr>
        <w:autoSpaceDE w:val="0"/>
        <w:autoSpaceDN w:val="0"/>
        <w:adjustRightInd w:val="0"/>
        <w:snapToGrid w:val="0"/>
        <w:spacing w:line="360" w:lineRule="auto"/>
        <w:ind w:firstLine="55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第七部分  响应文件组成</w:t>
      </w:r>
    </w:p>
    <w:p w14:paraId="3DA9EE64">
      <w:pPr>
        <w:pStyle w:val="18"/>
        <w:jc w:val="center"/>
        <w:rPr>
          <w:rFonts w:hint="eastAsia" w:ascii="仿宋" w:hAnsi="仿宋" w:eastAsia="仿宋" w:cs="仿宋"/>
          <w:color w:val="000000" w:themeColor="text1"/>
          <w:szCs w:val="28"/>
          <w:highlight w:val="none"/>
          <w14:textFill>
            <w14:solidFill>
              <w14:schemeClr w14:val="tx1"/>
            </w14:solidFill>
          </w14:textFill>
        </w:rPr>
      </w:pPr>
    </w:p>
    <w:p w14:paraId="6337BACC">
      <w:pPr>
        <w:pStyle w:val="18"/>
        <w:jc w:val="center"/>
        <w:rPr>
          <w:rFonts w:hint="eastAsia" w:ascii="仿宋" w:hAnsi="仿宋" w:eastAsia="仿宋" w:cs="仿宋"/>
          <w:color w:val="000000" w:themeColor="text1"/>
          <w:szCs w:val="28"/>
          <w:highlight w:val="none"/>
          <w14:textFill>
            <w14:solidFill>
              <w14:schemeClr w14:val="tx1"/>
            </w14:solidFill>
          </w14:textFill>
        </w:rPr>
      </w:pPr>
    </w:p>
    <w:p w14:paraId="4A9D969A">
      <w:pPr>
        <w:pStyle w:val="18"/>
        <w:jc w:val="center"/>
        <w:rPr>
          <w:rFonts w:hint="eastAsia" w:ascii="仿宋" w:hAnsi="仿宋" w:eastAsia="仿宋" w:cs="仿宋"/>
          <w:color w:val="000000" w:themeColor="text1"/>
          <w:szCs w:val="28"/>
          <w:highlight w:val="none"/>
          <w14:textFill>
            <w14:solidFill>
              <w14:schemeClr w14:val="tx1"/>
            </w14:solidFill>
          </w14:textFill>
        </w:rPr>
      </w:pPr>
    </w:p>
    <w:p w14:paraId="1F209F72">
      <w:pPr>
        <w:pStyle w:val="18"/>
        <w:jc w:val="center"/>
        <w:rPr>
          <w:rFonts w:hint="eastAsia" w:ascii="仿宋" w:hAnsi="仿宋" w:eastAsia="仿宋" w:cs="仿宋"/>
          <w:color w:val="000000" w:themeColor="text1"/>
          <w:szCs w:val="28"/>
          <w:highlight w:val="none"/>
          <w14:textFill>
            <w14:solidFill>
              <w14:schemeClr w14:val="tx1"/>
            </w14:solidFill>
          </w14:textFill>
        </w:rPr>
      </w:pPr>
    </w:p>
    <w:p w14:paraId="50108DE2">
      <w:pPr>
        <w:pStyle w:val="18"/>
        <w:jc w:val="center"/>
        <w:rPr>
          <w:rFonts w:hint="eastAsia" w:ascii="仿宋" w:hAnsi="仿宋" w:eastAsia="仿宋" w:cs="仿宋"/>
          <w:color w:val="000000" w:themeColor="text1"/>
          <w:szCs w:val="28"/>
          <w:highlight w:val="none"/>
          <w14:textFill>
            <w14:solidFill>
              <w14:schemeClr w14:val="tx1"/>
            </w14:solidFill>
          </w14:textFill>
        </w:rPr>
      </w:pPr>
    </w:p>
    <w:p w14:paraId="3DD94E04">
      <w:pPr>
        <w:pStyle w:val="18"/>
        <w:jc w:val="center"/>
        <w:rPr>
          <w:rFonts w:hint="eastAsia" w:ascii="仿宋" w:hAnsi="仿宋" w:eastAsia="仿宋" w:cs="仿宋"/>
          <w:color w:val="000000" w:themeColor="text1"/>
          <w:szCs w:val="28"/>
          <w:highlight w:val="none"/>
          <w14:textFill>
            <w14:solidFill>
              <w14:schemeClr w14:val="tx1"/>
            </w14:solidFill>
          </w14:textFill>
        </w:rPr>
      </w:pPr>
    </w:p>
    <w:p w14:paraId="3F1657E5">
      <w:pPr>
        <w:pStyle w:val="18"/>
        <w:jc w:val="center"/>
        <w:rPr>
          <w:rFonts w:hint="eastAsia" w:ascii="仿宋" w:hAnsi="仿宋" w:eastAsia="仿宋" w:cs="仿宋"/>
          <w:color w:val="000000" w:themeColor="text1"/>
          <w:szCs w:val="28"/>
          <w:highlight w:val="none"/>
          <w14:textFill>
            <w14:solidFill>
              <w14:schemeClr w14:val="tx1"/>
            </w14:solidFill>
          </w14:textFill>
        </w:rPr>
      </w:pPr>
    </w:p>
    <w:p w14:paraId="38B21F7A">
      <w:pPr>
        <w:pStyle w:val="18"/>
        <w:jc w:val="center"/>
        <w:rPr>
          <w:rFonts w:hint="eastAsia" w:ascii="仿宋" w:hAnsi="仿宋" w:eastAsia="仿宋" w:cs="仿宋"/>
          <w:color w:val="000000" w:themeColor="text1"/>
          <w:szCs w:val="28"/>
          <w:highlight w:val="none"/>
          <w14:textFill>
            <w14:solidFill>
              <w14:schemeClr w14:val="tx1"/>
            </w14:solidFill>
          </w14:textFill>
        </w:rPr>
      </w:pPr>
    </w:p>
    <w:p w14:paraId="3FAC75EF">
      <w:pPr>
        <w:pStyle w:val="18"/>
        <w:jc w:val="center"/>
        <w:rPr>
          <w:rFonts w:hint="eastAsia" w:ascii="仿宋" w:hAnsi="仿宋" w:eastAsia="仿宋" w:cs="仿宋"/>
          <w:color w:val="000000" w:themeColor="text1"/>
          <w:szCs w:val="28"/>
          <w:highlight w:val="none"/>
          <w14:textFill>
            <w14:solidFill>
              <w14:schemeClr w14:val="tx1"/>
            </w14:solidFill>
          </w14:textFill>
        </w:rPr>
      </w:pPr>
    </w:p>
    <w:p w14:paraId="1921B4C2">
      <w:pPr>
        <w:pStyle w:val="18"/>
        <w:jc w:val="center"/>
        <w:rPr>
          <w:rFonts w:hint="eastAsia" w:ascii="仿宋" w:hAnsi="仿宋" w:eastAsia="仿宋" w:cs="仿宋"/>
          <w:color w:val="000000" w:themeColor="text1"/>
          <w:szCs w:val="28"/>
          <w:highlight w:val="none"/>
          <w14:textFill>
            <w14:solidFill>
              <w14:schemeClr w14:val="tx1"/>
            </w14:solidFill>
          </w14:textFill>
        </w:rPr>
      </w:pPr>
    </w:p>
    <w:p w14:paraId="55D863E9">
      <w:pPr>
        <w:pStyle w:val="18"/>
        <w:jc w:val="center"/>
        <w:rPr>
          <w:rFonts w:hint="eastAsia" w:ascii="仿宋" w:hAnsi="仿宋" w:eastAsia="仿宋" w:cs="仿宋"/>
          <w:color w:val="000000" w:themeColor="text1"/>
          <w:szCs w:val="28"/>
          <w:highlight w:val="none"/>
          <w14:textFill>
            <w14:solidFill>
              <w14:schemeClr w14:val="tx1"/>
            </w14:solidFill>
          </w14:textFill>
        </w:rPr>
      </w:pPr>
    </w:p>
    <w:p w14:paraId="1911F5FA">
      <w:pPr>
        <w:pStyle w:val="18"/>
        <w:jc w:val="center"/>
        <w:rPr>
          <w:rFonts w:hint="eastAsia" w:ascii="仿宋" w:hAnsi="仿宋" w:eastAsia="仿宋" w:cs="仿宋"/>
          <w:color w:val="000000" w:themeColor="text1"/>
          <w:szCs w:val="28"/>
          <w:highlight w:val="none"/>
          <w14:textFill>
            <w14:solidFill>
              <w14:schemeClr w14:val="tx1"/>
            </w14:solidFill>
          </w14:textFill>
        </w:rPr>
      </w:pPr>
    </w:p>
    <w:p w14:paraId="16338898">
      <w:pPr>
        <w:pStyle w:val="18"/>
        <w:jc w:val="center"/>
        <w:rPr>
          <w:rFonts w:hint="eastAsia" w:ascii="仿宋" w:hAnsi="仿宋" w:eastAsia="仿宋" w:cs="仿宋"/>
          <w:color w:val="000000" w:themeColor="text1"/>
          <w:szCs w:val="28"/>
          <w:highlight w:val="none"/>
          <w14:textFill>
            <w14:solidFill>
              <w14:schemeClr w14:val="tx1"/>
            </w14:solidFill>
          </w14:textFill>
        </w:rPr>
      </w:pPr>
    </w:p>
    <w:p w14:paraId="4964607A">
      <w:pPr>
        <w:pStyle w:val="18"/>
        <w:jc w:val="center"/>
        <w:rPr>
          <w:rFonts w:hint="eastAsia" w:ascii="仿宋" w:hAnsi="仿宋" w:eastAsia="仿宋" w:cs="仿宋"/>
          <w:color w:val="000000" w:themeColor="text1"/>
          <w:szCs w:val="28"/>
          <w:highlight w:val="none"/>
          <w14:textFill>
            <w14:solidFill>
              <w14:schemeClr w14:val="tx1"/>
            </w14:solidFill>
          </w14:textFill>
        </w:rPr>
      </w:pPr>
    </w:p>
    <w:p w14:paraId="555CBF8C">
      <w:pPr>
        <w:pStyle w:val="18"/>
        <w:ind w:firstLine="0" w:firstLineChars="0"/>
        <w:rPr>
          <w:rFonts w:hint="eastAsia" w:ascii="仿宋" w:hAnsi="仿宋" w:eastAsia="仿宋" w:cs="仿宋"/>
          <w:color w:val="000000" w:themeColor="text1"/>
          <w:szCs w:val="28"/>
          <w:highlight w:val="none"/>
          <w14:textFill>
            <w14:solidFill>
              <w14:schemeClr w14:val="tx1"/>
            </w14:solidFill>
          </w14:textFill>
        </w:rPr>
      </w:pPr>
    </w:p>
    <w:p w14:paraId="1BF819BD">
      <w:pPr>
        <w:pStyle w:val="18"/>
        <w:ind w:firstLine="0" w:firstLineChars="0"/>
        <w:rPr>
          <w:rFonts w:hint="eastAsia" w:ascii="仿宋" w:hAnsi="仿宋" w:eastAsia="仿宋" w:cs="仿宋"/>
          <w:color w:val="000000" w:themeColor="text1"/>
          <w:szCs w:val="28"/>
          <w:highlight w:val="none"/>
          <w14:textFill>
            <w14:solidFill>
              <w14:schemeClr w14:val="tx1"/>
            </w14:solidFill>
          </w14:textFill>
        </w:rPr>
      </w:pPr>
    </w:p>
    <w:p w14:paraId="61BD02FB">
      <w:pPr>
        <w:pStyle w:val="18"/>
        <w:spacing w:line="460" w:lineRule="exact"/>
        <w:ind w:firstLine="687"/>
        <w:jc w:val="center"/>
        <w:outlineLvl w:val="0"/>
        <w:rPr>
          <w:rFonts w:hint="eastAsia" w:ascii="仿宋" w:hAnsi="仿宋" w:eastAsia="仿宋" w:cs="仿宋"/>
          <w:color w:val="000000" w:themeColor="text1"/>
          <w:sz w:val="36"/>
          <w:szCs w:val="36"/>
          <w:highlight w:val="none"/>
          <w14:textFill>
            <w14:solidFill>
              <w14:schemeClr w14:val="tx1"/>
            </w14:solidFill>
          </w14:textFill>
        </w:rPr>
      </w:pPr>
      <w:bookmarkStart w:id="0" w:name="_Toc1938"/>
      <w:r>
        <w:rPr>
          <w:rFonts w:hint="eastAsia" w:ascii="仿宋" w:hAnsi="仿宋" w:eastAsia="仿宋" w:cs="仿宋"/>
          <w:color w:val="000000" w:themeColor="text1"/>
          <w:sz w:val="36"/>
          <w:szCs w:val="36"/>
          <w:highlight w:val="none"/>
          <w14:textFill>
            <w14:solidFill>
              <w14:schemeClr w14:val="tx1"/>
            </w14:solidFill>
          </w14:textFill>
        </w:rPr>
        <w:t>第一章 比价邀请函</w:t>
      </w:r>
      <w:bookmarkEnd w:id="0"/>
    </w:p>
    <w:p w14:paraId="2EA68DAC">
      <w:pPr>
        <w:pBdr>
          <w:top w:val="single" w:color="auto" w:sz="4" w:space="1"/>
          <w:left w:val="single" w:color="auto" w:sz="4" w:space="4"/>
          <w:bottom w:val="single" w:color="auto" w:sz="4" w:space="1"/>
          <w:right w:val="single" w:color="auto" w:sz="4" w:space="4"/>
        </w:pBdr>
        <w:spacing w:line="460" w:lineRule="exact"/>
        <w:ind w:firstLine="560"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南通市教育局直属学校2025年理化生仪器采购</w:t>
      </w:r>
      <w:r>
        <w:rPr>
          <w:rFonts w:hint="eastAsia" w:ascii="仿宋" w:hAnsi="仿宋" w:eastAsia="仿宋" w:cs="仿宋"/>
          <w:color w:val="000000" w:themeColor="text1"/>
          <w:sz w:val="28"/>
          <w:szCs w:val="28"/>
          <w:highlight w:val="none"/>
          <w14:textFill>
            <w14:solidFill>
              <w14:schemeClr w14:val="tx1"/>
            </w14:solidFill>
          </w14:textFill>
        </w:rPr>
        <w:t>项目(项目编号:</w:t>
      </w: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JYJS202</w:t>
      </w:r>
      <w:r>
        <w:rPr>
          <w:rFonts w:hint="eastAsia" w:ascii="仿宋" w:hAnsi="仿宋" w:eastAsia="仿宋" w:cs="仿宋"/>
          <w:b/>
          <w:color w:val="000000" w:themeColor="text1"/>
          <w:sz w:val="28"/>
          <w:szCs w:val="28"/>
          <w:highlight w:val="none"/>
          <w:lang w:val="en-US" w:eastAsia="zh-CN"/>
          <w14:textFill>
            <w14:solidFill>
              <w14:schemeClr w14:val="tx1"/>
            </w14:solidFill>
          </w14:textFill>
        </w:rPr>
        <w:t>5</w:t>
      </w:r>
      <w:r>
        <w:rPr>
          <w:rFonts w:hint="eastAsia" w:ascii="仿宋" w:hAnsi="仿宋" w:eastAsia="仿宋" w:cs="仿宋"/>
          <w:b/>
          <w:color w:val="000000" w:themeColor="text1"/>
          <w:sz w:val="28"/>
          <w:szCs w:val="28"/>
          <w:highlight w:val="none"/>
          <w14:textFill>
            <w14:solidFill>
              <w14:schemeClr w14:val="tx1"/>
            </w14:solidFill>
          </w14:textFill>
        </w:rPr>
        <w:t>BJ00</w:t>
      </w:r>
      <w:r>
        <w:rPr>
          <w:rFonts w:hint="eastAsia" w:ascii="仿宋" w:hAnsi="仿宋" w:eastAsia="仿宋" w:cs="仿宋"/>
          <w:b/>
          <w:color w:val="000000" w:themeColor="text1"/>
          <w:sz w:val="28"/>
          <w:szCs w:val="28"/>
          <w:highlight w:val="none"/>
          <w:lang w:val="en-US" w:eastAsia="zh-CN"/>
          <w14:textFill>
            <w14:solidFill>
              <w14:schemeClr w14:val="tx1"/>
            </w14:solidFill>
          </w14:textFill>
        </w:rPr>
        <w:t>1</w:t>
      </w: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的潜在供应商应在</w:t>
      </w:r>
      <w:r>
        <w:rPr>
          <w:rFonts w:hint="eastAsia" w:ascii="仿宋" w:hAnsi="仿宋" w:eastAsia="仿宋" w:cs="仿宋"/>
          <w:color w:val="000000" w:themeColor="text1"/>
          <w:sz w:val="28"/>
          <w:szCs w:val="28"/>
          <w:highlight w:val="none"/>
          <w:u w:val="single"/>
          <w14:textFill>
            <w14:solidFill>
              <w14:schemeClr w14:val="tx1"/>
            </w14:solidFill>
          </w14:textFill>
        </w:rPr>
        <w:t>南通市教育局网站</w:t>
      </w:r>
      <w:r>
        <w:rPr>
          <w:rFonts w:hint="eastAsia" w:ascii="仿宋" w:hAnsi="仿宋" w:eastAsia="仿宋" w:cs="仿宋"/>
          <w:color w:val="000000" w:themeColor="text1"/>
          <w:sz w:val="28"/>
          <w:szCs w:val="28"/>
          <w:highlight w:val="none"/>
          <w14:textFill>
            <w14:solidFill>
              <w14:schemeClr w14:val="tx1"/>
            </w14:solidFill>
          </w14:textFill>
        </w:rPr>
        <w:t>获取采购文件，并于</w:t>
      </w:r>
      <w:r>
        <w:rPr>
          <w:rFonts w:hint="eastAsia" w:ascii="仿宋" w:hAnsi="仿宋" w:eastAsia="仿宋" w:cs="仿宋"/>
          <w:color w:val="000000" w:themeColor="text1"/>
          <w:sz w:val="28"/>
          <w:szCs w:val="28"/>
          <w:highlight w:val="none"/>
          <w:u w:val="single"/>
          <w14:textFill>
            <w14:solidFill>
              <w14:schemeClr w14:val="tx1"/>
            </w14:solidFill>
          </w14:textFill>
        </w:rPr>
        <w:t>202</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5</w:t>
      </w:r>
      <w:r>
        <w:rPr>
          <w:rFonts w:hint="eastAsia" w:ascii="仿宋" w:hAnsi="仿宋" w:eastAsia="仿宋" w:cs="仿宋"/>
          <w:bCs/>
          <w:color w:val="000000" w:themeColor="text1"/>
          <w:sz w:val="28"/>
          <w:szCs w:val="28"/>
          <w:highlight w:val="none"/>
          <w:u w:val="single"/>
          <w14:textFill>
            <w14:solidFill>
              <w14:schemeClr w14:val="tx1"/>
            </w14:solidFill>
          </w14:textFill>
        </w:rPr>
        <w:t>年</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5</w:t>
      </w:r>
      <w:r>
        <w:rPr>
          <w:rFonts w:hint="eastAsia" w:ascii="仿宋" w:hAnsi="仿宋" w:eastAsia="仿宋" w:cs="仿宋"/>
          <w:bCs/>
          <w:color w:val="000000" w:themeColor="text1"/>
          <w:sz w:val="28"/>
          <w:szCs w:val="28"/>
          <w:highlight w:val="none"/>
          <w:u w:val="single"/>
          <w14:textFill>
            <w14:solidFill>
              <w14:schemeClr w14:val="tx1"/>
            </w14:solidFill>
          </w14:textFill>
        </w:rPr>
        <w:t>月</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 xml:space="preserve"> 23 </w:t>
      </w:r>
      <w:r>
        <w:rPr>
          <w:rFonts w:hint="eastAsia" w:ascii="仿宋" w:hAnsi="仿宋" w:eastAsia="仿宋" w:cs="仿宋"/>
          <w:bCs/>
          <w:color w:val="000000" w:themeColor="text1"/>
          <w:sz w:val="28"/>
          <w:szCs w:val="28"/>
          <w:highlight w:val="none"/>
          <w:u w:val="single"/>
          <w14:textFill>
            <w14:solidFill>
              <w14:schemeClr w14:val="tx1"/>
            </w14:solidFill>
          </w14:textFill>
        </w:rPr>
        <w:t>日1</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0</w:t>
      </w:r>
      <w:r>
        <w:rPr>
          <w:rFonts w:hint="eastAsia" w:ascii="仿宋" w:hAnsi="仿宋" w:eastAsia="仿宋" w:cs="仿宋"/>
          <w:bCs/>
          <w:color w:val="000000" w:themeColor="text1"/>
          <w:sz w:val="28"/>
          <w:szCs w:val="28"/>
          <w:highlight w:val="none"/>
          <w:u w:val="single"/>
          <w14:textFill>
            <w14:solidFill>
              <w14:schemeClr w14:val="tx1"/>
            </w14:solidFill>
          </w14:textFill>
        </w:rPr>
        <w:t>点</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0</w:t>
      </w:r>
      <w:r>
        <w:rPr>
          <w:rFonts w:hint="eastAsia" w:ascii="仿宋" w:hAnsi="仿宋" w:eastAsia="仿宋" w:cs="仿宋"/>
          <w:bCs/>
          <w:color w:val="000000" w:themeColor="text1"/>
          <w:sz w:val="28"/>
          <w:szCs w:val="28"/>
          <w:highlight w:val="none"/>
          <w:u w:val="single"/>
          <w14:textFill>
            <w14:solidFill>
              <w14:schemeClr w14:val="tx1"/>
            </w14:solidFill>
          </w14:textFill>
        </w:rPr>
        <w:t>0分</w:t>
      </w:r>
      <w:r>
        <w:rPr>
          <w:rFonts w:hint="eastAsia" w:ascii="仿宋" w:hAnsi="仿宋" w:eastAsia="仿宋" w:cs="仿宋"/>
          <w:bCs/>
          <w:color w:val="000000" w:themeColor="text1"/>
          <w:sz w:val="28"/>
          <w:szCs w:val="28"/>
          <w:highlight w:val="none"/>
          <w14:textFill>
            <w14:solidFill>
              <w14:schemeClr w14:val="tx1"/>
            </w14:solidFill>
          </w14:textFill>
        </w:rPr>
        <w:t>（北京时间）前提交响应文件</w:t>
      </w:r>
      <w:bookmarkStart w:id="1" w:name="_Toc28359089"/>
      <w:bookmarkStart w:id="2" w:name="_Toc28359012"/>
      <w:bookmarkStart w:id="3" w:name="_Toc35393798"/>
      <w:bookmarkStart w:id="4" w:name="_Toc35393629"/>
    </w:p>
    <w:bookmarkEnd w:id="1"/>
    <w:bookmarkEnd w:id="2"/>
    <w:bookmarkEnd w:id="3"/>
    <w:bookmarkEnd w:id="4"/>
    <w:p w14:paraId="2ED78859">
      <w:pPr>
        <w:numPr>
          <w:ilvl w:val="0"/>
          <w:numId w:val="1"/>
        </w:numPr>
        <w:spacing w:line="460" w:lineRule="exac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项目基本信息</w:t>
      </w:r>
    </w:p>
    <w:p w14:paraId="374F2DFC">
      <w:pPr>
        <w:spacing w:line="460" w:lineRule="exact"/>
        <w:ind w:firstLine="560" w:firstLineChars="20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项目编号：JYJS202</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BJ00</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p>
    <w:p w14:paraId="7625E6B4">
      <w:pPr>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项目名称：南通市教育局直属学校202</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年理化生仪器采购项目</w:t>
      </w:r>
    </w:p>
    <w:p w14:paraId="0869E9B9">
      <w:pPr>
        <w:widowControl/>
        <w:shd w:val="clear" w:color="auto" w:fill="FFFFFF"/>
        <w:ind w:firstLine="560"/>
        <w:jc w:val="left"/>
        <w:rPr>
          <w:rFonts w:hint="default"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项目预算：80403.4元</w:t>
      </w:r>
    </w:p>
    <w:p w14:paraId="6B08FD7D">
      <w:pPr>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最高限价：</w:t>
      </w:r>
      <w:r>
        <w:rPr>
          <w:rFonts w:hint="eastAsia" w:ascii="仿宋" w:hAnsi="仿宋" w:eastAsia="仿宋" w:cs="仿宋"/>
          <w:color w:val="000000" w:themeColor="text1"/>
          <w:sz w:val="28"/>
          <w:szCs w:val="28"/>
          <w:highlight w:val="none"/>
          <w:lang w:val="en-US" w:eastAsia="zh-CN"/>
          <w14:textFill>
            <w14:solidFill>
              <w14:schemeClr w14:val="tx1"/>
            </w14:solidFill>
          </w14:textFill>
        </w:rPr>
        <w:t>80403.4元</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总价及单价（详见教学仪器采购需求清单）均不得超过最高限价，</w:t>
      </w:r>
      <w:r>
        <w:rPr>
          <w:rFonts w:hint="eastAsia" w:ascii="仿宋" w:hAnsi="仿宋" w:eastAsia="仿宋" w:cs="仿宋"/>
          <w:color w:val="000000" w:themeColor="text1"/>
          <w:sz w:val="28"/>
          <w:szCs w:val="28"/>
          <w:highlight w:val="none"/>
          <w14:textFill>
            <w14:solidFill>
              <w14:schemeClr w14:val="tx1"/>
            </w14:solidFill>
          </w14:textFill>
        </w:rPr>
        <w:t>报价超过最高限价的为无效响应文件。</w:t>
      </w:r>
    </w:p>
    <w:p w14:paraId="1D43C6C1">
      <w:pPr>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采购需求：详见第三章项目需求</w:t>
      </w:r>
    </w:p>
    <w:p w14:paraId="7DE80944">
      <w:pPr>
        <w:spacing w:line="460" w:lineRule="exact"/>
        <w:rPr>
          <w:rFonts w:hint="eastAsia" w:ascii="仿宋" w:hAnsi="仿宋" w:eastAsia="仿宋" w:cs="仿宋"/>
          <w:b/>
          <w:bCs/>
          <w:color w:val="000000" w:themeColor="text1"/>
          <w:sz w:val="28"/>
          <w:szCs w:val="28"/>
          <w:highlight w:val="none"/>
          <w14:textFill>
            <w14:solidFill>
              <w14:schemeClr w14:val="tx1"/>
            </w14:solidFill>
          </w14:textFill>
        </w:rPr>
      </w:pPr>
      <w:bookmarkStart w:id="5" w:name="_Toc28359013"/>
      <w:bookmarkStart w:id="6" w:name="_Toc35393630"/>
      <w:bookmarkStart w:id="7" w:name="_Toc28359090"/>
      <w:bookmarkStart w:id="8" w:name="_Toc35393799"/>
      <w:r>
        <w:rPr>
          <w:rFonts w:hint="eastAsia" w:ascii="仿宋" w:hAnsi="仿宋" w:eastAsia="仿宋" w:cs="仿宋"/>
          <w:b/>
          <w:bCs/>
          <w:color w:val="000000" w:themeColor="text1"/>
          <w:sz w:val="28"/>
          <w:szCs w:val="28"/>
          <w:highlight w:val="none"/>
          <w14:textFill>
            <w14:solidFill>
              <w14:schemeClr w14:val="tx1"/>
            </w14:solidFill>
          </w14:textFill>
        </w:rPr>
        <w:t>二、比价文件内容</w:t>
      </w:r>
    </w:p>
    <w:p w14:paraId="444362EC">
      <w:pPr>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详见比价采购文件，请仔细研究</w:t>
      </w:r>
    </w:p>
    <w:bookmarkEnd w:id="5"/>
    <w:bookmarkEnd w:id="6"/>
    <w:bookmarkEnd w:id="7"/>
    <w:bookmarkEnd w:id="8"/>
    <w:p w14:paraId="691BCE4E">
      <w:pPr>
        <w:spacing w:line="460" w:lineRule="exac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三、供应商资格要求</w:t>
      </w:r>
    </w:p>
    <w:p w14:paraId="2CEC78E6">
      <w:pPr>
        <w:snapToGrid w:val="0"/>
        <w:spacing w:line="460" w:lineRule="exact"/>
        <w:ind w:firstLine="562" w:firstLineChars="200"/>
        <w:jc w:val="left"/>
        <w:rPr>
          <w:rFonts w:hint="eastAsia" w:ascii="仿宋" w:hAnsi="仿宋" w:eastAsia="仿宋" w:cs="仿宋"/>
          <w:b/>
          <w:bCs/>
          <w:color w:val="000000" w:themeColor="text1"/>
          <w:sz w:val="28"/>
          <w:szCs w:val="32"/>
          <w:highlight w:val="none"/>
          <w14:textFill>
            <w14:solidFill>
              <w14:schemeClr w14:val="tx1"/>
            </w14:solidFill>
          </w14:textFill>
        </w:rPr>
      </w:pPr>
      <w:bookmarkStart w:id="9" w:name="_Toc28359014"/>
      <w:bookmarkStart w:id="10" w:name="_Toc35393631"/>
      <w:bookmarkStart w:id="11" w:name="_Toc28359091"/>
      <w:bookmarkStart w:id="12" w:name="_Toc35393800"/>
      <w:r>
        <w:rPr>
          <w:rFonts w:hint="eastAsia" w:ascii="仿宋" w:hAnsi="仿宋" w:eastAsia="仿宋" w:cs="仿宋"/>
          <w:b/>
          <w:bCs/>
          <w:color w:val="000000" w:themeColor="text1"/>
          <w:sz w:val="28"/>
          <w:szCs w:val="32"/>
          <w:highlight w:val="none"/>
          <w14:textFill>
            <w14:solidFill>
              <w14:schemeClr w14:val="tx1"/>
            </w14:solidFill>
          </w14:textFill>
        </w:rPr>
        <w:t>（一）基本要求</w:t>
      </w:r>
    </w:p>
    <w:p w14:paraId="5DF4F0C7">
      <w:pPr>
        <w:snapToGrid w:val="0"/>
        <w:spacing w:line="460" w:lineRule="exact"/>
        <w:ind w:firstLine="555"/>
        <w:rPr>
          <w:rFonts w:hint="eastAsia" w:ascii="仿宋" w:hAnsi="仿宋" w:eastAsia="仿宋" w:cs="仿宋"/>
          <w:color w:val="000000" w:themeColor="text1"/>
          <w:spacing w:val="7"/>
          <w:sz w:val="28"/>
          <w:szCs w:val="28"/>
          <w:highlight w:val="none"/>
          <w:shd w:val="clear" w:color="auto" w:fill="FFFFFF"/>
          <w:lang w:val="zh-CN"/>
          <w14:textFill>
            <w14:solidFill>
              <w14:schemeClr w14:val="tx1"/>
            </w14:solidFill>
          </w14:textFill>
        </w:rPr>
      </w:pPr>
      <w:r>
        <w:rPr>
          <w:rFonts w:hint="eastAsia" w:ascii="仿宋" w:hAnsi="仿宋" w:eastAsia="仿宋" w:cs="仿宋"/>
          <w:color w:val="000000" w:themeColor="text1"/>
          <w:spacing w:val="7"/>
          <w:sz w:val="28"/>
          <w:szCs w:val="28"/>
          <w:highlight w:val="none"/>
          <w:shd w:val="clear" w:color="auto" w:fill="FFFFFF"/>
          <w14:textFill>
            <w14:solidFill>
              <w14:schemeClr w14:val="tx1"/>
            </w14:solidFill>
          </w14:textFill>
        </w:rPr>
        <w:t>1.</w:t>
      </w:r>
      <w:r>
        <w:rPr>
          <w:rFonts w:hint="eastAsia" w:ascii="仿宋" w:hAnsi="仿宋" w:eastAsia="仿宋" w:cs="仿宋"/>
          <w:color w:val="000000" w:themeColor="text1"/>
          <w:spacing w:val="7"/>
          <w:sz w:val="28"/>
          <w:szCs w:val="28"/>
          <w:highlight w:val="none"/>
          <w:shd w:val="clear" w:color="auto" w:fill="FFFFFF"/>
          <w:lang w:val="zh-CN"/>
          <w14:textFill>
            <w14:solidFill>
              <w14:schemeClr w14:val="tx1"/>
            </w14:solidFill>
          </w14:textFill>
        </w:rPr>
        <w:t>符合</w:t>
      </w:r>
      <w:r>
        <w:rPr>
          <w:rFonts w:hint="eastAsia" w:ascii="仿宋" w:hAnsi="仿宋" w:eastAsia="仿宋" w:cs="仿宋"/>
          <w:color w:val="000000" w:themeColor="text1"/>
          <w:spacing w:val="7"/>
          <w:sz w:val="28"/>
          <w:szCs w:val="28"/>
          <w:highlight w:val="none"/>
          <w:shd w:val="clear" w:color="auto" w:fill="FFFFFF"/>
          <w14:textFill>
            <w14:solidFill>
              <w14:schemeClr w14:val="tx1"/>
            </w14:solidFill>
          </w14:textFill>
        </w:rPr>
        <w:t>以下条件</w:t>
      </w:r>
      <w:r>
        <w:rPr>
          <w:rFonts w:hint="eastAsia" w:ascii="仿宋" w:hAnsi="仿宋" w:eastAsia="仿宋" w:cs="仿宋"/>
          <w:color w:val="000000" w:themeColor="text1"/>
          <w:spacing w:val="7"/>
          <w:sz w:val="28"/>
          <w:szCs w:val="28"/>
          <w:highlight w:val="none"/>
          <w:shd w:val="clear" w:color="auto" w:fill="FFFFFF"/>
          <w:lang w:val="zh-CN"/>
          <w14:textFill>
            <w14:solidFill>
              <w14:schemeClr w14:val="tx1"/>
            </w14:solidFill>
          </w14:textFill>
        </w:rPr>
        <w:t>：</w:t>
      </w:r>
      <w:r>
        <w:rPr>
          <w:rFonts w:hint="eastAsia" w:ascii="仿宋" w:hAnsi="仿宋" w:eastAsia="仿宋" w:cs="仿宋"/>
          <w:color w:val="000000" w:themeColor="text1"/>
          <w:spacing w:val="7"/>
          <w:sz w:val="28"/>
          <w:szCs w:val="28"/>
          <w:highlight w:val="none"/>
          <w:shd w:val="clear" w:color="auto" w:fill="FFFFFF"/>
          <w14:textFill>
            <w14:solidFill>
              <w14:schemeClr w14:val="tx1"/>
            </w14:solidFill>
          </w14:textFill>
        </w:rPr>
        <w:t>具有独立承担民事责任的能力；具有良好的商业信誉和健全的财务会计制度；具有履行合同所必需的设备和专业</w:t>
      </w:r>
      <w:r>
        <w:rPr>
          <w:rFonts w:hint="eastAsia" w:ascii="仿宋" w:hAnsi="仿宋" w:eastAsia="仿宋" w:cs="仿宋"/>
          <w:color w:val="000000" w:themeColor="text1"/>
          <w:spacing w:val="7"/>
          <w:sz w:val="28"/>
          <w:szCs w:val="28"/>
          <w:highlight w:val="none"/>
          <w:shd w:val="clear" w:color="auto" w:fill="FFFFFF"/>
          <w:lang w:val="zh-CN"/>
          <w14:textFill>
            <w14:solidFill>
              <w14:schemeClr w14:val="tx1"/>
            </w14:solidFill>
          </w14:textFill>
        </w:rPr>
        <w:t>技术能力；有依法缴纳税收和社会保障资金的良好记录；参加本次采购活动前三年内，在经营活动中没有重大违法记录；</w:t>
      </w:r>
    </w:p>
    <w:p w14:paraId="5E9AE948">
      <w:pPr>
        <w:snapToGrid w:val="0"/>
        <w:spacing w:line="460" w:lineRule="exact"/>
        <w:ind w:firstLine="555"/>
        <w:rPr>
          <w:rFonts w:hint="eastAsia" w:ascii="仿宋" w:hAnsi="仿宋" w:eastAsia="仿宋" w:cs="仿宋"/>
          <w:color w:val="000000" w:themeColor="text1"/>
          <w:spacing w:val="7"/>
          <w:sz w:val="28"/>
          <w:szCs w:val="28"/>
          <w:highlight w:val="none"/>
          <w:shd w:val="clear" w:color="auto" w:fill="FFFFFF"/>
          <w14:textFill>
            <w14:solidFill>
              <w14:schemeClr w14:val="tx1"/>
            </w14:solidFill>
          </w14:textFill>
        </w:rPr>
      </w:pPr>
      <w:r>
        <w:rPr>
          <w:rFonts w:hint="eastAsia" w:ascii="仿宋" w:hAnsi="仿宋" w:eastAsia="仿宋" w:cs="仿宋"/>
          <w:color w:val="000000" w:themeColor="text1"/>
          <w:spacing w:val="7"/>
          <w:sz w:val="28"/>
          <w:szCs w:val="28"/>
          <w:highlight w:val="none"/>
          <w:shd w:val="clear" w:color="auto" w:fill="FFFFFF"/>
          <w14:textFill>
            <w14:solidFill>
              <w14:schemeClr w14:val="tx1"/>
            </w14:solidFill>
          </w14:textFill>
        </w:rPr>
        <w:t>2.具有独立承担民事责任的能力（提供有效的营业执照副本复印件）；</w:t>
      </w:r>
    </w:p>
    <w:p w14:paraId="1531ED2E">
      <w:pPr>
        <w:snapToGrid w:val="0"/>
        <w:spacing w:line="460" w:lineRule="exact"/>
        <w:ind w:firstLine="562" w:firstLineChars="200"/>
        <w:jc w:val="left"/>
        <w:rPr>
          <w:rFonts w:hint="eastAsia" w:ascii="仿宋" w:hAnsi="仿宋" w:eastAsia="仿宋" w:cs="仿宋"/>
          <w:b/>
          <w:bCs/>
          <w:color w:val="000000" w:themeColor="text1"/>
          <w:sz w:val="28"/>
          <w:szCs w:val="32"/>
          <w:highlight w:val="none"/>
          <w14:textFill>
            <w14:solidFill>
              <w14:schemeClr w14:val="tx1"/>
            </w14:solidFill>
          </w14:textFill>
        </w:rPr>
      </w:pPr>
      <w:r>
        <w:rPr>
          <w:rFonts w:hint="eastAsia" w:ascii="仿宋" w:hAnsi="仿宋" w:eastAsia="仿宋" w:cs="仿宋"/>
          <w:b/>
          <w:bCs/>
          <w:color w:val="000000" w:themeColor="text1"/>
          <w:sz w:val="28"/>
          <w:szCs w:val="32"/>
          <w:highlight w:val="none"/>
          <w14:textFill>
            <w14:solidFill>
              <w14:schemeClr w14:val="tx1"/>
            </w14:solidFill>
          </w14:textFill>
        </w:rPr>
        <w:t>（二）其他资格条件要求</w:t>
      </w:r>
    </w:p>
    <w:p w14:paraId="7E2AF5CE">
      <w:pPr>
        <w:snapToGrid w:val="0"/>
        <w:spacing w:line="460" w:lineRule="exact"/>
        <w:ind w:firstLine="555"/>
        <w:rPr>
          <w:rFonts w:hint="eastAsia" w:ascii="仿宋" w:hAnsi="仿宋" w:eastAsia="仿宋" w:cs="仿宋"/>
          <w:color w:val="000000" w:themeColor="text1"/>
          <w:spacing w:val="7"/>
          <w:sz w:val="28"/>
          <w:szCs w:val="28"/>
          <w:highlight w:val="none"/>
          <w:shd w:val="clear" w:color="auto" w:fill="FFFFFF"/>
          <w14:textFill>
            <w14:solidFill>
              <w14:schemeClr w14:val="tx1"/>
            </w14:solidFill>
          </w14:textFill>
        </w:rPr>
      </w:pPr>
      <w:r>
        <w:rPr>
          <w:rFonts w:hint="eastAsia" w:ascii="仿宋" w:hAnsi="仿宋" w:eastAsia="仿宋" w:cs="仿宋"/>
          <w:color w:val="000000" w:themeColor="text1"/>
          <w:spacing w:val="7"/>
          <w:sz w:val="28"/>
          <w:szCs w:val="28"/>
          <w:highlight w:val="none"/>
          <w:shd w:val="clear" w:color="auto" w:fill="FFFFFF"/>
          <w14:textFill>
            <w14:solidFill>
              <w14:schemeClr w14:val="tx1"/>
            </w14:solidFill>
          </w14:textFill>
        </w:rPr>
        <w:t>1.未被“信用中国”网站列入失信被执行人、重大税收违法案件当事人名单、采购严重违法失信行为记录名单；</w:t>
      </w:r>
    </w:p>
    <w:p w14:paraId="69C12749">
      <w:pPr>
        <w:snapToGrid w:val="0"/>
        <w:spacing w:line="460" w:lineRule="exact"/>
        <w:ind w:firstLine="555"/>
        <w:rPr>
          <w:rFonts w:hint="eastAsia" w:ascii="仿宋" w:hAnsi="仿宋" w:eastAsia="仿宋" w:cs="仿宋"/>
          <w:color w:val="000000" w:themeColor="text1"/>
          <w:spacing w:val="7"/>
          <w:sz w:val="28"/>
          <w:szCs w:val="28"/>
          <w:highlight w:val="none"/>
          <w:shd w:val="clear" w:color="auto" w:fill="FFFFFF"/>
          <w14:textFill>
            <w14:solidFill>
              <w14:schemeClr w14:val="tx1"/>
            </w14:solidFill>
          </w14:textFill>
        </w:rPr>
      </w:pPr>
      <w:r>
        <w:rPr>
          <w:rFonts w:hint="eastAsia" w:ascii="仿宋" w:hAnsi="仿宋" w:eastAsia="仿宋" w:cs="仿宋"/>
          <w:color w:val="000000" w:themeColor="text1"/>
          <w:spacing w:val="7"/>
          <w:sz w:val="28"/>
          <w:szCs w:val="28"/>
          <w:highlight w:val="none"/>
          <w:shd w:val="clear" w:color="auto" w:fill="FFFFFF"/>
          <w14:textFill>
            <w14:solidFill>
              <w14:schemeClr w14:val="tx1"/>
            </w14:solidFill>
          </w14:textFill>
        </w:rPr>
        <w:t>2.提供法定代表人身份证明及本人身份证复印件；非法定代表人参加比价的，还必须提供法定代表人签字或盖章的授权委托书及被授权人本人的身份证复印件；</w:t>
      </w:r>
    </w:p>
    <w:p w14:paraId="68E0CB86">
      <w:pPr>
        <w:snapToGrid w:val="0"/>
        <w:spacing w:line="460" w:lineRule="exact"/>
        <w:ind w:firstLine="555"/>
        <w:rPr>
          <w:rFonts w:hint="eastAsia"/>
        </w:rPr>
      </w:pPr>
      <w:r>
        <w:rPr>
          <w:rFonts w:hint="eastAsia" w:ascii="仿宋" w:hAnsi="仿宋" w:eastAsia="仿宋" w:cs="仿宋"/>
          <w:color w:val="000000" w:themeColor="text1"/>
          <w:spacing w:val="7"/>
          <w:sz w:val="28"/>
          <w:szCs w:val="28"/>
          <w:highlight w:val="none"/>
          <w:shd w:val="clear" w:color="auto" w:fill="FFFFFF"/>
          <w14:textFill>
            <w14:solidFill>
              <w14:schemeClr w14:val="tx1"/>
            </w14:solidFill>
          </w14:textFill>
        </w:rPr>
        <w:t>3.法定代表人为同一个人的两个及两个以上法人，母公司、全资子公司及其控股公司，都不得在同一采购项目或同一标段中同时参加投标，一经发现，将视同围标处理。</w:t>
      </w:r>
    </w:p>
    <w:p w14:paraId="242C5C07">
      <w:pPr>
        <w:snapToGrid w:val="0"/>
        <w:spacing w:line="460" w:lineRule="exact"/>
        <w:ind w:firstLine="555"/>
        <w:rPr>
          <w:rFonts w:hint="eastAsia" w:ascii="仿宋" w:hAnsi="仿宋" w:eastAsia="仿宋" w:cs="仿宋"/>
          <w:color w:val="000000" w:themeColor="text1"/>
          <w:spacing w:val="7"/>
          <w:sz w:val="28"/>
          <w:szCs w:val="28"/>
          <w:highlight w:val="none"/>
          <w:shd w:val="clear" w:color="auto" w:fill="FFFFFF"/>
          <w14:textFill>
            <w14:solidFill>
              <w14:schemeClr w14:val="tx1"/>
            </w14:solidFill>
          </w14:textFill>
        </w:rPr>
      </w:pPr>
      <w:r>
        <w:rPr>
          <w:rFonts w:hint="eastAsia" w:ascii="仿宋" w:hAnsi="仿宋" w:eastAsia="仿宋" w:cs="仿宋"/>
          <w:color w:val="000000" w:themeColor="text1"/>
          <w:spacing w:val="7"/>
          <w:sz w:val="28"/>
          <w:szCs w:val="28"/>
          <w:highlight w:val="none"/>
          <w:shd w:val="clear" w:color="auto" w:fill="FFFFFF"/>
          <w14:textFill>
            <w14:solidFill>
              <w14:schemeClr w14:val="tx1"/>
            </w14:solidFill>
          </w14:textFill>
        </w:rPr>
        <w:t>4.本项目不接受联合体。</w:t>
      </w:r>
    </w:p>
    <w:p w14:paraId="3DE9ED8B">
      <w:pPr>
        <w:snapToGrid w:val="0"/>
        <w:spacing w:line="460" w:lineRule="exact"/>
        <w:ind w:firstLine="555"/>
        <w:rPr>
          <w:rFonts w:hint="eastAsia" w:ascii="仿宋" w:hAnsi="仿宋" w:eastAsia="仿宋" w:cs="仿宋"/>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000000" w:themeColor="text1"/>
          <w:spacing w:val="7"/>
          <w:sz w:val="28"/>
          <w:szCs w:val="28"/>
          <w:highlight w:val="none"/>
          <w:shd w:val="clear" w:color="auto" w:fill="FFFFFF"/>
          <w:lang w:val="en-US" w:eastAsia="zh-CN"/>
          <w14:textFill>
            <w14:solidFill>
              <w14:schemeClr w14:val="tx1"/>
            </w14:solidFill>
          </w14:textFill>
        </w:rPr>
        <w:t>5.提供投标函。</w:t>
      </w:r>
    </w:p>
    <w:p w14:paraId="0A380B53">
      <w:pPr>
        <w:pStyle w:val="19"/>
        <w:spacing w:before="0" w:beforeAutospacing="0" w:after="0" w:afterAutospacing="0" w:line="460" w:lineRule="atLeast"/>
        <w:ind w:firstLine="560" w:firstLineChars="200"/>
        <w:jc w:val="both"/>
        <w:rPr>
          <w:rFonts w:hint="default" w:ascii="仿宋" w:hAnsi="仿宋" w:eastAsia="仿宋" w:cs="仿宋"/>
          <w:bCs/>
          <w:color w:val="000000" w:themeColor="text1"/>
          <w:kern w:val="0"/>
          <w:sz w:val="28"/>
          <w:szCs w:val="28"/>
          <w:highlight w:val="none"/>
          <w:u w:val="none"/>
          <w:lang w:val="en-US" w:eastAsia="zh-CN" w:bidi="ar-SA"/>
          <w14:textFill>
            <w14:solidFill>
              <w14:schemeClr w14:val="tx1"/>
            </w14:solidFill>
          </w14:textFill>
        </w:rPr>
      </w:pPr>
      <w:r>
        <w:rPr>
          <w:rFonts w:hint="eastAsia" w:ascii="仿宋" w:hAnsi="仿宋" w:eastAsia="仿宋" w:cs="仿宋"/>
          <w:bCs/>
          <w:color w:val="000000" w:themeColor="text1"/>
          <w:kern w:val="0"/>
          <w:sz w:val="28"/>
          <w:szCs w:val="28"/>
          <w:highlight w:val="none"/>
          <w:u w:val="none"/>
          <w:lang w:val="en-US" w:eastAsia="zh-CN" w:bidi="ar-SA"/>
          <w14:textFill>
            <w14:solidFill>
              <w14:schemeClr w14:val="tx1"/>
            </w14:solidFill>
          </w14:textFill>
        </w:rPr>
        <w:t>6.提供中标后45天内货物全部供应到位且安装调试合格承诺函。</w:t>
      </w:r>
    </w:p>
    <w:p w14:paraId="30151596">
      <w:pPr>
        <w:pStyle w:val="2"/>
        <w:ind w:left="0" w:leftChars="0" w:firstLine="0" w:firstLineChars="0"/>
        <w:rPr>
          <w:rFonts w:hint="default" w:eastAsia="仿宋"/>
          <w:lang w:val="en-US" w:eastAsia="zh-CN"/>
        </w:rPr>
      </w:pPr>
    </w:p>
    <w:p w14:paraId="44266800">
      <w:pPr>
        <w:spacing w:line="460" w:lineRule="exact"/>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四、获取</w:t>
      </w:r>
      <w:bookmarkEnd w:id="9"/>
      <w:bookmarkEnd w:id="10"/>
      <w:bookmarkEnd w:id="11"/>
      <w:bookmarkEnd w:id="12"/>
      <w:r>
        <w:rPr>
          <w:rFonts w:hint="eastAsia" w:ascii="仿宋" w:hAnsi="仿宋" w:eastAsia="仿宋" w:cs="仿宋"/>
          <w:b/>
          <w:bCs/>
          <w:color w:val="000000" w:themeColor="text1"/>
          <w:sz w:val="28"/>
          <w:szCs w:val="28"/>
          <w:highlight w:val="none"/>
          <w14:textFill>
            <w14:solidFill>
              <w14:schemeClr w14:val="tx1"/>
            </w14:solidFill>
          </w14:textFill>
        </w:rPr>
        <w:t>比价文件</w:t>
      </w:r>
    </w:p>
    <w:p w14:paraId="68EC44B8">
      <w:pPr>
        <w:spacing w:line="460" w:lineRule="exact"/>
        <w:ind w:firstLine="54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时间：</w:t>
      </w:r>
      <w:r>
        <w:rPr>
          <w:rFonts w:hint="eastAsia" w:ascii="仿宋" w:hAnsi="仿宋" w:eastAsia="仿宋" w:cs="仿宋"/>
          <w:color w:val="000000" w:themeColor="text1"/>
          <w:sz w:val="28"/>
          <w:szCs w:val="28"/>
          <w:highlight w:val="none"/>
          <w:u w:val="single"/>
          <w14:textFill>
            <w14:solidFill>
              <w14:schemeClr w14:val="tx1"/>
            </w14:solidFill>
          </w14:textFill>
        </w:rPr>
        <w:t>202</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u w:val="single"/>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u w:val="single"/>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20 </w:t>
      </w:r>
      <w:r>
        <w:rPr>
          <w:rFonts w:hint="eastAsia" w:ascii="仿宋" w:hAnsi="仿宋" w:eastAsia="仿宋" w:cs="仿宋"/>
          <w:color w:val="000000" w:themeColor="text1"/>
          <w:sz w:val="28"/>
          <w:szCs w:val="28"/>
          <w:highlight w:val="none"/>
          <w:u w:val="single"/>
          <w14:textFill>
            <w14:solidFill>
              <w14:schemeClr w14:val="tx1"/>
            </w14:solidFill>
          </w14:textFill>
        </w:rPr>
        <w:t>日</w:t>
      </w:r>
      <w:r>
        <w:rPr>
          <w:rFonts w:hint="eastAsia" w:ascii="仿宋" w:hAnsi="仿宋" w:eastAsia="仿宋" w:cs="仿宋"/>
          <w:color w:val="000000" w:themeColor="text1"/>
          <w:sz w:val="28"/>
          <w:szCs w:val="28"/>
          <w:highlight w:val="none"/>
          <w14:textFill>
            <w14:solidFill>
              <w14:schemeClr w14:val="tx1"/>
            </w14:solidFill>
          </w14:textFill>
        </w:rPr>
        <w:t>至</w:t>
      </w:r>
      <w:r>
        <w:rPr>
          <w:rFonts w:hint="eastAsia" w:ascii="仿宋" w:hAnsi="仿宋" w:eastAsia="仿宋" w:cs="仿宋"/>
          <w:color w:val="000000" w:themeColor="text1"/>
          <w:sz w:val="28"/>
          <w:szCs w:val="28"/>
          <w:highlight w:val="none"/>
          <w:u w:val="single"/>
          <w14:textFill>
            <w14:solidFill>
              <w14:schemeClr w14:val="tx1"/>
            </w14:solidFill>
          </w14:textFill>
        </w:rPr>
        <w:t>202</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u w:val="single"/>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5 </w:t>
      </w:r>
      <w:r>
        <w:rPr>
          <w:rFonts w:hint="eastAsia" w:ascii="仿宋" w:hAnsi="仿宋" w:eastAsia="仿宋" w:cs="仿宋"/>
          <w:color w:val="000000" w:themeColor="text1"/>
          <w:sz w:val="28"/>
          <w:szCs w:val="28"/>
          <w:highlight w:val="none"/>
          <w:u w:val="single"/>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22 </w:t>
      </w:r>
      <w:r>
        <w:rPr>
          <w:rFonts w:hint="eastAsia" w:ascii="仿宋" w:hAnsi="仿宋" w:eastAsia="仿宋" w:cs="仿宋"/>
          <w:color w:val="000000" w:themeColor="text1"/>
          <w:sz w:val="28"/>
          <w:szCs w:val="28"/>
          <w:highlight w:val="none"/>
          <w:u w:val="single"/>
          <w14:textFill>
            <w14:solidFill>
              <w14:schemeClr w14:val="tx1"/>
            </w14:solidFill>
          </w14:textFill>
        </w:rPr>
        <w:t>日</w:t>
      </w:r>
      <w:r>
        <w:rPr>
          <w:rFonts w:hint="eastAsia" w:ascii="仿宋" w:hAnsi="仿宋" w:eastAsia="仿宋" w:cs="仿宋"/>
          <w:color w:val="000000" w:themeColor="text1"/>
          <w:sz w:val="28"/>
          <w:szCs w:val="28"/>
          <w:highlight w:val="none"/>
          <w14:textFill>
            <w14:solidFill>
              <w14:schemeClr w14:val="tx1"/>
            </w14:solidFill>
          </w14:textFill>
        </w:rPr>
        <w:t>北京时间，法定节假日除外。</w:t>
      </w:r>
    </w:p>
    <w:p w14:paraId="12FF83B5">
      <w:pPr>
        <w:spacing w:line="460" w:lineRule="exact"/>
        <w:ind w:firstLine="54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地点：南通市教育局网站</w:t>
      </w:r>
    </w:p>
    <w:p w14:paraId="32A6F3B1">
      <w:pPr>
        <w:spacing w:line="460" w:lineRule="exact"/>
        <w:ind w:firstLine="54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方式：</w:t>
      </w:r>
      <w:bookmarkStart w:id="13" w:name="_Toc35393801"/>
      <w:bookmarkStart w:id="14" w:name="_Toc35393632"/>
      <w:bookmarkStart w:id="15" w:name="_Toc28359092"/>
      <w:bookmarkStart w:id="16" w:name="_Toc28359015"/>
      <w:r>
        <w:rPr>
          <w:rFonts w:hint="eastAsia" w:ascii="仿宋" w:hAnsi="仿宋" w:eastAsia="仿宋" w:cs="仿宋"/>
          <w:color w:val="000000" w:themeColor="text1"/>
          <w:sz w:val="28"/>
          <w:szCs w:val="28"/>
          <w:highlight w:val="none"/>
          <w14:textFill>
            <w14:solidFill>
              <w14:schemeClr w14:val="tx1"/>
            </w14:solidFill>
          </w14:textFill>
        </w:rPr>
        <w:t>供应商可在此期间自行下载采购文件，对项目需求部分（供应商资格要求、项目需求）的询问、异议请向采购人提出，由采购人负责答复；对项目采购文件其它部分的询问请向南通市教育技术中心提出。</w:t>
      </w:r>
    </w:p>
    <w:p w14:paraId="25F2DB68">
      <w:pPr>
        <w:spacing w:line="460" w:lineRule="exact"/>
        <w:ind w:firstLine="54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五、比价响应文件提交</w:t>
      </w:r>
      <w:bookmarkEnd w:id="13"/>
      <w:bookmarkEnd w:id="14"/>
      <w:bookmarkEnd w:id="15"/>
      <w:bookmarkEnd w:id="16"/>
    </w:p>
    <w:p w14:paraId="54968FFC">
      <w:pPr>
        <w:spacing w:line="460" w:lineRule="exact"/>
        <w:ind w:firstLine="560" w:firstLineChars="200"/>
        <w:rPr>
          <w:rFonts w:hint="eastAsia" w:ascii="仿宋" w:hAnsi="仿宋" w:eastAsia="仿宋" w:cs="仿宋"/>
          <w:bCs/>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截止时间：</w:t>
      </w:r>
      <w:r>
        <w:rPr>
          <w:rFonts w:hint="eastAsia" w:ascii="仿宋" w:hAnsi="仿宋" w:eastAsia="仿宋" w:cs="仿宋"/>
          <w:color w:val="000000" w:themeColor="text1"/>
          <w:sz w:val="28"/>
          <w:szCs w:val="28"/>
          <w:highlight w:val="none"/>
          <w:u w:val="single"/>
          <w14:textFill>
            <w14:solidFill>
              <w14:schemeClr w14:val="tx1"/>
            </w14:solidFill>
          </w14:textFill>
        </w:rPr>
        <w:t>202</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u w:val="single"/>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5 </w:t>
      </w:r>
      <w:r>
        <w:rPr>
          <w:rFonts w:hint="eastAsia" w:ascii="仿宋" w:hAnsi="仿宋" w:eastAsia="仿宋" w:cs="仿宋"/>
          <w:color w:val="000000" w:themeColor="text1"/>
          <w:sz w:val="28"/>
          <w:szCs w:val="28"/>
          <w:highlight w:val="none"/>
          <w:u w:val="single"/>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23 </w:t>
      </w:r>
      <w:r>
        <w:rPr>
          <w:rFonts w:hint="eastAsia" w:ascii="仿宋" w:hAnsi="仿宋" w:eastAsia="仿宋" w:cs="仿宋"/>
          <w:color w:val="000000" w:themeColor="text1"/>
          <w:sz w:val="28"/>
          <w:szCs w:val="28"/>
          <w:highlight w:val="none"/>
          <w:u w:val="single"/>
          <w14:textFill>
            <w14:solidFill>
              <w14:schemeClr w14:val="tx1"/>
            </w14:solidFill>
          </w14:textFill>
        </w:rPr>
        <w:t>日1</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0</w:t>
      </w:r>
      <w:r>
        <w:rPr>
          <w:rFonts w:hint="eastAsia" w:ascii="仿宋" w:hAnsi="仿宋" w:eastAsia="仿宋" w:cs="仿宋"/>
          <w:color w:val="000000" w:themeColor="text1"/>
          <w:sz w:val="28"/>
          <w:szCs w:val="28"/>
          <w:highlight w:val="none"/>
          <w:u w:val="single"/>
          <w14:textFill>
            <w14:solidFill>
              <w14:schemeClr w14:val="tx1"/>
            </w14:solidFill>
          </w14:textFill>
        </w:rPr>
        <w:t>点</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0</w:t>
      </w:r>
      <w:r>
        <w:rPr>
          <w:rFonts w:hint="eastAsia" w:ascii="仿宋" w:hAnsi="仿宋" w:eastAsia="仿宋" w:cs="仿宋"/>
          <w:color w:val="000000" w:themeColor="text1"/>
          <w:sz w:val="28"/>
          <w:szCs w:val="28"/>
          <w:highlight w:val="none"/>
          <w:u w:val="single"/>
          <w14:textFill>
            <w14:solidFill>
              <w14:schemeClr w14:val="tx1"/>
            </w14:solidFill>
          </w14:textFill>
        </w:rPr>
        <w:t>0分</w:t>
      </w:r>
      <w:r>
        <w:rPr>
          <w:rFonts w:hint="eastAsia" w:ascii="仿宋" w:hAnsi="仿宋" w:eastAsia="仿宋" w:cs="仿宋"/>
          <w:bCs/>
          <w:color w:val="000000" w:themeColor="text1"/>
          <w:sz w:val="28"/>
          <w:szCs w:val="28"/>
          <w:highlight w:val="none"/>
          <w14:textFill>
            <w14:solidFill>
              <w14:schemeClr w14:val="tx1"/>
            </w14:solidFill>
          </w14:textFill>
        </w:rPr>
        <w:t>（北京时间）</w:t>
      </w:r>
    </w:p>
    <w:p w14:paraId="1BC208FE">
      <w:pPr>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地点：</w:t>
      </w:r>
      <w:r>
        <w:rPr>
          <w:rFonts w:hint="eastAsia" w:ascii="仿宋" w:hAnsi="仿宋" w:eastAsia="仿宋" w:cs="仿宋"/>
          <w:b/>
          <w:bCs/>
          <w:color w:val="000000" w:themeColor="text1"/>
          <w:sz w:val="28"/>
          <w:szCs w:val="28"/>
          <w:highlight w:val="none"/>
          <w:u w:val="single"/>
          <w14:textFill>
            <w14:solidFill>
              <w14:schemeClr w14:val="tx1"/>
            </w14:solidFill>
          </w14:textFill>
        </w:rPr>
        <w:t xml:space="preserve"> 南通市教育技术中心</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一楼评标</w:t>
      </w:r>
      <w:r>
        <w:rPr>
          <w:rFonts w:hint="eastAsia" w:ascii="仿宋" w:hAnsi="仿宋" w:eastAsia="仿宋" w:cs="仿宋"/>
          <w:b/>
          <w:bCs/>
          <w:color w:val="000000" w:themeColor="text1"/>
          <w:sz w:val="28"/>
          <w:szCs w:val="28"/>
          <w:highlight w:val="none"/>
          <w:u w:val="single"/>
          <w14:textFill>
            <w14:solidFill>
              <w14:schemeClr w14:val="tx1"/>
            </w14:solidFill>
          </w14:textFill>
        </w:rPr>
        <w:t>室  ，</w:t>
      </w:r>
      <w:r>
        <w:rPr>
          <w:rFonts w:hint="eastAsia" w:ascii="仿宋" w:hAnsi="仿宋" w:eastAsia="仿宋" w:cs="仿宋"/>
          <w:color w:val="000000" w:themeColor="text1"/>
          <w:sz w:val="28"/>
          <w:szCs w:val="28"/>
          <w:highlight w:val="none"/>
          <w14:textFill>
            <w14:solidFill>
              <w14:schemeClr w14:val="tx1"/>
            </w14:solidFill>
          </w14:textFill>
        </w:rPr>
        <w:t>如有变动另行通知。</w:t>
      </w:r>
      <w:bookmarkStart w:id="17" w:name="_Toc35393633"/>
      <w:bookmarkStart w:id="18" w:name="_Toc28359093"/>
      <w:bookmarkStart w:id="19" w:name="_Toc35393802"/>
      <w:bookmarkStart w:id="20" w:name="_Toc28359016"/>
    </w:p>
    <w:p w14:paraId="39CBF51A">
      <w:pPr>
        <w:spacing w:line="460" w:lineRule="exact"/>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六、</w:t>
      </w:r>
      <w:bookmarkEnd w:id="17"/>
      <w:bookmarkEnd w:id="18"/>
      <w:bookmarkEnd w:id="19"/>
      <w:bookmarkEnd w:id="20"/>
      <w:r>
        <w:rPr>
          <w:rFonts w:hint="eastAsia" w:ascii="仿宋" w:hAnsi="仿宋" w:eastAsia="仿宋" w:cs="仿宋"/>
          <w:b/>
          <w:bCs/>
          <w:color w:val="000000" w:themeColor="text1"/>
          <w:sz w:val="28"/>
          <w:szCs w:val="28"/>
          <w:highlight w:val="none"/>
          <w14:textFill>
            <w14:solidFill>
              <w14:schemeClr w14:val="tx1"/>
            </w14:solidFill>
          </w14:textFill>
        </w:rPr>
        <w:t>比价响应文件开启</w:t>
      </w:r>
    </w:p>
    <w:p w14:paraId="7B2500AE">
      <w:pPr>
        <w:spacing w:line="460" w:lineRule="exact"/>
        <w:ind w:firstLine="560" w:firstLineChars="200"/>
        <w:rPr>
          <w:rFonts w:hint="eastAsia" w:ascii="仿宋" w:hAnsi="仿宋" w:eastAsia="仿宋" w:cs="仿宋"/>
          <w:bCs/>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时间：</w:t>
      </w:r>
      <w:r>
        <w:rPr>
          <w:rFonts w:hint="eastAsia" w:ascii="仿宋" w:hAnsi="仿宋" w:eastAsia="仿宋" w:cs="仿宋"/>
          <w:color w:val="000000" w:themeColor="text1"/>
          <w:sz w:val="28"/>
          <w:szCs w:val="28"/>
          <w:highlight w:val="none"/>
          <w:u w:val="single"/>
          <w14:textFill>
            <w14:solidFill>
              <w14:schemeClr w14:val="tx1"/>
            </w14:solidFill>
          </w14:textFill>
        </w:rPr>
        <w:t>202</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u w:val="single"/>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5 </w:t>
      </w:r>
      <w:r>
        <w:rPr>
          <w:rFonts w:hint="eastAsia" w:ascii="仿宋" w:hAnsi="仿宋" w:eastAsia="仿宋" w:cs="仿宋"/>
          <w:color w:val="000000" w:themeColor="text1"/>
          <w:sz w:val="28"/>
          <w:szCs w:val="28"/>
          <w:highlight w:val="none"/>
          <w:u w:val="single"/>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23 </w:t>
      </w:r>
      <w:r>
        <w:rPr>
          <w:rFonts w:hint="eastAsia" w:ascii="仿宋" w:hAnsi="仿宋" w:eastAsia="仿宋" w:cs="仿宋"/>
          <w:color w:val="000000" w:themeColor="text1"/>
          <w:sz w:val="28"/>
          <w:szCs w:val="28"/>
          <w:highlight w:val="none"/>
          <w:u w:val="single"/>
          <w14:textFill>
            <w14:solidFill>
              <w14:schemeClr w14:val="tx1"/>
            </w14:solidFill>
          </w14:textFill>
        </w:rPr>
        <w:t>日1</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0</w:t>
      </w:r>
      <w:r>
        <w:rPr>
          <w:rFonts w:hint="eastAsia" w:ascii="仿宋" w:hAnsi="仿宋" w:eastAsia="仿宋" w:cs="仿宋"/>
          <w:color w:val="000000" w:themeColor="text1"/>
          <w:sz w:val="28"/>
          <w:szCs w:val="28"/>
          <w:highlight w:val="none"/>
          <w:u w:val="single"/>
          <w14:textFill>
            <w14:solidFill>
              <w14:schemeClr w14:val="tx1"/>
            </w14:solidFill>
          </w14:textFill>
        </w:rPr>
        <w:t>点</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0</w:t>
      </w:r>
      <w:r>
        <w:rPr>
          <w:rFonts w:hint="eastAsia" w:ascii="仿宋" w:hAnsi="仿宋" w:eastAsia="仿宋" w:cs="仿宋"/>
          <w:color w:val="000000" w:themeColor="text1"/>
          <w:sz w:val="28"/>
          <w:szCs w:val="28"/>
          <w:highlight w:val="none"/>
          <w:u w:val="single"/>
          <w14:textFill>
            <w14:solidFill>
              <w14:schemeClr w14:val="tx1"/>
            </w14:solidFill>
          </w14:textFill>
        </w:rPr>
        <w:t>0分</w:t>
      </w:r>
      <w:r>
        <w:rPr>
          <w:rFonts w:hint="eastAsia" w:ascii="仿宋" w:hAnsi="仿宋" w:eastAsia="仿宋" w:cs="仿宋"/>
          <w:bCs/>
          <w:color w:val="000000" w:themeColor="text1"/>
          <w:sz w:val="28"/>
          <w:szCs w:val="28"/>
          <w:highlight w:val="none"/>
          <w14:textFill>
            <w14:solidFill>
              <w14:schemeClr w14:val="tx1"/>
            </w14:solidFill>
          </w14:textFill>
        </w:rPr>
        <w:t>（北京时间）</w:t>
      </w:r>
    </w:p>
    <w:p w14:paraId="470C5DAF">
      <w:pPr>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地点：</w:t>
      </w:r>
      <w:r>
        <w:rPr>
          <w:rFonts w:hint="eastAsia" w:ascii="仿宋" w:hAnsi="仿宋" w:eastAsia="仿宋" w:cs="仿宋"/>
          <w:b/>
          <w:bCs/>
          <w:color w:val="000000" w:themeColor="text1"/>
          <w:sz w:val="28"/>
          <w:szCs w:val="28"/>
          <w:highlight w:val="none"/>
          <w:u w:val="single"/>
          <w14:textFill>
            <w14:solidFill>
              <w14:schemeClr w14:val="tx1"/>
            </w14:solidFill>
          </w14:textFill>
        </w:rPr>
        <w:t xml:space="preserve">  南通市教育技术中心</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一楼评标</w:t>
      </w:r>
      <w:r>
        <w:rPr>
          <w:rFonts w:hint="eastAsia" w:ascii="仿宋" w:hAnsi="仿宋" w:eastAsia="仿宋" w:cs="仿宋"/>
          <w:b/>
          <w:bCs/>
          <w:color w:val="000000" w:themeColor="text1"/>
          <w:sz w:val="28"/>
          <w:szCs w:val="28"/>
          <w:highlight w:val="none"/>
          <w:u w:val="single"/>
          <w14:textFill>
            <w14:solidFill>
              <w14:schemeClr w14:val="tx1"/>
            </w14:solidFill>
          </w14:textFill>
        </w:rPr>
        <w:t>室  ，</w:t>
      </w:r>
      <w:r>
        <w:rPr>
          <w:rFonts w:hint="eastAsia" w:ascii="仿宋" w:hAnsi="仿宋" w:eastAsia="仿宋" w:cs="仿宋"/>
          <w:color w:val="000000" w:themeColor="text1"/>
          <w:sz w:val="28"/>
          <w:szCs w:val="28"/>
          <w:highlight w:val="none"/>
          <w14:textFill>
            <w14:solidFill>
              <w14:schemeClr w14:val="tx1"/>
            </w14:solidFill>
          </w14:textFill>
        </w:rPr>
        <w:t>如有变动另行通知。</w:t>
      </w:r>
      <w:bookmarkStart w:id="21" w:name="_Toc28359094"/>
      <w:bookmarkStart w:id="22" w:name="_Toc35393634"/>
      <w:bookmarkStart w:id="23" w:name="_Toc28359017"/>
      <w:bookmarkStart w:id="24" w:name="_Toc35393803"/>
    </w:p>
    <w:p w14:paraId="06C3459B">
      <w:pPr>
        <w:spacing w:line="460" w:lineRule="exact"/>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七、比价公告期限</w:t>
      </w:r>
      <w:bookmarkEnd w:id="21"/>
      <w:bookmarkEnd w:id="22"/>
      <w:bookmarkEnd w:id="23"/>
      <w:bookmarkEnd w:id="24"/>
    </w:p>
    <w:p w14:paraId="51968448">
      <w:pPr>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bookmarkStart w:id="25" w:name="_Toc35393635"/>
      <w:bookmarkStart w:id="26" w:name="_Toc35393804"/>
      <w:r>
        <w:rPr>
          <w:rFonts w:hint="eastAsia" w:ascii="仿宋" w:hAnsi="仿宋" w:eastAsia="仿宋" w:cs="仿宋"/>
          <w:color w:val="000000" w:themeColor="text1"/>
          <w:sz w:val="28"/>
          <w:szCs w:val="28"/>
          <w:highlight w:val="none"/>
          <w14:textFill>
            <w14:solidFill>
              <w14:schemeClr w14:val="tx1"/>
            </w14:solidFill>
          </w14:textFill>
        </w:rPr>
        <w:t>自比价公告在南通市教育局网站发布之日起1个工作日。</w:t>
      </w:r>
    </w:p>
    <w:p w14:paraId="41981D78">
      <w:pPr>
        <w:spacing w:line="460" w:lineRule="exact"/>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b/>
          <w:bCs/>
          <w:color w:val="000000" w:themeColor="text1"/>
          <w:sz w:val="28"/>
          <w:szCs w:val="28"/>
          <w:highlight w:val="none"/>
          <w14:textFill>
            <w14:solidFill>
              <w14:schemeClr w14:val="tx1"/>
            </w14:solidFill>
          </w14:textFill>
        </w:rPr>
        <w:t>其他补充事宜</w:t>
      </w:r>
      <w:bookmarkEnd w:id="25"/>
      <w:bookmarkEnd w:id="26"/>
      <w:bookmarkStart w:id="27" w:name="_Toc35393805"/>
      <w:bookmarkStart w:id="28" w:name="_Toc35393636"/>
      <w:bookmarkStart w:id="29" w:name="_Toc28359018"/>
      <w:bookmarkStart w:id="30" w:name="_Toc28359095"/>
      <w:r>
        <w:rPr>
          <w:rFonts w:hint="eastAsia" w:ascii="仿宋" w:hAnsi="仿宋" w:eastAsia="仿宋" w:cs="仿宋"/>
          <w:b/>
          <w:bCs/>
          <w:color w:val="000000" w:themeColor="text1"/>
          <w:sz w:val="28"/>
          <w:szCs w:val="28"/>
          <w:highlight w:val="none"/>
          <w14:textFill>
            <w14:solidFill>
              <w14:schemeClr w14:val="tx1"/>
            </w14:solidFill>
          </w14:textFill>
        </w:rPr>
        <w:t>：无。</w:t>
      </w:r>
    </w:p>
    <w:p w14:paraId="2D21F406">
      <w:pPr>
        <w:pStyle w:val="3"/>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九、凡对本次采购提出询问，请按以下方式联系。</w:t>
      </w:r>
      <w:bookmarkEnd w:id="27"/>
      <w:bookmarkEnd w:id="28"/>
      <w:bookmarkEnd w:id="29"/>
      <w:bookmarkEnd w:id="30"/>
    </w:p>
    <w:p w14:paraId="7C8447B7">
      <w:pPr>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bookmarkStart w:id="31" w:name="_Toc28359019"/>
      <w:bookmarkStart w:id="32" w:name="_Toc28359096"/>
      <w:bookmarkStart w:id="33" w:name="_Toc35393637"/>
      <w:bookmarkStart w:id="34" w:name="_Toc35393806"/>
      <w:r>
        <w:rPr>
          <w:rFonts w:hint="eastAsia" w:ascii="仿宋" w:hAnsi="仿宋" w:eastAsia="仿宋" w:cs="仿宋"/>
          <w:color w:val="000000" w:themeColor="text1"/>
          <w:sz w:val="28"/>
          <w:szCs w:val="28"/>
          <w:highlight w:val="none"/>
          <w14:textFill>
            <w14:solidFill>
              <w14:schemeClr w14:val="tx1"/>
            </w14:solidFill>
          </w14:textFill>
        </w:rPr>
        <w:t>1.采购人信息</w:t>
      </w:r>
      <w:bookmarkEnd w:id="31"/>
      <w:bookmarkEnd w:id="32"/>
      <w:bookmarkEnd w:id="33"/>
      <w:bookmarkEnd w:id="34"/>
    </w:p>
    <w:p w14:paraId="006D259A">
      <w:pPr>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名    称：南通市教育技术中心</w:t>
      </w:r>
    </w:p>
    <w:p w14:paraId="26EC44A9">
      <w:pPr>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联系方式</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吕</w:t>
      </w:r>
      <w:r>
        <w:rPr>
          <w:rFonts w:hint="eastAsia" w:ascii="仿宋" w:hAnsi="仿宋" w:eastAsia="仿宋" w:cs="仿宋"/>
          <w:color w:val="000000" w:themeColor="text1"/>
          <w:sz w:val="28"/>
          <w:szCs w:val="28"/>
          <w:highlight w:val="none"/>
          <w14:textFill>
            <w14:solidFill>
              <w14:schemeClr w14:val="tx1"/>
            </w14:solidFill>
          </w14:textFill>
        </w:rPr>
        <w:t>老师</w:t>
      </w:r>
    </w:p>
    <w:p w14:paraId="38BF5A62">
      <w:pPr>
        <w:spacing w:line="460" w:lineRule="exact"/>
        <w:ind w:firstLine="560" w:firstLineChars="20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联系电话：0513-</w:t>
      </w:r>
      <w:r>
        <w:rPr>
          <w:rFonts w:hint="eastAsia" w:ascii="仿宋" w:hAnsi="仿宋" w:eastAsia="仿宋" w:cs="仿宋"/>
          <w:color w:val="000000" w:themeColor="text1"/>
          <w:sz w:val="28"/>
          <w:szCs w:val="28"/>
          <w:highlight w:val="none"/>
          <w:lang w:val="en-US" w:eastAsia="zh-CN"/>
          <w14:textFill>
            <w14:solidFill>
              <w14:schemeClr w14:val="tx1"/>
            </w14:solidFill>
          </w14:textFill>
        </w:rPr>
        <w:t>85010979</w:t>
      </w:r>
    </w:p>
    <w:p w14:paraId="38F72CFA">
      <w:pPr>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2.项目联系方式</w:t>
      </w:r>
    </w:p>
    <w:p w14:paraId="0ED22069">
      <w:pPr>
        <w:adjustRightInd w:val="0"/>
        <w:snapToGrid w:val="0"/>
        <w:spacing w:line="5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项目比价经办人：张先生 （0513-85010355）</w:t>
      </w:r>
    </w:p>
    <w:p w14:paraId="5531EF1A">
      <w:pPr>
        <w:pStyle w:val="29"/>
        <w:rPr>
          <w:rFonts w:hint="eastAsia" w:ascii="仿宋" w:hAnsi="仿宋" w:eastAsia="仿宋" w:cs="仿宋"/>
          <w:color w:val="000000" w:themeColor="text1"/>
          <w:highlight w:val="none"/>
          <w14:textFill>
            <w14:solidFill>
              <w14:schemeClr w14:val="tx1"/>
            </w14:solidFill>
          </w14:textFill>
        </w:rPr>
      </w:pPr>
    </w:p>
    <w:p w14:paraId="2F33C4C9">
      <w:pPr>
        <w:snapToGrid w:val="0"/>
        <w:spacing w:line="520" w:lineRule="exact"/>
        <w:jc w:val="center"/>
        <w:outlineLvl w:val="0"/>
        <w:rPr>
          <w:rFonts w:hint="eastAsia" w:ascii="仿宋" w:hAnsi="仿宋" w:eastAsia="仿宋" w:cs="仿宋"/>
          <w:b/>
          <w:color w:val="000000" w:themeColor="text1"/>
          <w:sz w:val="28"/>
          <w:szCs w:val="28"/>
          <w:highlight w:val="none"/>
          <w14:textFill>
            <w14:solidFill>
              <w14:schemeClr w14:val="tx1"/>
            </w14:solidFill>
          </w14:textFill>
        </w:rPr>
      </w:pPr>
      <w:bookmarkStart w:id="35" w:name="_Toc18907"/>
      <w:r>
        <w:rPr>
          <w:rFonts w:hint="eastAsia" w:ascii="仿宋" w:hAnsi="仿宋" w:eastAsia="仿宋" w:cs="仿宋"/>
          <w:b/>
          <w:color w:val="000000" w:themeColor="text1"/>
          <w:sz w:val="28"/>
          <w:szCs w:val="28"/>
          <w:highlight w:val="none"/>
          <w14:textFill>
            <w14:solidFill>
              <w14:schemeClr w14:val="tx1"/>
            </w14:solidFill>
          </w14:textFill>
        </w:rPr>
        <w:br w:type="page"/>
      </w:r>
      <w:r>
        <w:rPr>
          <w:rFonts w:hint="eastAsia" w:ascii="仿宋" w:hAnsi="仿宋" w:eastAsia="仿宋" w:cs="仿宋"/>
          <w:b/>
          <w:color w:val="000000" w:themeColor="text1"/>
          <w:sz w:val="36"/>
          <w:szCs w:val="36"/>
          <w:highlight w:val="none"/>
          <w14:textFill>
            <w14:solidFill>
              <w14:schemeClr w14:val="tx1"/>
            </w14:solidFill>
          </w14:textFill>
        </w:rPr>
        <w:t>第二章 比价须知</w:t>
      </w:r>
      <w:bookmarkEnd w:id="35"/>
    </w:p>
    <w:p w14:paraId="4176BE2B">
      <w:pPr>
        <w:snapToGrid w:val="0"/>
        <w:spacing w:line="460" w:lineRule="exact"/>
        <w:ind w:firstLine="562" w:firstLineChars="200"/>
        <w:outlineLvl w:val="1"/>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一、采购文件由采购人解释</w:t>
      </w:r>
      <w:r>
        <w:rPr>
          <w:rFonts w:hint="eastAsia" w:ascii="仿宋" w:hAnsi="仿宋" w:eastAsia="仿宋" w:cs="仿宋"/>
          <w:color w:val="000000" w:themeColor="text1"/>
          <w:sz w:val="28"/>
          <w:szCs w:val="28"/>
          <w:highlight w:val="none"/>
          <w14:textFill>
            <w14:solidFill>
              <w14:schemeClr w14:val="tx1"/>
            </w14:solidFill>
          </w14:textFill>
        </w:rPr>
        <w:t>。</w:t>
      </w:r>
    </w:p>
    <w:p w14:paraId="73FE718F">
      <w:pPr>
        <w:snapToGrid w:val="0"/>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供应商下载采购文件后，应仔细检查采购文件的所有内容，如对采购项目活动事项有疑问的，应在规定时间以书面形式提出询问或疑问，未在规定时间内提出询问或疑问的，视同供应商理解并接受本采购文件所有内容，并由此引起的比价损失自负。</w:t>
      </w:r>
    </w:p>
    <w:p w14:paraId="483C35C7">
      <w:pPr>
        <w:snapToGrid w:val="0"/>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lang w:eastAsia="zh-CN"/>
          <w14:textFill>
            <w14:solidFill>
              <w14:schemeClr w14:val="tx1"/>
            </w14:solidFill>
          </w14:textFill>
        </w:rPr>
        <w:t>供应商</w:t>
      </w:r>
      <w:r>
        <w:rPr>
          <w:rFonts w:hint="eastAsia" w:ascii="仿宋" w:hAnsi="仿宋" w:eastAsia="仿宋" w:cs="仿宋"/>
          <w:color w:val="000000" w:themeColor="text1"/>
          <w:sz w:val="28"/>
          <w:szCs w:val="28"/>
          <w:highlight w:val="none"/>
          <w14:textFill>
            <w14:solidFill>
              <w14:schemeClr w14:val="tx1"/>
            </w14:solidFill>
          </w14:textFill>
        </w:rPr>
        <w:t>应认真审阅采购文件中所有的事项、格式、条款和规范要求等，如果</w:t>
      </w:r>
      <w:r>
        <w:rPr>
          <w:rFonts w:hint="eastAsia" w:ascii="仿宋" w:hAnsi="仿宋" w:eastAsia="仿宋" w:cs="仿宋"/>
          <w:color w:val="000000" w:themeColor="text1"/>
          <w:sz w:val="28"/>
          <w:szCs w:val="28"/>
          <w:highlight w:val="none"/>
          <w:lang w:eastAsia="zh-CN"/>
          <w14:textFill>
            <w14:solidFill>
              <w14:schemeClr w14:val="tx1"/>
            </w14:solidFill>
          </w14:textFill>
        </w:rPr>
        <w:t>供应商</w:t>
      </w:r>
      <w:r>
        <w:rPr>
          <w:rFonts w:hint="eastAsia" w:ascii="仿宋" w:hAnsi="仿宋" w:eastAsia="仿宋" w:cs="仿宋"/>
          <w:color w:val="000000" w:themeColor="text1"/>
          <w:sz w:val="28"/>
          <w:szCs w:val="28"/>
          <w:highlight w:val="none"/>
          <w14:textFill>
            <w14:solidFill>
              <w14:schemeClr w14:val="tx1"/>
            </w14:solidFill>
          </w14:textFill>
        </w:rPr>
        <w:t>没有按照采购文件要求提交比价响应文件，或者比价响应文件没有对采购文件做出实质性响应，其比价将被拒绝，</w:t>
      </w:r>
      <w:r>
        <w:rPr>
          <w:rFonts w:hint="eastAsia" w:ascii="仿宋" w:hAnsi="仿宋" w:eastAsia="仿宋" w:cs="仿宋"/>
          <w:color w:val="000000" w:themeColor="text1"/>
          <w:sz w:val="28"/>
          <w:szCs w:val="28"/>
          <w:highlight w:val="none"/>
          <w:lang w:eastAsia="zh-CN"/>
          <w14:textFill>
            <w14:solidFill>
              <w14:schemeClr w14:val="tx1"/>
            </w14:solidFill>
          </w14:textFill>
        </w:rPr>
        <w:t>供应商</w:t>
      </w:r>
      <w:r>
        <w:rPr>
          <w:rFonts w:hint="eastAsia" w:ascii="仿宋" w:hAnsi="仿宋" w:eastAsia="仿宋" w:cs="仿宋"/>
          <w:color w:val="000000" w:themeColor="text1"/>
          <w:sz w:val="28"/>
          <w:szCs w:val="28"/>
          <w:highlight w:val="none"/>
          <w14:textFill>
            <w14:solidFill>
              <w14:schemeClr w14:val="tx1"/>
            </w14:solidFill>
          </w14:textFill>
        </w:rPr>
        <w:t>自行承担责任。</w:t>
      </w:r>
    </w:p>
    <w:p w14:paraId="3D26A8BF">
      <w:pPr>
        <w:snapToGrid w:val="0"/>
        <w:spacing w:line="46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二、采购文件的澄清、修改、答疑</w:t>
      </w:r>
    </w:p>
    <w:p w14:paraId="418A61A8">
      <w:pPr>
        <w:snapToGrid w:val="0"/>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1.采购人有权对发出的采购文件进行必要的澄清或修改。</w:t>
      </w:r>
    </w:p>
    <w:p w14:paraId="16A66D91">
      <w:pPr>
        <w:snapToGrid w:val="0"/>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2.采购人可视情取消、延长相关时间。</w:t>
      </w:r>
    </w:p>
    <w:p w14:paraId="597811BE">
      <w:pPr>
        <w:snapToGrid w:val="0"/>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3.采购人对采购文件的澄清、修改将构成采购文件的一部分，对</w:t>
      </w:r>
      <w:r>
        <w:rPr>
          <w:rFonts w:hint="eastAsia" w:ascii="仿宋" w:hAnsi="仿宋" w:eastAsia="仿宋" w:cs="仿宋"/>
          <w:color w:val="000000" w:themeColor="text1"/>
          <w:sz w:val="28"/>
          <w:szCs w:val="28"/>
          <w:highlight w:val="none"/>
          <w:lang w:eastAsia="zh-CN"/>
          <w14:textFill>
            <w14:solidFill>
              <w14:schemeClr w14:val="tx1"/>
            </w14:solidFill>
          </w14:textFill>
        </w:rPr>
        <w:t>供应商</w:t>
      </w:r>
      <w:r>
        <w:rPr>
          <w:rFonts w:hint="eastAsia" w:ascii="仿宋" w:hAnsi="仿宋" w:eastAsia="仿宋" w:cs="仿宋"/>
          <w:color w:val="000000" w:themeColor="text1"/>
          <w:sz w:val="28"/>
          <w:szCs w:val="28"/>
          <w:highlight w:val="none"/>
          <w14:textFill>
            <w14:solidFill>
              <w14:schemeClr w14:val="tx1"/>
            </w14:solidFill>
          </w14:textFill>
        </w:rPr>
        <w:t>具有约束力。</w:t>
      </w:r>
    </w:p>
    <w:p w14:paraId="526F6587">
      <w:pPr>
        <w:snapToGrid w:val="0"/>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w:t>
      </w:r>
      <w:r>
        <w:rPr>
          <w:rFonts w:hint="eastAsia" w:ascii="仿宋" w:hAnsi="仿宋" w:eastAsia="仿宋" w:cs="仿宋"/>
          <w:color w:val="000000" w:themeColor="text1"/>
          <w:sz w:val="28"/>
          <w:szCs w:val="28"/>
          <w:highlight w:val="none"/>
          <w:lang w:eastAsia="zh-CN"/>
          <w14:textFill>
            <w14:solidFill>
              <w14:schemeClr w14:val="tx1"/>
            </w14:solidFill>
          </w14:textFill>
        </w:rPr>
        <w:t>供应商</w:t>
      </w:r>
      <w:r>
        <w:rPr>
          <w:rFonts w:hint="eastAsia" w:ascii="仿宋" w:hAnsi="仿宋" w:eastAsia="仿宋" w:cs="仿宋"/>
          <w:color w:val="000000" w:themeColor="text1"/>
          <w:sz w:val="28"/>
          <w:szCs w:val="28"/>
          <w:highlight w:val="none"/>
          <w14:textFill>
            <w14:solidFill>
              <w14:schemeClr w14:val="tx1"/>
            </w14:solidFill>
          </w14:textFill>
        </w:rPr>
        <w:t>由于对采购文件的任何推论和误解以及采购人对有关问题的口头解释所造成的后果，均由</w:t>
      </w:r>
      <w:r>
        <w:rPr>
          <w:rFonts w:hint="eastAsia" w:ascii="仿宋" w:hAnsi="仿宋" w:eastAsia="仿宋" w:cs="仿宋"/>
          <w:color w:val="000000" w:themeColor="text1"/>
          <w:sz w:val="28"/>
          <w:szCs w:val="28"/>
          <w:highlight w:val="none"/>
          <w:lang w:eastAsia="zh-CN"/>
          <w14:textFill>
            <w14:solidFill>
              <w14:schemeClr w14:val="tx1"/>
            </w14:solidFill>
          </w14:textFill>
        </w:rPr>
        <w:t>供应商</w:t>
      </w:r>
      <w:r>
        <w:rPr>
          <w:rFonts w:hint="eastAsia" w:ascii="仿宋" w:hAnsi="仿宋" w:eastAsia="仿宋" w:cs="仿宋"/>
          <w:color w:val="000000" w:themeColor="text1"/>
          <w:sz w:val="28"/>
          <w:szCs w:val="28"/>
          <w:highlight w:val="none"/>
          <w14:textFill>
            <w14:solidFill>
              <w14:schemeClr w14:val="tx1"/>
            </w14:solidFill>
          </w14:textFill>
        </w:rPr>
        <w:t>自负。</w:t>
      </w:r>
    </w:p>
    <w:p w14:paraId="05D486CD">
      <w:pPr>
        <w:snapToGrid w:val="0"/>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5.采购人视情组织答疑会。</w:t>
      </w:r>
    </w:p>
    <w:p w14:paraId="200477FE">
      <w:pPr>
        <w:snapToGrid w:val="0"/>
        <w:spacing w:line="46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三、比价报价</w:t>
      </w:r>
    </w:p>
    <w:p w14:paraId="05447D6F">
      <w:pPr>
        <w:snapToGrid w:val="0"/>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一个标的只允许一个报价，不接受任何有选择性的报价。</w:t>
      </w:r>
    </w:p>
    <w:p w14:paraId="198DC187">
      <w:pPr>
        <w:snapToGrid w:val="0"/>
        <w:spacing w:line="46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四、比价响应响应文件的编写、份数和签署</w:t>
      </w:r>
    </w:p>
    <w:p w14:paraId="4D21C87D">
      <w:pPr>
        <w:snapToGrid w:val="0"/>
        <w:spacing w:line="460" w:lineRule="exact"/>
        <w:ind w:firstLine="560" w:firstLineChars="200"/>
        <w:contextualSpacing/>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供应商</w:t>
      </w:r>
      <w:r>
        <w:rPr>
          <w:rFonts w:hint="eastAsia" w:ascii="仿宋" w:hAnsi="仿宋" w:eastAsia="仿宋" w:cs="仿宋"/>
          <w:color w:val="000000" w:themeColor="text1"/>
          <w:sz w:val="28"/>
          <w:szCs w:val="28"/>
          <w:highlight w:val="none"/>
          <w14:textFill>
            <w14:solidFill>
              <w14:schemeClr w14:val="tx1"/>
            </w14:solidFill>
          </w14:textFill>
        </w:rPr>
        <w:t>按第七部分“响应文件组成”编写投标文件，牢固装订成册。按照采购文件所规定的内容顺序，统一编制目录，逐页编码；投标文件不得行间插字、涂改、增删，如修补错漏处，须经投标文件签署人签字并加盖公章。</w:t>
      </w:r>
    </w:p>
    <w:p w14:paraId="79607E3D">
      <w:pPr>
        <w:snapToGrid w:val="0"/>
        <w:spacing w:line="460" w:lineRule="exact"/>
        <w:ind w:firstLine="560" w:firstLineChars="200"/>
        <w:contextualSpacing/>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2.比价响应文件（</w:t>
      </w:r>
      <w:r>
        <w:rPr>
          <w:rFonts w:hint="eastAsia" w:ascii="仿宋" w:hAnsi="仿宋" w:eastAsia="仿宋" w:cs="仿宋"/>
          <w:b w:val="0"/>
          <w:bCs/>
          <w:color w:val="000000" w:themeColor="text1"/>
          <w:sz w:val="28"/>
          <w:szCs w:val="28"/>
          <w:highlight w:val="none"/>
          <w14:textFill>
            <w14:solidFill>
              <w14:schemeClr w14:val="tx1"/>
            </w14:solidFill>
          </w14:textFill>
        </w:rPr>
        <w:t>资格审查证明材料</w:t>
      </w:r>
      <w:r>
        <w:rPr>
          <w:rFonts w:hint="eastAsia" w:ascii="仿宋" w:hAnsi="仿宋" w:eastAsia="仿宋" w:cs="仿宋"/>
          <w:color w:val="000000" w:themeColor="text1"/>
          <w:sz w:val="28"/>
          <w:szCs w:val="28"/>
          <w:highlight w:val="none"/>
          <w14:textFill>
            <w14:solidFill>
              <w14:schemeClr w14:val="tx1"/>
            </w14:solidFill>
          </w14:textFill>
        </w:rPr>
        <w:t>、价格标），明确标注</w:t>
      </w:r>
      <w:r>
        <w:rPr>
          <w:rFonts w:hint="eastAsia" w:ascii="仿宋" w:hAnsi="仿宋" w:eastAsia="仿宋" w:cs="仿宋"/>
          <w:color w:val="000000" w:themeColor="text1"/>
          <w:sz w:val="28"/>
          <w:szCs w:val="28"/>
          <w:highlight w:val="none"/>
          <w:lang w:eastAsia="zh-CN"/>
          <w14:textFill>
            <w14:solidFill>
              <w14:schemeClr w14:val="tx1"/>
            </w14:solidFill>
          </w14:textFill>
        </w:rPr>
        <w:t>投标人</w:t>
      </w:r>
      <w:r>
        <w:rPr>
          <w:rFonts w:hint="eastAsia" w:ascii="仿宋" w:hAnsi="仿宋" w:eastAsia="仿宋" w:cs="仿宋"/>
          <w:color w:val="000000" w:themeColor="text1"/>
          <w:sz w:val="28"/>
          <w:szCs w:val="28"/>
          <w:highlight w:val="none"/>
          <w14:textFill>
            <w14:solidFill>
              <w14:schemeClr w14:val="tx1"/>
            </w14:solidFill>
          </w14:textFill>
        </w:rPr>
        <w:t>全称、“正本”、“副本”字样。</w:t>
      </w:r>
      <w:r>
        <w:rPr>
          <w:rFonts w:hint="eastAsia" w:ascii="仿宋" w:hAnsi="仿宋" w:eastAsia="仿宋" w:cs="仿宋"/>
          <w:b/>
          <w:color w:val="000000" w:themeColor="text1"/>
          <w:sz w:val="28"/>
          <w:szCs w:val="28"/>
          <w:highlight w:val="none"/>
          <w14:textFill>
            <w14:solidFill>
              <w14:schemeClr w14:val="tx1"/>
            </w14:solidFill>
          </w14:textFill>
        </w:rPr>
        <w:t>正本份数：1份，副本份数：2份。</w:t>
      </w:r>
    </w:p>
    <w:p w14:paraId="4E364797">
      <w:pPr>
        <w:snapToGrid w:val="0"/>
        <w:spacing w:line="460" w:lineRule="exact"/>
        <w:ind w:firstLine="560" w:firstLineChars="200"/>
        <w:contextualSpacing/>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3.比价响应文件正本须打印并由</w:t>
      </w:r>
      <w:r>
        <w:rPr>
          <w:rFonts w:hint="eastAsia" w:ascii="仿宋" w:hAnsi="仿宋" w:eastAsia="仿宋" w:cs="仿宋"/>
          <w:color w:val="000000" w:themeColor="text1"/>
          <w:sz w:val="28"/>
          <w:szCs w:val="28"/>
          <w:highlight w:val="none"/>
          <w:lang w:eastAsia="zh-CN"/>
          <w14:textFill>
            <w14:solidFill>
              <w14:schemeClr w14:val="tx1"/>
            </w14:solidFill>
          </w14:textFill>
        </w:rPr>
        <w:t>投标人</w:t>
      </w:r>
      <w:r>
        <w:rPr>
          <w:rFonts w:hint="eastAsia" w:ascii="仿宋" w:hAnsi="仿宋" w:eastAsia="仿宋" w:cs="仿宋"/>
          <w:color w:val="000000" w:themeColor="text1"/>
          <w:sz w:val="28"/>
          <w:szCs w:val="28"/>
          <w:highlight w:val="none"/>
          <w14:textFill>
            <w14:solidFill>
              <w14:schemeClr w14:val="tx1"/>
            </w14:solidFill>
          </w14:textFill>
        </w:rPr>
        <w:t>法定代表人或授权人签字并加盖单位印章。副本可复印，但须加盖单位印章。</w:t>
      </w:r>
    </w:p>
    <w:p w14:paraId="49D99400">
      <w:pPr>
        <w:snapToGrid w:val="0"/>
        <w:spacing w:line="46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五、比价响应文件的密封及标记</w:t>
      </w:r>
    </w:p>
    <w:p w14:paraId="0C5E1F9F">
      <w:pPr>
        <w:snapToGrid w:val="0"/>
        <w:spacing w:line="460" w:lineRule="exact"/>
        <w:ind w:firstLine="560" w:firstLineChars="200"/>
        <w:contextualSpacing/>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投标人</w:t>
      </w:r>
      <w:r>
        <w:rPr>
          <w:rFonts w:hint="eastAsia" w:ascii="仿宋" w:hAnsi="仿宋" w:eastAsia="仿宋" w:cs="仿宋"/>
          <w:color w:val="000000" w:themeColor="text1"/>
          <w:sz w:val="28"/>
          <w:szCs w:val="28"/>
          <w:highlight w:val="none"/>
          <w14:textFill>
            <w14:solidFill>
              <w14:schemeClr w14:val="tx1"/>
            </w14:solidFill>
          </w14:textFill>
        </w:rPr>
        <w:t>将资格审查证明材料正本、副本合并密封，统一装在一个密封袋内。</w:t>
      </w:r>
    </w:p>
    <w:p w14:paraId="7DDF0566">
      <w:pPr>
        <w:snapToGrid w:val="0"/>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2.价格标须单独密封，不得出现于比价响应文件其他部分中。</w:t>
      </w:r>
    </w:p>
    <w:p w14:paraId="73962305">
      <w:pPr>
        <w:snapToGrid w:val="0"/>
        <w:spacing w:line="460" w:lineRule="exact"/>
        <w:ind w:firstLine="560" w:firstLineChars="200"/>
        <w:contextualSpacing/>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3.密封后比价响应文件（资格审查证明材料、价格标）封面分别标明采购文件项目名称、项目编号、边缝处加盖单位骑缝章或骑缝签字，并注明于开标前不得启封。</w:t>
      </w:r>
    </w:p>
    <w:p w14:paraId="652D5ED4">
      <w:pPr>
        <w:snapToGrid w:val="0"/>
        <w:spacing w:line="460" w:lineRule="exact"/>
        <w:ind w:firstLine="560" w:firstLineChars="200"/>
        <w:contextualSpacing/>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4.采购人将拒绝接收未按照采购文件要求密封的比价响应文件。</w:t>
      </w:r>
    </w:p>
    <w:p w14:paraId="4FC5FD5D">
      <w:pPr>
        <w:snapToGrid w:val="0"/>
        <w:spacing w:line="46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六、比价响应文件的递交时间</w:t>
      </w:r>
    </w:p>
    <w:p w14:paraId="13DC33FF">
      <w:pPr>
        <w:snapToGrid w:val="0"/>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1.比价响应文件必须在规定的接收截止时间前送达采购人。采购人将拒绝接收在比价截止时间后递交的比价响应文件。</w:t>
      </w:r>
    </w:p>
    <w:p w14:paraId="16C3F78E">
      <w:pPr>
        <w:snapToGrid w:val="0"/>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供应商应依照规定提交各类声明函、承诺函，不再同时提供原件备查或提供有关部门出具的相关证明文件。但供应商应做好提交声明函、承诺函、资信认证、业绩等相应原件的核查准备；核查后发现隐瞒虚假或不能提供原件或违背声明承诺的，依照相关法律法规规定处理。</w:t>
      </w:r>
    </w:p>
    <w:p w14:paraId="6FA0FFA1">
      <w:pPr>
        <w:snapToGrid w:val="0"/>
        <w:spacing w:line="46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七、付款方式</w:t>
      </w:r>
    </w:p>
    <w:p w14:paraId="0253E6E2">
      <w:pPr>
        <w:snapToGrid w:val="0"/>
        <w:spacing w:line="460" w:lineRule="exact"/>
        <w:ind w:firstLine="560" w:firstLineChars="200"/>
        <w:contextualSpacing/>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【特别提醒】付款方式不接受负偏离及任何意图改变付款方式的意图表达，否则作无效比价处理。</w:t>
      </w:r>
    </w:p>
    <w:p w14:paraId="5D2C204F">
      <w:pPr>
        <w:pStyle w:val="18"/>
        <w:jc w:val="center"/>
        <w:rPr>
          <w:rFonts w:hint="eastAsia" w:ascii="仿宋" w:hAnsi="仿宋" w:eastAsia="仿宋" w:cs="仿宋"/>
          <w:color w:val="000000" w:themeColor="text1"/>
          <w:szCs w:val="28"/>
          <w:highlight w:val="none"/>
          <w14:textFill>
            <w14:solidFill>
              <w14:schemeClr w14:val="tx1"/>
            </w14:solidFill>
          </w14:textFill>
        </w:rPr>
      </w:pPr>
    </w:p>
    <w:p w14:paraId="24D59A5A">
      <w:pPr>
        <w:pStyle w:val="18"/>
        <w:jc w:val="center"/>
        <w:rPr>
          <w:rFonts w:hint="eastAsia" w:ascii="仿宋" w:hAnsi="仿宋" w:eastAsia="仿宋" w:cs="仿宋"/>
          <w:color w:val="000000" w:themeColor="text1"/>
          <w:szCs w:val="28"/>
          <w:highlight w:val="none"/>
          <w14:textFill>
            <w14:solidFill>
              <w14:schemeClr w14:val="tx1"/>
            </w14:solidFill>
          </w14:textFill>
        </w:rPr>
      </w:pPr>
    </w:p>
    <w:p w14:paraId="6661DD9D">
      <w:pPr>
        <w:pStyle w:val="18"/>
        <w:ind w:firstLine="0" w:firstLineChars="0"/>
        <w:jc w:val="center"/>
        <w:outlineLvl w:val="0"/>
        <w:rPr>
          <w:rFonts w:hint="eastAsia" w:ascii="仿宋" w:hAnsi="仿宋" w:eastAsia="仿宋" w:cs="仿宋"/>
          <w:color w:val="000000" w:themeColor="text1"/>
          <w:sz w:val="36"/>
          <w:szCs w:val="36"/>
          <w:highlight w:val="none"/>
          <w14:textFill>
            <w14:solidFill>
              <w14:schemeClr w14:val="tx1"/>
            </w14:solidFill>
          </w14:textFill>
        </w:rPr>
      </w:pPr>
      <w:bookmarkStart w:id="36" w:name="_Toc5043"/>
    </w:p>
    <w:p w14:paraId="3EEB1222">
      <w:pPr>
        <w:pStyle w:val="18"/>
        <w:ind w:firstLine="0" w:firstLineChars="0"/>
        <w:jc w:val="center"/>
        <w:outlineLvl w:val="0"/>
        <w:rPr>
          <w:rFonts w:hint="eastAsia" w:ascii="仿宋" w:hAnsi="仿宋" w:eastAsia="仿宋" w:cs="仿宋"/>
          <w:color w:val="000000" w:themeColor="text1"/>
          <w:sz w:val="36"/>
          <w:szCs w:val="36"/>
          <w:highlight w:val="none"/>
          <w14:textFill>
            <w14:solidFill>
              <w14:schemeClr w14:val="tx1"/>
            </w14:solidFill>
          </w14:textFill>
        </w:rPr>
      </w:pPr>
    </w:p>
    <w:p w14:paraId="4908314B">
      <w:pPr>
        <w:pStyle w:val="18"/>
        <w:ind w:firstLine="0" w:firstLineChars="0"/>
        <w:jc w:val="center"/>
        <w:outlineLvl w:val="0"/>
        <w:rPr>
          <w:rFonts w:hint="eastAsia" w:ascii="仿宋" w:hAnsi="仿宋" w:eastAsia="仿宋" w:cs="仿宋"/>
          <w:color w:val="000000" w:themeColor="text1"/>
          <w:sz w:val="36"/>
          <w:szCs w:val="36"/>
          <w:highlight w:val="none"/>
          <w14:textFill>
            <w14:solidFill>
              <w14:schemeClr w14:val="tx1"/>
            </w14:solidFill>
          </w14:textFill>
        </w:rPr>
      </w:pPr>
    </w:p>
    <w:p w14:paraId="5E663041">
      <w:pPr>
        <w:pStyle w:val="18"/>
        <w:ind w:firstLine="0" w:firstLineChars="0"/>
        <w:jc w:val="center"/>
        <w:outlineLvl w:val="0"/>
        <w:rPr>
          <w:rFonts w:hint="eastAsia" w:ascii="仿宋" w:hAnsi="仿宋" w:eastAsia="仿宋" w:cs="仿宋"/>
          <w:color w:val="000000" w:themeColor="text1"/>
          <w:sz w:val="36"/>
          <w:szCs w:val="36"/>
          <w:highlight w:val="none"/>
          <w14:textFill>
            <w14:solidFill>
              <w14:schemeClr w14:val="tx1"/>
            </w14:solidFill>
          </w14:textFill>
        </w:rPr>
      </w:pPr>
    </w:p>
    <w:p w14:paraId="239E3C8F">
      <w:pPr>
        <w:pStyle w:val="18"/>
        <w:ind w:firstLine="0" w:firstLineChars="0"/>
        <w:jc w:val="center"/>
        <w:outlineLvl w:val="0"/>
        <w:rPr>
          <w:rFonts w:hint="eastAsia" w:ascii="仿宋" w:hAnsi="仿宋" w:eastAsia="仿宋" w:cs="仿宋"/>
          <w:color w:val="000000" w:themeColor="text1"/>
          <w:sz w:val="36"/>
          <w:szCs w:val="36"/>
          <w:highlight w:val="none"/>
          <w14:textFill>
            <w14:solidFill>
              <w14:schemeClr w14:val="tx1"/>
            </w14:solidFill>
          </w14:textFill>
        </w:rPr>
      </w:pPr>
    </w:p>
    <w:p w14:paraId="48F3CF18">
      <w:pPr>
        <w:pStyle w:val="18"/>
        <w:ind w:firstLine="0" w:firstLineChars="0"/>
        <w:jc w:val="center"/>
        <w:outlineLvl w:val="0"/>
        <w:rPr>
          <w:rFonts w:hint="eastAsia" w:ascii="仿宋" w:hAnsi="仿宋" w:eastAsia="仿宋" w:cs="仿宋"/>
          <w:color w:val="000000" w:themeColor="text1"/>
          <w:sz w:val="36"/>
          <w:szCs w:val="36"/>
          <w:highlight w:val="none"/>
          <w14:textFill>
            <w14:solidFill>
              <w14:schemeClr w14:val="tx1"/>
            </w14:solidFill>
          </w14:textFill>
        </w:rPr>
      </w:pPr>
    </w:p>
    <w:p w14:paraId="1E8E1DD1">
      <w:pPr>
        <w:pStyle w:val="18"/>
        <w:ind w:firstLine="0" w:firstLineChars="0"/>
        <w:jc w:val="center"/>
        <w:outlineLvl w:val="0"/>
        <w:rPr>
          <w:rFonts w:hint="eastAsia" w:ascii="仿宋" w:hAnsi="仿宋" w:eastAsia="仿宋" w:cs="仿宋"/>
          <w:color w:val="000000" w:themeColor="text1"/>
          <w:sz w:val="36"/>
          <w:szCs w:val="36"/>
          <w:highlight w:val="none"/>
          <w14:textFill>
            <w14:solidFill>
              <w14:schemeClr w14:val="tx1"/>
            </w14:solidFill>
          </w14:textFill>
        </w:rPr>
      </w:pPr>
    </w:p>
    <w:p w14:paraId="4C7CC23C">
      <w:pPr>
        <w:pStyle w:val="18"/>
        <w:ind w:firstLine="0" w:firstLineChars="0"/>
        <w:jc w:val="center"/>
        <w:outlineLvl w:val="0"/>
        <w:rPr>
          <w:rFonts w:hint="eastAsia" w:ascii="仿宋" w:hAnsi="仿宋" w:eastAsia="仿宋" w:cs="仿宋"/>
          <w:color w:val="000000" w:themeColor="text1"/>
          <w:sz w:val="36"/>
          <w:szCs w:val="36"/>
          <w:highlight w:val="none"/>
          <w14:textFill>
            <w14:solidFill>
              <w14:schemeClr w14:val="tx1"/>
            </w14:solidFill>
          </w14:textFill>
        </w:rPr>
      </w:pPr>
    </w:p>
    <w:p w14:paraId="3D5F4C9E">
      <w:pPr>
        <w:pStyle w:val="18"/>
        <w:numPr>
          <w:ilvl w:val="0"/>
          <w:numId w:val="2"/>
        </w:numPr>
        <w:ind w:firstLine="0" w:firstLineChars="0"/>
        <w:jc w:val="center"/>
        <w:outlineLvl w:val="0"/>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 xml:space="preserve"> 项目需求</w:t>
      </w:r>
      <w:bookmarkEnd w:id="36"/>
    </w:p>
    <w:p w14:paraId="4F66C34B">
      <w:pPr>
        <w:pStyle w:val="8"/>
        <w:numPr>
          <w:ilvl w:val="0"/>
          <w:numId w:val="0"/>
        </w:numPr>
        <w:jc w:val="both"/>
        <w:rPr>
          <w:rFonts w:hint="eastAsia" w:ascii="仿宋" w:hAnsi="仿宋" w:eastAsia="仿宋" w:cs="仿宋"/>
          <w:highlight w:val="none"/>
        </w:rPr>
      </w:pPr>
    </w:p>
    <w:p w14:paraId="2DF14DC2">
      <w:pPr>
        <w:widowControl/>
        <w:spacing w:line="360" w:lineRule="auto"/>
        <w:jc w:val="left"/>
        <w:rPr>
          <w:rFonts w:ascii="宋体" w:hAnsi="宋体"/>
          <w:b/>
          <w:bCs/>
          <w:sz w:val="28"/>
          <w:szCs w:val="28"/>
          <w:highlight w:val="none"/>
        </w:rPr>
      </w:pPr>
      <w:r>
        <w:rPr>
          <w:rFonts w:hint="eastAsia" w:ascii="宋体" w:hAnsi="宋体"/>
          <w:b/>
          <w:bCs/>
          <w:sz w:val="28"/>
          <w:szCs w:val="28"/>
          <w:highlight w:val="none"/>
        </w:rPr>
        <w:t>一、采购标的需实现的功能或者目标, 以及为落实政府采购政策需满足的要求</w:t>
      </w:r>
    </w:p>
    <w:p w14:paraId="057F408B">
      <w:pPr>
        <w:spacing w:line="360" w:lineRule="auto"/>
        <w:rPr>
          <w:highlight w:val="none"/>
        </w:rPr>
      </w:pPr>
      <w:r>
        <w:rPr>
          <w:rFonts w:hint="eastAsia" w:ascii="仿宋" w:hAnsi="仿宋" w:eastAsia="仿宋" w:cs="仿宋"/>
          <w:color w:val="000000" w:themeColor="text1"/>
          <w:sz w:val="28"/>
          <w:szCs w:val="28"/>
          <w:highlight w:val="none"/>
          <w14:textFill>
            <w14:solidFill>
              <w14:schemeClr w14:val="tx1"/>
            </w14:solidFill>
          </w14:textFill>
        </w:rPr>
        <w:t>南通市教育局直属学校理化生（常规）实验仪器采购，采购项目满足学校实验教学需要。</w:t>
      </w:r>
    </w:p>
    <w:p w14:paraId="60CAD974">
      <w:pPr>
        <w:numPr>
          <w:ilvl w:val="0"/>
          <w:numId w:val="3"/>
        </w:numPr>
        <w:spacing w:line="360" w:lineRule="auto"/>
        <w:rPr>
          <w:rFonts w:ascii="宋体" w:hAnsi="宋体"/>
          <w:b/>
          <w:bCs/>
          <w:sz w:val="28"/>
          <w:szCs w:val="28"/>
          <w:highlight w:val="none"/>
        </w:rPr>
      </w:pPr>
      <w:r>
        <w:rPr>
          <w:rFonts w:hint="eastAsia" w:ascii="宋体" w:hAnsi="宋体"/>
          <w:b/>
          <w:bCs/>
          <w:sz w:val="28"/>
          <w:szCs w:val="28"/>
          <w:highlight w:val="none"/>
        </w:rPr>
        <w:t>采购标的需执行的国家相关标准、行业标准、地方标准或者其他标准、规范</w:t>
      </w:r>
    </w:p>
    <w:p w14:paraId="4E5E2ADF">
      <w:pPr>
        <w:pStyle w:val="19"/>
        <w:spacing w:before="0" w:beforeAutospacing="0" w:after="0" w:afterAutospacing="0" w:line="360" w:lineRule="auto"/>
        <w:jc w:val="both"/>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报价产品的技术标准按国家标准执行，无国家标准的，按行业标准执行，无国家和行业标准的，按企业标准执行；但在需求文件中有特别要求的，按需求文件中规定的要求执行，并且符合相关法律、法规规定的要求。</w:t>
      </w:r>
    </w:p>
    <w:p w14:paraId="6B7CF04E">
      <w:pPr>
        <w:widowControl/>
        <w:jc w:val="left"/>
        <w:rPr>
          <w:b/>
          <w:bCs/>
          <w:highlight w:val="none"/>
        </w:rPr>
      </w:pPr>
    </w:p>
    <w:p w14:paraId="3E6FF38A">
      <w:pPr>
        <w:numPr>
          <w:ilvl w:val="0"/>
          <w:numId w:val="3"/>
        </w:numPr>
        <w:spacing w:line="360" w:lineRule="auto"/>
        <w:rPr>
          <w:rFonts w:ascii="宋体" w:hAnsi="宋体"/>
          <w:b/>
          <w:bCs/>
          <w:sz w:val="28"/>
          <w:szCs w:val="28"/>
          <w:highlight w:val="none"/>
        </w:rPr>
      </w:pPr>
      <w:r>
        <w:rPr>
          <w:rFonts w:hint="eastAsia" w:ascii="宋体" w:hAnsi="宋体"/>
          <w:b/>
          <w:bCs/>
          <w:sz w:val="28"/>
          <w:szCs w:val="28"/>
          <w:highlight w:val="none"/>
        </w:rPr>
        <w:t>采购标的需满足的质量、安全、技术规格、物理特性等要求</w:t>
      </w:r>
    </w:p>
    <w:p w14:paraId="644DBDB8">
      <w:pPr>
        <w:pStyle w:val="19"/>
        <w:spacing w:before="0" w:beforeAutospacing="0" w:after="0" w:afterAutospacing="0" w:line="360" w:lineRule="auto"/>
        <w:jc w:val="both"/>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见附件：教学仪器采购需求清单</w:t>
      </w:r>
    </w:p>
    <w:p w14:paraId="2B4B36DE">
      <w:pPr>
        <w:pStyle w:val="13"/>
        <w:numPr>
          <w:ilvl w:val="0"/>
          <w:numId w:val="3"/>
        </w:numPr>
        <w:snapToGrid w:val="0"/>
        <w:spacing w:before="120" w:after="120" w:line="360" w:lineRule="auto"/>
        <w:rPr>
          <w:rFonts w:hAnsi="宋体"/>
          <w:b/>
          <w:bCs/>
          <w:sz w:val="28"/>
          <w:szCs w:val="28"/>
          <w:highlight w:val="none"/>
        </w:rPr>
      </w:pPr>
      <w:r>
        <w:rPr>
          <w:rFonts w:hint="eastAsia" w:hAnsi="宋体"/>
          <w:b/>
          <w:bCs/>
          <w:sz w:val="28"/>
          <w:szCs w:val="28"/>
          <w:highlight w:val="none"/>
        </w:rPr>
        <w:t>采购标的数量、采购项目交付或者实施的时间和地点</w:t>
      </w:r>
    </w:p>
    <w:p w14:paraId="251BA035">
      <w:pPr>
        <w:pStyle w:val="19"/>
        <w:spacing w:before="0" w:beforeAutospacing="0" w:after="0" w:afterAutospacing="0" w:line="360" w:lineRule="auto"/>
        <w:jc w:val="both"/>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采购仪器数量</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见附件：教学仪器采购需求清单</w:t>
      </w:r>
    </w:p>
    <w:p w14:paraId="5DE3F819">
      <w:pPr>
        <w:pStyle w:val="19"/>
        <w:spacing w:before="0" w:beforeAutospacing="0" w:after="0" w:afterAutospacing="0" w:line="360" w:lineRule="auto"/>
        <w:jc w:val="both"/>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采购项目交付地点</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：由采购方指定的各市直学校。供应商须按采购方要求，分校打包送货到指定学校。</w:t>
      </w:r>
    </w:p>
    <w:p w14:paraId="0888835B">
      <w:pPr>
        <w:pStyle w:val="19"/>
        <w:spacing w:line="360" w:lineRule="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采购项目实施时间</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合同签订后45天内</w:t>
      </w:r>
    </w:p>
    <w:p w14:paraId="7E92A418">
      <w:pPr>
        <w:pStyle w:val="13"/>
        <w:numPr>
          <w:ilvl w:val="0"/>
          <w:numId w:val="3"/>
        </w:numPr>
        <w:snapToGrid w:val="0"/>
        <w:spacing w:before="120" w:after="120" w:line="360" w:lineRule="auto"/>
        <w:rPr>
          <w:rFonts w:hAnsi="宋体"/>
          <w:b/>
          <w:bCs/>
          <w:sz w:val="28"/>
          <w:szCs w:val="28"/>
          <w:highlight w:val="none"/>
        </w:rPr>
      </w:pPr>
      <w:r>
        <w:rPr>
          <w:rFonts w:hint="eastAsia" w:hAnsi="宋体"/>
          <w:b/>
          <w:bCs/>
          <w:sz w:val="28"/>
          <w:szCs w:val="28"/>
          <w:highlight w:val="none"/>
        </w:rPr>
        <w:t>采购标的需满足的服务标准、期限、效率等要求</w:t>
      </w:r>
    </w:p>
    <w:p w14:paraId="0DC89216">
      <w:pPr>
        <w:pStyle w:val="19"/>
        <w:spacing w:line="360" w:lineRule="auto"/>
        <w:rPr>
          <w:rFonts w:hint="default" w:ascii="仿宋" w:hAnsi="仿宋" w:eastAsia="仿宋" w:cs="仿宋"/>
          <w:b/>
          <w:bCs/>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1．成交供应商与南通市教育技术中心签订合同，各学校分别支付合同款项。</w:t>
      </w:r>
    </w:p>
    <w:p w14:paraId="7667FCD7">
      <w:pPr>
        <w:pStyle w:val="19"/>
        <w:spacing w:line="360" w:lineRule="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2.所有仪器质保期为2年（自交货并验收合格之日起计），中标人在签订合同时须提供质保承诺函。质保期内，非人为损坏的仪器供应商应免费更换全新的同款产品。</w:t>
      </w:r>
    </w:p>
    <w:p w14:paraId="4F80E670">
      <w:pPr>
        <w:pStyle w:val="19"/>
        <w:spacing w:line="360" w:lineRule="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3.其他售后服务要求：中标人必须负责所采购设备的运输，并负责进场卸货、安装、调试、检测，培训合格交付使用，并提供标书要求年限的免费保修。</w:t>
      </w:r>
    </w:p>
    <w:p w14:paraId="1174C4C3">
      <w:pPr>
        <w:widowControl/>
        <w:jc w:val="left"/>
        <w:rPr>
          <w:b/>
          <w:bCs/>
          <w:highlight w:val="none"/>
        </w:rPr>
      </w:pPr>
    </w:p>
    <w:p w14:paraId="4138842D">
      <w:pPr>
        <w:pStyle w:val="13"/>
        <w:numPr>
          <w:ilvl w:val="0"/>
          <w:numId w:val="3"/>
        </w:numPr>
        <w:snapToGrid w:val="0"/>
        <w:spacing w:before="120" w:after="120" w:line="360" w:lineRule="auto"/>
        <w:rPr>
          <w:rFonts w:hAnsi="宋体"/>
          <w:b/>
          <w:bCs/>
          <w:sz w:val="28"/>
          <w:szCs w:val="28"/>
          <w:highlight w:val="none"/>
        </w:rPr>
      </w:pPr>
      <w:r>
        <w:rPr>
          <w:rFonts w:hint="eastAsia" w:hAnsi="宋体"/>
          <w:b/>
          <w:bCs/>
          <w:sz w:val="28"/>
          <w:szCs w:val="28"/>
          <w:highlight w:val="none"/>
        </w:rPr>
        <w:t>采购标的验收标准</w:t>
      </w:r>
    </w:p>
    <w:p w14:paraId="4B216B99">
      <w:pPr>
        <w:spacing w:line="360" w:lineRule="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项目实施完成后（货物全部到位且安装调试合格）后10天内，采购方委托学校（用户方）组织相关专业技术人员进行验收，并出具验收报告，作为支付货款的依据。</w:t>
      </w:r>
    </w:p>
    <w:p w14:paraId="68559FDE">
      <w:pPr>
        <w:pStyle w:val="13"/>
        <w:numPr>
          <w:ilvl w:val="0"/>
          <w:numId w:val="3"/>
        </w:numPr>
        <w:snapToGrid w:val="0"/>
        <w:spacing w:before="120" w:after="120" w:line="360" w:lineRule="auto"/>
        <w:rPr>
          <w:rFonts w:hAnsi="宋体"/>
          <w:b/>
          <w:bCs/>
          <w:sz w:val="28"/>
          <w:szCs w:val="28"/>
          <w:highlight w:val="none"/>
        </w:rPr>
      </w:pPr>
      <w:r>
        <w:rPr>
          <w:rFonts w:hint="eastAsia" w:hAnsi="宋体"/>
          <w:b/>
          <w:bCs/>
          <w:sz w:val="28"/>
          <w:szCs w:val="28"/>
          <w:highlight w:val="none"/>
        </w:rPr>
        <w:t>采购标的其他技术、服务等要求</w:t>
      </w:r>
    </w:p>
    <w:p w14:paraId="4CF053AB">
      <w:pPr>
        <w:pStyle w:val="19"/>
        <w:spacing w:before="0" w:beforeAutospacing="0" w:after="0" w:afterAutospacing="0" w:line="460" w:lineRule="atLeast"/>
        <w:jc w:val="both"/>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1．投标时供应商要提供中标后45天内货物全部供应到位且安装调试合格承诺函。（承诺函格式自拟，投标时须提交）</w:t>
      </w:r>
    </w:p>
    <w:p w14:paraId="0CC99B81">
      <w:pPr>
        <w:pStyle w:val="19"/>
        <w:spacing w:before="0" w:beforeAutospacing="0" w:after="0" w:afterAutospacing="0" w:line="460" w:lineRule="atLeast"/>
        <w:jc w:val="both"/>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2．投标人应保证提供的产品不得侵犯第三方专利权、商标权和设计权、版权等。否则，投标人应负全部责任，并承担由此引起的一切后果。</w:t>
      </w:r>
    </w:p>
    <w:p w14:paraId="1CF13490">
      <w:pPr>
        <w:pStyle w:val="19"/>
        <w:shd w:val="clear" w:color="auto" w:fill="FFFFFF"/>
        <w:spacing w:before="0" w:beforeAutospacing="0" w:after="0" w:afterAutospacing="0" w:line="460" w:lineRule="atLeast"/>
        <w:jc w:val="both"/>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3．投标人应采取必要的安全措施保证货物的运输及安装的安全，并承担货物的运输及安装过程中产生的风险。</w:t>
      </w:r>
    </w:p>
    <w:p w14:paraId="7AD1C3E4">
      <w:pPr>
        <w:pStyle w:val="19"/>
        <w:shd w:val="clear" w:color="auto" w:fill="FFFFFF"/>
        <w:spacing w:before="0" w:beforeAutospacing="0" w:after="0" w:afterAutospacing="0" w:line="460" w:lineRule="atLeast"/>
        <w:jc w:val="both"/>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4．由于投标人的原因所造成的额外费用，由投标人自行承担。投标人如果有其他优惠条件，必须作专门说明。</w:t>
      </w:r>
    </w:p>
    <w:p w14:paraId="639FF82E">
      <w:pPr>
        <w:spacing w:line="360" w:lineRule="auto"/>
        <w:rPr>
          <w:rFonts w:hint="eastAsia" w:ascii="宋体" w:hAnsi="宋体" w:eastAsia="宋体" w:cs="Times New Roman"/>
          <w:b/>
          <w:bCs/>
          <w:kern w:val="2"/>
          <w:sz w:val="28"/>
          <w:szCs w:val="28"/>
          <w:highlight w:val="none"/>
          <w:lang w:val="en-US" w:eastAsia="zh-CN" w:bidi="ar-SA"/>
        </w:rPr>
      </w:pPr>
      <w:r>
        <w:rPr>
          <w:color w:val="000000"/>
          <w:highlight w:val="none"/>
        </w:rPr>
        <w:br w:type="textWrapping"/>
      </w:r>
      <w:r>
        <w:rPr>
          <w:rFonts w:hint="eastAsia" w:ascii="宋体" w:hAnsi="宋体" w:eastAsia="宋体" w:cs="Times New Roman"/>
          <w:b/>
          <w:bCs/>
          <w:kern w:val="2"/>
          <w:sz w:val="28"/>
          <w:szCs w:val="28"/>
          <w:highlight w:val="none"/>
          <w:lang w:val="en-US" w:eastAsia="zh-CN" w:bidi="ar-SA"/>
        </w:rPr>
        <w:t>八、付款方式</w:t>
      </w:r>
    </w:p>
    <w:p w14:paraId="3FA6ED46">
      <w:pPr>
        <w:pStyle w:val="19"/>
        <w:shd w:val="clear" w:color="auto" w:fill="FFFFFF"/>
        <w:spacing w:before="0" w:beforeAutospacing="0" w:after="0" w:afterAutospacing="0" w:line="460" w:lineRule="atLeast"/>
        <w:jc w:val="both"/>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验收合格后一次性付清。</w:t>
      </w:r>
    </w:p>
    <w:p w14:paraId="40F56D44">
      <w:pPr>
        <w:widowControl/>
        <w:spacing w:line="360" w:lineRule="auto"/>
        <w:jc w:val="left"/>
        <w:rPr>
          <w:highlight w:val="none"/>
        </w:rPr>
      </w:pPr>
    </w:p>
    <w:p w14:paraId="32C14A27">
      <w:pPr>
        <w:rPr>
          <w:rFonts w:hint="eastAsia"/>
          <w:highlight w:val="none"/>
        </w:rPr>
        <w:sectPr>
          <w:headerReference r:id="rId3" w:type="default"/>
          <w:pgSz w:w="11907" w:h="16839"/>
          <w:pgMar w:top="1440" w:right="1800" w:bottom="1440" w:left="1800" w:header="720" w:footer="720" w:gutter="0"/>
          <w:cols w:space="720" w:num="1"/>
          <w:docGrid w:linePitch="286" w:charSpace="0"/>
        </w:sectPr>
      </w:pPr>
    </w:p>
    <w:p w14:paraId="3A628349">
      <w:pPr>
        <w:snapToGrid w:val="0"/>
        <w:spacing w:line="520" w:lineRule="exact"/>
        <w:jc w:val="center"/>
        <w:outlineLvl w:val="0"/>
        <w:rPr>
          <w:rFonts w:hint="eastAsia" w:ascii="仿宋" w:hAnsi="仿宋" w:eastAsia="仿宋" w:cs="仿宋"/>
          <w:b/>
          <w:color w:val="000000" w:themeColor="text1"/>
          <w:sz w:val="36"/>
          <w:szCs w:val="36"/>
          <w:highlight w:val="none"/>
          <w14:textFill>
            <w14:solidFill>
              <w14:schemeClr w14:val="tx1"/>
            </w14:solidFill>
          </w14:textFill>
        </w:rPr>
      </w:pPr>
      <w:bookmarkStart w:id="37" w:name="_Toc24193"/>
      <w:r>
        <w:rPr>
          <w:rFonts w:hint="eastAsia" w:ascii="仿宋" w:hAnsi="仿宋" w:eastAsia="仿宋" w:cs="仿宋"/>
          <w:b/>
          <w:color w:val="000000" w:themeColor="text1"/>
          <w:sz w:val="36"/>
          <w:szCs w:val="36"/>
          <w:highlight w:val="none"/>
          <w14:textFill>
            <w14:solidFill>
              <w14:schemeClr w14:val="tx1"/>
            </w14:solidFill>
          </w14:textFill>
        </w:rPr>
        <w:t>第四章  开标和评标</w:t>
      </w:r>
      <w:bookmarkEnd w:id="37"/>
    </w:p>
    <w:p w14:paraId="71BBDBD3">
      <w:pPr>
        <w:tabs>
          <w:tab w:val="left" w:pos="3585"/>
        </w:tabs>
        <w:snapToGrid w:val="0"/>
        <w:spacing w:line="460" w:lineRule="exact"/>
        <w:ind w:firstLine="540" w:firstLineChars="192"/>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一、</w:t>
      </w:r>
      <w:r>
        <w:rPr>
          <w:rFonts w:hint="eastAsia" w:ascii="仿宋" w:hAnsi="仿宋" w:eastAsia="仿宋" w:cs="仿宋"/>
          <w:b/>
          <w:color w:val="000000" w:themeColor="text1"/>
          <w:sz w:val="28"/>
          <w:szCs w:val="28"/>
          <w:highlight w:val="none"/>
          <w14:textFill>
            <w14:solidFill>
              <w14:schemeClr w14:val="tx1"/>
            </w14:solidFill>
          </w14:textFill>
        </w:rPr>
        <w:t>采购人组织开标。</w:t>
      </w:r>
    </w:p>
    <w:p w14:paraId="365D3B4F">
      <w:pPr>
        <w:tabs>
          <w:tab w:val="left" w:pos="3585"/>
        </w:tabs>
        <w:snapToGrid w:val="0"/>
        <w:spacing w:line="460" w:lineRule="exact"/>
        <w:ind w:firstLine="537" w:firstLineChars="19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投标人的法定代表人或授权委托人须持有效身份证参加开标会。</w:t>
      </w:r>
    </w:p>
    <w:p w14:paraId="6705DB40">
      <w:pPr>
        <w:snapToGrid w:val="0"/>
        <w:spacing w:line="460" w:lineRule="exact"/>
        <w:ind w:firstLine="57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二、</w:t>
      </w:r>
      <w:r>
        <w:rPr>
          <w:rFonts w:hint="eastAsia" w:ascii="仿宋" w:hAnsi="仿宋" w:eastAsia="仿宋" w:cs="仿宋"/>
          <w:b/>
          <w:color w:val="000000" w:themeColor="text1"/>
          <w:sz w:val="28"/>
          <w:szCs w:val="28"/>
          <w:highlight w:val="none"/>
          <w14:textFill>
            <w14:solidFill>
              <w14:schemeClr w14:val="tx1"/>
            </w14:solidFill>
          </w14:textFill>
        </w:rPr>
        <w:t>评委会由</w:t>
      </w:r>
      <w:r>
        <w:rPr>
          <w:rFonts w:hint="eastAsia" w:ascii="仿宋" w:hAnsi="仿宋" w:eastAsia="仿宋" w:cs="仿宋"/>
          <w:b/>
          <w:bCs/>
          <w:color w:val="000000" w:themeColor="text1"/>
          <w:sz w:val="28"/>
          <w:szCs w:val="28"/>
          <w:highlight w:val="none"/>
          <w14:textFill>
            <w14:solidFill>
              <w14:schemeClr w14:val="tx1"/>
            </w14:solidFill>
          </w14:textFill>
        </w:rPr>
        <w:t>有关专家和</w:t>
      </w:r>
      <w:r>
        <w:rPr>
          <w:rFonts w:hint="eastAsia" w:ascii="仿宋" w:hAnsi="仿宋" w:eastAsia="仿宋" w:cs="仿宋"/>
          <w:b/>
          <w:color w:val="000000" w:themeColor="text1"/>
          <w:sz w:val="28"/>
          <w:szCs w:val="28"/>
          <w:highlight w:val="none"/>
          <w14:textFill>
            <w14:solidFill>
              <w14:schemeClr w14:val="tx1"/>
            </w14:solidFill>
          </w14:textFill>
        </w:rPr>
        <w:t>采购人代表</w:t>
      </w:r>
      <w:r>
        <w:rPr>
          <w:rFonts w:hint="eastAsia" w:ascii="仿宋" w:hAnsi="仿宋" w:eastAsia="仿宋" w:cs="仿宋"/>
          <w:b/>
          <w:bCs/>
          <w:color w:val="000000" w:themeColor="text1"/>
          <w:sz w:val="28"/>
          <w:szCs w:val="28"/>
          <w:highlight w:val="none"/>
          <w14:textFill>
            <w14:solidFill>
              <w14:schemeClr w14:val="tx1"/>
            </w14:solidFill>
          </w14:textFill>
        </w:rPr>
        <w:t>组成</w:t>
      </w:r>
      <w:r>
        <w:rPr>
          <w:rFonts w:hint="eastAsia" w:ascii="仿宋" w:hAnsi="仿宋" w:eastAsia="仿宋" w:cs="仿宋"/>
          <w:color w:val="000000" w:themeColor="text1"/>
          <w:sz w:val="28"/>
          <w:szCs w:val="28"/>
          <w:highlight w:val="none"/>
          <w14:textFill>
            <w14:solidFill>
              <w14:schemeClr w14:val="tx1"/>
            </w14:solidFill>
          </w14:textFill>
        </w:rPr>
        <w:t>，按照</w:t>
      </w:r>
      <w:r>
        <w:rPr>
          <w:rFonts w:hint="eastAsia" w:ascii="仿宋" w:hAnsi="仿宋" w:eastAsia="仿宋" w:cs="仿宋"/>
          <w:bCs/>
          <w:color w:val="000000" w:themeColor="text1"/>
          <w:sz w:val="28"/>
          <w:szCs w:val="28"/>
          <w:highlight w:val="none"/>
          <w14:textFill>
            <w14:solidFill>
              <w14:schemeClr w14:val="tx1"/>
            </w14:solidFill>
          </w14:textFill>
        </w:rPr>
        <w:t>公平、公正、择优的原则进行</w:t>
      </w:r>
      <w:r>
        <w:rPr>
          <w:rFonts w:hint="eastAsia" w:ascii="仿宋" w:hAnsi="仿宋" w:eastAsia="仿宋" w:cs="仿宋"/>
          <w:color w:val="000000" w:themeColor="text1"/>
          <w:sz w:val="28"/>
          <w:szCs w:val="28"/>
          <w:highlight w:val="none"/>
          <w14:textFill>
            <w14:solidFill>
              <w14:schemeClr w14:val="tx1"/>
            </w14:solidFill>
          </w14:textFill>
        </w:rPr>
        <w:t>独立</w:t>
      </w:r>
      <w:r>
        <w:rPr>
          <w:rFonts w:hint="eastAsia" w:ascii="仿宋" w:hAnsi="仿宋" w:eastAsia="仿宋" w:cs="仿宋"/>
          <w:bCs/>
          <w:color w:val="000000" w:themeColor="text1"/>
          <w:sz w:val="28"/>
          <w:szCs w:val="28"/>
          <w:highlight w:val="none"/>
          <w14:textFill>
            <w14:solidFill>
              <w14:schemeClr w14:val="tx1"/>
            </w14:solidFill>
          </w14:textFill>
        </w:rPr>
        <w:t>评标。</w:t>
      </w:r>
      <w:bookmarkStart w:id="46" w:name="_GoBack"/>
      <w:bookmarkEnd w:id="46"/>
    </w:p>
    <w:p w14:paraId="163F32FE">
      <w:pPr>
        <w:tabs>
          <w:tab w:val="left" w:pos="3585"/>
        </w:tabs>
        <w:snapToGrid w:val="0"/>
        <w:spacing w:line="460" w:lineRule="exact"/>
        <w:ind w:firstLine="537" w:firstLineChars="19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由采购人代表对</w:t>
      </w:r>
      <w:r>
        <w:rPr>
          <w:rFonts w:hint="eastAsia" w:ascii="仿宋" w:hAnsi="仿宋" w:eastAsia="仿宋" w:cs="仿宋"/>
          <w:color w:val="000000" w:themeColor="text1"/>
          <w:sz w:val="28"/>
          <w:szCs w:val="28"/>
          <w:highlight w:val="none"/>
          <w:lang w:eastAsia="zh-CN"/>
          <w14:textFill>
            <w14:solidFill>
              <w14:schemeClr w14:val="tx1"/>
            </w14:solidFill>
          </w14:textFill>
        </w:rPr>
        <w:t>投标人</w:t>
      </w:r>
      <w:r>
        <w:rPr>
          <w:rFonts w:hint="eastAsia" w:ascii="仿宋" w:hAnsi="仿宋" w:eastAsia="仿宋" w:cs="仿宋"/>
          <w:color w:val="000000" w:themeColor="text1"/>
          <w:sz w:val="28"/>
          <w:szCs w:val="28"/>
          <w:highlight w:val="none"/>
          <w14:textFill>
            <w14:solidFill>
              <w14:schemeClr w14:val="tx1"/>
            </w14:solidFill>
          </w14:textFill>
        </w:rPr>
        <w:t>资格性、符合性审查，对未通过审查的供应商，应现场告知原因。评委会对合格供应商的比价响应文件进行评审。</w:t>
      </w:r>
    </w:p>
    <w:p w14:paraId="73448306">
      <w:pPr>
        <w:snapToGrid w:val="0"/>
        <w:spacing w:line="460" w:lineRule="exact"/>
        <w:ind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（一）评审内容</w:t>
      </w:r>
    </w:p>
    <w:p w14:paraId="0826EE4B">
      <w:pPr>
        <w:snapToGrid w:val="0"/>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1.比价资格是否符合</w:t>
      </w:r>
    </w:p>
    <w:p w14:paraId="10EC7F48">
      <w:pPr>
        <w:snapToGrid w:val="0"/>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2.比价响应文件是否完整；</w:t>
      </w:r>
    </w:p>
    <w:p w14:paraId="2C78836D">
      <w:pPr>
        <w:snapToGrid w:val="0"/>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3.比价响应文件是否恰当地签署；</w:t>
      </w:r>
    </w:p>
    <w:p w14:paraId="6339AB7F">
      <w:pPr>
        <w:snapToGrid w:val="0"/>
        <w:spacing w:line="460" w:lineRule="exact"/>
        <w:ind w:firstLine="54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4.是否作出实质性响应（</w:t>
      </w:r>
      <w:r>
        <w:rPr>
          <w:rFonts w:hint="eastAsia" w:ascii="仿宋" w:hAnsi="仿宋" w:eastAsia="仿宋" w:cs="仿宋"/>
          <w:b/>
          <w:color w:val="000000" w:themeColor="text1"/>
          <w:sz w:val="28"/>
          <w:szCs w:val="28"/>
          <w:highlight w:val="none"/>
          <w14:textFill>
            <w14:solidFill>
              <w14:schemeClr w14:val="tx1"/>
            </w14:solidFill>
          </w14:textFill>
        </w:rPr>
        <w:t>是否有实质性响应，只根据比价响应文件本身，而不寻求外部证据）；</w:t>
      </w:r>
    </w:p>
    <w:p w14:paraId="5B3B3618">
      <w:pPr>
        <w:snapToGrid w:val="0"/>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5.是否有计算错误。</w:t>
      </w:r>
    </w:p>
    <w:p w14:paraId="62B2DB5C">
      <w:pPr>
        <w:snapToGrid w:val="0"/>
        <w:spacing w:line="460" w:lineRule="exact"/>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（二）相应的规定</w:t>
      </w:r>
    </w:p>
    <w:p w14:paraId="190CF49A">
      <w:pPr>
        <w:snapToGrid w:val="0"/>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如果单价汇总金额与总价金额有出入，以单价金额计算结果为准；</w:t>
      </w:r>
    </w:p>
    <w:p w14:paraId="0628E9ED">
      <w:pPr>
        <w:snapToGrid w:val="0"/>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2.单价金额小数点有明显错位的，应以总价为准；</w:t>
      </w:r>
    </w:p>
    <w:p w14:paraId="7192071D">
      <w:pPr>
        <w:snapToGrid w:val="0"/>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3.正本与副本有矛盾的，以正本为准；</w:t>
      </w:r>
    </w:p>
    <w:p w14:paraId="527765E2">
      <w:pPr>
        <w:snapToGrid w:val="0"/>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4.若文件大写表示的数据与数字表示的有差别，以大写表示的数据为准。</w:t>
      </w:r>
    </w:p>
    <w:p w14:paraId="63E3EF66">
      <w:pPr>
        <w:tabs>
          <w:tab w:val="left" w:pos="3585"/>
        </w:tabs>
        <w:snapToGrid w:val="0"/>
        <w:spacing w:line="460" w:lineRule="exact"/>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三、</w:t>
      </w:r>
      <w:r>
        <w:rPr>
          <w:rFonts w:hint="eastAsia" w:ascii="仿宋" w:hAnsi="仿宋" w:eastAsia="仿宋" w:cs="仿宋"/>
          <w:b/>
          <w:color w:val="000000" w:themeColor="text1"/>
          <w:sz w:val="28"/>
          <w:szCs w:val="28"/>
          <w:highlight w:val="none"/>
          <w14:textFill>
            <w14:solidFill>
              <w14:schemeClr w14:val="tx1"/>
            </w14:solidFill>
          </w14:textFill>
        </w:rPr>
        <w:t>陈述、演示、</w:t>
      </w:r>
      <w:r>
        <w:rPr>
          <w:rFonts w:hint="eastAsia" w:ascii="仿宋" w:hAnsi="仿宋" w:eastAsia="仿宋" w:cs="仿宋"/>
          <w:b/>
          <w:bCs/>
          <w:color w:val="000000" w:themeColor="text1"/>
          <w:sz w:val="28"/>
          <w:szCs w:val="28"/>
          <w:highlight w:val="none"/>
          <w14:textFill>
            <w14:solidFill>
              <w14:schemeClr w14:val="tx1"/>
            </w14:solidFill>
          </w14:textFill>
        </w:rPr>
        <w:t>答疑、澄清</w:t>
      </w:r>
    </w:p>
    <w:p w14:paraId="03FCBA88">
      <w:pPr>
        <w:snapToGrid w:val="0"/>
        <w:spacing w:line="460" w:lineRule="exact"/>
        <w:ind w:firstLine="57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如评委会认为有必要，</w:t>
      </w:r>
      <w:r>
        <w:rPr>
          <w:rFonts w:hint="eastAsia" w:ascii="仿宋" w:hAnsi="仿宋" w:eastAsia="仿宋" w:cs="仿宋"/>
          <w:color w:val="000000" w:themeColor="text1"/>
          <w:sz w:val="28"/>
          <w:szCs w:val="28"/>
          <w:highlight w:val="none"/>
          <w:shd w:val="clear" w:color="auto" w:fill="FFFFFF"/>
          <w:lang w:eastAsia="zh-CN"/>
          <w14:textFill>
            <w14:solidFill>
              <w14:schemeClr w14:val="tx1"/>
            </w14:solidFill>
          </w14:textFill>
        </w:rPr>
        <w:t>投标人</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按评委会的要求作陈述、演示、</w:t>
      </w:r>
      <w:r>
        <w:rPr>
          <w:rFonts w:hint="eastAsia" w:ascii="仿宋" w:hAnsi="仿宋" w:eastAsia="仿宋" w:cs="仿宋"/>
          <w:color w:val="000000" w:themeColor="text1"/>
          <w:sz w:val="28"/>
          <w:szCs w:val="28"/>
          <w:highlight w:val="none"/>
          <w14:textFill>
            <w14:solidFill>
              <w14:schemeClr w14:val="tx1"/>
            </w14:solidFill>
          </w14:textFill>
        </w:rPr>
        <w:t>答疑及澄清其比价内容。时间由评委会掌握。</w:t>
      </w:r>
    </w:p>
    <w:p w14:paraId="32106498">
      <w:pPr>
        <w:snapToGrid w:val="0"/>
        <w:spacing w:line="460" w:lineRule="exact"/>
        <w:ind w:firstLine="57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重要澄清答复应是书面的，但不得对比价内容进行实质性修改。</w:t>
      </w:r>
    </w:p>
    <w:p w14:paraId="774FA675">
      <w:pPr>
        <w:tabs>
          <w:tab w:val="left" w:pos="6555"/>
          <w:tab w:val="right" w:pos="8306"/>
        </w:tabs>
        <w:snapToGrid w:val="0"/>
        <w:spacing w:line="460" w:lineRule="exact"/>
        <w:ind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四、出现下列情形之一的，作无效比价处理;</w:t>
      </w:r>
    </w:p>
    <w:p w14:paraId="15A7D35A">
      <w:pPr>
        <w:tabs>
          <w:tab w:val="left" w:pos="6555"/>
        </w:tabs>
        <w:snapToGrid w:val="0"/>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1.未按照采购文件规定要求签署、盖章的；</w:t>
      </w:r>
    </w:p>
    <w:p w14:paraId="31FD04E9">
      <w:pPr>
        <w:tabs>
          <w:tab w:val="left" w:pos="6555"/>
        </w:tabs>
        <w:snapToGrid w:val="0"/>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2.不具备采购文件中规定的资格要求的；</w:t>
      </w:r>
    </w:p>
    <w:p w14:paraId="50AAC4BC">
      <w:pPr>
        <w:tabs>
          <w:tab w:val="left" w:pos="6555"/>
        </w:tabs>
        <w:snapToGrid w:val="0"/>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3.报价超过采购文件中规定的预算金额或者最高限价的；</w:t>
      </w:r>
    </w:p>
    <w:p w14:paraId="57DD86D3">
      <w:pPr>
        <w:tabs>
          <w:tab w:val="left" w:pos="6555"/>
        </w:tabs>
        <w:snapToGrid w:val="0"/>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4.比价响应文件含有采购人不能接受的附加条件的；</w:t>
      </w:r>
    </w:p>
    <w:p w14:paraId="647AEAAF">
      <w:pPr>
        <w:snapToGrid w:val="0"/>
        <w:spacing w:line="460" w:lineRule="exact"/>
        <w:ind w:firstLine="57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5.不符合采购文件中规定的其他实质性要求的。</w:t>
      </w:r>
    </w:p>
    <w:p w14:paraId="54E8C305">
      <w:pPr>
        <w:snapToGrid w:val="0"/>
        <w:spacing w:line="460" w:lineRule="exact"/>
        <w:ind w:firstLine="57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五、出现下列情形之一的，作废标处理</w:t>
      </w:r>
    </w:p>
    <w:p w14:paraId="0BC32740">
      <w:pPr>
        <w:snapToGrid w:val="0"/>
        <w:spacing w:line="460" w:lineRule="exact"/>
        <w:ind w:firstLine="560"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1.符合条件的供应商或者对比价文件作实质响应的供应商不足3家的；</w:t>
      </w:r>
    </w:p>
    <w:p w14:paraId="29D29712">
      <w:pPr>
        <w:snapToGrid w:val="0"/>
        <w:spacing w:line="460" w:lineRule="exact"/>
        <w:ind w:firstLine="57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w:t>
      </w: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出现影响采购公正的违法违规行为的；</w:t>
      </w:r>
    </w:p>
    <w:p w14:paraId="670A421E">
      <w:pPr>
        <w:snapToGrid w:val="0"/>
        <w:spacing w:line="460" w:lineRule="exact"/>
        <w:ind w:firstLine="555"/>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lang w:eastAsia="zh-CN"/>
          <w14:textFill>
            <w14:solidFill>
              <w14:schemeClr w14:val="tx1"/>
            </w14:solidFill>
          </w14:textFill>
        </w:rPr>
        <w:t>投标人</w:t>
      </w:r>
      <w:r>
        <w:rPr>
          <w:rFonts w:hint="eastAsia" w:ascii="仿宋" w:hAnsi="仿宋" w:eastAsia="仿宋" w:cs="仿宋"/>
          <w:color w:val="000000" w:themeColor="text1"/>
          <w:sz w:val="28"/>
          <w:szCs w:val="28"/>
          <w:highlight w:val="none"/>
          <w14:textFill>
            <w14:solidFill>
              <w14:schemeClr w14:val="tx1"/>
            </w14:solidFill>
          </w14:textFill>
        </w:rPr>
        <w:t>的报价均超过了采购预算，采购人不能支付的；</w:t>
      </w:r>
    </w:p>
    <w:p w14:paraId="7FF97719">
      <w:pPr>
        <w:snapToGrid w:val="0"/>
        <w:spacing w:line="460" w:lineRule="exact"/>
        <w:ind w:firstLine="555"/>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4.因重大变故，采购任务取消的。</w:t>
      </w:r>
    </w:p>
    <w:p w14:paraId="046F45B1">
      <w:pPr>
        <w:snapToGrid w:val="0"/>
        <w:spacing w:line="460" w:lineRule="exact"/>
        <w:ind w:firstLine="555"/>
        <w:rPr>
          <w:rFonts w:hint="eastAsia" w:ascii="仿宋" w:hAnsi="仿宋" w:eastAsia="仿宋" w:cs="仿宋"/>
          <w:color w:val="000000" w:themeColor="text1"/>
          <w:sz w:val="28"/>
          <w:szCs w:val="28"/>
          <w:highlight w:val="none"/>
          <w14:textFill>
            <w14:solidFill>
              <w14:schemeClr w14:val="tx1"/>
            </w14:solidFill>
          </w14:textFill>
        </w:rPr>
      </w:pPr>
    </w:p>
    <w:p w14:paraId="24FF8FF4">
      <w:pPr>
        <w:snapToGrid w:val="0"/>
        <w:spacing w:line="460" w:lineRule="exact"/>
        <w:ind w:firstLine="555"/>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上述均保留评委会认定可以确定为无效比价或废标的其他情况。</w:t>
      </w:r>
    </w:p>
    <w:p w14:paraId="62B64106">
      <w:pPr>
        <w:snapToGrid w:val="0"/>
        <w:spacing w:line="460" w:lineRule="exact"/>
        <w:ind w:firstLine="57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六</w:t>
      </w:r>
      <w:r>
        <w:rPr>
          <w:rFonts w:hint="eastAsia" w:ascii="仿宋" w:hAnsi="仿宋" w:eastAsia="仿宋" w:cs="仿宋"/>
          <w:b/>
          <w:color w:val="000000" w:themeColor="text1"/>
          <w:sz w:val="28"/>
          <w:szCs w:val="28"/>
          <w:highlight w:val="none"/>
          <w14:textFill>
            <w14:solidFill>
              <w14:schemeClr w14:val="tx1"/>
            </w14:solidFill>
          </w14:textFill>
        </w:rPr>
        <w:t>、推荐中</w:t>
      </w:r>
      <w:r>
        <w:rPr>
          <w:rFonts w:hint="eastAsia" w:ascii="仿宋" w:hAnsi="仿宋" w:eastAsia="仿宋" w:cs="仿宋"/>
          <w:b/>
          <w:color w:val="000000" w:themeColor="text1"/>
          <w:sz w:val="28"/>
          <w:szCs w:val="28"/>
          <w:highlight w:val="none"/>
          <w:lang w:val="en-US" w:eastAsia="zh-CN"/>
          <w14:textFill>
            <w14:solidFill>
              <w14:schemeClr w14:val="tx1"/>
            </w14:solidFill>
          </w14:textFill>
        </w:rPr>
        <w:t>标</w:t>
      </w:r>
      <w:r>
        <w:rPr>
          <w:rFonts w:hint="eastAsia" w:ascii="仿宋" w:hAnsi="仿宋" w:eastAsia="仿宋" w:cs="仿宋"/>
          <w:b/>
          <w:color w:val="000000" w:themeColor="text1"/>
          <w:sz w:val="28"/>
          <w:szCs w:val="28"/>
          <w:highlight w:val="none"/>
          <w14:textFill>
            <w14:solidFill>
              <w14:schemeClr w14:val="tx1"/>
            </w14:solidFill>
          </w14:textFill>
        </w:rPr>
        <w:t>单位</w:t>
      </w:r>
    </w:p>
    <w:p w14:paraId="0943BB81">
      <w:pPr>
        <w:snapToGrid w:val="0"/>
        <w:spacing w:line="460" w:lineRule="exact"/>
        <w:ind w:firstLine="570"/>
        <w:rPr>
          <w:rFonts w:hint="eastAsia" w:ascii="仿宋" w:hAnsi="仿宋" w:eastAsia="仿宋" w:cs="仿宋"/>
          <w:b/>
          <w:bCs/>
          <w:color w:val="000000" w:themeColor="text1"/>
          <w:sz w:val="28"/>
          <w:szCs w:val="28"/>
          <w:highlight w:val="none"/>
          <w:lang w:val="zh-CN"/>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采用最低评标价法。</w:t>
      </w:r>
      <w:r>
        <w:rPr>
          <w:rFonts w:hint="eastAsia" w:ascii="仿宋" w:hAnsi="仿宋" w:eastAsia="仿宋" w:cs="仿宋"/>
          <w:b/>
          <w:color w:val="000000" w:themeColor="text1"/>
          <w:sz w:val="28"/>
          <w:szCs w:val="28"/>
          <w:highlight w:val="none"/>
          <w:lang w:val="zh-CN"/>
          <w14:textFill>
            <w14:solidFill>
              <w14:schemeClr w14:val="tx1"/>
            </w14:solidFill>
          </w14:textFill>
        </w:rPr>
        <w:t>评委员会将根据</w:t>
      </w:r>
      <w:r>
        <w:rPr>
          <w:rFonts w:hint="eastAsia" w:ascii="仿宋" w:hAnsi="仿宋" w:eastAsia="仿宋" w:cs="仿宋"/>
          <w:b/>
          <w:color w:val="000000" w:themeColor="text1"/>
          <w:sz w:val="28"/>
          <w:szCs w:val="28"/>
          <w:highlight w:val="none"/>
          <w14:textFill>
            <w14:solidFill>
              <w14:schemeClr w14:val="tx1"/>
            </w14:solidFill>
          </w14:textFill>
        </w:rPr>
        <w:t>比价</w:t>
      </w:r>
      <w:r>
        <w:rPr>
          <w:rFonts w:hint="eastAsia" w:ascii="仿宋" w:hAnsi="仿宋" w:eastAsia="仿宋" w:cs="仿宋"/>
          <w:b/>
          <w:color w:val="000000" w:themeColor="text1"/>
          <w:sz w:val="28"/>
          <w:szCs w:val="28"/>
          <w:highlight w:val="none"/>
          <w:lang w:val="zh-CN"/>
          <w14:textFill>
            <w14:solidFill>
              <w14:schemeClr w14:val="tx1"/>
            </w14:solidFill>
          </w14:textFill>
        </w:rPr>
        <w:t>文件相关标准对供应商的资格进行审查，审查通过方可参与项目的价格评标。</w:t>
      </w:r>
      <w:r>
        <w:rPr>
          <w:rFonts w:hint="eastAsia" w:ascii="仿宋" w:hAnsi="仿宋" w:eastAsia="仿宋" w:cs="仿宋"/>
          <w:b/>
          <w:bCs/>
          <w:color w:val="000000" w:themeColor="text1"/>
          <w:sz w:val="28"/>
          <w:szCs w:val="28"/>
          <w:highlight w:val="none"/>
          <w14:textFill>
            <w14:solidFill>
              <w14:schemeClr w14:val="tx1"/>
            </w14:solidFill>
          </w14:textFill>
        </w:rPr>
        <w:t>评标结果按评审后报价由低到高顺序排列。符合要求的前提下，</w:t>
      </w:r>
      <w:r>
        <w:rPr>
          <w:rFonts w:hint="eastAsia" w:ascii="仿宋" w:hAnsi="仿宋" w:eastAsia="仿宋" w:cs="仿宋"/>
          <w:b/>
          <w:bCs/>
          <w:color w:val="000000" w:themeColor="text1"/>
          <w:sz w:val="28"/>
          <w:szCs w:val="28"/>
          <w:highlight w:val="none"/>
          <w:lang w:val="zh-CN"/>
          <w14:textFill>
            <w14:solidFill>
              <w14:schemeClr w14:val="tx1"/>
            </w14:solidFill>
          </w14:textFill>
        </w:rPr>
        <w:t>报价最低者</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中标</w:t>
      </w:r>
      <w:r>
        <w:rPr>
          <w:rFonts w:hint="eastAsia" w:ascii="仿宋" w:hAnsi="仿宋" w:eastAsia="仿宋" w:cs="仿宋"/>
          <w:b/>
          <w:bCs/>
          <w:color w:val="000000" w:themeColor="text1"/>
          <w:sz w:val="28"/>
          <w:szCs w:val="28"/>
          <w:highlight w:val="none"/>
          <w:lang w:val="zh-CN"/>
          <w14:textFill>
            <w14:solidFill>
              <w14:schemeClr w14:val="tx1"/>
            </w14:solidFill>
          </w14:textFill>
        </w:rPr>
        <w:t>,报价如有相同者，抽签确定中标供应商。</w:t>
      </w:r>
    </w:p>
    <w:p w14:paraId="1CF2D1C7">
      <w:pPr>
        <w:spacing w:line="460" w:lineRule="exact"/>
        <w:ind w:firstLine="560" w:firstLineChars="200"/>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lang w:val="zh-CN"/>
          <w14:textFill>
            <w14:solidFill>
              <w14:schemeClr w14:val="tx1"/>
            </w14:solidFill>
          </w14:textFill>
        </w:rPr>
        <w:t>当中标供应商无正当理由放弃中标，被查实存在影响中标结果的违法行为等情形，采购人有权按照相关法律法规的规定对其采取惩戒措施，包含但不限于列入采购失信人黑名单等措施。</w:t>
      </w:r>
    </w:p>
    <w:p w14:paraId="2F119374">
      <w:pPr>
        <w:spacing w:line="460" w:lineRule="exact"/>
        <w:ind w:firstLine="560" w:firstLineChars="200"/>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lang w:val="zh-CN"/>
          <w14:textFill>
            <w14:solidFill>
              <w14:schemeClr w14:val="tx1"/>
            </w14:solidFill>
          </w14:textFill>
        </w:rPr>
        <w:t>当中标供应商放弃</w:t>
      </w:r>
      <w:r>
        <w:rPr>
          <w:rFonts w:hint="eastAsia" w:ascii="仿宋" w:hAnsi="仿宋" w:eastAsia="仿宋" w:cs="仿宋"/>
          <w:color w:val="000000" w:themeColor="text1"/>
          <w:sz w:val="28"/>
          <w:szCs w:val="28"/>
          <w:highlight w:val="none"/>
          <w:lang w:val="en-US" w:eastAsia="zh-CN"/>
          <w14:textFill>
            <w14:solidFill>
              <w14:schemeClr w14:val="tx1"/>
            </w14:solidFill>
          </w14:textFill>
        </w:rPr>
        <w:t>中标</w:t>
      </w:r>
      <w:r>
        <w:rPr>
          <w:rFonts w:hint="eastAsia" w:ascii="仿宋" w:hAnsi="仿宋" w:eastAsia="仿宋" w:cs="仿宋"/>
          <w:color w:val="000000" w:themeColor="text1"/>
          <w:sz w:val="28"/>
          <w:szCs w:val="28"/>
          <w:highlight w:val="none"/>
          <w:lang w:val="zh-CN"/>
          <w14:textFill>
            <w14:solidFill>
              <w14:schemeClr w14:val="tx1"/>
            </w14:solidFill>
          </w14:textFill>
        </w:rPr>
        <w:t>、因不可抗力不能履行合同，或者被查实存在影响中标结果的违法行为等情形，不符合</w:t>
      </w:r>
      <w:r>
        <w:rPr>
          <w:rFonts w:hint="eastAsia" w:ascii="仿宋" w:hAnsi="仿宋" w:eastAsia="仿宋" w:cs="仿宋"/>
          <w:color w:val="000000" w:themeColor="text1"/>
          <w:sz w:val="28"/>
          <w:szCs w:val="28"/>
          <w:highlight w:val="none"/>
          <w:lang w:val="en-US" w:eastAsia="zh-CN"/>
          <w14:textFill>
            <w14:solidFill>
              <w14:schemeClr w14:val="tx1"/>
            </w14:solidFill>
          </w14:textFill>
        </w:rPr>
        <w:t>中标</w:t>
      </w:r>
      <w:r>
        <w:rPr>
          <w:rFonts w:hint="eastAsia" w:ascii="仿宋" w:hAnsi="仿宋" w:eastAsia="仿宋" w:cs="仿宋"/>
          <w:color w:val="000000" w:themeColor="text1"/>
          <w:sz w:val="28"/>
          <w:szCs w:val="28"/>
          <w:highlight w:val="none"/>
          <w:lang w:val="zh-CN"/>
          <w14:textFill>
            <w14:solidFill>
              <w14:schemeClr w14:val="tx1"/>
            </w14:solidFill>
          </w14:textFill>
        </w:rPr>
        <w:t>条件的，采购人可以按照评委员会提出的</w:t>
      </w:r>
      <w:r>
        <w:rPr>
          <w:rFonts w:hint="eastAsia" w:ascii="仿宋" w:hAnsi="仿宋" w:eastAsia="仿宋" w:cs="仿宋"/>
          <w:color w:val="000000" w:themeColor="text1"/>
          <w:sz w:val="28"/>
          <w:szCs w:val="28"/>
          <w:highlight w:val="none"/>
          <w:lang w:val="en-US" w:eastAsia="zh-CN"/>
          <w14:textFill>
            <w14:solidFill>
              <w14:schemeClr w14:val="tx1"/>
            </w14:solidFill>
          </w14:textFill>
        </w:rPr>
        <w:t>中标</w:t>
      </w:r>
      <w:r>
        <w:rPr>
          <w:rFonts w:hint="eastAsia" w:ascii="仿宋" w:hAnsi="仿宋" w:eastAsia="仿宋" w:cs="仿宋"/>
          <w:color w:val="000000" w:themeColor="text1"/>
          <w:sz w:val="28"/>
          <w:szCs w:val="28"/>
          <w:highlight w:val="none"/>
          <w:lang w:val="zh-CN"/>
          <w14:textFill>
            <w14:solidFill>
              <w14:schemeClr w14:val="tx1"/>
            </w14:solidFill>
          </w14:textFill>
        </w:rPr>
        <w:t>候选人名单排序依次确定其他</w:t>
      </w:r>
      <w:r>
        <w:rPr>
          <w:rFonts w:hint="eastAsia" w:ascii="仿宋" w:hAnsi="仿宋" w:eastAsia="仿宋" w:cs="仿宋"/>
          <w:color w:val="000000" w:themeColor="text1"/>
          <w:sz w:val="28"/>
          <w:szCs w:val="28"/>
          <w:highlight w:val="none"/>
          <w:lang w:val="en-US" w:eastAsia="zh-CN"/>
          <w14:textFill>
            <w14:solidFill>
              <w14:schemeClr w14:val="tx1"/>
            </w14:solidFill>
          </w14:textFill>
        </w:rPr>
        <w:t>中标</w:t>
      </w:r>
      <w:r>
        <w:rPr>
          <w:rFonts w:hint="eastAsia" w:ascii="仿宋" w:hAnsi="仿宋" w:eastAsia="仿宋" w:cs="仿宋"/>
          <w:color w:val="000000" w:themeColor="text1"/>
          <w:sz w:val="28"/>
          <w:szCs w:val="28"/>
          <w:highlight w:val="none"/>
          <w:lang w:val="zh-CN"/>
          <w14:textFill>
            <w14:solidFill>
              <w14:schemeClr w14:val="tx1"/>
            </w14:solidFill>
          </w14:textFill>
        </w:rPr>
        <w:t>候选人为</w:t>
      </w:r>
      <w:r>
        <w:rPr>
          <w:rFonts w:hint="eastAsia" w:ascii="仿宋" w:hAnsi="仿宋" w:eastAsia="仿宋" w:cs="仿宋"/>
          <w:color w:val="000000" w:themeColor="text1"/>
          <w:sz w:val="28"/>
          <w:szCs w:val="28"/>
          <w:highlight w:val="none"/>
          <w:lang w:val="en-US" w:eastAsia="zh-CN"/>
          <w14:textFill>
            <w14:solidFill>
              <w14:schemeClr w14:val="tx1"/>
            </w14:solidFill>
          </w14:textFill>
        </w:rPr>
        <w:t>中标供应商</w:t>
      </w:r>
      <w:r>
        <w:rPr>
          <w:rFonts w:hint="eastAsia" w:ascii="仿宋" w:hAnsi="仿宋" w:eastAsia="仿宋" w:cs="仿宋"/>
          <w:color w:val="000000" w:themeColor="text1"/>
          <w:sz w:val="28"/>
          <w:szCs w:val="28"/>
          <w:highlight w:val="none"/>
          <w:lang w:val="zh-CN"/>
          <w14:textFill>
            <w14:solidFill>
              <w14:schemeClr w14:val="tx1"/>
            </w14:solidFill>
          </w14:textFill>
        </w:rPr>
        <w:t>，也可以重新采购。</w:t>
      </w:r>
    </w:p>
    <w:p w14:paraId="2AD1ABF1">
      <w:pPr>
        <w:snapToGrid w:val="0"/>
        <w:spacing w:line="460" w:lineRule="exact"/>
        <w:ind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七</w:t>
      </w:r>
      <w:r>
        <w:rPr>
          <w:rFonts w:hint="eastAsia" w:ascii="仿宋" w:hAnsi="仿宋" w:eastAsia="仿宋" w:cs="仿宋"/>
          <w:b/>
          <w:color w:val="000000" w:themeColor="text1"/>
          <w:sz w:val="28"/>
          <w:szCs w:val="28"/>
          <w:highlight w:val="none"/>
          <w14:textFill>
            <w14:solidFill>
              <w14:schemeClr w14:val="tx1"/>
            </w14:solidFill>
          </w14:textFill>
        </w:rPr>
        <w:t>、中标通知</w:t>
      </w:r>
    </w:p>
    <w:p w14:paraId="24F9C2F6">
      <w:pPr>
        <w:snapToGrid w:val="0"/>
        <w:spacing w:line="460" w:lineRule="exact"/>
        <w:ind w:firstLine="57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中标结果在南通市教育局网站公示，公告期限为1个工作日。《中标通知书》一经发出，如采购单位改变中标结果，或者中标供应商放弃中标的，各自承担相应的法律责任。《中标通知书》是采购合同的组成部分。</w:t>
      </w:r>
    </w:p>
    <w:p w14:paraId="435EAC86">
      <w:pPr>
        <w:snapToGrid w:val="0"/>
        <w:spacing w:line="520" w:lineRule="exact"/>
        <w:jc w:val="center"/>
        <w:outlineLvl w:val="0"/>
        <w:rPr>
          <w:rFonts w:hint="eastAsia" w:ascii="仿宋" w:hAnsi="仿宋" w:eastAsia="仿宋" w:cs="仿宋"/>
          <w:color w:val="000000" w:themeColor="text1"/>
          <w:sz w:val="40"/>
          <w:szCs w:val="40"/>
          <w:highlight w:val="none"/>
          <w14:textFill>
            <w14:solidFill>
              <w14:schemeClr w14:val="tx1"/>
            </w14:solidFill>
          </w14:textFill>
        </w:rPr>
      </w:pPr>
      <w:bookmarkStart w:id="38" w:name="_Toc13768"/>
      <w:r>
        <w:rPr>
          <w:rFonts w:hint="eastAsia" w:ascii="仿宋" w:hAnsi="仿宋" w:eastAsia="仿宋" w:cs="仿宋"/>
          <w:b/>
          <w:color w:val="000000" w:themeColor="text1"/>
          <w:sz w:val="40"/>
          <w:szCs w:val="40"/>
          <w:highlight w:val="none"/>
          <w14:textFill>
            <w14:solidFill>
              <w14:schemeClr w14:val="tx1"/>
            </w14:solidFill>
          </w14:textFill>
        </w:rPr>
        <w:br w:type="page"/>
      </w:r>
      <w:r>
        <w:rPr>
          <w:rFonts w:hint="eastAsia" w:ascii="仿宋" w:hAnsi="仿宋" w:eastAsia="仿宋" w:cs="仿宋"/>
          <w:b/>
          <w:color w:val="000000" w:themeColor="text1"/>
          <w:sz w:val="36"/>
          <w:szCs w:val="36"/>
          <w:highlight w:val="none"/>
          <w14:textFill>
            <w14:solidFill>
              <w14:schemeClr w14:val="tx1"/>
            </w14:solidFill>
          </w14:textFill>
        </w:rPr>
        <w:t>第五章  合同签订与验收付款</w:t>
      </w:r>
      <w:bookmarkEnd w:id="38"/>
    </w:p>
    <w:p w14:paraId="27887F22">
      <w:pPr>
        <w:pStyle w:val="48"/>
        <w:tabs>
          <w:tab w:val="right" w:leader="dot" w:pos="9214"/>
        </w:tabs>
        <w:snapToGrid w:val="0"/>
        <w:spacing w:line="460" w:lineRule="exact"/>
        <w:ind w:right="443" w:rightChars="211" w:firstLine="560" w:firstLineChars="200"/>
        <w:contextualSpacing/>
        <w:rPr>
          <w:rFonts w:hint="eastAsia" w:ascii="仿宋" w:hAnsi="仿宋" w:eastAsia="仿宋" w:cs="仿宋"/>
          <w:color w:val="000000" w:themeColor="text1"/>
          <w:sz w:val="28"/>
          <w:highlight w:val="none"/>
          <w14:textFill>
            <w14:solidFill>
              <w14:schemeClr w14:val="tx1"/>
            </w14:solidFill>
          </w14:textFill>
        </w:rPr>
      </w:pPr>
    </w:p>
    <w:p w14:paraId="4AF97BD2">
      <w:pPr>
        <w:pStyle w:val="48"/>
        <w:tabs>
          <w:tab w:val="right" w:leader="dot" w:pos="9214"/>
        </w:tabs>
        <w:snapToGrid w:val="0"/>
        <w:spacing w:line="460" w:lineRule="exact"/>
        <w:ind w:right="443" w:rightChars="211" w:firstLine="560" w:firstLineChars="200"/>
        <w:contextualSpacing/>
        <w:rPr>
          <w:rFonts w:hint="eastAsia" w:ascii="仿宋" w:hAnsi="仿宋" w:eastAsia="仿宋" w:cs="仿宋"/>
          <w:color w:val="000000" w:themeColor="text1"/>
          <w:sz w:val="28"/>
          <w:highlight w:val="none"/>
          <w14:textFill>
            <w14:solidFill>
              <w14:schemeClr w14:val="tx1"/>
            </w14:solidFill>
          </w14:textFill>
        </w:rPr>
      </w:pPr>
      <w:r>
        <w:rPr>
          <w:rFonts w:hint="eastAsia" w:ascii="仿宋" w:hAnsi="仿宋" w:eastAsia="仿宋" w:cs="仿宋"/>
          <w:color w:val="000000" w:themeColor="text1"/>
          <w:sz w:val="28"/>
          <w:highlight w:val="none"/>
          <w14:textFill>
            <w14:solidFill>
              <w14:schemeClr w14:val="tx1"/>
            </w14:solidFill>
          </w14:textFill>
        </w:rPr>
        <w:t>一、</w:t>
      </w:r>
      <w:r>
        <w:rPr>
          <w:rFonts w:hint="eastAsia" w:ascii="仿宋" w:hAnsi="仿宋" w:eastAsia="仿宋" w:cs="仿宋"/>
          <w:color w:val="000000" w:themeColor="text1"/>
          <w:sz w:val="28"/>
          <w:highlight w:val="none"/>
          <w:lang w:eastAsia="zh-CN"/>
          <w14:textFill>
            <w14:solidFill>
              <w14:schemeClr w14:val="tx1"/>
            </w14:solidFill>
          </w14:textFill>
        </w:rPr>
        <w:t>中标供应商</w:t>
      </w:r>
      <w:r>
        <w:rPr>
          <w:rFonts w:hint="eastAsia" w:ascii="仿宋" w:hAnsi="仿宋" w:eastAsia="仿宋" w:cs="仿宋"/>
          <w:color w:val="000000" w:themeColor="text1"/>
          <w:sz w:val="28"/>
          <w:highlight w:val="none"/>
          <w14:textFill>
            <w14:solidFill>
              <w14:schemeClr w14:val="tx1"/>
            </w14:solidFill>
          </w14:textFill>
        </w:rPr>
        <w:t>和采购人在接到《</w:t>
      </w:r>
      <w:r>
        <w:rPr>
          <w:rFonts w:hint="eastAsia" w:ascii="仿宋" w:hAnsi="仿宋" w:eastAsia="仿宋" w:cs="仿宋"/>
          <w:color w:val="000000" w:themeColor="text1"/>
          <w:sz w:val="28"/>
          <w:highlight w:val="none"/>
          <w:lang w:eastAsia="zh-CN"/>
          <w14:textFill>
            <w14:solidFill>
              <w14:schemeClr w14:val="tx1"/>
            </w14:solidFill>
          </w14:textFill>
        </w:rPr>
        <w:t>中标</w:t>
      </w:r>
      <w:r>
        <w:rPr>
          <w:rFonts w:hint="eastAsia" w:ascii="仿宋" w:hAnsi="仿宋" w:eastAsia="仿宋" w:cs="仿宋"/>
          <w:color w:val="000000" w:themeColor="text1"/>
          <w:sz w:val="28"/>
          <w:highlight w:val="none"/>
          <w14:textFill>
            <w14:solidFill>
              <w14:schemeClr w14:val="tx1"/>
            </w14:solidFill>
          </w14:textFill>
        </w:rPr>
        <w:t>通知书》后15日内按照采购文件确定的事项签订采购合同。</w:t>
      </w:r>
      <w:r>
        <w:rPr>
          <w:rFonts w:hint="eastAsia" w:ascii="仿宋" w:hAnsi="仿宋" w:eastAsia="仿宋" w:cs="仿宋"/>
          <w:color w:val="000000" w:themeColor="text1"/>
          <w:sz w:val="28"/>
          <w:highlight w:val="none"/>
          <w:lang w:val="zh-CN"/>
          <w14:textFill>
            <w14:solidFill>
              <w14:schemeClr w14:val="tx1"/>
            </w14:solidFill>
          </w14:textFill>
        </w:rPr>
        <w:t>所签合同不得对采购文件作实质性修改</w:t>
      </w:r>
      <w:r>
        <w:rPr>
          <w:rFonts w:hint="eastAsia" w:ascii="仿宋" w:hAnsi="仿宋" w:eastAsia="仿宋" w:cs="仿宋"/>
          <w:color w:val="000000" w:themeColor="text1"/>
          <w:sz w:val="28"/>
          <w:highlight w:val="none"/>
          <w14:textFill>
            <w14:solidFill>
              <w14:schemeClr w14:val="tx1"/>
            </w14:solidFill>
          </w14:textFill>
        </w:rPr>
        <w:t>。采购人不得向</w:t>
      </w:r>
      <w:r>
        <w:rPr>
          <w:rFonts w:hint="eastAsia" w:ascii="仿宋" w:hAnsi="仿宋" w:eastAsia="仿宋" w:cs="仿宋"/>
          <w:color w:val="000000" w:themeColor="text1"/>
          <w:sz w:val="28"/>
          <w:highlight w:val="none"/>
          <w:lang w:eastAsia="zh-CN"/>
          <w14:textFill>
            <w14:solidFill>
              <w14:schemeClr w14:val="tx1"/>
            </w14:solidFill>
          </w14:textFill>
        </w:rPr>
        <w:t>中标供应商</w:t>
      </w:r>
      <w:r>
        <w:rPr>
          <w:rFonts w:hint="eastAsia" w:ascii="仿宋" w:hAnsi="仿宋" w:eastAsia="仿宋" w:cs="仿宋"/>
          <w:color w:val="000000" w:themeColor="text1"/>
          <w:sz w:val="28"/>
          <w:highlight w:val="none"/>
          <w14:textFill>
            <w14:solidFill>
              <w14:schemeClr w14:val="tx1"/>
            </w14:solidFill>
          </w14:textFill>
        </w:rPr>
        <w:t>提出不合理的要求作为签订合同的条件，不得与</w:t>
      </w:r>
      <w:r>
        <w:rPr>
          <w:rFonts w:hint="eastAsia" w:ascii="仿宋" w:hAnsi="仿宋" w:eastAsia="仿宋" w:cs="仿宋"/>
          <w:color w:val="000000" w:themeColor="text1"/>
          <w:sz w:val="28"/>
          <w:highlight w:val="none"/>
          <w:lang w:eastAsia="zh-CN"/>
          <w14:textFill>
            <w14:solidFill>
              <w14:schemeClr w14:val="tx1"/>
            </w14:solidFill>
          </w14:textFill>
        </w:rPr>
        <w:t>中标供应商</w:t>
      </w:r>
      <w:r>
        <w:rPr>
          <w:rFonts w:hint="eastAsia" w:ascii="仿宋" w:hAnsi="仿宋" w:eastAsia="仿宋" w:cs="仿宋"/>
          <w:color w:val="000000" w:themeColor="text1"/>
          <w:sz w:val="28"/>
          <w:highlight w:val="none"/>
          <w14:textFill>
            <w14:solidFill>
              <w14:schemeClr w14:val="tx1"/>
            </w14:solidFill>
          </w14:textFill>
        </w:rPr>
        <w:t>私下订立背离采购文件实质性内容的协议。</w:t>
      </w:r>
      <w:bookmarkStart w:id="39" w:name="_Toc94585343"/>
      <w:bookmarkStart w:id="40" w:name="_Toc363573858"/>
    </w:p>
    <w:p w14:paraId="01784406">
      <w:pPr>
        <w:tabs>
          <w:tab w:val="right" w:leader="dot" w:pos="9214"/>
        </w:tabs>
        <w:spacing w:line="460" w:lineRule="exact"/>
        <w:ind w:right="443" w:rightChars="211"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二、采购文件、</w:t>
      </w:r>
      <w:r>
        <w:rPr>
          <w:rFonts w:hint="eastAsia" w:ascii="仿宋" w:hAnsi="仿宋" w:eastAsia="仿宋" w:cs="仿宋"/>
          <w:color w:val="000000" w:themeColor="text1"/>
          <w:sz w:val="28"/>
          <w:highlight w:val="none"/>
          <w:lang w:eastAsia="zh-CN"/>
          <w14:textFill>
            <w14:solidFill>
              <w14:schemeClr w14:val="tx1"/>
            </w14:solidFill>
          </w14:textFill>
        </w:rPr>
        <w:t>中标供应商</w:t>
      </w:r>
      <w:r>
        <w:rPr>
          <w:rFonts w:hint="eastAsia" w:ascii="仿宋" w:hAnsi="仿宋" w:eastAsia="仿宋" w:cs="仿宋"/>
          <w:color w:val="000000" w:themeColor="text1"/>
          <w:sz w:val="28"/>
          <w:szCs w:val="28"/>
          <w:highlight w:val="none"/>
          <w14:textFill>
            <w14:solidFill>
              <w14:schemeClr w14:val="tx1"/>
            </w14:solidFill>
          </w14:textFill>
        </w:rPr>
        <w:t>的响应文件及评审过程中有关书面澄清、承诺等均应作为合同附件，具有同等的法律效力。</w:t>
      </w:r>
    </w:p>
    <w:p w14:paraId="65021617">
      <w:pPr>
        <w:tabs>
          <w:tab w:val="right" w:leader="dot" w:pos="9214"/>
        </w:tabs>
        <w:spacing w:line="460" w:lineRule="exact"/>
        <w:ind w:right="443" w:rightChars="211"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w:t>
      </w:r>
      <w:r>
        <w:rPr>
          <w:rFonts w:hint="eastAsia" w:ascii="仿宋" w:hAnsi="仿宋" w:eastAsia="仿宋" w:cs="仿宋"/>
          <w:color w:val="000000" w:themeColor="text1"/>
          <w:sz w:val="28"/>
          <w:highlight w:val="none"/>
          <w:lang w:eastAsia="zh-CN"/>
          <w14:textFill>
            <w14:solidFill>
              <w14:schemeClr w14:val="tx1"/>
            </w14:solidFill>
          </w14:textFill>
        </w:rPr>
        <w:t>中标供应商</w:t>
      </w:r>
      <w:r>
        <w:rPr>
          <w:rFonts w:hint="eastAsia" w:ascii="仿宋" w:hAnsi="仿宋" w:eastAsia="仿宋" w:cs="仿宋"/>
          <w:color w:val="000000" w:themeColor="text1"/>
          <w:sz w:val="28"/>
          <w:szCs w:val="28"/>
          <w:highlight w:val="none"/>
          <w14:textFill>
            <w14:solidFill>
              <w14:schemeClr w14:val="tx1"/>
            </w14:solidFill>
          </w14:textFill>
        </w:rPr>
        <w:t>不得采用转包、分包的形式履行合同，否则，采购人有权终止合同，造成采购人损失的，</w:t>
      </w:r>
      <w:r>
        <w:rPr>
          <w:rFonts w:hint="eastAsia" w:ascii="仿宋" w:hAnsi="仿宋" w:eastAsia="仿宋" w:cs="仿宋"/>
          <w:color w:val="000000" w:themeColor="text1"/>
          <w:sz w:val="28"/>
          <w:szCs w:val="28"/>
          <w:highlight w:val="none"/>
          <w:lang w:eastAsia="zh-CN"/>
          <w14:textFill>
            <w14:solidFill>
              <w14:schemeClr w14:val="tx1"/>
            </w14:solidFill>
          </w14:textFill>
        </w:rPr>
        <w:t>中标供应商</w:t>
      </w:r>
      <w:r>
        <w:rPr>
          <w:rFonts w:hint="eastAsia" w:ascii="仿宋" w:hAnsi="仿宋" w:eastAsia="仿宋" w:cs="仿宋"/>
          <w:color w:val="000000" w:themeColor="text1"/>
          <w:sz w:val="28"/>
          <w:szCs w:val="28"/>
          <w:highlight w:val="none"/>
          <w14:textFill>
            <w14:solidFill>
              <w14:schemeClr w14:val="tx1"/>
            </w14:solidFill>
          </w14:textFill>
        </w:rPr>
        <w:t>应承担相应赔偿责任。</w:t>
      </w:r>
    </w:p>
    <w:bookmarkEnd w:id="39"/>
    <w:bookmarkEnd w:id="40"/>
    <w:p w14:paraId="4F065986">
      <w:pPr>
        <w:tabs>
          <w:tab w:val="right" w:leader="dot" w:pos="9214"/>
        </w:tabs>
        <w:spacing w:line="460" w:lineRule="exact"/>
        <w:ind w:right="443" w:rightChars="211"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四、采购人和</w:t>
      </w:r>
      <w:r>
        <w:rPr>
          <w:rFonts w:hint="eastAsia" w:ascii="仿宋" w:hAnsi="仿宋" w:eastAsia="仿宋" w:cs="仿宋"/>
          <w:color w:val="000000" w:themeColor="text1"/>
          <w:sz w:val="28"/>
          <w:szCs w:val="28"/>
          <w:highlight w:val="none"/>
          <w:lang w:eastAsia="zh-CN"/>
          <w14:textFill>
            <w14:solidFill>
              <w14:schemeClr w14:val="tx1"/>
            </w14:solidFill>
          </w14:textFill>
        </w:rPr>
        <w:t>中标供应商</w:t>
      </w:r>
      <w:r>
        <w:rPr>
          <w:rFonts w:hint="eastAsia" w:ascii="仿宋" w:hAnsi="仿宋" w:eastAsia="仿宋" w:cs="仿宋"/>
          <w:color w:val="000000" w:themeColor="text1"/>
          <w:sz w:val="28"/>
          <w:szCs w:val="28"/>
          <w:highlight w:val="none"/>
          <w14:textFill>
            <w14:solidFill>
              <w14:schemeClr w14:val="tx1"/>
            </w14:solidFill>
          </w14:textFill>
        </w:rPr>
        <w:t>应相互配合，按采购合同约定积极组织本项目的实施，确保项目按时完成。</w:t>
      </w:r>
    </w:p>
    <w:p w14:paraId="04BA4A0E">
      <w:pPr>
        <w:tabs>
          <w:tab w:val="right" w:leader="dot" w:pos="9214"/>
        </w:tabs>
        <w:spacing w:line="460" w:lineRule="exact"/>
        <w:ind w:right="443" w:rightChars="211"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五、</w:t>
      </w:r>
      <w:r>
        <w:rPr>
          <w:rFonts w:hint="eastAsia" w:ascii="仿宋" w:hAnsi="仿宋" w:eastAsia="仿宋" w:cs="仿宋"/>
          <w:color w:val="000000" w:themeColor="text1"/>
          <w:sz w:val="28"/>
          <w:szCs w:val="28"/>
          <w:highlight w:val="none"/>
          <w:lang w:eastAsia="zh-CN"/>
          <w14:textFill>
            <w14:solidFill>
              <w14:schemeClr w14:val="tx1"/>
            </w14:solidFill>
          </w14:textFill>
        </w:rPr>
        <w:t>中标供应商</w:t>
      </w:r>
      <w:r>
        <w:rPr>
          <w:rFonts w:hint="eastAsia" w:ascii="仿宋" w:hAnsi="仿宋" w:eastAsia="仿宋" w:cs="仿宋"/>
          <w:color w:val="000000" w:themeColor="text1"/>
          <w:sz w:val="28"/>
          <w:szCs w:val="28"/>
          <w:highlight w:val="none"/>
          <w14:textFill>
            <w14:solidFill>
              <w14:schemeClr w14:val="tx1"/>
            </w14:solidFill>
          </w14:textFill>
        </w:rPr>
        <w:t>履约到位后，应以书面形式向采购人提出验收申请。采购人接到申请后应及时组织验收。</w:t>
      </w:r>
    </w:p>
    <w:p w14:paraId="20F2666D">
      <w:pPr>
        <w:tabs>
          <w:tab w:val="right" w:leader="dot" w:pos="9214"/>
        </w:tabs>
        <w:spacing w:line="460" w:lineRule="exact"/>
        <w:ind w:right="443" w:rightChars="211"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六、采购人、</w:t>
      </w:r>
      <w:r>
        <w:rPr>
          <w:rFonts w:hint="eastAsia" w:ascii="仿宋" w:hAnsi="仿宋" w:eastAsia="仿宋" w:cs="仿宋"/>
          <w:color w:val="000000" w:themeColor="text1"/>
          <w:sz w:val="28"/>
          <w:szCs w:val="28"/>
          <w:highlight w:val="none"/>
          <w:lang w:eastAsia="zh-CN"/>
          <w14:textFill>
            <w14:solidFill>
              <w14:schemeClr w14:val="tx1"/>
            </w14:solidFill>
          </w14:textFill>
        </w:rPr>
        <w:t>中标供应商</w:t>
      </w:r>
      <w:r>
        <w:rPr>
          <w:rFonts w:hint="eastAsia" w:ascii="仿宋" w:hAnsi="仿宋" w:eastAsia="仿宋" w:cs="仿宋"/>
          <w:color w:val="000000" w:themeColor="text1"/>
          <w:sz w:val="28"/>
          <w:szCs w:val="28"/>
          <w:highlight w:val="none"/>
          <w14:textFill>
            <w14:solidFill>
              <w14:schemeClr w14:val="tx1"/>
            </w14:solidFill>
          </w14:textFill>
        </w:rPr>
        <w:t>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242758F3">
      <w:pPr>
        <w:tabs>
          <w:tab w:val="right" w:leader="dot" w:pos="9214"/>
        </w:tabs>
        <w:spacing w:line="460" w:lineRule="exact"/>
        <w:ind w:right="443" w:rightChars="211"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七、按采购合同约定支付的项目合同价款。</w:t>
      </w:r>
    </w:p>
    <w:p w14:paraId="60ADF001">
      <w:pPr>
        <w:autoSpaceDE w:val="0"/>
        <w:autoSpaceDN w:val="0"/>
        <w:adjustRightInd w:val="0"/>
        <w:spacing w:line="520" w:lineRule="exact"/>
        <w:rPr>
          <w:rFonts w:hint="eastAsia" w:ascii="仿宋" w:hAnsi="仿宋" w:eastAsia="仿宋" w:cs="仿宋"/>
          <w:color w:val="000000" w:themeColor="text1"/>
          <w:kern w:val="0"/>
          <w:sz w:val="28"/>
          <w:szCs w:val="28"/>
          <w:highlight w:val="none"/>
          <w14:textFill>
            <w14:solidFill>
              <w14:schemeClr w14:val="tx1"/>
            </w14:solidFill>
          </w14:textFill>
        </w:rPr>
      </w:pPr>
    </w:p>
    <w:p w14:paraId="6FEABECA">
      <w:pPr>
        <w:autoSpaceDE w:val="0"/>
        <w:autoSpaceDN w:val="0"/>
        <w:adjustRightInd w:val="0"/>
        <w:spacing w:line="520" w:lineRule="exact"/>
        <w:rPr>
          <w:rFonts w:hint="eastAsia" w:ascii="仿宋" w:hAnsi="仿宋" w:eastAsia="仿宋" w:cs="仿宋"/>
          <w:color w:val="000000" w:themeColor="text1"/>
          <w:kern w:val="0"/>
          <w:sz w:val="28"/>
          <w:szCs w:val="28"/>
          <w:highlight w:val="none"/>
          <w14:textFill>
            <w14:solidFill>
              <w14:schemeClr w14:val="tx1"/>
            </w14:solidFill>
          </w14:textFill>
        </w:rPr>
      </w:pPr>
    </w:p>
    <w:p w14:paraId="0A4B64A1">
      <w:pPr>
        <w:autoSpaceDE w:val="0"/>
        <w:autoSpaceDN w:val="0"/>
        <w:adjustRightInd w:val="0"/>
        <w:spacing w:line="520" w:lineRule="exact"/>
        <w:rPr>
          <w:rFonts w:hint="eastAsia" w:ascii="仿宋" w:hAnsi="仿宋" w:eastAsia="仿宋" w:cs="仿宋"/>
          <w:color w:val="000000" w:themeColor="text1"/>
          <w:kern w:val="0"/>
          <w:sz w:val="28"/>
          <w:szCs w:val="28"/>
          <w:highlight w:val="none"/>
          <w14:textFill>
            <w14:solidFill>
              <w14:schemeClr w14:val="tx1"/>
            </w14:solidFill>
          </w14:textFill>
        </w:rPr>
      </w:pPr>
    </w:p>
    <w:p w14:paraId="297F4A18">
      <w:pPr>
        <w:autoSpaceDE w:val="0"/>
        <w:autoSpaceDN w:val="0"/>
        <w:adjustRightInd w:val="0"/>
        <w:spacing w:line="520" w:lineRule="exact"/>
        <w:rPr>
          <w:rFonts w:hint="eastAsia" w:ascii="仿宋" w:hAnsi="仿宋" w:eastAsia="仿宋" w:cs="仿宋"/>
          <w:color w:val="000000" w:themeColor="text1"/>
          <w:kern w:val="0"/>
          <w:sz w:val="28"/>
          <w:szCs w:val="28"/>
          <w:highlight w:val="none"/>
          <w14:textFill>
            <w14:solidFill>
              <w14:schemeClr w14:val="tx1"/>
            </w14:solidFill>
          </w14:textFill>
        </w:rPr>
      </w:pPr>
    </w:p>
    <w:p w14:paraId="046A9E54">
      <w:pPr>
        <w:autoSpaceDE w:val="0"/>
        <w:autoSpaceDN w:val="0"/>
        <w:adjustRightInd w:val="0"/>
        <w:spacing w:line="520" w:lineRule="exact"/>
        <w:rPr>
          <w:rFonts w:hint="eastAsia" w:ascii="仿宋" w:hAnsi="仿宋" w:eastAsia="仿宋" w:cs="仿宋"/>
          <w:color w:val="000000" w:themeColor="text1"/>
          <w:kern w:val="0"/>
          <w:sz w:val="28"/>
          <w:szCs w:val="28"/>
          <w:highlight w:val="none"/>
          <w14:textFill>
            <w14:solidFill>
              <w14:schemeClr w14:val="tx1"/>
            </w14:solidFill>
          </w14:textFill>
        </w:rPr>
      </w:pPr>
    </w:p>
    <w:p w14:paraId="69E8A400">
      <w:pPr>
        <w:autoSpaceDE w:val="0"/>
        <w:autoSpaceDN w:val="0"/>
        <w:adjustRightInd w:val="0"/>
        <w:spacing w:line="520" w:lineRule="exact"/>
        <w:rPr>
          <w:rFonts w:hint="eastAsia" w:ascii="仿宋" w:hAnsi="仿宋" w:eastAsia="仿宋" w:cs="仿宋"/>
          <w:color w:val="000000" w:themeColor="text1"/>
          <w:kern w:val="0"/>
          <w:sz w:val="28"/>
          <w:szCs w:val="28"/>
          <w:highlight w:val="none"/>
          <w14:textFill>
            <w14:solidFill>
              <w14:schemeClr w14:val="tx1"/>
            </w14:solidFill>
          </w14:textFill>
        </w:rPr>
      </w:pPr>
    </w:p>
    <w:p w14:paraId="22658908">
      <w:pPr>
        <w:pStyle w:val="20"/>
        <w:rPr>
          <w:rFonts w:hint="eastAsia" w:ascii="仿宋" w:hAnsi="仿宋" w:eastAsia="仿宋" w:cs="仿宋"/>
          <w:b/>
          <w:color w:val="000000" w:themeColor="text1"/>
          <w:szCs w:val="36"/>
          <w:highlight w:val="none"/>
          <w14:textFill>
            <w14:solidFill>
              <w14:schemeClr w14:val="tx1"/>
            </w14:solidFill>
          </w14:textFill>
        </w:rPr>
      </w:pPr>
      <w:bookmarkStart w:id="41" w:name="_Toc14026"/>
      <w:r>
        <w:rPr>
          <w:rFonts w:hint="eastAsia" w:ascii="仿宋" w:hAnsi="仿宋" w:eastAsia="仿宋" w:cs="仿宋"/>
          <w:b/>
          <w:color w:val="000000" w:themeColor="text1"/>
          <w:sz w:val="44"/>
          <w:szCs w:val="44"/>
          <w:highlight w:val="none"/>
          <w14:textFill>
            <w14:solidFill>
              <w14:schemeClr w14:val="tx1"/>
            </w14:solidFill>
          </w14:textFill>
        </w:rPr>
        <w:br w:type="page"/>
      </w:r>
      <w:r>
        <w:rPr>
          <w:rFonts w:hint="eastAsia" w:ascii="仿宋" w:hAnsi="仿宋" w:eastAsia="仿宋" w:cs="仿宋"/>
          <w:b/>
          <w:color w:val="000000" w:themeColor="text1"/>
          <w:szCs w:val="36"/>
          <w:highlight w:val="none"/>
          <w14:textFill>
            <w14:solidFill>
              <w14:schemeClr w14:val="tx1"/>
            </w14:solidFill>
          </w14:textFill>
        </w:rPr>
        <w:t>第六部分  质询提出和处理</w:t>
      </w:r>
    </w:p>
    <w:p w14:paraId="421ABFE4">
      <w:pPr>
        <w:autoSpaceDE w:val="0"/>
        <w:autoSpaceDN w:val="0"/>
        <w:adjustRightInd w:val="0"/>
        <w:snapToGrid w:val="0"/>
        <w:spacing w:line="360" w:lineRule="auto"/>
        <w:ind w:firstLine="560" w:firstLineChars="200"/>
        <w:contextualSpacing/>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lang w:val="zh-CN"/>
          <w14:textFill>
            <w14:solidFill>
              <w14:schemeClr w14:val="tx1"/>
            </w14:solidFill>
          </w14:textFill>
        </w:rPr>
        <w:t>1．质询人必须是直接参加本次采购活动的当事人。</w:t>
      </w:r>
    </w:p>
    <w:p w14:paraId="6375163B">
      <w:pPr>
        <w:autoSpaceDE w:val="0"/>
        <w:autoSpaceDN w:val="0"/>
        <w:adjustRightInd w:val="0"/>
        <w:snapToGrid w:val="0"/>
        <w:spacing w:line="360" w:lineRule="auto"/>
        <w:ind w:firstLine="560" w:firstLineChars="200"/>
        <w:contextualSpacing/>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lang w:val="zh-CN"/>
          <w14:textFill>
            <w14:solidFill>
              <w14:schemeClr w14:val="tx1"/>
            </w14:solidFill>
          </w14:textFill>
        </w:rPr>
        <w:t>2．领取采购文件的供应商应根据第二部分“投标须知”中“第一款”“第1项”的约定提出询问。</w:t>
      </w:r>
    </w:p>
    <w:p w14:paraId="6CDC4D58">
      <w:pPr>
        <w:autoSpaceDE w:val="0"/>
        <w:autoSpaceDN w:val="0"/>
        <w:adjustRightInd w:val="0"/>
        <w:snapToGrid w:val="0"/>
        <w:spacing w:line="360" w:lineRule="auto"/>
        <w:ind w:firstLine="560" w:firstLineChars="200"/>
        <w:contextualSpacing/>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lang w:val="zh-CN"/>
          <w14:textFill>
            <w14:solidFill>
              <w14:schemeClr w14:val="tx1"/>
            </w14:solidFill>
          </w14:textFill>
        </w:rPr>
        <w:t>3．提出质询时，必须坚持“谁主张，谁举证”、“实事求是”的原则，不能臆测。属于须由法定部门调查、侦查或先行作出相关认定的事项，质询人应当依法申请具有法定职权的部门查清、认定，并将相关结果提供给采购人。采购人不具有法定调查、认定权限。</w:t>
      </w:r>
    </w:p>
    <w:p w14:paraId="2185D1D8">
      <w:pPr>
        <w:snapToGrid w:val="0"/>
        <w:spacing w:line="360" w:lineRule="auto"/>
        <w:ind w:firstLine="560" w:firstLineChars="200"/>
        <w:contextualSpacing/>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4、对本次采购有质询的，实行实名制，不得进行虚假、恶意质询。质询人应在质询有效期内以书面形式</w:t>
      </w:r>
      <w:r>
        <w:rPr>
          <w:rFonts w:hint="eastAsia" w:ascii="仿宋" w:hAnsi="仿宋" w:eastAsia="仿宋" w:cs="仿宋"/>
          <w:color w:val="000000" w:themeColor="text1"/>
          <w:kern w:val="0"/>
          <w:sz w:val="28"/>
          <w:szCs w:val="28"/>
          <w:highlight w:val="none"/>
          <w:lang w:val="zh-CN"/>
          <w14:textFill>
            <w14:solidFill>
              <w14:schemeClr w14:val="tx1"/>
            </w14:solidFill>
          </w14:textFill>
        </w:rPr>
        <w:t>提出《质询函》</w:t>
      </w:r>
      <w:r>
        <w:rPr>
          <w:rFonts w:hint="eastAsia" w:ascii="仿宋" w:hAnsi="仿宋" w:eastAsia="仿宋" w:cs="仿宋"/>
          <w:color w:val="000000" w:themeColor="text1"/>
          <w:sz w:val="28"/>
          <w:szCs w:val="28"/>
          <w:highlight w:val="none"/>
          <w14:textFill>
            <w14:solidFill>
              <w14:schemeClr w14:val="tx1"/>
            </w14:solidFill>
          </w14:textFill>
        </w:rPr>
        <w:t>，《质询函》内容应</w:t>
      </w:r>
      <w:r>
        <w:rPr>
          <w:rFonts w:hint="eastAsia" w:ascii="仿宋" w:hAnsi="仿宋" w:eastAsia="仿宋" w:cs="仿宋"/>
          <w:color w:val="000000" w:themeColor="text1"/>
          <w:kern w:val="0"/>
          <w:sz w:val="28"/>
          <w:szCs w:val="28"/>
          <w:highlight w:val="none"/>
          <w:lang w:val="zh-CN"/>
          <w14:textFill>
            <w14:solidFill>
              <w14:schemeClr w14:val="tx1"/>
            </w14:solidFill>
          </w14:textFill>
        </w:rPr>
        <w:t>包括</w:t>
      </w:r>
      <w:r>
        <w:rPr>
          <w:rFonts w:hint="eastAsia" w:ascii="仿宋" w:hAnsi="仿宋" w:eastAsia="仿宋" w:cs="仿宋"/>
          <w:color w:val="000000" w:themeColor="text1"/>
          <w:sz w:val="28"/>
          <w:szCs w:val="28"/>
          <w:highlight w:val="none"/>
          <w14:textFill>
            <w14:solidFill>
              <w14:schemeClr w14:val="tx1"/>
            </w14:solidFill>
          </w14:textFill>
        </w:rPr>
        <w:t>质询事项、主要内容、事实依据、适应法规条款、佐证材料等。同时，</w:t>
      </w:r>
      <w:r>
        <w:rPr>
          <w:rFonts w:hint="eastAsia" w:ascii="仿宋" w:hAnsi="仿宋" w:eastAsia="仿宋" w:cs="仿宋"/>
          <w:color w:val="000000" w:themeColor="text1"/>
          <w:kern w:val="0"/>
          <w:sz w:val="28"/>
          <w:szCs w:val="28"/>
          <w:highlight w:val="none"/>
          <w14:textFill>
            <w14:solidFill>
              <w14:schemeClr w14:val="tx1"/>
            </w14:solidFill>
          </w14:textFill>
        </w:rPr>
        <w:t>质询人应保证其提出的质询内容及</w:t>
      </w:r>
      <w:r>
        <w:rPr>
          <w:rFonts w:hint="eastAsia" w:ascii="仿宋" w:hAnsi="仿宋" w:eastAsia="仿宋" w:cs="仿宋"/>
          <w:color w:val="000000" w:themeColor="text1"/>
          <w:sz w:val="28"/>
          <w:szCs w:val="28"/>
          <w:highlight w:val="none"/>
          <w14:textFill>
            <w14:solidFill>
              <w14:schemeClr w14:val="tx1"/>
            </w14:solidFill>
          </w14:textFill>
        </w:rPr>
        <w:t>相关佐证材料</w:t>
      </w:r>
      <w:r>
        <w:rPr>
          <w:rFonts w:hint="eastAsia" w:ascii="仿宋" w:hAnsi="仿宋" w:eastAsia="仿宋" w:cs="仿宋"/>
          <w:color w:val="000000" w:themeColor="text1"/>
          <w:kern w:val="0"/>
          <w:sz w:val="28"/>
          <w:szCs w:val="28"/>
          <w:highlight w:val="none"/>
          <w14:textFill>
            <w14:solidFill>
              <w14:schemeClr w14:val="tx1"/>
            </w14:solidFill>
          </w14:textFill>
        </w:rPr>
        <w:t>的真实性及来源的合法性，并承担相应的法律责任。</w:t>
      </w:r>
    </w:p>
    <w:p w14:paraId="6B4FD040">
      <w:pPr>
        <w:snapToGrid w:val="0"/>
        <w:spacing w:line="360" w:lineRule="auto"/>
        <w:ind w:firstLine="560" w:firstLineChars="200"/>
        <w:contextualSpacing/>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val="zh-CN"/>
          <w14:textFill>
            <w14:solidFill>
              <w14:schemeClr w14:val="tx1"/>
            </w14:solidFill>
          </w14:textFill>
        </w:rPr>
        <w:t>对不按《质询函》格式就提出质询的、不能提供</w:t>
      </w:r>
      <w:r>
        <w:rPr>
          <w:rFonts w:hint="eastAsia" w:ascii="仿宋" w:hAnsi="仿宋" w:eastAsia="仿宋" w:cs="仿宋"/>
          <w:color w:val="000000" w:themeColor="text1"/>
          <w:sz w:val="28"/>
          <w:szCs w:val="28"/>
          <w:highlight w:val="none"/>
          <w14:textFill>
            <w14:solidFill>
              <w14:schemeClr w14:val="tx1"/>
            </w14:solidFill>
          </w14:textFill>
        </w:rPr>
        <w:t>相关佐证材料的、涉及商业秘密的、非书面形式的、非送达的、匿名的《质询函》将不予受理。</w:t>
      </w:r>
    </w:p>
    <w:p w14:paraId="05C1C5F3">
      <w:pPr>
        <w:snapToGrid w:val="0"/>
        <w:spacing w:line="360" w:lineRule="auto"/>
        <w:ind w:firstLine="560" w:firstLineChars="200"/>
        <w:contextualSpacing/>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相关佐证材料要具备客观性、关联性、合法性，无法查实的（如宣传册、媒体报道、猜测、推理等）不能作为佐证材料。</w:t>
      </w:r>
    </w:p>
    <w:p w14:paraId="003A54E7">
      <w:pPr>
        <w:snapToGrid w:val="0"/>
        <w:spacing w:line="360" w:lineRule="auto"/>
        <w:ind w:firstLine="562" w:firstLineChars="200"/>
        <w:contextualSpacing/>
        <w:rPr>
          <w:rFonts w:hint="eastAsia" w:ascii="仿宋" w:hAnsi="仿宋" w:eastAsia="仿宋" w:cs="仿宋"/>
          <w:b/>
          <w:color w:val="000000" w:themeColor="text1"/>
          <w:kern w:val="0"/>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采购人、采购组织方</w:t>
      </w:r>
      <w:r>
        <w:rPr>
          <w:rFonts w:hint="eastAsia" w:ascii="仿宋" w:hAnsi="仿宋" w:eastAsia="仿宋" w:cs="仿宋"/>
          <w:b/>
          <w:color w:val="000000" w:themeColor="text1"/>
          <w:kern w:val="0"/>
          <w:sz w:val="28"/>
          <w:szCs w:val="28"/>
          <w:highlight w:val="none"/>
          <w14:textFill>
            <w14:solidFill>
              <w14:schemeClr w14:val="tx1"/>
            </w14:solidFill>
          </w14:textFill>
        </w:rPr>
        <w:t>不负责搜集相关佐证材料等工作。</w:t>
      </w:r>
    </w:p>
    <w:p w14:paraId="7617D333">
      <w:pPr>
        <w:autoSpaceDE w:val="0"/>
        <w:autoSpaceDN w:val="0"/>
        <w:adjustRightInd w:val="0"/>
        <w:snapToGrid w:val="0"/>
        <w:spacing w:line="360" w:lineRule="auto"/>
        <w:ind w:firstLine="562" w:firstLineChars="200"/>
        <w:contextualSpacing/>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二、质询的受理</w:t>
      </w:r>
    </w:p>
    <w:p w14:paraId="42D2C9A9">
      <w:pPr>
        <w:autoSpaceDE w:val="0"/>
        <w:autoSpaceDN w:val="0"/>
        <w:adjustRightInd w:val="0"/>
        <w:snapToGrid w:val="0"/>
        <w:spacing w:line="360" w:lineRule="auto"/>
        <w:ind w:firstLine="560" w:firstLineChars="200"/>
        <w:contextualSpacing/>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1、《质询函》须由质询人的法定代表人或参加本次采购授权人</w:t>
      </w:r>
      <w:r>
        <w:rPr>
          <w:rFonts w:hint="eastAsia" w:ascii="仿宋" w:hAnsi="仿宋" w:eastAsia="仿宋" w:cs="仿宋"/>
          <w:color w:val="000000" w:themeColor="text1"/>
          <w:kern w:val="0"/>
          <w:sz w:val="28"/>
          <w:szCs w:val="28"/>
          <w:highlight w:val="none"/>
          <w:lang w:val="zh-CN"/>
          <w14:textFill>
            <w14:solidFill>
              <w14:schemeClr w14:val="tx1"/>
            </w14:solidFill>
          </w14:textFill>
        </w:rPr>
        <w:t>送达</w:t>
      </w:r>
      <w:r>
        <w:rPr>
          <w:rFonts w:hint="eastAsia" w:ascii="仿宋" w:hAnsi="仿宋" w:eastAsia="仿宋" w:cs="仿宋"/>
          <w:color w:val="000000" w:themeColor="text1"/>
          <w:sz w:val="28"/>
          <w:szCs w:val="28"/>
          <w:highlight w:val="none"/>
          <w14:textFill>
            <w14:solidFill>
              <w14:schemeClr w14:val="tx1"/>
            </w14:solidFill>
          </w14:textFill>
        </w:rPr>
        <w:t>采购人或采购组织方（联系方式见采购公告）</w:t>
      </w:r>
      <w:r>
        <w:rPr>
          <w:rFonts w:hint="eastAsia" w:ascii="仿宋" w:hAnsi="仿宋" w:eastAsia="仿宋" w:cs="仿宋"/>
          <w:color w:val="000000" w:themeColor="text1"/>
          <w:kern w:val="0"/>
          <w:sz w:val="28"/>
          <w:szCs w:val="28"/>
          <w:highlight w:val="none"/>
          <w:lang w:val="zh-CN"/>
          <w14:textFill>
            <w14:solidFill>
              <w14:schemeClr w14:val="tx1"/>
            </w14:solidFill>
          </w14:textFill>
        </w:rPr>
        <w:t>。</w:t>
      </w:r>
    </w:p>
    <w:p w14:paraId="3AA4CA38">
      <w:pPr>
        <w:autoSpaceDE w:val="0"/>
        <w:autoSpaceDN w:val="0"/>
        <w:adjustRightInd w:val="0"/>
        <w:snapToGrid w:val="0"/>
        <w:spacing w:line="360" w:lineRule="auto"/>
        <w:ind w:firstLine="560" w:firstLineChars="200"/>
        <w:contextualSpacing/>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lang w:val="zh-CN"/>
          <w14:textFill>
            <w14:solidFill>
              <w14:schemeClr w14:val="tx1"/>
            </w14:solidFill>
          </w14:textFill>
        </w:rPr>
        <w:t>2、对符合要求的《</w:t>
      </w:r>
      <w:r>
        <w:rPr>
          <w:rFonts w:hint="eastAsia" w:ascii="仿宋" w:hAnsi="仿宋" w:eastAsia="仿宋" w:cs="仿宋"/>
          <w:color w:val="000000" w:themeColor="text1"/>
          <w:sz w:val="28"/>
          <w:szCs w:val="28"/>
          <w:highlight w:val="none"/>
          <w14:textFill>
            <w14:solidFill>
              <w14:schemeClr w14:val="tx1"/>
            </w14:solidFill>
          </w14:textFill>
        </w:rPr>
        <w:t>质询函</w:t>
      </w:r>
      <w:r>
        <w:rPr>
          <w:rFonts w:hint="eastAsia" w:ascii="仿宋" w:hAnsi="仿宋" w:eastAsia="仿宋" w:cs="仿宋"/>
          <w:color w:val="000000" w:themeColor="text1"/>
          <w:kern w:val="0"/>
          <w:sz w:val="28"/>
          <w:szCs w:val="28"/>
          <w:highlight w:val="none"/>
          <w:lang w:val="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采购人或采购组织方</w:t>
      </w:r>
      <w:r>
        <w:rPr>
          <w:rFonts w:hint="eastAsia" w:ascii="仿宋" w:hAnsi="仿宋" w:eastAsia="仿宋" w:cs="仿宋"/>
          <w:color w:val="000000" w:themeColor="text1"/>
          <w:kern w:val="0"/>
          <w:sz w:val="28"/>
          <w:szCs w:val="28"/>
          <w:highlight w:val="none"/>
          <w:lang w:val="zh-CN"/>
          <w14:textFill>
            <w14:solidFill>
              <w14:schemeClr w14:val="tx1"/>
            </w14:solidFill>
          </w14:textFill>
        </w:rPr>
        <w:t>签收并受理。在受理过程中，发现需要质询人进一步补充相关佐证材料的，请质询人在规定的时间内提供，质询回复时间相应顺延。质询人不能按时补充相关佐证材料的，自行承担不利后果。</w:t>
      </w:r>
    </w:p>
    <w:p w14:paraId="3E7DB405">
      <w:pPr>
        <w:autoSpaceDE w:val="0"/>
        <w:autoSpaceDN w:val="0"/>
        <w:adjustRightInd w:val="0"/>
        <w:snapToGrid w:val="0"/>
        <w:spacing w:line="360" w:lineRule="auto"/>
        <w:ind w:firstLine="560" w:firstLineChars="200"/>
        <w:contextualSpacing/>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lang w:val="zh-CN"/>
          <w14:textFill>
            <w14:solidFill>
              <w14:schemeClr w14:val="tx1"/>
            </w14:solidFill>
          </w14:textFill>
        </w:rPr>
        <w:t>3、对不符合要求的《</w:t>
      </w:r>
      <w:r>
        <w:rPr>
          <w:rFonts w:hint="eastAsia" w:ascii="仿宋" w:hAnsi="仿宋" w:eastAsia="仿宋" w:cs="仿宋"/>
          <w:color w:val="000000" w:themeColor="text1"/>
          <w:sz w:val="28"/>
          <w:szCs w:val="28"/>
          <w:highlight w:val="none"/>
          <w14:textFill>
            <w14:solidFill>
              <w14:schemeClr w14:val="tx1"/>
            </w14:solidFill>
          </w14:textFill>
        </w:rPr>
        <w:t>质询函</w:t>
      </w:r>
      <w:r>
        <w:rPr>
          <w:rFonts w:hint="eastAsia" w:ascii="仿宋" w:hAnsi="仿宋" w:eastAsia="仿宋" w:cs="仿宋"/>
          <w:color w:val="000000" w:themeColor="text1"/>
          <w:kern w:val="0"/>
          <w:sz w:val="28"/>
          <w:szCs w:val="28"/>
          <w:highlight w:val="none"/>
          <w:lang w:val="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采购人或采购组织方</w:t>
      </w:r>
      <w:r>
        <w:rPr>
          <w:rFonts w:hint="eastAsia" w:ascii="仿宋" w:hAnsi="仿宋" w:eastAsia="仿宋" w:cs="仿宋"/>
          <w:color w:val="000000" w:themeColor="text1"/>
          <w:kern w:val="0"/>
          <w:sz w:val="28"/>
          <w:szCs w:val="28"/>
          <w:highlight w:val="none"/>
          <w:lang w:val="zh-CN"/>
          <w14:textFill>
            <w14:solidFill>
              <w14:schemeClr w14:val="tx1"/>
            </w14:solidFill>
          </w14:textFill>
        </w:rPr>
        <w:t>将不予受理。</w:t>
      </w:r>
    </w:p>
    <w:p w14:paraId="05C55F8F">
      <w:pPr>
        <w:autoSpaceDE w:val="0"/>
        <w:autoSpaceDN w:val="0"/>
        <w:adjustRightInd w:val="0"/>
        <w:snapToGrid w:val="0"/>
        <w:spacing w:line="360" w:lineRule="auto"/>
        <w:ind w:firstLine="560" w:firstLineChars="200"/>
        <w:contextualSpacing/>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val="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采购人或采购组织方</w:t>
      </w:r>
      <w:r>
        <w:rPr>
          <w:rFonts w:hint="eastAsia" w:ascii="仿宋" w:hAnsi="仿宋" w:eastAsia="仿宋" w:cs="仿宋"/>
          <w:color w:val="000000" w:themeColor="text1"/>
          <w:kern w:val="0"/>
          <w:sz w:val="28"/>
          <w:szCs w:val="28"/>
          <w:highlight w:val="none"/>
          <w14:textFill>
            <w14:solidFill>
              <w14:schemeClr w14:val="tx1"/>
            </w14:solidFill>
          </w14:textFill>
        </w:rPr>
        <w:t>负责将质询人提出的质询材料提供给相关专家或评委审核，并将审核意见回复质询人。</w:t>
      </w:r>
    </w:p>
    <w:p w14:paraId="6B2FCB07">
      <w:pPr>
        <w:widowControl/>
        <w:tabs>
          <w:tab w:val="left" w:pos="0"/>
        </w:tabs>
        <w:snapToGrid w:val="0"/>
        <w:spacing w:line="360" w:lineRule="auto"/>
        <w:ind w:firstLine="560" w:firstLineChars="200"/>
        <w:contextualSpacing/>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必要时，可向被质询人转发《质询函》及相关佐证材料。被质询人应当在要求的时间内，以书面形式作出说明，并提交相关证据。被质询人在规定时间内，无正当理由未提交相关证据的，视同放弃说明权利，</w:t>
      </w:r>
      <w:r>
        <w:rPr>
          <w:rFonts w:hint="eastAsia" w:ascii="仿宋" w:hAnsi="仿宋" w:eastAsia="仿宋" w:cs="仿宋"/>
          <w:color w:val="000000" w:themeColor="text1"/>
          <w:kern w:val="0"/>
          <w:sz w:val="28"/>
          <w:szCs w:val="28"/>
          <w:highlight w:val="none"/>
          <w:lang w:val="zh-CN"/>
          <w14:textFill>
            <w14:solidFill>
              <w14:schemeClr w14:val="tx1"/>
            </w14:solidFill>
          </w14:textFill>
        </w:rPr>
        <w:t>自行承担不利后果</w:t>
      </w:r>
      <w:r>
        <w:rPr>
          <w:rFonts w:hint="eastAsia" w:ascii="仿宋" w:hAnsi="仿宋" w:eastAsia="仿宋" w:cs="仿宋"/>
          <w:color w:val="000000" w:themeColor="text1"/>
          <w:sz w:val="28"/>
          <w:szCs w:val="28"/>
          <w:highlight w:val="none"/>
          <w14:textFill>
            <w14:solidFill>
              <w14:schemeClr w14:val="tx1"/>
            </w14:solidFill>
          </w14:textFill>
        </w:rPr>
        <w:t>。</w:t>
      </w:r>
    </w:p>
    <w:p w14:paraId="2FC98179">
      <w:pPr>
        <w:autoSpaceDE w:val="0"/>
        <w:autoSpaceDN w:val="0"/>
        <w:adjustRightInd w:val="0"/>
        <w:snapToGrid w:val="0"/>
        <w:spacing w:line="360" w:lineRule="auto"/>
        <w:ind w:firstLine="560" w:firstLineChars="200"/>
        <w:contextualSpacing/>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5、</w:t>
      </w:r>
      <w:r>
        <w:rPr>
          <w:rFonts w:hint="eastAsia" w:ascii="仿宋" w:hAnsi="仿宋" w:eastAsia="仿宋" w:cs="仿宋"/>
          <w:color w:val="000000" w:themeColor="text1"/>
          <w:kern w:val="0"/>
          <w:sz w:val="28"/>
          <w:szCs w:val="28"/>
          <w:highlight w:val="none"/>
          <w:lang w:val="zh-CN"/>
          <w14:textFill>
            <w14:solidFill>
              <w14:schemeClr w14:val="tx1"/>
            </w14:solidFill>
          </w14:textFill>
        </w:rPr>
        <w:t>因质询情况复杂，组织论证或审查时间较长的，</w:t>
      </w:r>
      <w:r>
        <w:rPr>
          <w:rFonts w:hint="eastAsia" w:ascii="仿宋" w:hAnsi="仿宋" w:eastAsia="仿宋" w:cs="仿宋"/>
          <w:color w:val="000000" w:themeColor="text1"/>
          <w:sz w:val="28"/>
          <w:szCs w:val="28"/>
          <w:highlight w:val="none"/>
          <w14:textFill>
            <w14:solidFill>
              <w14:schemeClr w14:val="tx1"/>
            </w14:solidFill>
          </w14:textFill>
        </w:rPr>
        <w:t>采购人或采购组织方</w:t>
      </w:r>
      <w:r>
        <w:rPr>
          <w:rFonts w:hint="eastAsia" w:ascii="仿宋" w:hAnsi="仿宋" w:eastAsia="仿宋" w:cs="仿宋"/>
          <w:color w:val="000000" w:themeColor="text1"/>
          <w:kern w:val="0"/>
          <w:sz w:val="28"/>
          <w:szCs w:val="28"/>
          <w:highlight w:val="none"/>
          <w:lang w:val="zh-CN"/>
          <w14:textFill>
            <w14:solidFill>
              <w14:schemeClr w14:val="tx1"/>
            </w14:solidFill>
          </w14:textFill>
        </w:rPr>
        <w:t>可适当延长质询处理的时间，并以书面形式通知质询人。</w:t>
      </w:r>
    </w:p>
    <w:p w14:paraId="6480BD8F">
      <w:pPr>
        <w:autoSpaceDE w:val="0"/>
        <w:autoSpaceDN w:val="0"/>
        <w:adjustRightInd w:val="0"/>
        <w:snapToGrid w:val="0"/>
        <w:spacing w:line="360" w:lineRule="auto"/>
        <w:ind w:firstLine="562" w:firstLineChars="200"/>
        <w:contextualSpacing/>
        <w:rPr>
          <w:rFonts w:hint="eastAsia" w:ascii="仿宋" w:hAnsi="仿宋" w:eastAsia="仿宋" w:cs="仿宋"/>
          <w:b/>
          <w:color w:val="000000" w:themeColor="text1"/>
          <w:sz w:val="28"/>
          <w:szCs w:val="28"/>
          <w:highlight w:val="none"/>
          <w:lang w:val="zh-CN"/>
          <w14:textFill>
            <w14:solidFill>
              <w14:schemeClr w14:val="tx1"/>
            </w14:solidFill>
          </w14:textFill>
        </w:rPr>
      </w:pPr>
      <w:r>
        <w:rPr>
          <w:rFonts w:hint="eastAsia" w:ascii="仿宋" w:hAnsi="仿宋" w:eastAsia="仿宋" w:cs="仿宋"/>
          <w:b/>
          <w:color w:val="000000" w:themeColor="text1"/>
          <w:sz w:val="28"/>
          <w:szCs w:val="28"/>
          <w:highlight w:val="none"/>
          <w:lang w:val="zh-CN"/>
          <w14:textFill>
            <w14:solidFill>
              <w14:schemeClr w14:val="tx1"/>
            </w14:solidFill>
          </w14:textFill>
        </w:rPr>
        <w:t>三、质询处理结果</w:t>
      </w:r>
    </w:p>
    <w:p w14:paraId="7ECCBA85">
      <w:pPr>
        <w:tabs>
          <w:tab w:val="left" w:pos="8820"/>
        </w:tabs>
        <w:autoSpaceDE w:val="0"/>
        <w:autoSpaceDN w:val="0"/>
        <w:adjustRightInd w:val="0"/>
        <w:snapToGrid w:val="0"/>
        <w:spacing w:line="360" w:lineRule="auto"/>
        <w:ind w:firstLine="562" w:firstLineChars="200"/>
        <w:contextualSpacing/>
        <w:rPr>
          <w:rFonts w:hint="eastAsia" w:ascii="仿宋" w:hAnsi="仿宋" w:eastAsia="仿宋" w:cs="仿宋"/>
          <w:b/>
          <w:color w:val="000000" w:themeColor="text1"/>
          <w:kern w:val="0"/>
          <w:sz w:val="28"/>
          <w:szCs w:val="28"/>
          <w:highlight w:val="none"/>
          <w:lang w:val="zh-CN"/>
          <w14:textFill>
            <w14:solidFill>
              <w14:schemeClr w14:val="tx1"/>
            </w14:solidFill>
          </w14:textFill>
        </w:rPr>
      </w:pPr>
      <w:r>
        <w:rPr>
          <w:rFonts w:hint="eastAsia" w:ascii="仿宋" w:hAnsi="仿宋" w:eastAsia="仿宋" w:cs="仿宋"/>
          <w:b/>
          <w:color w:val="000000" w:themeColor="text1"/>
          <w:kern w:val="0"/>
          <w:sz w:val="28"/>
          <w:szCs w:val="28"/>
          <w:highlight w:val="none"/>
          <w:lang w:val="zh-CN"/>
          <w14:textFill>
            <w14:solidFill>
              <w14:schemeClr w14:val="tx1"/>
            </w14:solidFill>
          </w14:textFill>
        </w:rPr>
        <w:t>1、质询成立的情形。</w:t>
      </w:r>
    </w:p>
    <w:p w14:paraId="0134C67B">
      <w:pPr>
        <w:tabs>
          <w:tab w:val="left" w:pos="8820"/>
        </w:tabs>
        <w:autoSpaceDE w:val="0"/>
        <w:autoSpaceDN w:val="0"/>
        <w:adjustRightInd w:val="0"/>
        <w:snapToGrid w:val="0"/>
        <w:spacing w:line="360" w:lineRule="auto"/>
        <w:ind w:firstLine="560" w:firstLineChars="200"/>
        <w:contextualSpacing/>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（1）质询人提供了客观详实的佐证材料，经调查认定事实成立的。</w:t>
      </w:r>
    </w:p>
    <w:p w14:paraId="43B0C764">
      <w:pPr>
        <w:tabs>
          <w:tab w:val="left" w:pos="8820"/>
        </w:tabs>
        <w:autoSpaceDE w:val="0"/>
        <w:autoSpaceDN w:val="0"/>
        <w:adjustRightInd w:val="0"/>
        <w:snapToGrid w:val="0"/>
        <w:spacing w:line="360" w:lineRule="auto"/>
        <w:ind w:firstLine="560" w:firstLineChars="200"/>
        <w:contextualSpacing/>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（2）被质询人主动承认的。</w:t>
      </w:r>
    </w:p>
    <w:p w14:paraId="742AE48D">
      <w:pPr>
        <w:tabs>
          <w:tab w:val="left" w:pos="8820"/>
        </w:tabs>
        <w:snapToGrid w:val="0"/>
        <w:spacing w:line="360" w:lineRule="auto"/>
        <w:ind w:firstLine="570"/>
        <w:contextualSpacing/>
        <w:rPr>
          <w:rFonts w:hint="eastAsia" w:ascii="仿宋" w:hAnsi="仿宋" w:eastAsia="仿宋" w:cs="仿宋"/>
          <w:b/>
          <w:color w:val="000000" w:themeColor="text1"/>
          <w:kern w:val="0"/>
          <w:sz w:val="28"/>
          <w:szCs w:val="28"/>
          <w:highlight w:val="none"/>
          <w:lang w:val="zh-CN"/>
          <w14:textFill>
            <w14:solidFill>
              <w14:schemeClr w14:val="tx1"/>
            </w14:solidFill>
          </w14:textFill>
        </w:rPr>
      </w:pPr>
      <w:r>
        <w:rPr>
          <w:rFonts w:hint="eastAsia" w:ascii="仿宋" w:hAnsi="仿宋" w:eastAsia="仿宋" w:cs="仿宋"/>
          <w:b/>
          <w:color w:val="000000" w:themeColor="text1"/>
          <w:kern w:val="0"/>
          <w:sz w:val="28"/>
          <w:szCs w:val="28"/>
          <w:highlight w:val="none"/>
          <w:lang w:val="zh-CN"/>
          <w14:textFill>
            <w14:solidFill>
              <w14:schemeClr w14:val="tx1"/>
            </w14:solidFill>
          </w14:textFill>
        </w:rPr>
        <w:t>2、质询不成立的情形。</w:t>
      </w:r>
    </w:p>
    <w:p w14:paraId="04E41480">
      <w:pPr>
        <w:tabs>
          <w:tab w:val="left" w:pos="8820"/>
        </w:tabs>
        <w:snapToGrid w:val="0"/>
        <w:spacing w:line="360" w:lineRule="auto"/>
        <w:ind w:firstLine="560" w:firstLineChars="200"/>
        <w:contextualSpacing/>
        <w:jc w:val="left"/>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zh-CN"/>
          <w14:textFill>
            <w14:solidFill>
              <w14:schemeClr w14:val="tx1"/>
            </w14:solidFill>
          </w14:textFill>
        </w:rPr>
        <w:t xml:space="preserve">质询人书面申请撤回的。 </w:t>
      </w:r>
    </w:p>
    <w:p w14:paraId="3898CB78">
      <w:pPr>
        <w:tabs>
          <w:tab w:val="left" w:pos="8820"/>
        </w:tabs>
        <w:snapToGrid w:val="0"/>
        <w:spacing w:line="360" w:lineRule="auto"/>
        <w:ind w:firstLine="560" w:firstLineChars="200"/>
        <w:contextualSpacing/>
        <w:jc w:val="left"/>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kern w:val="0"/>
          <w:sz w:val="28"/>
          <w:szCs w:val="28"/>
          <w:highlight w:val="none"/>
          <w:lang w:val="zh-CN"/>
          <w14:textFill>
            <w14:solidFill>
              <w14:schemeClr w14:val="tx1"/>
            </w14:solidFill>
          </w14:textFill>
        </w:rPr>
        <w:t>质询人提供的</w:t>
      </w:r>
      <w:r>
        <w:rPr>
          <w:rFonts w:hint="eastAsia" w:ascii="仿宋" w:hAnsi="仿宋" w:eastAsia="仿宋" w:cs="仿宋"/>
          <w:color w:val="000000" w:themeColor="text1"/>
          <w:sz w:val="28"/>
          <w:szCs w:val="28"/>
          <w:highlight w:val="none"/>
          <w14:textFill>
            <w14:solidFill>
              <w14:schemeClr w14:val="tx1"/>
            </w14:solidFill>
          </w14:textFill>
        </w:rPr>
        <w:t>佐证材料</w:t>
      </w:r>
      <w:r>
        <w:rPr>
          <w:rFonts w:hint="eastAsia" w:ascii="仿宋" w:hAnsi="仿宋" w:eastAsia="仿宋" w:cs="仿宋"/>
          <w:color w:val="000000" w:themeColor="text1"/>
          <w:kern w:val="0"/>
          <w:sz w:val="28"/>
          <w:szCs w:val="28"/>
          <w:highlight w:val="none"/>
          <w:lang w:val="zh-CN"/>
          <w14:textFill>
            <w14:solidFill>
              <w14:schemeClr w14:val="tx1"/>
            </w14:solidFill>
          </w14:textFill>
        </w:rPr>
        <w:t>不足以证明质询成立的，</w:t>
      </w:r>
      <w:r>
        <w:rPr>
          <w:rFonts w:hint="eastAsia" w:ascii="仿宋" w:hAnsi="仿宋" w:eastAsia="仿宋" w:cs="仿宋"/>
          <w:color w:val="000000" w:themeColor="text1"/>
          <w:sz w:val="28"/>
          <w:szCs w:val="28"/>
          <w:highlight w:val="none"/>
          <w14:textFill>
            <w14:solidFill>
              <w14:schemeClr w14:val="tx1"/>
            </w14:solidFill>
          </w14:textFill>
        </w:rPr>
        <w:t>采购人或采购组织方</w:t>
      </w:r>
      <w:r>
        <w:rPr>
          <w:rFonts w:hint="eastAsia" w:ascii="仿宋" w:hAnsi="仿宋" w:eastAsia="仿宋" w:cs="仿宋"/>
          <w:color w:val="000000" w:themeColor="text1"/>
          <w:kern w:val="0"/>
          <w:sz w:val="28"/>
          <w:szCs w:val="28"/>
          <w:highlight w:val="none"/>
          <w:lang w:val="zh-CN"/>
          <w14:textFill>
            <w14:solidFill>
              <w14:schemeClr w14:val="tx1"/>
            </w14:solidFill>
          </w14:textFill>
        </w:rPr>
        <w:t>请质询人补充相关</w:t>
      </w:r>
      <w:r>
        <w:rPr>
          <w:rFonts w:hint="eastAsia" w:ascii="仿宋" w:hAnsi="仿宋" w:eastAsia="仿宋" w:cs="仿宋"/>
          <w:color w:val="000000" w:themeColor="text1"/>
          <w:sz w:val="28"/>
          <w:szCs w:val="28"/>
          <w:highlight w:val="none"/>
          <w14:textFill>
            <w14:solidFill>
              <w14:schemeClr w14:val="tx1"/>
            </w14:solidFill>
          </w14:textFill>
        </w:rPr>
        <w:t>佐证材料</w:t>
      </w:r>
      <w:r>
        <w:rPr>
          <w:rFonts w:hint="eastAsia" w:ascii="仿宋" w:hAnsi="仿宋" w:eastAsia="仿宋" w:cs="仿宋"/>
          <w:color w:val="000000" w:themeColor="text1"/>
          <w:kern w:val="0"/>
          <w:sz w:val="28"/>
          <w:szCs w:val="28"/>
          <w:highlight w:val="none"/>
          <w:lang w:val="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质询人在规定的时间内拒不配合的。</w:t>
      </w:r>
      <w:r>
        <w:rPr>
          <w:rFonts w:hint="eastAsia" w:ascii="仿宋" w:hAnsi="仿宋" w:eastAsia="仿宋" w:cs="仿宋"/>
          <w:color w:val="000000" w:themeColor="text1"/>
          <w:kern w:val="0"/>
          <w:sz w:val="28"/>
          <w:szCs w:val="28"/>
          <w:highlight w:val="none"/>
          <w:lang w:val="zh-CN"/>
          <w14:textFill>
            <w14:solidFill>
              <w14:schemeClr w14:val="tx1"/>
            </w14:solidFill>
          </w14:textFill>
        </w:rPr>
        <w:t xml:space="preserve"> </w:t>
      </w:r>
    </w:p>
    <w:p w14:paraId="6E144EEC">
      <w:pPr>
        <w:tabs>
          <w:tab w:val="left" w:pos="8820"/>
        </w:tabs>
        <w:snapToGrid w:val="0"/>
        <w:spacing w:line="360" w:lineRule="auto"/>
        <w:ind w:firstLine="537" w:firstLineChars="192"/>
        <w:contextualSpacing/>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kern w:val="0"/>
          <w:sz w:val="28"/>
          <w:szCs w:val="28"/>
          <w:highlight w:val="none"/>
          <w:lang w:val="zh-CN"/>
          <w14:textFill>
            <w14:solidFill>
              <w14:schemeClr w14:val="tx1"/>
            </w14:solidFill>
          </w14:textFill>
        </w:rPr>
        <w:t>对明显有违事实的、经相关专家或评委认定无依据的、经其他采购活动当事人举证无依据的。</w:t>
      </w:r>
    </w:p>
    <w:p w14:paraId="687859DB">
      <w:pPr>
        <w:tabs>
          <w:tab w:val="left" w:pos="8820"/>
        </w:tabs>
        <w:snapToGrid w:val="0"/>
        <w:spacing w:line="360" w:lineRule="auto"/>
        <w:ind w:firstLine="537" w:firstLineChars="192"/>
        <w:contextualSpacing/>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lang w:val="zh-CN"/>
          <w14:textFill>
            <w14:solidFill>
              <w14:schemeClr w14:val="tx1"/>
            </w14:solidFill>
          </w14:textFill>
        </w:rPr>
        <w:t>（</w:t>
      </w:r>
      <w:r>
        <w:rPr>
          <w:rFonts w:hint="eastAsia" w:ascii="仿宋" w:hAnsi="仿宋" w:eastAsia="仿宋" w:cs="仿宋"/>
          <w:color w:val="000000" w:themeColor="text1"/>
          <w:kern w:val="0"/>
          <w:sz w:val="28"/>
          <w:szCs w:val="28"/>
          <w:highlight w:val="none"/>
          <w14:textFill>
            <w14:solidFill>
              <w14:schemeClr w14:val="tx1"/>
            </w14:solidFill>
          </w14:textFill>
        </w:rPr>
        <w:t>4</w:t>
      </w:r>
      <w:r>
        <w:rPr>
          <w:rFonts w:hint="eastAsia" w:ascii="仿宋" w:hAnsi="仿宋" w:eastAsia="仿宋" w:cs="仿宋"/>
          <w:color w:val="000000" w:themeColor="text1"/>
          <w:kern w:val="0"/>
          <w:sz w:val="28"/>
          <w:szCs w:val="28"/>
          <w:highlight w:val="none"/>
          <w:lang w:val="zh-CN"/>
          <w14:textFill>
            <w14:solidFill>
              <w14:schemeClr w14:val="tx1"/>
            </w14:solidFill>
          </w14:textFill>
        </w:rPr>
        <w:t>）经查实质询人使用虚假佐证材料的。</w:t>
      </w:r>
    </w:p>
    <w:p w14:paraId="7F9CA49D">
      <w:pPr>
        <w:tabs>
          <w:tab w:val="left" w:pos="8820"/>
        </w:tabs>
        <w:snapToGrid w:val="0"/>
        <w:spacing w:line="360" w:lineRule="auto"/>
        <w:ind w:firstLine="540" w:firstLineChars="192"/>
        <w:contextualSpacing/>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3、处理结果的披露</w:t>
      </w:r>
    </w:p>
    <w:p w14:paraId="63839FE9">
      <w:pPr>
        <w:tabs>
          <w:tab w:val="left" w:pos="8820"/>
        </w:tabs>
        <w:autoSpaceDE w:val="0"/>
        <w:autoSpaceDN w:val="0"/>
        <w:adjustRightInd w:val="0"/>
        <w:snapToGrid w:val="0"/>
        <w:spacing w:line="360" w:lineRule="auto"/>
        <w:ind w:firstLine="560" w:firstLineChars="200"/>
        <w:contextualSpacing/>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（1）采购人或采购组织方参照</w:t>
      </w:r>
      <w:r>
        <w:rPr>
          <w:rFonts w:hint="eastAsia" w:ascii="仿宋" w:hAnsi="仿宋" w:eastAsia="仿宋" w:cs="仿宋"/>
          <w:color w:val="000000" w:themeColor="text1"/>
          <w:kern w:val="0"/>
          <w:sz w:val="28"/>
          <w:szCs w:val="28"/>
          <w:highlight w:val="none"/>
          <w14:textFill>
            <w14:solidFill>
              <w14:schemeClr w14:val="tx1"/>
            </w14:solidFill>
          </w14:textFill>
        </w:rPr>
        <w:t>有关规定进行</w:t>
      </w:r>
      <w:r>
        <w:rPr>
          <w:rFonts w:hint="eastAsia" w:ascii="仿宋" w:hAnsi="仿宋" w:eastAsia="仿宋" w:cs="仿宋"/>
          <w:color w:val="000000" w:themeColor="text1"/>
          <w:kern w:val="0"/>
          <w:sz w:val="28"/>
          <w:szCs w:val="28"/>
          <w:highlight w:val="none"/>
          <w:lang w:val="zh-CN"/>
          <w14:textFill>
            <w14:solidFill>
              <w14:schemeClr w14:val="tx1"/>
            </w14:solidFill>
          </w14:textFill>
        </w:rPr>
        <w:t>处理，并书面通知相关当事人。</w:t>
      </w:r>
    </w:p>
    <w:p w14:paraId="432E1FEF">
      <w:pPr>
        <w:tabs>
          <w:tab w:val="left" w:pos="8820"/>
        </w:tabs>
        <w:snapToGrid w:val="0"/>
        <w:spacing w:line="360" w:lineRule="auto"/>
        <w:ind w:firstLine="537" w:firstLineChars="192"/>
        <w:contextualSpacing/>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（2）采购人或采购组织方将</w:t>
      </w:r>
      <w:r>
        <w:rPr>
          <w:rFonts w:hint="eastAsia" w:ascii="仿宋" w:hAnsi="仿宋" w:eastAsia="仿宋" w:cs="仿宋"/>
          <w:color w:val="000000" w:themeColor="text1"/>
          <w:kern w:val="0"/>
          <w:sz w:val="28"/>
          <w:szCs w:val="28"/>
          <w:highlight w:val="none"/>
          <w:lang w:val="zh-CN"/>
          <w14:textFill>
            <w14:solidFill>
              <w14:schemeClr w14:val="tx1"/>
            </w14:solidFill>
          </w14:textFill>
        </w:rPr>
        <w:t>视</w:t>
      </w:r>
      <w:r>
        <w:rPr>
          <w:rFonts w:hint="eastAsia" w:ascii="仿宋" w:hAnsi="仿宋" w:eastAsia="仿宋" w:cs="仿宋"/>
          <w:color w:val="000000" w:themeColor="text1"/>
          <w:kern w:val="0"/>
          <w:sz w:val="28"/>
          <w:szCs w:val="28"/>
          <w:highlight w:val="none"/>
          <w14:textFill>
            <w14:solidFill>
              <w14:schemeClr w14:val="tx1"/>
            </w14:solidFill>
          </w14:textFill>
        </w:rPr>
        <w:t>情况将质询处理结果报上级主管部门</w:t>
      </w:r>
      <w:r>
        <w:rPr>
          <w:rFonts w:hint="eastAsia" w:ascii="仿宋" w:hAnsi="仿宋" w:eastAsia="仿宋" w:cs="仿宋"/>
          <w:color w:val="000000" w:themeColor="text1"/>
          <w:kern w:val="0"/>
          <w:sz w:val="28"/>
          <w:szCs w:val="28"/>
          <w:highlight w:val="none"/>
          <w:lang w:val="zh-CN"/>
          <w14:textFill>
            <w14:solidFill>
              <w14:schemeClr w14:val="tx1"/>
            </w14:solidFill>
          </w14:textFill>
        </w:rPr>
        <w:t>。</w:t>
      </w:r>
    </w:p>
    <w:p w14:paraId="5A54A872">
      <w:pPr>
        <w:snapToGrid w:val="0"/>
        <w:spacing w:line="520" w:lineRule="exact"/>
        <w:jc w:val="center"/>
        <w:outlineLvl w:val="0"/>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第七章</w:t>
      </w:r>
      <w:bookmarkEnd w:id="41"/>
      <w:bookmarkStart w:id="42" w:name="_Toc21870"/>
      <w:r>
        <w:rPr>
          <w:rFonts w:hint="eastAsia" w:ascii="仿宋" w:hAnsi="仿宋" w:eastAsia="仿宋" w:cs="仿宋"/>
          <w:b/>
          <w:color w:val="000000" w:themeColor="text1"/>
          <w:sz w:val="36"/>
          <w:szCs w:val="36"/>
          <w:highlight w:val="none"/>
          <w14:textFill>
            <w14:solidFill>
              <w14:schemeClr w14:val="tx1"/>
            </w14:solidFill>
          </w14:textFill>
        </w:rPr>
        <w:t xml:space="preserve">   比价响应文件组成</w:t>
      </w:r>
      <w:bookmarkEnd w:id="42"/>
    </w:p>
    <w:p w14:paraId="743455EB">
      <w:pPr>
        <w:snapToGrid w:val="0"/>
        <w:spacing w:before="120" w:beforeLines="50" w:line="460" w:lineRule="exact"/>
        <w:ind w:firstLine="556"/>
        <w:jc w:val="lef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比价响应文件由资格审查证明材料、价格标两部分组成。</w:t>
      </w:r>
    </w:p>
    <w:p w14:paraId="53C04CD3">
      <w:pPr>
        <w:pStyle w:val="49"/>
        <w:snapToGrid w:val="0"/>
        <w:spacing w:before="0" w:beforeAutospacing="0" w:after="0" w:afterAutospacing="0" w:line="460" w:lineRule="exact"/>
        <w:ind w:firstLine="562" w:firstLineChars="200"/>
        <w:contextualSpacing/>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一、资格审查证明材料（不能出现报价，一正两副，单独密封并牢固装订）：</w:t>
      </w:r>
    </w:p>
    <w:p w14:paraId="365FF884">
      <w:pPr>
        <w:pStyle w:val="49"/>
        <w:snapToGrid w:val="0"/>
        <w:spacing w:before="0" w:beforeAutospacing="0" w:after="0" w:afterAutospacing="0" w:line="460" w:lineRule="exact"/>
        <w:ind w:firstLine="560" w:firstLineChars="200"/>
        <w:contextualSpacing/>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1.关于资格的响应函（提供有效的营业执照副本复印件并盖公章）；</w:t>
      </w:r>
    </w:p>
    <w:p w14:paraId="6066F7EC">
      <w:pPr>
        <w:pStyle w:val="49"/>
        <w:snapToGrid w:val="0"/>
        <w:spacing w:before="0" w:beforeAutospacing="0" w:after="0" w:afterAutospacing="0" w:line="460" w:lineRule="exact"/>
        <w:ind w:firstLine="560" w:firstLineChars="200"/>
        <w:contextualSpacing/>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2.提供法定代表人身份证明及本人身份证复印件；非法定代表人参加投标的，还必须提供法定代表人签字或盖章的授权委托书及被授权人本人的身份证复印件（格式参见附件）；</w:t>
      </w:r>
    </w:p>
    <w:p w14:paraId="191C9D69">
      <w:pPr>
        <w:pStyle w:val="49"/>
        <w:snapToGrid w:val="0"/>
        <w:spacing w:before="0" w:beforeAutospacing="0" w:after="0" w:afterAutospacing="0" w:line="460" w:lineRule="exact"/>
        <w:ind w:firstLine="560" w:firstLineChars="200"/>
        <w:contextualSpacing/>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3.参加本次采购活动前三年内，在经营活动中没有重大违法记录（格式参见附件）；</w:t>
      </w:r>
    </w:p>
    <w:p w14:paraId="46781FA3">
      <w:pPr>
        <w:pStyle w:val="49"/>
        <w:snapToGrid w:val="0"/>
        <w:spacing w:before="0" w:beforeAutospacing="0" w:after="0" w:afterAutospacing="0" w:line="460" w:lineRule="exact"/>
        <w:ind w:firstLine="560" w:firstLineChars="200"/>
        <w:contextualSpacing/>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4.未被“信用中国”网站列入失信被执行人、重大税收违法案件当事人名单、采购严重违法失信行为记录名单，并提供截图证明；</w:t>
      </w:r>
    </w:p>
    <w:p w14:paraId="7B161BF9">
      <w:pPr>
        <w:pStyle w:val="49"/>
        <w:snapToGrid w:val="0"/>
        <w:spacing w:before="0" w:beforeAutospacing="0" w:after="0" w:afterAutospacing="0" w:line="460" w:lineRule="exact"/>
        <w:ind w:firstLine="560" w:firstLineChars="200"/>
        <w:contextualSpacing/>
        <w:rPr>
          <w:rFonts w:hint="eastAsia" w:ascii="仿宋" w:hAnsi="仿宋" w:eastAsia="仿宋" w:cs="仿宋"/>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u w:val="none"/>
          <w:lang w:val="en-US" w:eastAsia="zh-CN"/>
          <w14:textFill>
            <w14:solidFill>
              <w14:schemeClr w14:val="tx1"/>
            </w14:solidFill>
          </w14:textFill>
        </w:rPr>
        <w:t>5.投标函</w:t>
      </w:r>
      <w:r>
        <w:rPr>
          <w:rFonts w:hint="eastAsia" w:ascii="仿宋" w:hAnsi="仿宋" w:eastAsia="仿宋" w:cs="仿宋"/>
          <w:bCs/>
          <w:color w:val="000000" w:themeColor="text1"/>
          <w:sz w:val="28"/>
          <w:szCs w:val="28"/>
          <w:highlight w:val="none"/>
          <w14:textFill>
            <w14:solidFill>
              <w14:schemeClr w14:val="tx1"/>
            </w14:solidFill>
          </w14:textFill>
        </w:rPr>
        <w:t>（格式参见附件）</w:t>
      </w:r>
      <w:r>
        <w:rPr>
          <w:rFonts w:hint="eastAsia" w:ascii="仿宋" w:hAnsi="仿宋" w:eastAsia="仿宋" w:cs="仿宋"/>
          <w:bCs/>
          <w:color w:val="000000" w:themeColor="text1"/>
          <w:sz w:val="28"/>
          <w:szCs w:val="28"/>
          <w:highlight w:val="none"/>
          <w:u w:val="none"/>
          <w:lang w:val="en-US" w:eastAsia="zh-CN"/>
          <w14:textFill>
            <w14:solidFill>
              <w14:schemeClr w14:val="tx1"/>
            </w14:solidFill>
          </w14:textFill>
        </w:rPr>
        <w:t>；</w:t>
      </w:r>
    </w:p>
    <w:p w14:paraId="735193EE">
      <w:pPr>
        <w:pStyle w:val="19"/>
        <w:spacing w:before="0" w:beforeAutospacing="0" w:after="0" w:afterAutospacing="0" w:line="460" w:lineRule="atLeast"/>
        <w:ind w:firstLine="560" w:firstLineChars="200"/>
        <w:jc w:val="both"/>
        <w:rPr>
          <w:rFonts w:hint="default" w:ascii="仿宋" w:hAnsi="仿宋" w:eastAsia="仿宋" w:cs="仿宋"/>
          <w:bCs/>
          <w:color w:val="000000" w:themeColor="text1"/>
          <w:kern w:val="0"/>
          <w:sz w:val="28"/>
          <w:szCs w:val="28"/>
          <w:highlight w:val="none"/>
          <w:u w:val="none"/>
          <w:lang w:val="en-US" w:eastAsia="zh-CN" w:bidi="ar-SA"/>
          <w14:textFill>
            <w14:solidFill>
              <w14:schemeClr w14:val="tx1"/>
            </w14:solidFill>
          </w14:textFill>
        </w:rPr>
      </w:pPr>
      <w:r>
        <w:rPr>
          <w:rFonts w:hint="eastAsia" w:ascii="仿宋" w:hAnsi="仿宋" w:eastAsia="仿宋" w:cs="仿宋"/>
          <w:bCs/>
          <w:color w:val="000000" w:themeColor="text1"/>
          <w:kern w:val="0"/>
          <w:sz w:val="28"/>
          <w:szCs w:val="28"/>
          <w:highlight w:val="none"/>
          <w:u w:val="none"/>
          <w:lang w:val="en-US" w:eastAsia="zh-CN" w:bidi="ar-SA"/>
          <w14:textFill>
            <w14:solidFill>
              <w14:schemeClr w14:val="tx1"/>
            </w14:solidFill>
          </w14:textFill>
        </w:rPr>
        <w:t>6.中标后45天内货物全部供应到位且安装调试合格承诺函。（承诺函格式自拟)。</w:t>
      </w:r>
    </w:p>
    <w:p w14:paraId="13B377B2">
      <w:pPr>
        <w:pStyle w:val="49"/>
        <w:snapToGrid w:val="0"/>
        <w:spacing w:before="0" w:beforeAutospacing="0" w:after="0" w:afterAutospacing="0" w:line="460" w:lineRule="exact"/>
        <w:contextualSpacing/>
        <w:rPr>
          <w:rFonts w:hint="default" w:ascii="仿宋" w:hAnsi="仿宋" w:eastAsia="仿宋" w:cs="仿宋"/>
          <w:bCs/>
          <w:color w:val="000000" w:themeColor="text1"/>
          <w:sz w:val="28"/>
          <w:szCs w:val="28"/>
          <w:highlight w:val="none"/>
          <w:u w:val="none"/>
          <w:lang w:val="en-US" w:eastAsia="zh-CN"/>
          <w14:textFill>
            <w14:solidFill>
              <w14:schemeClr w14:val="tx1"/>
            </w14:solidFill>
          </w14:textFill>
        </w:rPr>
      </w:pPr>
    </w:p>
    <w:p w14:paraId="4824FFC4">
      <w:pPr>
        <w:pStyle w:val="49"/>
        <w:snapToGrid w:val="0"/>
        <w:spacing w:before="0" w:beforeAutospacing="0" w:after="0" w:afterAutospacing="0" w:line="460" w:lineRule="exact"/>
        <w:ind w:firstLine="562" w:firstLineChars="200"/>
        <w:contextualSpacing/>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二、价格响应文件，一正两副（单独密封并牢固装订），不得出现在资格审查部分：</w:t>
      </w:r>
    </w:p>
    <w:p w14:paraId="44EADE62">
      <w:pPr>
        <w:tabs>
          <w:tab w:val="left" w:pos="1260"/>
        </w:tabs>
        <w:snapToGrid w:val="0"/>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1.报价总表；</w:t>
      </w:r>
    </w:p>
    <w:p w14:paraId="439953A9">
      <w:pPr>
        <w:tabs>
          <w:tab w:val="left" w:pos="1260"/>
        </w:tabs>
        <w:snapToGrid w:val="0"/>
        <w:spacing w:line="46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2.分项报价明细表</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0A4EDC22">
      <w:pPr>
        <w:tabs>
          <w:tab w:val="left" w:pos="1260"/>
        </w:tabs>
        <w:snapToGrid w:val="0"/>
        <w:spacing w:line="520" w:lineRule="exact"/>
        <w:ind w:firstLine="562" w:firstLineChars="200"/>
        <w:rPr>
          <w:rFonts w:hint="eastAsia" w:ascii="仿宋" w:hAnsi="仿宋" w:eastAsia="仿宋" w:cs="仿宋"/>
          <w:b/>
          <w:color w:val="000000" w:themeColor="text1"/>
          <w:sz w:val="28"/>
          <w:szCs w:val="28"/>
          <w:highlight w:val="none"/>
          <w14:textFill>
            <w14:solidFill>
              <w14:schemeClr w14:val="tx1"/>
            </w14:solidFill>
          </w14:textFill>
        </w:rPr>
      </w:pPr>
    </w:p>
    <w:p w14:paraId="2D9914EF">
      <w:pPr>
        <w:tabs>
          <w:tab w:val="left" w:pos="1260"/>
        </w:tabs>
        <w:snapToGrid w:val="0"/>
        <w:spacing w:line="520" w:lineRule="exact"/>
        <w:ind w:firstLine="562" w:firstLineChars="200"/>
        <w:rPr>
          <w:rFonts w:hint="eastAsia" w:ascii="仿宋" w:hAnsi="仿宋" w:eastAsia="仿宋" w:cs="仿宋"/>
          <w:b/>
          <w:color w:val="000000" w:themeColor="text1"/>
          <w:sz w:val="28"/>
          <w:szCs w:val="28"/>
          <w:highlight w:val="none"/>
          <w14:textFill>
            <w14:solidFill>
              <w14:schemeClr w14:val="tx1"/>
            </w14:solidFill>
          </w14:textFill>
        </w:rPr>
      </w:pPr>
    </w:p>
    <w:p w14:paraId="05572347">
      <w:pPr>
        <w:rPr>
          <w:rFonts w:hint="eastAsia" w:ascii="仿宋" w:hAnsi="仿宋" w:eastAsia="仿宋" w:cs="仿宋"/>
          <w:b/>
          <w:color w:val="000000" w:themeColor="text1"/>
          <w:sz w:val="28"/>
          <w:szCs w:val="28"/>
          <w:highlight w:val="none"/>
          <w14:textFill>
            <w14:solidFill>
              <w14:schemeClr w14:val="tx1"/>
            </w14:solidFill>
          </w14:textFill>
        </w:rPr>
      </w:pPr>
    </w:p>
    <w:p w14:paraId="2254F58E">
      <w:pPr>
        <w:tabs>
          <w:tab w:val="left" w:pos="1260"/>
        </w:tabs>
        <w:snapToGrid w:val="0"/>
        <w:spacing w:line="520" w:lineRule="exac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资格审查证明材料相关格式</w:t>
      </w:r>
    </w:p>
    <w:p w14:paraId="231E0D69">
      <w:pPr>
        <w:spacing w:line="520" w:lineRule="exact"/>
        <w:rPr>
          <w:rFonts w:hint="eastAsia" w:ascii="仿宋" w:hAnsi="仿宋" w:eastAsia="仿宋" w:cs="仿宋"/>
          <w:b/>
          <w:bCs/>
          <w:color w:val="000000" w:themeColor="text1"/>
          <w:sz w:val="28"/>
          <w:szCs w:val="28"/>
          <w:highlight w:val="none"/>
          <w14:textFill>
            <w14:solidFill>
              <w14:schemeClr w14:val="tx1"/>
            </w14:solidFill>
          </w14:textFill>
        </w:rPr>
      </w:pPr>
    </w:p>
    <w:p w14:paraId="365A6716">
      <w:pPr>
        <w:spacing w:line="360" w:lineRule="auto"/>
        <w:jc w:val="center"/>
        <w:outlineLvl w:val="2"/>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1.响  应  函</w:t>
      </w:r>
    </w:p>
    <w:p w14:paraId="0BAF7461">
      <w:pPr>
        <w:snapToGrid w:val="0"/>
        <w:spacing w:line="360" w:lineRule="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南通市教育技术中心：</w:t>
      </w:r>
    </w:p>
    <w:p w14:paraId="6890BBE7">
      <w:pPr>
        <w:spacing w:line="520" w:lineRule="exact"/>
        <w:ind w:firstLine="560"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我单位参加</w:t>
      </w:r>
      <w:r>
        <w:rPr>
          <w:rFonts w:hint="eastAsia" w:ascii="仿宋" w:hAnsi="仿宋" w:eastAsia="仿宋" w:cs="仿宋"/>
          <w:color w:val="000000" w:themeColor="text1"/>
          <w:sz w:val="28"/>
          <w:szCs w:val="28"/>
          <w:highlight w:val="none"/>
          <w14:textFill>
            <w14:solidFill>
              <w14:schemeClr w14:val="tx1"/>
            </w14:solidFill>
          </w14:textFill>
        </w:rPr>
        <w:t>贵单位组织的</w:t>
      </w:r>
      <w:r>
        <w:rPr>
          <w:rFonts w:hint="eastAsia" w:ascii="仿宋" w:hAnsi="仿宋" w:eastAsia="仿宋" w:cs="仿宋"/>
          <w:color w:val="000000" w:themeColor="text1"/>
          <w:sz w:val="28"/>
          <w:szCs w:val="28"/>
          <w:highlight w:val="none"/>
          <w:u w:val="single"/>
          <w14:textFill>
            <w14:solidFill>
              <w14:schemeClr w14:val="tx1"/>
            </w14:solidFill>
          </w14:textFill>
        </w:rPr>
        <w:t>（采购项目名称)</w:t>
      </w:r>
      <w:r>
        <w:rPr>
          <w:rFonts w:hint="eastAsia" w:ascii="仿宋" w:hAnsi="仿宋" w:eastAsia="仿宋" w:cs="仿宋"/>
          <w:bCs/>
          <w:color w:val="000000" w:themeColor="text1"/>
          <w:sz w:val="28"/>
          <w:szCs w:val="28"/>
          <w:highlight w:val="none"/>
          <w14:textFill>
            <w14:solidFill>
              <w14:schemeClr w14:val="tx1"/>
            </w14:solidFill>
          </w14:textFill>
        </w:rPr>
        <w:t>（项目编号:_______)投标活动。针对规定做出如下声明：</w:t>
      </w:r>
    </w:p>
    <w:p w14:paraId="6A24290A">
      <w:pPr>
        <w:spacing w:line="520" w:lineRule="exact"/>
        <w:ind w:firstLine="48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1.我单位具有独立承担民事责任的能力；</w:t>
      </w:r>
    </w:p>
    <w:p w14:paraId="01497B60">
      <w:pPr>
        <w:spacing w:line="520" w:lineRule="exact"/>
        <w:ind w:firstLine="48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2.我单位具有良好的商业信誉和健全的财务会计制度；</w:t>
      </w:r>
    </w:p>
    <w:p w14:paraId="72A5FCD3">
      <w:pPr>
        <w:spacing w:line="520" w:lineRule="exact"/>
        <w:ind w:firstLine="48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3.我单位具有履行合同所必需的设备和专业技术能力；</w:t>
      </w:r>
    </w:p>
    <w:p w14:paraId="3A0EF21C">
      <w:pPr>
        <w:spacing w:line="520" w:lineRule="exact"/>
        <w:ind w:firstLine="48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4.我单位有依法缴纳税收和社会保障资金的良好记录。</w:t>
      </w:r>
    </w:p>
    <w:p w14:paraId="75822A43">
      <w:pPr>
        <w:spacing w:line="520" w:lineRule="exact"/>
        <w:ind w:firstLine="482"/>
        <w:rPr>
          <w:rFonts w:hint="eastAsia" w:ascii="仿宋" w:hAnsi="仿宋" w:eastAsia="仿宋" w:cs="仿宋"/>
          <w:bCs/>
          <w:color w:val="000000" w:themeColor="text1"/>
          <w:sz w:val="28"/>
          <w:szCs w:val="28"/>
          <w:highlight w:val="none"/>
          <w14:textFill>
            <w14:solidFill>
              <w14:schemeClr w14:val="tx1"/>
            </w14:solidFill>
          </w14:textFill>
        </w:rPr>
      </w:pPr>
    </w:p>
    <w:p w14:paraId="563E7D5B">
      <w:pPr>
        <w:spacing w:line="500" w:lineRule="exact"/>
        <w:ind w:firstLine="482"/>
        <w:rPr>
          <w:rFonts w:hint="eastAsia" w:ascii="仿宋" w:hAnsi="仿宋" w:eastAsia="仿宋" w:cs="仿宋"/>
          <w:color w:val="000000" w:themeColor="text1"/>
          <w:sz w:val="24"/>
          <w:highlight w:val="none"/>
          <w14:textFill>
            <w14:solidFill>
              <w14:schemeClr w14:val="tx1"/>
            </w14:solidFill>
          </w14:textFill>
        </w:rPr>
      </w:pPr>
    </w:p>
    <w:p w14:paraId="1658B952">
      <w:pPr>
        <w:spacing w:line="500" w:lineRule="exact"/>
        <w:rPr>
          <w:rFonts w:hint="eastAsia" w:ascii="仿宋" w:hAnsi="仿宋" w:eastAsia="仿宋" w:cs="仿宋"/>
          <w:bCs/>
          <w:color w:val="000000" w:themeColor="text1"/>
          <w:sz w:val="24"/>
          <w:highlight w:val="none"/>
          <w14:textFill>
            <w14:solidFill>
              <w14:schemeClr w14:val="tx1"/>
            </w14:solidFill>
          </w14:textFill>
        </w:rPr>
      </w:pPr>
    </w:p>
    <w:p w14:paraId="49438577">
      <w:pPr>
        <w:spacing w:line="460" w:lineRule="exact"/>
        <w:jc w:val="center"/>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            </w:t>
      </w:r>
      <w:r>
        <w:rPr>
          <w:rFonts w:hint="eastAsia" w:ascii="仿宋" w:hAnsi="仿宋" w:eastAsia="仿宋" w:cs="仿宋"/>
          <w:bCs/>
          <w:color w:val="000000" w:themeColor="text1"/>
          <w:sz w:val="24"/>
          <w:highlight w:val="none"/>
          <w14:textFill>
            <w14:solidFill>
              <w14:schemeClr w14:val="tx1"/>
            </w14:solidFill>
          </w14:textFill>
        </w:rPr>
        <w:tab/>
      </w:r>
      <w:r>
        <w:rPr>
          <w:rFonts w:hint="eastAsia" w:ascii="仿宋" w:hAnsi="仿宋" w:eastAsia="仿宋" w:cs="仿宋"/>
          <w:bCs/>
          <w:color w:val="000000" w:themeColor="text1"/>
          <w:sz w:val="24"/>
          <w:highlight w:val="none"/>
          <w14:textFill>
            <w14:solidFill>
              <w14:schemeClr w14:val="tx1"/>
            </w14:solidFill>
          </w14:textFill>
        </w:rPr>
        <w:t>承诺人名称（公章）：</w:t>
      </w:r>
    </w:p>
    <w:p w14:paraId="7F607B26">
      <w:pPr>
        <w:spacing w:line="460" w:lineRule="exact"/>
        <w:jc w:val="righ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    </w:t>
      </w:r>
    </w:p>
    <w:p w14:paraId="4765C211">
      <w:pPr>
        <w:spacing w:line="460" w:lineRule="exact"/>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                        </w:t>
      </w:r>
      <w:r>
        <w:rPr>
          <w:rFonts w:hint="eastAsia" w:ascii="仿宋" w:hAnsi="仿宋" w:eastAsia="仿宋" w:cs="仿宋"/>
          <w:bCs/>
          <w:color w:val="000000" w:themeColor="text1"/>
          <w:sz w:val="24"/>
          <w:highlight w:val="none"/>
          <w14:textFill>
            <w14:solidFill>
              <w14:schemeClr w14:val="tx1"/>
            </w14:solidFill>
          </w14:textFill>
        </w:rPr>
        <w:tab/>
      </w:r>
      <w:r>
        <w:rPr>
          <w:rFonts w:hint="eastAsia" w:ascii="仿宋" w:hAnsi="仿宋" w:eastAsia="仿宋" w:cs="仿宋"/>
          <w:bCs/>
          <w:color w:val="000000" w:themeColor="text1"/>
          <w:sz w:val="24"/>
          <w:highlight w:val="none"/>
          <w14:textFill>
            <w14:solidFill>
              <w14:schemeClr w14:val="tx1"/>
            </w14:solidFill>
          </w14:textFill>
        </w:rPr>
        <w:tab/>
      </w:r>
      <w:r>
        <w:rPr>
          <w:rFonts w:hint="eastAsia" w:ascii="仿宋" w:hAnsi="仿宋" w:eastAsia="仿宋" w:cs="仿宋"/>
          <w:bCs/>
          <w:color w:val="000000" w:themeColor="text1"/>
          <w:sz w:val="24"/>
          <w:highlight w:val="none"/>
          <w14:textFill>
            <w14:solidFill>
              <w14:schemeClr w14:val="tx1"/>
            </w14:solidFill>
          </w14:textFill>
        </w:rPr>
        <w:tab/>
      </w:r>
      <w:r>
        <w:rPr>
          <w:rFonts w:hint="eastAsia" w:ascii="仿宋" w:hAnsi="仿宋" w:eastAsia="仿宋" w:cs="仿宋"/>
          <w:bCs/>
          <w:color w:val="000000" w:themeColor="text1"/>
          <w:sz w:val="24"/>
          <w:highlight w:val="none"/>
          <w14:textFill>
            <w14:solidFill>
              <w14:schemeClr w14:val="tx1"/>
            </w14:solidFill>
          </w14:textFill>
        </w:rPr>
        <w:tab/>
      </w:r>
      <w:r>
        <w:rPr>
          <w:rFonts w:hint="eastAsia" w:ascii="仿宋" w:hAnsi="仿宋" w:eastAsia="仿宋" w:cs="仿宋"/>
          <w:bCs/>
          <w:color w:val="000000" w:themeColor="text1"/>
          <w:sz w:val="24"/>
          <w:highlight w:val="none"/>
          <w14:textFill>
            <w14:solidFill>
              <w14:schemeClr w14:val="tx1"/>
            </w14:solidFill>
          </w14:textFill>
        </w:rPr>
        <w:t>日期：</w:t>
      </w:r>
      <w:r>
        <w:rPr>
          <w:rFonts w:hint="eastAsia" w:ascii="仿宋" w:hAnsi="仿宋" w:eastAsia="仿宋" w:cs="仿宋"/>
          <w:bCs/>
          <w:color w:val="000000" w:themeColor="text1"/>
          <w:sz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highlight w:val="none"/>
          <w14:textFill>
            <w14:solidFill>
              <w14:schemeClr w14:val="tx1"/>
            </w14:solidFill>
          </w14:textFill>
        </w:rPr>
        <w:t>年</w:t>
      </w:r>
      <w:r>
        <w:rPr>
          <w:rFonts w:hint="eastAsia" w:ascii="仿宋" w:hAnsi="仿宋" w:eastAsia="仿宋" w:cs="仿宋"/>
          <w:bCs/>
          <w:color w:val="000000" w:themeColor="text1"/>
          <w:sz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highlight w:val="none"/>
          <w14:textFill>
            <w14:solidFill>
              <w14:schemeClr w14:val="tx1"/>
            </w14:solidFill>
          </w14:textFill>
        </w:rPr>
        <w:t>月</w:t>
      </w:r>
      <w:r>
        <w:rPr>
          <w:rFonts w:hint="eastAsia" w:ascii="仿宋" w:hAnsi="仿宋" w:eastAsia="仿宋" w:cs="仿宋"/>
          <w:bCs/>
          <w:color w:val="000000" w:themeColor="text1"/>
          <w:sz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highlight w:val="none"/>
          <w14:textFill>
            <w14:solidFill>
              <w14:schemeClr w14:val="tx1"/>
            </w14:solidFill>
          </w14:textFill>
        </w:rPr>
        <w:t>日</w:t>
      </w:r>
    </w:p>
    <w:p w14:paraId="66569351">
      <w:pPr>
        <w:spacing w:line="520" w:lineRule="exact"/>
        <w:ind w:firstLine="435"/>
        <w:rPr>
          <w:rFonts w:hint="eastAsia" w:ascii="仿宋" w:hAnsi="仿宋" w:eastAsia="仿宋" w:cs="仿宋"/>
          <w:color w:val="000000" w:themeColor="text1"/>
          <w:sz w:val="28"/>
          <w:szCs w:val="28"/>
          <w:highlight w:val="none"/>
          <w14:textFill>
            <w14:solidFill>
              <w14:schemeClr w14:val="tx1"/>
            </w14:solidFill>
          </w14:textFill>
        </w:rPr>
      </w:pPr>
    </w:p>
    <w:p w14:paraId="6DEA60A7">
      <w:pPr>
        <w:spacing w:line="520" w:lineRule="exact"/>
        <w:ind w:firstLine="435"/>
        <w:rPr>
          <w:rFonts w:hint="eastAsia" w:ascii="仿宋" w:hAnsi="仿宋" w:eastAsia="仿宋" w:cs="仿宋"/>
          <w:color w:val="000000" w:themeColor="text1"/>
          <w:sz w:val="28"/>
          <w:szCs w:val="28"/>
          <w:highlight w:val="none"/>
          <w14:textFill>
            <w14:solidFill>
              <w14:schemeClr w14:val="tx1"/>
            </w14:solidFill>
          </w14:textFill>
        </w:rPr>
      </w:pPr>
    </w:p>
    <w:p w14:paraId="2BA390F9">
      <w:pPr>
        <w:spacing w:line="520" w:lineRule="exact"/>
        <w:ind w:firstLine="435"/>
        <w:rPr>
          <w:rFonts w:hint="eastAsia" w:ascii="仿宋" w:hAnsi="仿宋" w:eastAsia="仿宋" w:cs="仿宋"/>
          <w:color w:val="000000" w:themeColor="text1"/>
          <w:sz w:val="28"/>
          <w:szCs w:val="28"/>
          <w:highlight w:val="none"/>
          <w14:textFill>
            <w14:solidFill>
              <w14:schemeClr w14:val="tx1"/>
            </w14:solidFill>
          </w14:textFill>
        </w:rPr>
      </w:pPr>
    </w:p>
    <w:p w14:paraId="0D947271">
      <w:pPr>
        <w:spacing w:line="520" w:lineRule="exact"/>
        <w:ind w:firstLine="435"/>
        <w:rPr>
          <w:rFonts w:hint="eastAsia" w:ascii="仿宋" w:hAnsi="仿宋" w:eastAsia="仿宋" w:cs="仿宋"/>
          <w:color w:val="000000" w:themeColor="text1"/>
          <w:sz w:val="28"/>
          <w:szCs w:val="28"/>
          <w:highlight w:val="none"/>
          <w14:textFill>
            <w14:solidFill>
              <w14:schemeClr w14:val="tx1"/>
            </w14:solidFill>
          </w14:textFill>
        </w:rPr>
      </w:pPr>
    </w:p>
    <w:p w14:paraId="44BC70A3">
      <w:pPr>
        <w:spacing w:line="520" w:lineRule="exact"/>
        <w:ind w:firstLine="435"/>
        <w:rPr>
          <w:rFonts w:hint="eastAsia" w:ascii="仿宋" w:hAnsi="仿宋" w:eastAsia="仿宋" w:cs="仿宋"/>
          <w:color w:val="000000" w:themeColor="text1"/>
          <w:sz w:val="28"/>
          <w:szCs w:val="28"/>
          <w:highlight w:val="none"/>
          <w14:textFill>
            <w14:solidFill>
              <w14:schemeClr w14:val="tx1"/>
            </w14:solidFill>
          </w14:textFill>
        </w:rPr>
      </w:pPr>
    </w:p>
    <w:p w14:paraId="5E3F9908">
      <w:pPr>
        <w:spacing w:line="520" w:lineRule="exact"/>
        <w:ind w:firstLine="435"/>
        <w:rPr>
          <w:rFonts w:hint="eastAsia" w:ascii="仿宋" w:hAnsi="仿宋" w:eastAsia="仿宋" w:cs="仿宋"/>
          <w:b/>
          <w:color w:val="000000" w:themeColor="text1"/>
          <w:sz w:val="28"/>
          <w:szCs w:val="28"/>
          <w:highlight w:val="none"/>
          <w14:textFill>
            <w14:solidFill>
              <w14:schemeClr w14:val="tx1"/>
            </w14:solidFill>
          </w14:textFill>
        </w:rPr>
      </w:pPr>
    </w:p>
    <w:p w14:paraId="19BFB115">
      <w:pPr>
        <w:spacing w:line="520" w:lineRule="exact"/>
        <w:jc w:val="center"/>
        <w:outlineLvl w:val="2"/>
        <w:rPr>
          <w:rFonts w:hint="eastAsia" w:ascii="仿宋" w:hAnsi="仿宋" w:eastAsia="仿宋" w:cs="仿宋"/>
          <w:b/>
          <w:color w:val="000000" w:themeColor="text1"/>
          <w:sz w:val="28"/>
          <w:szCs w:val="28"/>
          <w:highlight w:val="none"/>
          <w14:textFill>
            <w14:solidFill>
              <w14:schemeClr w14:val="tx1"/>
            </w14:solidFill>
          </w14:textFill>
        </w:rPr>
      </w:pPr>
    </w:p>
    <w:p w14:paraId="6AFE7F2F">
      <w:pPr>
        <w:spacing w:line="360" w:lineRule="auto"/>
        <w:jc w:val="center"/>
        <w:outlineLvl w:val="2"/>
        <w:rPr>
          <w:rFonts w:hint="eastAsia" w:ascii="仿宋" w:hAnsi="仿宋" w:eastAsia="仿宋" w:cs="仿宋"/>
          <w:b/>
          <w:bCs/>
          <w:color w:val="000000" w:themeColor="text1"/>
          <w:sz w:val="32"/>
          <w:szCs w:val="32"/>
          <w:highlight w:val="none"/>
          <w14:textFill>
            <w14:solidFill>
              <w14:schemeClr w14:val="tx1"/>
            </w14:solidFill>
          </w14:textFill>
        </w:rPr>
      </w:pPr>
    </w:p>
    <w:p w14:paraId="62C705FB">
      <w:pPr>
        <w:spacing w:line="360" w:lineRule="auto"/>
        <w:jc w:val="center"/>
        <w:outlineLvl w:val="2"/>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附有效的营业执照副本复印件并加盖公章</w:t>
      </w:r>
    </w:p>
    <w:p w14:paraId="63728BCC">
      <w:pPr>
        <w:spacing w:line="520" w:lineRule="exact"/>
        <w:jc w:val="center"/>
        <w:outlineLvl w:val="2"/>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36"/>
          <w:highlight w:val="none"/>
          <w14:textFill>
            <w14:solidFill>
              <w14:schemeClr w14:val="tx1"/>
            </w14:solidFill>
          </w14:textFill>
        </w:rPr>
        <w:t>（未加盖公章的营业执照副本复印件无效）</w:t>
      </w:r>
    </w:p>
    <w:p w14:paraId="205B4220">
      <w:pPr>
        <w:spacing w:line="520" w:lineRule="exact"/>
        <w:jc w:val="center"/>
        <w:outlineLvl w:val="2"/>
        <w:rPr>
          <w:rFonts w:hint="eastAsia" w:ascii="仿宋" w:hAnsi="仿宋" w:eastAsia="仿宋" w:cs="仿宋"/>
          <w:b/>
          <w:color w:val="000000" w:themeColor="text1"/>
          <w:sz w:val="28"/>
          <w:szCs w:val="28"/>
          <w:highlight w:val="none"/>
          <w14:textFill>
            <w14:solidFill>
              <w14:schemeClr w14:val="tx1"/>
            </w14:solidFill>
          </w14:textFill>
        </w:rPr>
      </w:pPr>
    </w:p>
    <w:p w14:paraId="6EAF7878">
      <w:pPr>
        <w:spacing w:line="360" w:lineRule="auto"/>
        <w:jc w:val="center"/>
        <w:outlineLvl w:val="2"/>
        <w:rPr>
          <w:rFonts w:hint="eastAsia" w:ascii="仿宋" w:hAnsi="仿宋" w:eastAsia="仿宋" w:cs="仿宋"/>
          <w:b/>
          <w:color w:val="000000" w:themeColor="text1"/>
          <w:sz w:val="28"/>
          <w:szCs w:val="28"/>
          <w:highlight w:val="none"/>
          <w14:textFill>
            <w14:solidFill>
              <w14:schemeClr w14:val="tx1"/>
            </w14:solidFill>
          </w14:textFill>
        </w:rPr>
      </w:pPr>
    </w:p>
    <w:p w14:paraId="074B89FC">
      <w:pPr>
        <w:spacing w:line="360" w:lineRule="auto"/>
        <w:jc w:val="center"/>
        <w:outlineLvl w:val="2"/>
        <w:rPr>
          <w:rFonts w:hint="eastAsia" w:ascii="仿宋" w:hAnsi="仿宋" w:eastAsia="仿宋" w:cs="仿宋"/>
          <w:b/>
          <w:color w:val="000000" w:themeColor="text1"/>
          <w:sz w:val="28"/>
          <w:szCs w:val="28"/>
          <w:highlight w:val="none"/>
          <w14:textFill>
            <w14:solidFill>
              <w14:schemeClr w14:val="tx1"/>
            </w14:solidFill>
          </w14:textFill>
        </w:rPr>
      </w:pPr>
    </w:p>
    <w:p w14:paraId="16576A37">
      <w:pPr>
        <w:spacing w:line="360" w:lineRule="auto"/>
        <w:jc w:val="center"/>
        <w:outlineLvl w:val="2"/>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2.法定代表人身份证明</w:t>
      </w:r>
    </w:p>
    <w:p w14:paraId="6D9BEDAA">
      <w:pPr>
        <w:snapToGrid w:val="0"/>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14:textFill>
            <w14:solidFill>
              <w14:schemeClr w14:val="tx1"/>
            </w14:solidFill>
          </w14:textFill>
        </w:rPr>
        <w:t>（姓名）</w:t>
      </w:r>
      <w:r>
        <w:rPr>
          <w:rFonts w:hint="eastAsia" w:ascii="仿宋" w:hAnsi="仿宋" w:eastAsia="仿宋" w:cs="仿宋"/>
          <w:color w:val="000000" w:themeColor="text1"/>
          <w:sz w:val="28"/>
          <w:szCs w:val="28"/>
          <w:highlight w:val="none"/>
          <w14:textFill>
            <w14:solidFill>
              <w14:schemeClr w14:val="tx1"/>
            </w14:solidFill>
          </w14:textFill>
        </w:rPr>
        <w:t xml:space="preserve">  先生/女士（身份证号码：） 现任我单位</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职务，为我单位法定代表人，特此证明。</w:t>
      </w:r>
    </w:p>
    <w:p w14:paraId="6D4B761D">
      <w:pPr>
        <w:snapToGrid w:val="0"/>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w:t>
      </w:r>
    </w:p>
    <w:p w14:paraId="413F2DE7">
      <w:pPr>
        <w:snapToGrid w:val="0"/>
        <w:spacing w:line="360" w:lineRule="auto"/>
        <w:rPr>
          <w:rFonts w:hint="eastAsia" w:ascii="仿宋" w:hAnsi="仿宋" w:eastAsia="仿宋" w:cs="仿宋"/>
          <w:color w:val="000000" w:themeColor="text1"/>
          <w:sz w:val="28"/>
          <w:szCs w:val="28"/>
          <w:highlight w:val="none"/>
          <w14:textFill>
            <w14:solidFill>
              <w14:schemeClr w14:val="tx1"/>
            </w14:solidFill>
          </w14:textFill>
        </w:rPr>
      </w:pPr>
    </w:p>
    <w:p w14:paraId="67370065">
      <w:pPr>
        <w:snapToGrid w:val="0"/>
        <w:spacing w:line="360" w:lineRule="auto"/>
        <w:ind w:left="3780" w:firstLine="42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单位名称（公章）:                  </w:t>
      </w:r>
    </w:p>
    <w:p w14:paraId="080E25AD">
      <w:pPr>
        <w:snapToGrid w:val="0"/>
        <w:spacing w:line="360" w:lineRule="auto"/>
        <w:ind w:left="3780" w:firstLine="42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法定代表人（签字或盖章）:</w:t>
      </w:r>
    </w:p>
    <w:p w14:paraId="3237A17C">
      <w:pPr>
        <w:snapToGrid w:val="0"/>
        <w:spacing w:line="360" w:lineRule="auto"/>
        <w:ind w:left="3780" w:firstLine="42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日期：</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年</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月</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日</w:t>
      </w:r>
    </w:p>
    <w:p w14:paraId="3BA0C6D6">
      <w:pPr>
        <w:snapToGrid w:val="0"/>
        <w:spacing w:line="360" w:lineRule="auto"/>
        <w:ind w:firstLine="1200" w:firstLineChars="5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p>
    <w:p w14:paraId="341A9936">
      <w:pPr>
        <w:spacing w:line="480" w:lineRule="exact"/>
        <w:ind w:firstLine="480"/>
        <w:rPr>
          <w:rFonts w:hint="eastAsia" w:ascii="仿宋" w:hAnsi="仿宋" w:eastAsia="仿宋" w:cs="仿宋"/>
          <w:color w:val="000000" w:themeColor="text1"/>
          <w:sz w:val="24"/>
          <w:highlight w:val="none"/>
          <w14:textFill>
            <w14:solidFill>
              <w14:schemeClr w14:val="tx1"/>
            </w14:solidFill>
          </w14:textFill>
        </w:rPr>
      </w:pPr>
    </w:p>
    <w:p w14:paraId="7682D331">
      <w:pPr>
        <w:snapToGrid w:val="0"/>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注:如为法定代表人参加投标时，须将身份证原件带至开标现场备查。</w:t>
      </w:r>
    </w:p>
    <w:p w14:paraId="71C125FA">
      <w:pP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p>
    <w:p w14:paraId="47E811D6">
      <w:pP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p>
    <w:tbl>
      <w:tblPr>
        <w:tblStyle w:val="22"/>
        <w:tblpPr w:leftFromText="180" w:rightFromText="180" w:vertAnchor="text" w:horzAnchor="page" w:tblpX="2024" w:tblpY="7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4C1C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478D6327">
            <w:pPr>
              <w:snapToGrid w:val="0"/>
              <w:spacing w:line="420" w:lineRule="exact"/>
              <w:ind w:left="193" w:firstLine="424" w:firstLineChars="202"/>
              <w:jc w:val="left"/>
              <w:rPr>
                <w:rFonts w:hint="eastAsia" w:ascii="仿宋" w:hAnsi="仿宋" w:eastAsia="仿宋" w:cs="仿宋"/>
                <w:color w:val="000000" w:themeColor="text1"/>
                <w:highlight w:val="none"/>
                <w14:textFill>
                  <w14:solidFill>
                    <w14:schemeClr w14:val="tx1"/>
                  </w14:solidFill>
                </w14:textFill>
              </w:rPr>
            </w:pPr>
          </w:p>
          <w:p w14:paraId="0A5A8EA2">
            <w:pPr>
              <w:snapToGrid w:val="0"/>
              <w:spacing w:line="420" w:lineRule="exact"/>
              <w:jc w:val="center"/>
              <w:rPr>
                <w:rFonts w:hint="eastAsia" w:ascii="仿宋" w:hAnsi="仿宋" w:eastAsia="仿宋" w:cs="仿宋"/>
                <w:b/>
                <w:bCs/>
                <w:color w:val="000000" w:themeColor="text1"/>
                <w:sz w:val="28"/>
                <w:szCs w:val="36"/>
                <w:highlight w:val="none"/>
                <w14:textFill>
                  <w14:solidFill>
                    <w14:schemeClr w14:val="tx1"/>
                  </w14:solidFill>
                </w14:textFill>
              </w:rPr>
            </w:pPr>
            <w:r>
              <w:rPr>
                <w:rFonts w:hint="eastAsia" w:ascii="仿宋" w:hAnsi="仿宋" w:eastAsia="仿宋" w:cs="仿宋"/>
                <w:b/>
                <w:bCs/>
                <w:color w:val="000000" w:themeColor="text1"/>
                <w:sz w:val="28"/>
                <w:szCs w:val="36"/>
                <w:highlight w:val="none"/>
                <w14:textFill>
                  <w14:solidFill>
                    <w14:schemeClr w14:val="tx1"/>
                  </w14:solidFill>
                </w14:textFill>
              </w:rPr>
              <w:t>法定代表人身份证（正、反面）复印件并加盖公章</w:t>
            </w:r>
            <w:r>
              <w:rPr>
                <w:rFonts w:hint="eastAsia" w:ascii="仿宋" w:hAnsi="仿宋" w:eastAsia="仿宋" w:cs="仿宋"/>
                <w:b/>
                <w:bCs/>
                <w:color w:val="000000" w:themeColor="text1"/>
                <w:sz w:val="28"/>
                <w:szCs w:val="36"/>
                <w:highlight w:val="none"/>
                <w:u w:val="single"/>
                <w14:textFill>
                  <w14:solidFill>
                    <w14:schemeClr w14:val="tx1"/>
                  </w14:solidFill>
                </w14:textFill>
              </w:rPr>
              <w:t>（黏贴此处）</w:t>
            </w:r>
          </w:p>
          <w:p w14:paraId="19B1CE4F">
            <w:pPr>
              <w:snapToGrid w:val="0"/>
              <w:spacing w:line="420" w:lineRule="exact"/>
              <w:ind w:left="193"/>
              <w:jc w:val="left"/>
              <w:rPr>
                <w:rFonts w:hint="eastAsia" w:ascii="仿宋" w:hAnsi="仿宋" w:eastAsia="仿宋" w:cs="仿宋"/>
                <w:b/>
                <w:bCs/>
                <w:color w:val="000000" w:themeColor="text1"/>
                <w:highlight w:val="none"/>
                <w14:textFill>
                  <w14:solidFill>
                    <w14:schemeClr w14:val="tx1"/>
                  </w14:solidFill>
                </w14:textFill>
              </w:rPr>
            </w:pPr>
          </w:p>
          <w:p w14:paraId="01991637">
            <w:pPr>
              <w:snapToGrid w:val="0"/>
              <w:spacing w:line="420" w:lineRule="exact"/>
              <w:ind w:left="193"/>
              <w:jc w:val="left"/>
              <w:rPr>
                <w:rFonts w:hint="eastAsia" w:ascii="仿宋" w:hAnsi="仿宋" w:eastAsia="仿宋" w:cs="仿宋"/>
                <w:b/>
                <w:bCs/>
                <w:color w:val="000000" w:themeColor="text1"/>
                <w:highlight w:val="none"/>
                <w14:textFill>
                  <w14:solidFill>
                    <w14:schemeClr w14:val="tx1"/>
                  </w14:solidFill>
                </w14:textFill>
              </w:rPr>
            </w:pPr>
          </w:p>
          <w:p w14:paraId="3B761B09">
            <w:pPr>
              <w:snapToGrid w:val="0"/>
              <w:spacing w:line="420" w:lineRule="exact"/>
              <w:ind w:left="193"/>
              <w:jc w:val="left"/>
              <w:rPr>
                <w:rFonts w:hint="eastAsia" w:ascii="仿宋" w:hAnsi="仿宋" w:eastAsia="仿宋" w:cs="仿宋"/>
                <w:b/>
                <w:bCs/>
                <w:color w:val="000000" w:themeColor="text1"/>
                <w:highlight w:val="none"/>
                <w14:textFill>
                  <w14:solidFill>
                    <w14:schemeClr w14:val="tx1"/>
                  </w14:solidFill>
                </w14:textFill>
              </w:rPr>
            </w:pPr>
          </w:p>
          <w:p w14:paraId="42140859">
            <w:pPr>
              <w:snapToGrid w:val="0"/>
              <w:spacing w:line="420" w:lineRule="exact"/>
              <w:ind w:left="193" w:firstLine="568" w:firstLineChars="202"/>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z w:val="28"/>
                <w:szCs w:val="36"/>
                <w:highlight w:val="none"/>
                <w14:textFill>
                  <w14:solidFill>
                    <w14:schemeClr w14:val="tx1"/>
                  </w14:solidFill>
                </w14:textFill>
              </w:rPr>
              <w:t>（未盖加公章的身份证复印件无效）</w:t>
            </w:r>
          </w:p>
        </w:tc>
      </w:tr>
    </w:tbl>
    <w:p w14:paraId="7B527307">
      <w:pPr>
        <w:spacing w:line="360" w:lineRule="auto"/>
        <w:jc w:val="center"/>
        <w:outlineLvl w:val="2"/>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r>
        <w:rPr>
          <w:rFonts w:hint="eastAsia" w:ascii="仿宋" w:hAnsi="仿宋" w:eastAsia="仿宋" w:cs="仿宋"/>
          <w:b/>
          <w:bCs/>
          <w:color w:val="000000" w:themeColor="text1"/>
          <w:sz w:val="28"/>
          <w:szCs w:val="28"/>
          <w:highlight w:val="none"/>
          <w14:textFill>
            <w14:solidFill>
              <w14:schemeClr w14:val="tx1"/>
            </w14:solidFill>
          </w14:textFill>
        </w:rPr>
        <w:t>3.授权委托书（如需）</w:t>
      </w:r>
    </w:p>
    <w:p w14:paraId="369C22B4">
      <w:pPr>
        <w:snapToGrid w:val="0"/>
        <w:spacing w:line="360" w:lineRule="auto"/>
        <w:rPr>
          <w:rFonts w:hint="eastAsia" w:ascii="仿宋" w:hAnsi="仿宋" w:eastAsia="仿宋" w:cs="仿宋"/>
          <w:bCs/>
          <w:color w:val="000000" w:themeColor="text1"/>
          <w:sz w:val="28"/>
          <w:szCs w:val="28"/>
          <w:highlight w:val="none"/>
          <w14:textFill>
            <w14:solidFill>
              <w14:schemeClr w14:val="tx1"/>
            </w14:solidFill>
          </w14:textFill>
        </w:rPr>
      </w:pPr>
    </w:p>
    <w:p w14:paraId="06AA26F2">
      <w:pPr>
        <w:snapToGrid w:val="0"/>
        <w:spacing w:line="360" w:lineRule="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南通市教育技术中心：</w:t>
      </w:r>
    </w:p>
    <w:p w14:paraId="48DA0CCB">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本人</w:t>
      </w:r>
      <w:r>
        <w:rPr>
          <w:rFonts w:hint="eastAsia" w:ascii="仿宋" w:hAnsi="仿宋" w:eastAsia="仿宋" w:cs="仿宋"/>
          <w:color w:val="000000" w:themeColor="text1"/>
          <w:sz w:val="28"/>
          <w:szCs w:val="28"/>
          <w:highlight w:val="none"/>
          <w:u w:val="single"/>
          <w14:textFill>
            <w14:solidFill>
              <w14:schemeClr w14:val="tx1"/>
            </w14:solidFill>
          </w14:textFill>
        </w:rPr>
        <w:t xml:space="preserve">  （姓名）</w:t>
      </w:r>
      <w:r>
        <w:rPr>
          <w:rFonts w:hint="eastAsia" w:ascii="仿宋" w:hAnsi="仿宋" w:eastAsia="仿宋" w:cs="仿宋"/>
          <w:color w:val="000000" w:themeColor="text1"/>
          <w:sz w:val="28"/>
          <w:szCs w:val="28"/>
          <w:highlight w:val="none"/>
          <w:u w:val="none"/>
          <w14:textFill>
            <w14:solidFill>
              <w14:schemeClr w14:val="tx1"/>
            </w14:solidFill>
          </w14:textFill>
        </w:rPr>
        <w:t>系</w:t>
      </w:r>
      <w:r>
        <w:rPr>
          <w:rFonts w:hint="eastAsia" w:ascii="仿宋" w:hAnsi="仿宋" w:eastAsia="仿宋" w:cs="仿宋"/>
          <w:color w:val="000000" w:themeColor="text1"/>
          <w:sz w:val="28"/>
          <w:szCs w:val="28"/>
          <w:highlight w:val="none"/>
          <w:u w:val="single"/>
          <w14:textFill>
            <w14:solidFill>
              <w14:schemeClr w14:val="tx1"/>
            </w14:solidFill>
          </w14:textFill>
        </w:rPr>
        <w:t xml:space="preserve">  （授权单位名称）</w:t>
      </w:r>
      <w:r>
        <w:rPr>
          <w:rFonts w:hint="eastAsia" w:ascii="仿宋" w:hAnsi="仿宋" w:eastAsia="仿宋" w:cs="仿宋"/>
          <w:color w:val="000000" w:themeColor="text1"/>
          <w:sz w:val="28"/>
          <w:szCs w:val="28"/>
          <w:highlight w:val="none"/>
          <w14:textFill>
            <w14:solidFill>
              <w14:schemeClr w14:val="tx1"/>
            </w14:solidFill>
          </w14:textFill>
        </w:rPr>
        <w:t>的法定代表人，现委托</w:t>
      </w:r>
      <w:r>
        <w:rPr>
          <w:rFonts w:hint="eastAsia" w:ascii="仿宋" w:hAnsi="仿宋" w:eastAsia="仿宋" w:cs="仿宋"/>
          <w:color w:val="000000" w:themeColor="text1"/>
          <w:sz w:val="28"/>
          <w:szCs w:val="28"/>
          <w:highlight w:val="none"/>
          <w:u w:val="single"/>
          <w14:textFill>
            <w14:solidFill>
              <w14:schemeClr w14:val="tx1"/>
            </w14:solidFill>
          </w14:textFill>
        </w:rPr>
        <w:t xml:space="preserve">    （姓名）</w:t>
      </w:r>
      <w:r>
        <w:rPr>
          <w:rFonts w:hint="eastAsia" w:ascii="仿宋" w:hAnsi="仿宋" w:eastAsia="仿宋" w:cs="仿宋"/>
          <w:color w:val="000000" w:themeColor="text1"/>
          <w:sz w:val="28"/>
          <w:szCs w:val="28"/>
          <w:highlight w:val="none"/>
          <w14:textFill>
            <w14:solidFill>
              <w14:schemeClr w14:val="tx1"/>
            </w14:solidFill>
          </w14:textFill>
        </w:rPr>
        <w:t>（身份证号</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）为我方代理人，以我方名义全权处理与</w:t>
      </w:r>
      <w:r>
        <w:rPr>
          <w:rFonts w:hint="eastAsia" w:ascii="仿宋" w:hAnsi="仿宋" w:eastAsia="仿宋" w:cs="仿宋"/>
          <w:color w:val="000000" w:themeColor="text1"/>
          <w:sz w:val="28"/>
          <w:szCs w:val="28"/>
          <w:highlight w:val="none"/>
          <w:u w:val="single"/>
          <w14:textFill>
            <w14:solidFill>
              <w14:schemeClr w14:val="tx1"/>
            </w14:solidFill>
          </w14:textFill>
        </w:rPr>
        <w:t>（采购项目名称)</w:t>
      </w:r>
      <w:r>
        <w:rPr>
          <w:rFonts w:hint="eastAsia" w:ascii="仿宋" w:hAnsi="仿宋" w:eastAsia="仿宋" w:cs="仿宋"/>
          <w:bCs/>
          <w:color w:val="000000" w:themeColor="text1"/>
          <w:sz w:val="28"/>
          <w:szCs w:val="28"/>
          <w:highlight w:val="none"/>
          <w14:textFill>
            <w14:solidFill>
              <w14:schemeClr w14:val="tx1"/>
            </w14:solidFill>
          </w14:textFill>
        </w:rPr>
        <w:t>（项目编号:_______)</w:t>
      </w:r>
      <w:r>
        <w:rPr>
          <w:rFonts w:hint="eastAsia" w:ascii="仿宋" w:hAnsi="仿宋" w:eastAsia="仿宋" w:cs="仿宋"/>
          <w:color w:val="000000" w:themeColor="text1"/>
          <w:sz w:val="28"/>
          <w:szCs w:val="28"/>
          <w:highlight w:val="none"/>
          <w14:textFill>
            <w14:solidFill>
              <w14:schemeClr w14:val="tx1"/>
            </w14:solidFill>
          </w14:textFill>
        </w:rPr>
        <w:t>有关的一切事务，其法律后果由我方承担。</w:t>
      </w:r>
    </w:p>
    <w:p w14:paraId="5727E252">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本委托书限期自</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日起至</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日止。</w:t>
      </w:r>
    </w:p>
    <w:p w14:paraId="353638B6">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授权代表无权转让委托权，特此委托。</w:t>
      </w:r>
    </w:p>
    <w:p w14:paraId="437CAF52">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14:paraId="32585E5E">
      <w:pPr>
        <w:spacing w:line="560" w:lineRule="exact"/>
        <w:ind w:left="2100" w:firstLine="42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授权单位名称（盖章）：</w:t>
      </w:r>
    </w:p>
    <w:p w14:paraId="044D4CC4">
      <w:pPr>
        <w:spacing w:line="560" w:lineRule="exact"/>
        <w:ind w:left="2100" w:firstLine="42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授权单位法定代表人（签字或盖章）：</w:t>
      </w:r>
    </w:p>
    <w:p w14:paraId="25631140">
      <w:pPr>
        <w:snapToGrid w:val="0"/>
        <w:spacing w:line="360" w:lineRule="auto"/>
        <w:ind w:left="2100" w:firstLine="42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日期： </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年</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月</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日</w:t>
      </w:r>
    </w:p>
    <w:p w14:paraId="64B71938">
      <w:pPr>
        <w:spacing w:line="460" w:lineRule="exact"/>
        <w:jc w:val="left"/>
        <w:rPr>
          <w:rFonts w:hint="eastAsia" w:ascii="仿宋" w:hAnsi="仿宋" w:eastAsia="仿宋" w:cs="仿宋"/>
          <w:color w:val="000000" w:themeColor="text1"/>
          <w:sz w:val="28"/>
          <w:szCs w:val="28"/>
          <w:highlight w:val="none"/>
          <w14:textFill>
            <w14:solidFill>
              <w14:schemeClr w14:val="tx1"/>
            </w14:solidFill>
          </w14:textFill>
        </w:rPr>
      </w:pPr>
    </w:p>
    <w:p w14:paraId="27A13001">
      <w:pPr>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p>
    <w:p w14:paraId="4B9A4793">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14:paraId="0A060A9B">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注:如为被授权人参加投标时，须将身份证原件带至开标现场备查。</w:t>
      </w:r>
    </w:p>
    <w:tbl>
      <w:tblPr>
        <w:tblStyle w:val="22"/>
        <w:tblpPr w:leftFromText="180" w:rightFromText="180" w:vertAnchor="text" w:horzAnchor="page" w:tblpX="2219" w:tblpY="3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10DD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14:paraId="39015DE1">
            <w:pPr>
              <w:snapToGrid w:val="0"/>
              <w:spacing w:line="420" w:lineRule="exact"/>
              <w:ind w:firstLine="424" w:firstLineChars="202"/>
              <w:jc w:val="left"/>
              <w:rPr>
                <w:rFonts w:hint="eastAsia" w:ascii="仿宋" w:hAnsi="仿宋" w:eastAsia="仿宋" w:cs="仿宋"/>
                <w:color w:val="000000" w:themeColor="text1"/>
                <w:highlight w:val="none"/>
                <w14:textFill>
                  <w14:solidFill>
                    <w14:schemeClr w14:val="tx1"/>
                  </w14:solidFill>
                </w14:textFill>
              </w:rPr>
            </w:pPr>
          </w:p>
          <w:p w14:paraId="6AF72FE7">
            <w:pPr>
              <w:snapToGrid w:val="0"/>
              <w:spacing w:line="420" w:lineRule="exact"/>
              <w:jc w:val="center"/>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z w:val="28"/>
                <w:szCs w:val="36"/>
                <w:highlight w:val="none"/>
                <w14:textFill>
                  <w14:solidFill>
                    <w14:schemeClr w14:val="tx1"/>
                  </w14:solidFill>
                </w14:textFill>
              </w:rPr>
              <w:t>被授权人身份证（正、反面）复印件并加盖公章</w:t>
            </w:r>
            <w:r>
              <w:rPr>
                <w:rFonts w:hint="eastAsia" w:ascii="仿宋" w:hAnsi="仿宋" w:eastAsia="仿宋" w:cs="仿宋"/>
                <w:b/>
                <w:bCs/>
                <w:color w:val="000000" w:themeColor="text1"/>
                <w:sz w:val="28"/>
                <w:szCs w:val="36"/>
                <w:highlight w:val="none"/>
                <w:u w:val="single"/>
                <w14:textFill>
                  <w14:solidFill>
                    <w14:schemeClr w14:val="tx1"/>
                  </w14:solidFill>
                </w14:textFill>
              </w:rPr>
              <w:t>（黏贴此处）</w:t>
            </w:r>
          </w:p>
          <w:p w14:paraId="374A4ED8">
            <w:pPr>
              <w:snapToGrid w:val="0"/>
              <w:spacing w:line="420" w:lineRule="exact"/>
              <w:jc w:val="center"/>
              <w:rPr>
                <w:rFonts w:hint="eastAsia" w:ascii="仿宋" w:hAnsi="仿宋" w:eastAsia="仿宋" w:cs="仿宋"/>
                <w:b/>
                <w:bCs/>
                <w:color w:val="000000" w:themeColor="text1"/>
                <w:highlight w:val="none"/>
                <w14:textFill>
                  <w14:solidFill>
                    <w14:schemeClr w14:val="tx1"/>
                  </w14:solidFill>
                </w14:textFill>
              </w:rPr>
            </w:pPr>
          </w:p>
          <w:p w14:paraId="0E123796">
            <w:pPr>
              <w:snapToGrid w:val="0"/>
              <w:spacing w:line="420" w:lineRule="exact"/>
              <w:jc w:val="center"/>
              <w:rPr>
                <w:rFonts w:hint="eastAsia" w:ascii="仿宋" w:hAnsi="仿宋" w:eastAsia="仿宋" w:cs="仿宋"/>
                <w:b/>
                <w:bCs/>
                <w:color w:val="000000" w:themeColor="text1"/>
                <w:highlight w:val="none"/>
                <w14:textFill>
                  <w14:solidFill>
                    <w14:schemeClr w14:val="tx1"/>
                  </w14:solidFill>
                </w14:textFill>
              </w:rPr>
            </w:pPr>
          </w:p>
          <w:p w14:paraId="318A8FFF">
            <w:pPr>
              <w:snapToGrid w:val="0"/>
              <w:spacing w:line="420" w:lineRule="exact"/>
              <w:jc w:val="center"/>
              <w:rPr>
                <w:rFonts w:hint="eastAsia" w:ascii="仿宋" w:hAnsi="仿宋" w:eastAsia="仿宋" w:cs="仿宋"/>
                <w:color w:val="000000" w:themeColor="text1"/>
                <w:highlight w:val="none"/>
                <w14:textFill>
                  <w14:solidFill>
                    <w14:schemeClr w14:val="tx1"/>
                  </w14:solidFill>
                </w14:textFill>
              </w:rPr>
            </w:pPr>
          </w:p>
          <w:p w14:paraId="5A6B1A27">
            <w:pPr>
              <w:snapToGrid w:val="0"/>
              <w:spacing w:line="420" w:lineRule="exact"/>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z w:val="28"/>
                <w:szCs w:val="36"/>
                <w:highlight w:val="none"/>
                <w14:textFill>
                  <w14:solidFill>
                    <w14:schemeClr w14:val="tx1"/>
                  </w14:solidFill>
                </w14:textFill>
              </w:rPr>
              <w:t>（未加盖公章的身份证复印件无效）</w:t>
            </w:r>
          </w:p>
        </w:tc>
      </w:tr>
    </w:tbl>
    <w:p w14:paraId="5404D48A">
      <w:pPr>
        <w:kinsoku w:val="0"/>
        <w:topLinePunct/>
        <w:autoSpaceDE w:val="0"/>
        <w:autoSpaceDN w:val="0"/>
        <w:spacing w:line="520" w:lineRule="exact"/>
        <w:ind w:right="210" w:firstLine="526" w:firstLineChars="187"/>
        <w:jc w:val="center"/>
        <w:textAlignment w:val="baseline"/>
        <w:rPr>
          <w:rFonts w:hint="eastAsia" w:ascii="仿宋" w:hAnsi="仿宋" w:eastAsia="仿宋" w:cs="仿宋"/>
          <w:b/>
          <w:bCs/>
          <w:color w:val="000000" w:themeColor="text1"/>
          <w:sz w:val="28"/>
          <w:szCs w:val="28"/>
          <w:highlight w:val="none"/>
          <w14:textFill>
            <w14:solidFill>
              <w14:schemeClr w14:val="tx1"/>
            </w14:solidFill>
          </w14:textFill>
        </w:rPr>
      </w:pPr>
    </w:p>
    <w:p w14:paraId="71910697">
      <w:pPr>
        <w:kinsoku w:val="0"/>
        <w:topLinePunct/>
        <w:autoSpaceDE w:val="0"/>
        <w:autoSpaceDN w:val="0"/>
        <w:spacing w:line="520" w:lineRule="exact"/>
        <w:ind w:right="210" w:firstLine="526" w:firstLineChars="187"/>
        <w:jc w:val="center"/>
        <w:textAlignment w:val="baseline"/>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4.</w:t>
      </w:r>
      <w:r>
        <w:rPr>
          <w:rFonts w:hint="eastAsia" w:ascii="仿宋" w:hAnsi="仿宋" w:eastAsia="仿宋" w:cs="仿宋"/>
          <w:b/>
          <w:color w:val="000000" w:themeColor="text1"/>
          <w:sz w:val="28"/>
          <w:szCs w:val="28"/>
          <w:highlight w:val="none"/>
          <w14:textFill>
            <w14:solidFill>
              <w14:schemeClr w14:val="tx1"/>
            </w14:solidFill>
          </w14:textFill>
        </w:rPr>
        <w:t>无重大违法记录声明</w:t>
      </w:r>
    </w:p>
    <w:p w14:paraId="49CBF6FB">
      <w:pPr>
        <w:snapToGrid w:val="0"/>
        <w:spacing w:line="360" w:lineRule="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南通市教育技术中心：</w:t>
      </w:r>
    </w:p>
    <w:p w14:paraId="30DF0C70">
      <w:pPr>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我公司郑重声明：参加本次采购活动前</w:t>
      </w:r>
      <w:r>
        <w:rPr>
          <w:rFonts w:hint="eastAsia" w:ascii="仿宋" w:hAnsi="仿宋" w:eastAsia="仿宋" w:cs="仿宋"/>
          <w:color w:val="000000" w:themeColor="text1"/>
          <w:sz w:val="28"/>
          <w:szCs w:val="28"/>
          <w:highlight w:val="none"/>
          <w:u w:val="single"/>
          <w14:textFill>
            <w14:solidFill>
              <w14:schemeClr w14:val="tx1"/>
            </w14:solidFill>
          </w14:textFill>
        </w:rPr>
        <w:t xml:space="preserve"> 3 </w:t>
      </w:r>
      <w:r>
        <w:rPr>
          <w:rFonts w:hint="eastAsia" w:ascii="仿宋" w:hAnsi="仿宋" w:eastAsia="仿宋" w:cs="仿宋"/>
          <w:color w:val="000000" w:themeColor="text1"/>
          <w:sz w:val="28"/>
          <w:szCs w:val="28"/>
          <w:highlight w:val="none"/>
          <w14:textFill>
            <w14:solidFill>
              <w14:schemeClr w14:val="tx1"/>
            </w14:solidFill>
          </w14:textFill>
        </w:rPr>
        <w:t>年内，我公司在经营活动中</w:t>
      </w:r>
      <w:r>
        <w:rPr>
          <w:rFonts w:hint="eastAsia" w:ascii="仿宋" w:hAnsi="仿宋" w:eastAsia="仿宋" w:cs="仿宋"/>
          <w:b/>
          <w:bCs/>
          <w:color w:val="000000" w:themeColor="text1"/>
          <w:sz w:val="28"/>
          <w:szCs w:val="28"/>
          <w:highlight w:val="none"/>
          <w:u w:val="single"/>
          <w14:textFill>
            <w14:solidFill>
              <w14:schemeClr w14:val="tx1"/>
            </w14:solidFill>
          </w14:textFill>
        </w:rPr>
        <w:t>有/没有</w:t>
      </w:r>
      <w:r>
        <w:rPr>
          <w:rFonts w:hint="eastAsia" w:ascii="仿宋" w:hAnsi="仿宋" w:eastAsia="仿宋" w:cs="仿宋"/>
          <w:color w:val="000000" w:themeColor="text1"/>
          <w:sz w:val="28"/>
          <w:szCs w:val="28"/>
          <w:highlight w:val="none"/>
          <w14:textFill>
            <w14:solidFill>
              <w14:schemeClr w14:val="tx1"/>
            </w14:solidFill>
          </w14:textFill>
        </w:rPr>
        <w:t>因违法经营受到刑事处罚或者责令停产停业、吊销许可证或者执照、较大数额罚款等行政处罚。</w:t>
      </w:r>
    </w:p>
    <w:p w14:paraId="799F608A">
      <w:pPr>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在投标截止时间节点，没有被</w:t>
      </w:r>
      <w:r>
        <w:rPr>
          <w:rFonts w:hint="eastAsia" w:ascii="仿宋" w:hAnsi="仿宋" w:eastAsia="仿宋" w:cs="仿宋"/>
          <w:color w:val="000000" w:themeColor="text1"/>
          <w:sz w:val="28"/>
          <w:szCs w:val="32"/>
          <w:highlight w:val="none"/>
          <w14:textFill>
            <w14:solidFill>
              <w14:schemeClr w14:val="tx1"/>
            </w14:solidFill>
          </w14:textFill>
        </w:rPr>
        <w:t>“信用中国”</w:t>
      </w:r>
      <w:r>
        <w:rPr>
          <w:rFonts w:hint="eastAsia" w:ascii="仿宋" w:hAnsi="仿宋" w:eastAsia="仿宋" w:cs="仿宋"/>
          <w:color w:val="000000" w:themeColor="text1"/>
          <w:sz w:val="28"/>
          <w:szCs w:val="28"/>
          <w:highlight w:val="none"/>
          <w14:textFill>
            <w14:solidFill>
              <w14:schemeClr w14:val="tx1"/>
            </w14:solidFill>
          </w14:textFill>
        </w:rPr>
        <w:t>网站列入失信被执行人、重大税收违法案件当事人名单、采购严重违法失信行为记录名单。</w:t>
      </w:r>
    </w:p>
    <w:p w14:paraId="45C83FE4">
      <w:pPr>
        <w:snapToGrid w:val="0"/>
        <w:spacing w:line="360" w:lineRule="auto"/>
        <w:ind w:firstLine="200"/>
        <w:rPr>
          <w:rFonts w:hint="eastAsia" w:ascii="仿宋" w:hAnsi="仿宋" w:eastAsia="仿宋" w:cs="仿宋"/>
          <w:color w:val="000000" w:themeColor="text1"/>
          <w:sz w:val="28"/>
          <w:szCs w:val="28"/>
          <w:highlight w:val="none"/>
          <w14:textFill>
            <w14:solidFill>
              <w14:schemeClr w14:val="tx1"/>
            </w14:solidFill>
          </w14:textFill>
        </w:rPr>
      </w:pPr>
    </w:p>
    <w:p w14:paraId="79BE909E">
      <w:pPr>
        <w:snapToGrid w:val="0"/>
        <w:spacing w:line="480" w:lineRule="auto"/>
        <w:ind w:right="720"/>
        <w:contextualSpacing/>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供应商名称（盖章）：</w:t>
      </w:r>
    </w:p>
    <w:p w14:paraId="5F9C0C4D">
      <w:pPr>
        <w:snapToGrid w:val="0"/>
        <w:spacing w:line="480" w:lineRule="auto"/>
        <w:ind w:right="720"/>
        <w:contextualSpacing/>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法定代表人或授权委托人（签字或盖章）：</w:t>
      </w:r>
    </w:p>
    <w:p w14:paraId="27C61B8E">
      <w:pPr>
        <w:snapToGrid w:val="0"/>
        <w:spacing w:line="480" w:lineRule="auto"/>
        <w:ind w:right="720"/>
        <w:contextualSpacing/>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日期：</w:t>
      </w:r>
    </w:p>
    <w:p w14:paraId="5610B3AB">
      <w:pPr>
        <w:spacing w:line="360" w:lineRule="auto"/>
        <w:jc w:val="center"/>
        <w:outlineLvl w:val="2"/>
        <w:rPr>
          <w:rFonts w:hint="eastAsia" w:ascii="仿宋" w:hAnsi="仿宋" w:eastAsia="仿宋" w:cs="仿宋"/>
          <w:b/>
          <w:color w:val="000000" w:themeColor="text1"/>
          <w:sz w:val="28"/>
          <w:szCs w:val="32"/>
          <w:highlight w:val="none"/>
          <w14:textFill>
            <w14:solidFill>
              <w14:schemeClr w14:val="tx1"/>
            </w14:solidFill>
          </w14:textFill>
        </w:rPr>
      </w:pPr>
    </w:p>
    <w:p w14:paraId="30A366A6">
      <w:pPr>
        <w:spacing w:line="360" w:lineRule="auto"/>
        <w:jc w:val="center"/>
        <w:outlineLvl w:val="2"/>
        <w:rPr>
          <w:rFonts w:hint="eastAsia" w:ascii="仿宋" w:hAnsi="仿宋" w:eastAsia="仿宋" w:cs="仿宋"/>
          <w:b/>
          <w:color w:val="000000" w:themeColor="text1"/>
          <w:sz w:val="28"/>
          <w:szCs w:val="32"/>
          <w:highlight w:val="none"/>
          <w14:textFill>
            <w14:solidFill>
              <w14:schemeClr w14:val="tx1"/>
            </w14:solidFill>
          </w14:textFill>
        </w:rPr>
      </w:pPr>
    </w:p>
    <w:p w14:paraId="7AAC12CA">
      <w:pPr>
        <w:spacing w:line="360" w:lineRule="auto"/>
        <w:jc w:val="center"/>
        <w:outlineLvl w:val="2"/>
        <w:rPr>
          <w:rFonts w:hint="eastAsia" w:ascii="仿宋" w:hAnsi="仿宋" w:eastAsia="仿宋" w:cs="仿宋"/>
          <w:b/>
          <w:color w:val="000000" w:themeColor="text1"/>
          <w:sz w:val="28"/>
          <w:szCs w:val="32"/>
          <w:highlight w:val="none"/>
          <w14:textFill>
            <w14:solidFill>
              <w14:schemeClr w14:val="tx1"/>
            </w14:solidFill>
          </w14:textFill>
        </w:rPr>
      </w:pPr>
    </w:p>
    <w:p w14:paraId="6AF3AF6E">
      <w:pPr>
        <w:spacing w:line="360" w:lineRule="auto"/>
        <w:jc w:val="center"/>
        <w:outlineLvl w:val="2"/>
        <w:rPr>
          <w:rFonts w:hint="eastAsia" w:ascii="仿宋" w:hAnsi="仿宋" w:eastAsia="仿宋" w:cs="仿宋"/>
          <w:b/>
          <w:color w:val="000000" w:themeColor="text1"/>
          <w:sz w:val="28"/>
          <w:szCs w:val="32"/>
          <w:highlight w:val="none"/>
          <w14:textFill>
            <w14:solidFill>
              <w14:schemeClr w14:val="tx1"/>
            </w14:solidFill>
          </w14:textFill>
        </w:rPr>
      </w:pPr>
    </w:p>
    <w:p w14:paraId="033AF0E6">
      <w:pPr>
        <w:spacing w:line="360" w:lineRule="auto"/>
        <w:jc w:val="center"/>
        <w:outlineLvl w:val="2"/>
        <w:rPr>
          <w:rFonts w:hint="eastAsia" w:ascii="仿宋" w:hAnsi="仿宋" w:eastAsia="仿宋" w:cs="仿宋"/>
          <w:b/>
          <w:color w:val="000000" w:themeColor="text1"/>
          <w:sz w:val="28"/>
          <w:szCs w:val="32"/>
          <w:highlight w:val="none"/>
          <w14:textFill>
            <w14:solidFill>
              <w14:schemeClr w14:val="tx1"/>
            </w14:solidFill>
          </w14:textFill>
        </w:rPr>
      </w:pPr>
    </w:p>
    <w:p w14:paraId="26BA09BF">
      <w:pPr>
        <w:spacing w:line="360" w:lineRule="auto"/>
        <w:ind w:firstLine="3092" w:firstLineChars="1100"/>
        <w:outlineLvl w:val="2"/>
        <w:rPr>
          <w:rFonts w:hint="eastAsia" w:ascii="仿宋" w:hAnsi="仿宋" w:eastAsia="仿宋" w:cs="仿宋"/>
          <w:b/>
          <w:color w:val="000000" w:themeColor="text1"/>
          <w:sz w:val="28"/>
          <w:szCs w:val="32"/>
          <w:highlight w:val="none"/>
          <w14:textFill>
            <w14:solidFill>
              <w14:schemeClr w14:val="tx1"/>
            </w14:solidFill>
          </w14:textFill>
        </w:rPr>
      </w:pPr>
    </w:p>
    <w:p w14:paraId="658E9E89">
      <w:pPr>
        <w:spacing w:line="360" w:lineRule="auto"/>
        <w:jc w:val="center"/>
        <w:outlineLvl w:val="2"/>
        <w:rPr>
          <w:rFonts w:hint="eastAsia" w:ascii="仿宋" w:hAnsi="仿宋" w:eastAsia="仿宋" w:cs="仿宋"/>
          <w:b/>
          <w:bCs/>
          <w:color w:val="000000" w:themeColor="text1"/>
          <w:sz w:val="28"/>
          <w:szCs w:val="36"/>
          <w:highlight w:val="none"/>
          <w14:textFill>
            <w14:solidFill>
              <w14:schemeClr w14:val="tx1"/>
            </w14:solidFill>
          </w14:textFill>
        </w:rPr>
      </w:pPr>
      <w:r>
        <w:rPr>
          <w:rFonts w:hint="eastAsia" w:ascii="仿宋" w:hAnsi="仿宋" w:eastAsia="仿宋" w:cs="仿宋"/>
          <w:b/>
          <w:color w:val="000000" w:themeColor="text1"/>
          <w:sz w:val="28"/>
          <w:szCs w:val="32"/>
          <w:highlight w:val="none"/>
          <w14:textFill>
            <w14:solidFill>
              <w14:schemeClr w14:val="tx1"/>
            </w14:solidFill>
          </w14:textFill>
        </w:rPr>
        <w:t>附网站截图打印件</w:t>
      </w:r>
      <w:r>
        <w:rPr>
          <w:rFonts w:hint="eastAsia" w:ascii="仿宋" w:hAnsi="仿宋" w:eastAsia="仿宋" w:cs="仿宋"/>
          <w:b/>
          <w:bCs/>
          <w:color w:val="000000" w:themeColor="text1"/>
          <w:sz w:val="28"/>
          <w:szCs w:val="36"/>
          <w:highlight w:val="none"/>
          <w14:textFill>
            <w14:solidFill>
              <w14:schemeClr w14:val="tx1"/>
            </w14:solidFill>
          </w14:textFill>
        </w:rPr>
        <w:t>并加盖公章</w:t>
      </w:r>
    </w:p>
    <w:p w14:paraId="5FDDB8E0">
      <w:pPr>
        <w:spacing w:line="520" w:lineRule="exact"/>
        <w:jc w:val="center"/>
        <w:rPr>
          <w:rFonts w:hint="eastAsia" w:ascii="仿宋" w:hAnsi="仿宋" w:eastAsia="仿宋" w:cs="仿宋"/>
          <w:b/>
          <w:bCs/>
          <w:color w:val="000000" w:themeColor="text1"/>
          <w:sz w:val="28"/>
          <w:szCs w:val="36"/>
          <w:highlight w:val="none"/>
          <w14:textFill>
            <w14:solidFill>
              <w14:schemeClr w14:val="tx1"/>
            </w14:solidFill>
          </w14:textFill>
        </w:rPr>
      </w:pPr>
      <w:r>
        <w:rPr>
          <w:rFonts w:hint="eastAsia" w:ascii="仿宋" w:hAnsi="仿宋" w:eastAsia="仿宋" w:cs="仿宋"/>
          <w:b/>
          <w:bCs/>
          <w:color w:val="000000" w:themeColor="text1"/>
          <w:sz w:val="28"/>
          <w:szCs w:val="36"/>
          <w:highlight w:val="none"/>
          <w14:textFill>
            <w14:solidFill>
              <w14:schemeClr w14:val="tx1"/>
            </w14:solidFill>
          </w14:textFill>
        </w:rPr>
        <w:t>（未加盖公章的</w:t>
      </w:r>
      <w:r>
        <w:rPr>
          <w:rFonts w:hint="eastAsia" w:ascii="仿宋" w:hAnsi="仿宋" w:eastAsia="仿宋" w:cs="仿宋"/>
          <w:b/>
          <w:color w:val="000000" w:themeColor="text1"/>
          <w:sz w:val="28"/>
          <w:szCs w:val="32"/>
          <w:highlight w:val="none"/>
          <w14:textFill>
            <w14:solidFill>
              <w14:schemeClr w14:val="tx1"/>
            </w14:solidFill>
          </w14:textFill>
        </w:rPr>
        <w:t>网站截图打印件</w:t>
      </w:r>
      <w:r>
        <w:rPr>
          <w:rFonts w:hint="eastAsia" w:ascii="仿宋" w:hAnsi="仿宋" w:eastAsia="仿宋" w:cs="仿宋"/>
          <w:b/>
          <w:bCs/>
          <w:color w:val="000000" w:themeColor="text1"/>
          <w:sz w:val="28"/>
          <w:szCs w:val="36"/>
          <w:highlight w:val="none"/>
          <w14:textFill>
            <w14:solidFill>
              <w14:schemeClr w14:val="tx1"/>
            </w14:solidFill>
          </w14:textFill>
        </w:rPr>
        <w:t>无效）</w:t>
      </w:r>
    </w:p>
    <w:p w14:paraId="681438D9">
      <w:pPr>
        <w:spacing w:line="520" w:lineRule="exact"/>
        <w:jc w:val="center"/>
        <w:rPr>
          <w:rFonts w:hint="eastAsia" w:ascii="仿宋" w:hAnsi="仿宋" w:eastAsia="仿宋" w:cs="仿宋"/>
          <w:b/>
          <w:bCs/>
          <w:color w:val="000000" w:themeColor="text1"/>
          <w:sz w:val="28"/>
          <w:szCs w:val="36"/>
          <w:highlight w:val="none"/>
          <w14:textFill>
            <w14:solidFill>
              <w14:schemeClr w14:val="tx1"/>
            </w14:solidFill>
          </w14:textFill>
        </w:rPr>
      </w:pPr>
    </w:p>
    <w:p w14:paraId="3794D538">
      <w:pPr>
        <w:spacing w:line="520" w:lineRule="exact"/>
        <w:jc w:val="center"/>
        <w:rPr>
          <w:rFonts w:hint="eastAsia" w:ascii="仿宋" w:hAnsi="仿宋" w:eastAsia="仿宋" w:cs="仿宋"/>
          <w:b/>
          <w:bCs/>
          <w:color w:val="000000" w:themeColor="text1"/>
          <w:sz w:val="28"/>
          <w:szCs w:val="36"/>
          <w:highlight w:val="none"/>
          <w14:textFill>
            <w14:solidFill>
              <w14:schemeClr w14:val="tx1"/>
            </w14:solidFill>
          </w14:textFill>
        </w:rPr>
      </w:pPr>
    </w:p>
    <w:p w14:paraId="43B16AD6">
      <w:pPr>
        <w:spacing w:line="520" w:lineRule="exact"/>
        <w:jc w:val="center"/>
        <w:rPr>
          <w:rFonts w:hint="eastAsia" w:ascii="仿宋" w:hAnsi="仿宋" w:eastAsia="仿宋" w:cs="仿宋"/>
          <w:b/>
          <w:bCs/>
          <w:color w:val="000000" w:themeColor="text1"/>
          <w:sz w:val="28"/>
          <w:szCs w:val="36"/>
          <w:highlight w:val="none"/>
          <w14:textFill>
            <w14:solidFill>
              <w14:schemeClr w14:val="tx1"/>
            </w14:solidFill>
          </w14:textFill>
        </w:rPr>
      </w:pPr>
    </w:p>
    <w:p w14:paraId="5A79D259">
      <w:pPr>
        <w:spacing w:line="520" w:lineRule="exact"/>
        <w:jc w:val="center"/>
        <w:rPr>
          <w:rFonts w:hint="eastAsia" w:ascii="仿宋" w:hAnsi="仿宋" w:eastAsia="仿宋" w:cs="仿宋"/>
          <w:b/>
          <w:bCs/>
          <w:color w:val="000000" w:themeColor="text1"/>
          <w:sz w:val="28"/>
          <w:szCs w:val="36"/>
          <w:highlight w:val="none"/>
          <w14:textFill>
            <w14:solidFill>
              <w14:schemeClr w14:val="tx1"/>
            </w14:solidFill>
          </w14:textFill>
        </w:rPr>
      </w:pPr>
    </w:p>
    <w:p w14:paraId="69F18A21">
      <w:pPr>
        <w:spacing w:line="520" w:lineRule="exact"/>
        <w:jc w:val="center"/>
        <w:rPr>
          <w:rFonts w:hint="eastAsia" w:ascii="仿宋" w:hAnsi="仿宋" w:eastAsia="仿宋" w:cs="仿宋"/>
          <w:b/>
          <w:bCs/>
          <w:color w:val="000000" w:themeColor="text1"/>
          <w:sz w:val="28"/>
          <w:szCs w:val="36"/>
          <w:highlight w:val="none"/>
          <w14:textFill>
            <w14:solidFill>
              <w14:schemeClr w14:val="tx1"/>
            </w14:solidFill>
          </w14:textFill>
        </w:rPr>
      </w:pPr>
    </w:p>
    <w:p w14:paraId="1C00AD87">
      <w:pPr>
        <w:tabs>
          <w:tab w:val="left" w:pos="360"/>
        </w:tabs>
        <w:spacing w:line="480" w:lineRule="exact"/>
        <w:rPr>
          <w:rFonts w:ascii="仿宋" w:hAnsi="仿宋" w:eastAsia="仿宋"/>
          <w:b/>
          <w:color w:val="000000"/>
          <w:sz w:val="28"/>
          <w:szCs w:val="28"/>
        </w:rPr>
      </w:pPr>
      <w:r>
        <w:rPr>
          <w:rFonts w:ascii="仿宋" w:hAnsi="仿宋" w:eastAsia="仿宋"/>
          <w:b/>
          <w:color w:val="000000"/>
          <w:sz w:val="28"/>
          <w:szCs w:val="28"/>
        </w:rPr>
        <w:t xml:space="preserve">                      </w:t>
      </w:r>
    </w:p>
    <w:p w14:paraId="00726AEF">
      <w:pPr>
        <w:tabs>
          <w:tab w:val="left" w:pos="360"/>
        </w:tabs>
        <w:spacing w:line="480" w:lineRule="exact"/>
        <w:jc w:val="center"/>
        <w:rPr>
          <w:rFonts w:ascii="仿宋" w:hAnsi="仿宋" w:eastAsia="仿宋"/>
          <w:color w:val="000000"/>
          <w:sz w:val="28"/>
          <w:szCs w:val="28"/>
        </w:rPr>
      </w:pPr>
      <w:r>
        <w:rPr>
          <w:rFonts w:hint="eastAsia" w:ascii="仿宋" w:hAnsi="仿宋" w:eastAsia="仿宋"/>
          <w:b/>
          <w:color w:val="000000"/>
          <w:sz w:val="28"/>
          <w:szCs w:val="28"/>
          <w:lang w:val="en-US" w:eastAsia="zh-CN"/>
        </w:rPr>
        <w:t>5.</w:t>
      </w:r>
      <w:r>
        <w:rPr>
          <w:rFonts w:hint="eastAsia" w:ascii="仿宋" w:hAnsi="仿宋" w:eastAsia="仿宋"/>
          <w:b/>
          <w:color w:val="000000"/>
          <w:sz w:val="28"/>
          <w:szCs w:val="28"/>
        </w:rPr>
        <w:t>投标函</w:t>
      </w:r>
    </w:p>
    <w:p w14:paraId="68D97553">
      <w:pPr>
        <w:spacing w:line="480" w:lineRule="exact"/>
        <w:jc w:val="left"/>
        <w:rPr>
          <w:rFonts w:ascii="仿宋" w:hAnsi="仿宋" w:eastAsia="仿宋"/>
          <w:color w:val="000000"/>
          <w:sz w:val="28"/>
          <w:szCs w:val="28"/>
        </w:rPr>
      </w:pPr>
      <w:r>
        <w:rPr>
          <w:rFonts w:hint="eastAsia" w:ascii="仿宋" w:hAnsi="仿宋" w:eastAsia="仿宋"/>
          <w:color w:val="000000"/>
          <w:sz w:val="28"/>
          <w:szCs w:val="28"/>
        </w:rPr>
        <w:t>致：南通市教育技术中心</w:t>
      </w:r>
    </w:p>
    <w:p w14:paraId="415DC519">
      <w:pPr>
        <w:spacing w:line="480" w:lineRule="exact"/>
        <w:ind w:firstLine="560"/>
        <w:jc w:val="left"/>
        <w:rPr>
          <w:rFonts w:ascii="仿宋" w:hAnsi="仿宋" w:eastAsia="仿宋"/>
          <w:color w:val="000000"/>
          <w:sz w:val="28"/>
          <w:szCs w:val="28"/>
        </w:rPr>
      </w:pPr>
      <w:r>
        <w:rPr>
          <w:rFonts w:hint="eastAsia" w:ascii="仿宋" w:hAnsi="仿宋" w:eastAsia="仿宋"/>
          <w:color w:val="000000"/>
          <w:sz w:val="28"/>
          <w:szCs w:val="28"/>
        </w:rPr>
        <w:t>据此函，</w:t>
      </w:r>
      <w:r>
        <w:rPr>
          <w:rFonts w:hint="eastAsia" w:ascii="仿宋" w:hAnsi="仿宋" w:eastAsia="仿宋"/>
          <w:color w:val="000000"/>
          <w:sz w:val="28"/>
          <w:szCs w:val="28"/>
          <w:lang w:val="en-US" w:eastAsia="zh-CN"/>
        </w:rPr>
        <w:t>我方（投标人）</w:t>
      </w:r>
      <w:r>
        <w:rPr>
          <w:rFonts w:hint="eastAsia" w:ascii="仿宋" w:hAnsi="仿宋" w:eastAsia="仿宋"/>
          <w:color w:val="000000"/>
          <w:sz w:val="28"/>
          <w:szCs w:val="28"/>
        </w:rPr>
        <w:t>兹宣布同意如下：</w:t>
      </w:r>
    </w:p>
    <w:p w14:paraId="2A5DB091">
      <w:pPr>
        <w:spacing w:line="480" w:lineRule="exact"/>
        <w:ind w:firstLine="480"/>
        <w:jc w:val="left"/>
        <w:rPr>
          <w:rFonts w:ascii="仿宋" w:hAnsi="仿宋" w:eastAsia="仿宋"/>
          <w:color w:val="000000"/>
          <w:sz w:val="28"/>
          <w:szCs w:val="28"/>
        </w:rPr>
      </w:pPr>
      <w:r>
        <w:rPr>
          <w:rFonts w:hint="eastAsia" w:ascii="仿宋" w:hAnsi="仿宋" w:eastAsia="仿宋"/>
          <w:color w:val="000000"/>
          <w:sz w:val="28"/>
          <w:szCs w:val="28"/>
        </w:rPr>
        <w:t>1.按招标文件规定的各项要求，向买方提供所需货物（包含与货物相关的服务）。</w:t>
      </w:r>
    </w:p>
    <w:p w14:paraId="1A8BF5E6">
      <w:pPr>
        <w:spacing w:line="480" w:lineRule="exact"/>
        <w:ind w:firstLine="560"/>
        <w:jc w:val="left"/>
        <w:rPr>
          <w:rFonts w:ascii="仿宋" w:hAnsi="仿宋" w:eastAsia="仿宋"/>
          <w:color w:val="000000"/>
          <w:sz w:val="28"/>
          <w:szCs w:val="28"/>
        </w:rPr>
      </w:pPr>
      <w:r>
        <w:rPr>
          <w:rFonts w:hint="eastAsia" w:ascii="仿宋" w:hAnsi="仿宋" w:eastAsia="仿宋"/>
          <w:color w:val="000000"/>
          <w:sz w:val="28"/>
          <w:szCs w:val="28"/>
        </w:rPr>
        <w:t>2.我们完全理解贵方不一定将合同授予最低报价的投标人。</w:t>
      </w:r>
    </w:p>
    <w:p w14:paraId="26697DD8">
      <w:pPr>
        <w:spacing w:line="480" w:lineRule="exact"/>
        <w:ind w:firstLine="560"/>
        <w:jc w:val="left"/>
        <w:rPr>
          <w:rFonts w:ascii="仿宋" w:hAnsi="仿宋" w:eastAsia="仿宋"/>
          <w:color w:val="000000"/>
          <w:sz w:val="28"/>
          <w:szCs w:val="28"/>
        </w:rPr>
      </w:pPr>
      <w:r>
        <w:rPr>
          <w:rFonts w:hint="eastAsia" w:ascii="仿宋" w:hAnsi="仿宋" w:eastAsia="仿宋"/>
          <w:color w:val="000000"/>
          <w:sz w:val="28"/>
          <w:szCs w:val="28"/>
        </w:rPr>
        <w:t>3.我们已详细审核全部招标文件及其有效补充文件，我们知道必须放弃提出含糊不清或误解问题的权利。</w:t>
      </w:r>
    </w:p>
    <w:p w14:paraId="17228C00">
      <w:pPr>
        <w:spacing w:line="480" w:lineRule="exact"/>
        <w:ind w:firstLine="480"/>
        <w:jc w:val="left"/>
        <w:rPr>
          <w:rFonts w:ascii="仿宋" w:hAnsi="仿宋" w:eastAsia="仿宋"/>
          <w:color w:val="000000"/>
          <w:sz w:val="28"/>
          <w:szCs w:val="28"/>
        </w:rPr>
      </w:pPr>
      <w:r>
        <w:rPr>
          <w:rFonts w:hint="eastAsia" w:ascii="仿宋" w:hAnsi="仿宋" w:eastAsia="仿宋"/>
          <w:color w:val="000000"/>
          <w:sz w:val="28"/>
          <w:szCs w:val="28"/>
        </w:rPr>
        <w:t>4.我们同意从规定的开标日期起遵循本投标文件，并在规定的投标有效期期满之前均具有约束力。</w:t>
      </w:r>
    </w:p>
    <w:p w14:paraId="7C45B6F7">
      <w:pPr>
        <w:spacing w:line="480" w:lineRule="exact"/>
        <w:ind w:firstLine="480"/>
        <w:jc w:val="left"/>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.同意向贵方提供贵方可能另外要求的与投标有关的任何证据或资料，并保证我方已提供和将要提供的文件是真实的、准确的。</w:t>
      </w:r>
    </w:p>
    <w:p w14:paraId="61ECC755">
      <w:pPr>
        <w:spacing w:line="480" w:lineRule="exact"/>
        <w:ind w:firstLine="480"/>
        <w:jc w:val="left"/>
        <w:rPr>
          <w:rFonts w:ascii="仿宋" w:hAnsi="仿宋" w:eastAsia="仿宋"/>
          <w:color w:val="000000"/>
          <w:sz w:val="28"/>
          <w:szCs w:val="28"/>
        </w:rPr>
      </w:pPr>
      <w:r>
        <w:rPr>
          <w:rFonts w:ascii="仿宋" w:hAnsi="仿宋" w:eastAsia="仿宋"/>
          <w:color w:val="000000"/>
          <w:sz w:val="28"/>
          <w:szCs w:val="28"/>
        </w:rPr>
        <w:t>6</w:t>
      </w:r>
      <w:r>
        <w:rPr>
          <w:rFonts w:hint="eastAsia" w:ascii="仿宋" w:hAnsi="仿宋" w:eastAsia="仿宋"/>
          <w:color w:val="000000"/>
          <w:sz w:val="28"/>
          <w:szCs w:val="28"/>
        </w:rPr>
        <w:t>.一旦我方中标,我方将根据招标文件的规定，严格履行合同的责任和义务,并保证在招标文件规定的时间完成项目，交付买方验收、使用。</w:t>
      </w:r>
    </w:p>
    <w:p w14:paraId="7DE54E9F">
      <w:pPr>
        <w:snapToGrid w:val="0"/>
        <w:spacing w:line="480" w:lineRule="auto"/>
        <w:ind w:right="720"/>
        <w:contextualSpacing/>
        <w:rPr>
          <w:rFonts w:hint="eastAsia" w:ascii="仿宋" w:hAnsi="仿宋" w:eastAsia="仿宋" w:cs="仿宋"/>
          <w:color w:val="000000" w:themeColor="text1"/>
          <w:sz w:val="28"/>
          <w:szCs w:val="28"/>
          <w:highlight w:val="none"/>
          <w14:textFill>
            <w14:solidFill>
              <w14:schemeClr w14:val="tx1"/>
            </w14:solidFill>
          </w14:textFill>
        </w:rPr>
      </w:pPr>
    </w:p>
    <w:p w14:paraId="7588CD3D">
      <w:pPr>
        <w:snapToGrid w:val="0"/>
        <w:spacing w:line="480" w:lineRule="auto"/>
        <w:ind w:right="720"/>
        <w:contextualSpacing/>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供应商名称（盖章）：</w:t>
      </w:r>
    </w:p>
    <w:p w14:paraId="18BA5996">
      <w:pPr>
        <w:snapToGrid w:val="0"/>
        <w:spacing w:line="480" w:lineRule="auto"/>
        <w:ind w:right="720"/>
        <w:contextualSpacing/>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法定代表人或授权委托人（签字或盖章）：</w:t>
      </w:r>
    </w:p>
    <w:p w14:paraId="5E226A5C">
      <w:pPr>
        <w:snapToGrid w:val="0"/>
        <w:spacing w:line="480" w:lineRule="auto"/>
        <w:ind w:right="720"/>
        <w:contextualSpacing/>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日期：</w:t>
      </w:r>
    </w:p>
    <w:p w14:paraId="1D7B596D">
      <w:pPr>
        <w:spacing w:line="480" w:lineRule="exact"/>
        <w:ind w:left="420" w:firstLine="560"/>
        <w:jc w:val="left"/>
        <w:rPr>
          <w:rFonts w:ascii="仿宋" w:hAnsi="仿宋" w:eastAsia="仿宋"/>
          <w:color w:val="000000"/>
          <w:sz w:val="28"/>
          <w:szCs w:val="28"/>
        </w:rPr>
      </w:pPr>
    </w:p>
    <w:p w14:paraId="42F6EDA8"/>
    <w:p w14:paraId="4599EB36">
      <w:pPr>
        <w:spacing w:line="520" w:lineRule="exact"/>
        <w:jc w:val="center"/>
        <w:rPr>
          <w:rFonts w:hint="eastAsia" w:ascii="仿宋" w:hAnsi="仿宋" w:eastAsia="仿宋" w:cs="仿宋"/>
          <w:b/>
          <w:bCs/>
          <w:color w:val="000000" w:themeColor="text1"/>
          <w:sz w:val="28"/>
          <w:szCs w:val="36"/>
          <w:highlight w:val="none"/>
          <w14:textFill>
            <w14:solidFill>
              <w14:schemeClr w14:val="tx1"/>
            </w14:solidFill>
          </w14:textFill>
        </w:rPr>
      </w:pPr>
    </w:p>
    <w:p w14:paraId="0E0BDFF9">
      <w:pPr>
        <w:spacing w:line="520" w:lineRule="exact"/>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32"/>
          <w:highlight w:val="none"/>
          <w14:textFill>
            <w14:solidFill>
              <w14:schemeClr w14:val="tx1"/>
            </w14:solidFill>
          </w14:textFill>
        </w:rPr>
        <w:br w:type="page"/>
      </w:r>
    </w:p>
    <w:p w14:paraId="6C85BA97">
      <w:pPr>
        <w:spacing w:line="520" w:lineRule="exact"/>
        <w:jc w:val="left"/>
        <w:outlineLvl w:val="2"/>
        <w:rPr>
          <w:rFonts w:hint="eastAsia" w:ascii="仿宋" w:hAnsi="仿宋" w:eastAsia="仿宋" w:cs="仿宋"/>
          <w:b/>
          <w:color w:val="000000" w:themeColor="text1"/>
          <w:sz w:val="28"/>
          <w:szCs w:val="28"/>
          <w:highlight w:val="none"/>
          <w14:textFill>
            <w14:solidFill>
              <w14:schemeClr w14:val="tx1"/>
            </w14:solidFill>
          </w14:textFill>
        </w:rPr>
      </w:pPr>
      <w:bookmarkStart w:id="43" w:name="_Hlk89675716"/>
      <w:r>
        <w:rPr>
          <w:rFonts w:hint="eastAsia" w:ascii="仿宋" w:hAnsi="仿宋" w:eastAsia="仿宋" w:cs="仿宋"/>
          <w:b/>
          <w:color w:val="000000" w:themeColor="text1"/>
          <w:sz w:val="28"/>
          <w:szCs w:val="28"/>
          <w:highlight w:val="none"/>
          <w14:textFill>
            <w14:solidFill>
              <w14:schemeClr w14:val="tx1"/>
            </w14:solidFill>
          </w14:textFill>
        </w:rPr>
        <w:t>价格标响应文件相关格式</w:t>
      </w:r>
    </w:p>
    <w:p w14:paraId="114AD2C6">
      <w:pPr>
        <w:pStyle w:val="48"/>
        <w:snapToGrid w:val="0"/>
        <w:spacing w:line="520" w:lineRule="exact"/>
        <w:ind w:firstLine="0" w:firstLineChars="0"/>
        <w:jc w:val="center"/>
        <w:outlineLvl w:val="0"/>
        <w:rPr>
          <w:rFonts w:hint="eastAsia" w:ascii="仿宋" w:hAnsi="仿宋" w:eastAsia="仿宋" w:cs="仿宋"/>
          <w:b/>
          <w:color w:val="000000" w:themeColor="text1"/>
          <w:sz w:val="32"/>
          <w:szCs w:val="32"/>
          <w:highlight w:val="none"/>
          <w14:textFill>
            <w14:solidFill>
              <w14:schemeClr w14:val="tx1"/>
            </w14:solidFill>
          </w14:textFill>
        </w:rPr>
      </w:pPr>
      <w:bookmarkStart w:id="44" w:name="_Toc23203"/>
      <w:r>
        <w:rPr>
          <w:rFonts w:hint="eastAsia" w:ascii="仿宋" w:hAnsi="仿宋" w:eastAsia="仿宋" w:cs="仿宋"/>
          <w:b/>
          <w:color w:val="000000" w:themeColor="text1"/>
          <w:sz w:val="32"/>
          <w:szCs w:val="32"/>
          <w:highlight w:val="none"/>
          <w14:textFill>
            <w14:solidFill>
              <w14:schemeClr w14:val="tx1"/>
            </w14:solidFill>
          </w14:textFill>
        </w:rPr>
        <w:t>价格标响应文件</w:t>
      </w:r>
      <w:bookmarkEnd w:id="44"/>
    </w:p>
    <w:p w14:paraId="4BC98753">
      <w:pPr>
        <w:snapToGrid w:val="0"/>
        <w:spacing w:line="520" w:lineRule="exact"/>
        <w:jc w:val="center"/>
        <w:rPr>
          <w:rFonts w:hint="eastAsia" w:ascii="仿宋" w:hAnsi="仿宋" w:eastAsia="仿宋" w:cs="仿宋"/>
          <w:b/>
          <w:color w:val="000000" w:themeColor="text1"/>
          <w:sz w:val="28"/>
          <w:szCs w:val="28"/>
          <w:highlight w:val="none"/>
          <w14:textFill>
            <w14:solidFill>
              <w14:schemeClr w14:val="tx1"/>
            </w14:solidFill>
          </w14:textFill>
        </w:rPr>
      </w:pPr>
    </w:p>
    <w:tbl>
      <w:tblPr>
        <w:tblStyle w:val="22"/>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7E05C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301B593E">
            <w:pPr>
              <w:kinsoku w:val="0"/>
              <w:topLinePunct/>
              <w:spacing w:line="52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7F05A9A4">
            <w:pPr>
              <w:kinsoku w:val="0"/>
              <w:topLinePunct/>
              <w:spacing w:line="52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总报价（元）</w:t>
            </w:r>
          </w:p>
        </w:tc>
        <w:tc>
          <w:tcPr>
            <w:tcW w:w="1990" w:type="dxa"/>
            <w:tcBorders>
              <w:top w:val="single" w:color="auto" w:sz="4" w:space="0"/>
              <w:left w:val="single" w:color="auto" w:sz="4" w:space="0"/>
              <w:bottom w:val="single" w:color="auto" w:sz="4" w:space="0"/>
              <w:right w:val="single" w:color="auto" w:sz="4" w:space="0"/>
            </w:tcBorders>
            <w:vAlign w:val="center"/>
          </w:tcPr>
          <w:p w14:paraId="207D8CCE">
            <w:pPr>
              <w:kinsoku w:val="0"/>
              <w:topLinePunct/>
              <w:spacing w:line="52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0EC4046A">
            <w:pPr>
              <w:kinsoku w:val="0"/>
              <w:topLinePunct/>
              <w:spacing w:line="52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付款方式</w:t>
            </w:r>
          </w:p>
        </w:tc>
      </w:tr>
      <w:tr w14:paraId="35A1C2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vAlign w:val="center"/>
          </w:tcPr>
          <w:p w14:paraId="50B248BC">
            <w:pPr>
              <w:kinsoku w:val="0"/>
              <w:topLinePunct/>
              <w:spacing w:line="520" w:lineRule="exac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XXX项目</w:t>
            </w:r>
          </w:p>
        </w:tc>
        <w:tc>
          <w:tcPr>
            <w:tcW w:w="2400" w:type="dxa"/>
            <w:tcBorders>
              <w:top w:val="single" w:color="auto" w:sz="4" w:space="0"/>
              <w:left w:val="single" w:color="auto" w:sz="4" w:space="0"/>
              <w:bottom w:val="single" w:color="auto" w:sz="4" w:space="0"/>
              <w:right w:val="single" w:color="auto" w:sz="4" w:space="0"/>
            </w:tcBorders>
            <w:vAlign w:val="center"/>
          </w:tcPr>
          <w:p w14:paraId="74038388">
            <w:pPr>
              <w:kinsoku w:val="0"/>
              <w:topLinePunct/>
              <w:spacing w:line="520" w:lineRule="exac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大写：</w:t>
            </w:r>
          </w:p>
          <w:p w14:paraId="15D56DED">
            <w:pPr>
              <w:kinsoku w:val="0"/>
              <w:topLinePunct/>
              <w:spacing w:line="52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小写：</w:t>
            </w:r>
          </w:p>
        </w:tc>
        <w:tc>
          <w:tcPr>
            <w:tcW w:w="1990" w:type="dxa"/>
            <w:tcBorders>
              <w:top w:val="single" w:color="auto" w:sz="4" w:space="0"/>
              <w:left w:val="single" w:color="auto" w:sz="4" w:space="0"/>
              <w:bottom w:val="single" w:color="auto" w:sz="4" w:space="0"/>
              <w:right w:val="single" w:color="auto" w:sz="4" w:space="0"/>
            </w:tcBorders>
            <w:vAlign w:val="center"/>
          </w:tcPr>
          <w:p w14:paraId="598D660C">
            <w:pPr>
              <w:kinsoku w:val="0"/>
              <w:topLinePunct/>
              <w:spacing w:line="52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完全响应比价文件要求</w:t>
            </w:r>
          </w:p>
        </w:tc>
        <w:tc>
          <w:tcPr>
            <w:tcW w:w="1850" w:type="dxa"/>
            <w:tcBorders>
              <w:top w:val="single" w:color="auto" w:sz="4" w:space="0"/>
              <w:left w:val="single" w:color="auto" w:sz="4" w:space="0"/>
              <w:bottom w:val="single" w:color="auto" w:sz="4" w:space="0"/>
              <w:right w:val="single" w:color="auto" w:sz="4" w:space="0"/>
            </w:tcBorders>
          </w:tcPr>
          <w:p w14:paraId="4A70D5C3">
            <w:pPr>
              <w:kinsoku w:val="0"/>
              <w:topLinePunct/>
              <w:spacing w:line="52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完全响应比价文件要求的付款方式</w:t>
            </w:r>
          </w:p>
        </w:tc>
      </w:tr>
    </w:tbl>
    <w:p w14:paraId="5DBE9E6F">
      <w:pPr>
        <w:widowControl/>
        <w:spacing w:line="520" w:lineRule="exact"/>
        <w:ind w:firstLine="280" w:firstLineChars="100"/>
        <w:jc w:val="left"/>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注：本表为格式表，不得自行改动，必须提供，否则视为未实质性响应比价采购文件。</w:t>
      </w:r>
    </w:p>
    <w:p w14:paraId="7A797167">
      <w:pPr>
        <w:snapToGrid w:val="0"/>
        <w:spacing w:line="520" w:lineRule="exact"/>
        <w:ind w:left="1322" w:hanging="1321" w:hangingChars="472"/>
        <w:rPr>
          <w:rFonts w:hint="eastAsia" w:ascii="仿宋" w:hAnsi="仿宋" w:eastAsia="仿宋" w:cs="仿宋"/>
          <w:color w:val="000000" w:themeColor="text1"/>
          <w:sz w:val="28"/>
          <w:szCs w:val="28"/>
          <w:highlight w:val="none"/>
          <w14:textFill>
            <w14:solidFill>
              <w14:schemeClr w14:val="tx1"/>
            </w14:solidFill>
          </w14:textFill>
        </w:rPr>
      </w:pPr>
    </w:p>
    <w:p w14:paraId="33C1B4F0">
      <w:pPr>
        <w:snapToGrid w:val="0"/>
        <w:spacing w:line="520" w:lineRule="exact"/>
        <w:ind w:left="1322" w:hanging="1321" w:hangingChars="472"/>
        <w:rPr>
          <w:rFonts w:hint="eastAsia" w:ascii="仿宋" w:hAnsi="仿宋" w:eastAsia="仿宋" w:cs="仿宋"/>
          <w:color w:val="000000" w:themeColor="text1"/>
          <w:sz w:val="28"/>
          <w:szCs w:val="28"/>
          <w:highlight w:val="none"/>
          <w14:textFill>
            <w14:solidFill>
              <w14:schemeClr w14:val="tx1"/>
            </w14:solidFill>
          </w14:textFill>
        </w:rPr>
      </w:pPr>
    </w:p>
    <w:p w14:paraId="7D6CF705">
      <w:pPr>
        <w:snapToGrid w:val="0"/>
        <w:spacing w:line="520" w:lineRule="exact"/>
        <w:ind w:left="1322" w:hanging="1321" w:hangingChars="472"/>
        <w:rPr>
          <w:rFonts w:hint="eastAsia" w:ascii="仿宋" w:hAnsi="仿宋" w:eastAsia="仿宋" w:cs="仿宋"/>
          <w:color w:val="000000" w:themeColor="text1"/>
          <w:sz w:val="28"/>
          <w:szCs w:val="28"/>
          <w:highlight w:val="none"/>
          <w14:textFill>
            <w14:solidFill>
              <w14:schemeClr w14:val="tx1"/>
            </w14:solidFill>
          </w14:textFill>
        </w:rPr>
      </w:pPr>
    </w:p>
    <w:p w14:paraId="1DD95288">
      <w:pPr>
        <w:snapToGrid w:val="0"/>
        <w:spacing w:line="520" w:lineRule="exact"/>
        <w:ind w:left="1322" w:hanging="1321" w:hangingChars="472"/>
        <w:rPr>
          <w:rFonts w:hint="eastAsia" w:ascii="仿宋" w:hAnsi="仿宋" w:eastAsia="仿宋" w:cs="仿宋"/>
          <w:color w:val="000000" w:themeColor="text1"/>
          <w:sz w:val="28"/>
          <w:szCs w:val="28"/>
          <w:highlight w:val="none"/>
          <w14:textFill>
            <w14:solidFill>
              <w14:schemeClr w14:val="tx1"/>
            </w14:solidFill>
          </w14:textFill>
        </w:rPr>
      </w:pPr>
    </w:p>
    <w:p w14:paraId="66E9A282">
      <w:pPr>
        <w:snapToGrid w:val="0"/>
        <w:spacing w:line="520" w:lineRule="exact"/>
        <w:ind w:left="1322" w:hanging="1321" w:hangingChars="472"/>
        <w:rPr>
          <w:rFonts w:hint="eastAsia" w:ascii="仿宋" w:hAnsi="仿宋" w:eastAsia="仿宋" w:cs="仿宋"/>
          <w:color w:val="000000" w:themeColor="text1"/>
          <w:sz w:val="28"/>
          <w:szCs w:val="28"/>
          <w:highlight w:val="none"/>
          <w14:textFill>
            <w14:solidFill>
              <w14:schemeClr w14:val="tx1"/>
            </w14:solidFill>
          </w14:textFill>
        </w:rPr>
      </w:pPr>
    </w:p>
    <w:p w14:paraId="0BC392AD">
      <w:pPr>
        <w:snapToGrid w:val="0"/>
        <w:spacing w:line="520" w:lineRule="exact"/>
        <w:rPr>
          <w:rFonts w:hint="eastAsia" w:ascii="仿宋" w:hAnsi="仿宋" w:eastAsia="仿宋" w:cs="仿宋"/>
          <w:color w:val="000000" w:themeColor="text1"/>
          <w:sz w:val="28"/>
          <w:szCs w:val="28"/>
          <w:highlight w:val="none"/>
          <w14:textFill>
            <w14:solidFill>
              <w14:schemeClr w14:val="tx1"/>
            </w14:solidFill>
          </w14:textFill>
        </w:rPr>
      </w:pPr>
    </w:p>
    <w:p w14:paraId="1F2B449E">
      <w:pPr>
        <w:snapToGrid w:val="0"/>
        <w:spacing w:line="520" w:lineRule="exact"/>
        <w:ind w:left="1322" w:hanging="1321" w:hangingChars="47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供应商名称：（盖章）             </w:t>
      </w:r>
    </w:p>
    <w:p w14:paraId="3304A34F">
      <w:pPr>
        <w:snapToGrid w:val="0"/>
        <w:spacing w:line="520" w:lineRule="exact"/>
        <w:ind w:left="1322" w:hanging="1321" w:hangingChars="47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法定代表人或授权委托人（签字或盖章）：</w:t>
      </w:r>
    </w:p>
    <w:p w14:paraId="70B04159">
      <w:pPr>
        <w:snapToGrid w:val="0"/>
        <w:spacing w:line="520" w:lineRule="exact"/>
        <w:ind w:left="1322" w:hanging="1321" w:hangingChars="47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日期：</w:t>
      </w:r>
    </w:p>
    <w:p w14:paraId="4A485FA8">
      <w:pPr>
        <w:pStyle w:val="2"/>
        <w:spacing w:line="520" w:lineRule="exact"/>
        <w:ind w:firstLine="0" w:firstLineChars="0"/>
        <w:rPr>
          <w:rFonts w:hint="eastAsia" w:ascii="仿宋" w:hAnsi="仿宋" w:eastAsia="仿宋" w:cs="仿宋"/>
          <w:b/>
          <w:color w:val="000000" w:themeColor="text1"/>
          <w:sz w:val="28"/>
          <w:szCs w:val="28"/>
          <w:highlight w:val="none"/>
          <w14:textFill>
            <w14:solidFill>
              <w14:schemeClr w14:val="tx1"/>
            </w14:solidFill>
          </w14:textFill>
        </w:rPr>
      </w:pPr>
    </w:p>
    <w:p w14:paraId="6946506E">
      <w:pPr>
        <w:tabs>
          <w:tab w:val="left" w:pos="5227"/>
        </w:tabs>
        <w:spacing w:line="520" w:lineRule="exact"/>
        <w:jc w:val="left"/>
        <w:outlineLvl w:val="0"/>
        <w:rPr>
          <w:rFonts w:hint="eastAsia" w:ascii="仿宋" w:hAnsi="仿宋" w:eastAsia="仿宋" w:cs="仿宋"/>
          <w:b/>
          <w:bCs/>
          <w:color w:val="000000" w:themeColor="text1"/>
          <w:sz w:val="28"/>
          <w:szCs w:val="28"/>
          <w:highlight w:val="none"/>
          <w14:textFill>
            <w14:solidFill>
              <w14:schemeClr w14:val="tx1"/>
            </w14:solidFill>
          </w14:textFill>
        </w:rPr>
      </w:pPr>
      <w:bookmarkStart w:id="45" w:name="_Toc11949"/>
    </w:p>
    <w:bookmarkEnd w:id="43"/>
    <w:bookmarkEnd w:id="45"/>
    <w:p w14:paraId="354E7E43">
      <w:pPr>
        <w:pStyle w:val="33"/>
        <w:spacing w:line="520" w:lineRule="exact"/>
        <w:rPr>
          <w:rFonts w:hint="eastAsia" w:ascii="仿宋" w:hAnsi="仿宋" w:eastAsia="仿宋" w:cs="仿宋"/>
          <w:color w:val="000000" w:themeColor="text1"/>
          <w:sz w:val="28"/>
          <w:szCs w:val="28"/>
          <w:highlight w:val="none"/>
          <w14:textFill>
            <w14:solidFill>
              <w14:schemeClr w14:val="tx1"/>
            </w14:solidFill>
          </w14:textFill>
        </w:rPr>
      </w:pPr>
    </w:p>
    <w:p w14:paraId="2C1BB7AC">
      <w:pPr>
        <w:pStyle w:val="34"/>
        <w:rPr>
          <w:rFonts w:hint="eastAsia" w:ascii="仿宋" w:hAnsi="仿宋" w:eastAsia="仿宋" w:cs="仿宋"/>
          <w:color w:val="000000" w:themeColor="text1"/>
          <w:sz w:val="28"/>
          <w:szCs w:val="28"/>
          <w:highlight w:val="none"/>
          <w14:textFill>
            <w14:solidFill>
              <w14:schemeClr w14:val="tx1"/>
            </w14:solidFill>
          </w14:textFill>
        </w:rPr>
      </w:pPr>
    </w:p>
    <w:p w14:paraId="64ADEF4D">
      <w:pPr>
        <w:spacing w:line="400" w:lineRule="exact"/>
        <w:jc w:val="center"/>
        <w:rPr>
          <w:rFonts w:hint="eastAsia" w:ascii="仿宋" w:hAnsi="仿宋" w:eastAsia="仿宋" w:cs="仿宋"/>
          <w:b/>
          <w:bCs/>
          <w:color w:val="000000" w:themeColor="text1"/>
          <w:sz w:val="32"/>
          <w:szCs w:val="32"/>
          <w:highlight w:val="none"/>
          <w14:textFill>
            <w14:solidFill>
              <w14:schemeClr w14:val="tx1"/>
            </w14:solidFill>
          </w14:textFill>
        </w:rPr>
      </w:pPr>
    </w:p>
    <w:p w14:paraId="2A393016">
      <w:pPr>
        <w:spacing w:line="400" w:lineRule="exact"/>
        <w:jc w:val="center"/>
        <w:rPr>
          <w:rFonts w:hint="eastAsia" w:ascii="仿宋" w:hAnsi="仿宋" w:eastAsia="仿宋" w:cs="仿宋"/>
          <w:b/>
          <w:bCs/>
          <w:color w:val="000000" w:themeColor="text1"/>
          <w:sz w:val="32"/>
          <w:szCs w:val="32"/>
          <w:highlight w:val="none"/>
          <w14:textFill>
            <w14:solidFill>
              <w14:schemeClr w14:val="tx1"/>
            </w14:solidFill>
          </w14:textFill>
        </w:rPr>
      </w:pPr>
    </w:p>
    <w:p w14:paraId="38E6CC51">
      <w:pPr>
        <w:spacing w:line="400" w:lineRule="exact"/>
        <w:jc w:val="center"/>
        <w:rPr>
          <w:rFonts w:hint="eastAsia" w:ascii="仿宋" w:hAnsi="仿宋" w:eastAsia="仿宋" w:cs="仿宋"/>
          <w:b/>
          <w:bCs/>
          <w:color w:val="000000" w:themeColor="text1"/>
          <w:sz w:val="32"/>
          <w:szCs w:val="32"/>
          <w:highlight w:val="none"/>
          <w14:textFill>
            <w14:solidFill>
              <w14:schemeClr w14:val="tx1"/>
            </w14:solidFill>
          </w14:textFill>
        </w:rPr>
      </w:pPr>
    </w:p>
    <w:p w14:paraId="14D92C44">
      <w:pPr>
        <w:spacing w:line="400" w:lineRule="exact"/>
        <w:jc w:val="center"/>
        <w:rPr>
          <w:rFonts w:hint="eastAsia" w:ascii="仿宋" w:hAnsi="仿宋" w:eastAsia="仿宋" w:cs="仿宋"/>
          <w:b/>
          <w:bCs/>
          <w:color w:val="000000" w:themeColor="text1"/>
          <w:sz w:val="32"/>
          <w:szCs w:val="32"/>
          <w:highlight w:val="none"/>
          <w14:textFill>
            <w14:solidFill>
              <w14:schemeClr w14:val="tx1"/>
            </w14:solidFill>
          </w14:textFill>
        </w:rPr>
      </w:pPr>
    </w:p>
    <w:p w14:paraId="4D769C02">
      <w:pPr>
        <w:spacing w:line="400" w:lineRule="exact"/>
        <w:jc w:val="center"/>
        <w:rPr>
          <w:rFonts w:hint="eastAsia" w:ascii="仿宋" w:hAnsi="仿宋" w:eastAsia="仿宋" w:cs="仿宋"/>
          <w:b/>
          <w:bCs/>
          <w:color w:val="000000" w:themeColor="text1"/>
          <w:sz w:val="32"/>
          <w:szCs w:val="32"/>
          <w:highlight w:val="none"/>
          <w14:textFill>
            <w14:solidFill>
              <w14:schemeClr w14:val="tx1"/>
            </w14:solidFill>
          </w14:textFill>
        </w:rPr>
      </w:pPr>
    </w:p>
    <w:p w14:paraId="28B6FF3D">
      <w:pPr>
        <w:spacing w:line="400" w:lineRule="exact"/>
        <w:jc w:val="center"/>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分项报价明细表</w:t>
      </w:r>
    </w:p>
    <w:p w14:paraId="79D1178C">
      <w:pPr>
        <w:pStyle w:val="57"/>
        <w:ind w:left="0" w:leftChars="0" w:firstLine="0" w:firstLineChars="0"/>
        <w:rPr>
          <w:rFonts w:hint="eastAsia" w:ascii="仿宋" w:hAnsi="仿宋" w:eastAsia="仿宋" w:cs="仿宋"/>
          <w:color w:val="000000" w:themeColor="text1"/>
          <w:highlight w:val="none"/>
          <w14:textFill>
            <w14:solidFill>
              <w14:schemeClr w14:val="tx1"/>
            </w14:solidFill>
          </w14:textFill>
        </w:rPr>
      </w:pPr>
    </w:p>
    <w:tbl>
      <w:tblPr>
        <w:tblStyle w:val="22"/>
        <w:tblpPr w:leftFromText="180" w:rightFromText="180" w:vertAnchor="text" w:horzAnchor="page" w:tblpX="848" w:tblpY="323"/>
        <w:tblOverlap w:val="never"/>
        <w:tblW w:w="544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3"/>
        <w:gridCol w:w="1198"/>
        <w:gridCol w:w="1146"/>
        <w:gridCol w:w="1175"/>
        <w:gridCol w:w="723"/>
        <w:gridCol w:w="653"/>
        <w:gridCol w:w="694"/>
        <w:gridCol w:w="800"/>
        <w:gridCol w:w="1013"/>
        <w:gridCol w:w="1013"/>
      </w:tblGrid>
      <w:tr w14:paraId="4D45F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31" w:hRule="exact"/>
        </w:trPr>
        <w:tc>
          <w:tcPr>
            <w:tcW w:w="469" w:type="pct"/>
            <w:noWrap w:val="0"/>
            <w:vAlign w:val="center"/>
          </w:tcPr>
          <w:p w14:paraId="7993651D">
            <w:pPr>
              <w:spacing w:line="360" w:lineRule="auto"/>
              <w:jc w:val="center"/>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序号</w:t>
            </w:r>
          </w:p>
        </w:tc>
        <w:tc>
          <w:tcPr>
            <w:tcW w:w="644" w:type="pct"/>
            <w:noWrap w:val="0"/>
            <w:vAlign w:val="center"/>
          </w:tcPr>
          <w:p w14:paraId="76427ECA">
            <w:pPr>
              <w:spacing w:line="360" w:lineRule="auto"/>
              <w:jc w:val="center"/>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分类代码</w:t>
            </w:r>
          </w:p>
        </w:tc>
        <w:tc>
          <w:tcPr>
            <w:tcW w:w="616" w:type="pct"/>
            <w:noWrap w:val="0"/>
            <w:vAlign w:val="center"/>
          </w:tcPr>
          <w:p w14:paraId="30BE758D">
            <w:pPr>
              <w:spacing w:line="360" w:lineRule="auto"/>
              <w:jc w:val="center"/>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lang w:val="en-US" w:eastAsia="zh-CN"/>
              </w:rPr>
              <w:t>仪器</w:t>
            </w:r>
            <w:r>
              <w:rPr>
                <w:rFonts w:hint="eastAsia" w:ascii="仿宋" w:hAnsi="仿宋" w:eastAsia="仿宋" w:cs="仿宋"/>
                <w:b/>
                <w:color w:val="000000"/>
                <w:sz w:val="21"/>
                <w:szCs w:val="21"/>
                <w:highlight w:val="none"/>
              </w:rPr>
              <w:t>名称</w:t>
            </w:r>
          </w:p>
        </w:tc>
        <w:tc>
          <w:tcPr>
            <w:tcW w:w="632" w:type="pct"/>
            <w:noWrap w:val="0"/>
            <w:vAlign w:val="center"/>
          </w:tcPr>
          <w:p w14:paraId="549CA5B8">
            <w:pPr>
              <w:spacing w:line="360" w:lineRule="auto"/>
              <w:jc w:val="center"/>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规格型号</w:t>
            </w:r>
          </w:p>
        </w:tc>
        <w:tc>
          <w:tcPr>
            <w:tcW w:w="389" w:type="pct"/>
            <w:noWrap w:val="0"/>
            <w:vAlign w:val="center"/>
          </w:tcPr>
          <w:p w14:paraId="3A9555C0">
            <w:pPr>
              <w:spacing w:line="360" w:lineRule="auto"/>
              <w:jc w:val="center"/>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品牌</w:t>
            </w:r>
          </w:p>
        </w:tc>
        <w:tc>
          <w:tcPr>
            <w:tcW w:w="351" w:type="pct"/>
            <w:noWrap w:val="0"/>
            <w:vAlign w:val="center"/>
          </w:tcPr>
          <w:p w14:paraId="3865BECE">
            <w:pPr>
              <w:spacing w:line="360" w:lineRule="auto"/>
              <w:jc w:val="center"/>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单位</w:t>
            </w:r>
          </w:p>
        </w:tc>
        <w:tc>
          <w:tcPr>
            <w:tcW w:w="373" w:type="pct"/>
            <w:noWrap w:val="0"/>
            <w:vAlign w:val="center"/>
          </w:tcPr>
          <w:p w14:paraId="184F5456">
            <w:pPr>
              <w:spacing w:line="360" w:lineRule="auto"/>
              <w:jc w:val="center"/>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数量</w:t>
            </w:r>
          </w:p>
        </w:tc>
        <w:tc>
          <w:tcPr>
            <w:tcW w:w="430" w:type="pct"/>
            <w:noWrap w:val="0"/>
            <w:vAlign w:val="center"/>
          </w:tcPr>
          <w:p w14:paraId="0D47E1DA">
            <w:pPr>
              <w:spacing w:line="360" w:lineRule="auto"/>
              <w:jc w:val="center"/>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单价</w:t>
            </w:r>
          </w:p>
        </w:tc>
        <w:tc>
          <w:tcPr>
            <w:tcW w:w="545" w:type="pct"/>
            <w:noWrap w:val="0"/>
            <w:vAlign w:val="center"/>
          </w:tcPr>
          <w:p w14:paraId="18142710">
            <w:pPr>
              <w:spacing w:line="360" w:lineRule="auto"/>
              <w:jc w:val="center"/>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金额</w:t>
            </w:r>
          </w:p>
        </w:tc>
        <w:tc>
          <w:tcPr>
            <w:tcW w:w="545" w:type="pct"/>
            <w:noWrap w:val="0"/>
            <w:vAlign w:val="center"/>
          </w:tcPr>
          <w:p w14:paraId="53C85FCB">
            <w:pPr>
              <w:spacing w:line="360" w:lineRule="auto"/>
              <w:ind w:firstLine="141"/>
              <w:jc w:val="center"/>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备注</w:t>
            </w:r>
          </w:p>
        </w:tc>
      </w:tr>
      <w:tr w14:paraId="5F7A0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9" w:hRule="atLeast"/>
        </w:trPr>
        <w:tc>
          <w:tcPr>
            <w:tcW w:w="469" w:type="pct"/>
            <w:noWrap w:val="0"/>
            <w:vAlign w:val="center"/>
          </w:tcPr>
          <w:p w14:paraId="5C0BFC76">
            <w:pPr>
              <w:spacing w:line="360" w:lineRule="auto"/>
              <w:jc w:val="center"/>
              <w:rPr>
                <w:rFonts w:ascii="宋体" w:hAnsi="宋体"/>
                <w:color w:val="000000"/>
                <w:sz w:val="28"/>
                <w:szCs w:val="28"/>
                <w:highlight w:val="none"/>
              </w:rPr>
            </w:pPr>
            <w:r>
              <w:rPr>
                <w:rFonts w:hint="eastAsia" w:ascii="宋体" w:hAnsi="宋体"/>
                <w:color w:val="000000"/>
                <w:sz w:val="28"/>
                <w:szCs w:val="28"/>
                <w:highlight w:val="none"/>
              </w:rPr>
              <w:t>1</w:t>
            </w:r>
          </w:p>
        </w:tc>
        <w:tc>
          <w:tcPr>
            <w:tcW w:w="644" w:type="pct"/>
            <w:noWrap w:val="0"/>
            <w:vAlign w:val="center"/>
          </w:tcPr>
          <w:p w14:paraId="0C272686">
            <w:pPr>
              <w:spacing w:line="360" w:lineRule="auto"/>
              <w:jc w:val="center"/>
              <w:rPr>
                <w:rFonts w:ascii="宋体" w:hAnsi="宋体"/>
                <w:color w:val="000000"/>
                <w:sz w:val="28"/>
                <w:szCs w:val="28"/>
                <w:highlight w:val="none"/>
              </w:rPr>
            </w:pPr>
          </w:p>
        </w:tc>
        <w:tc>
          <w:tcPr>
            <w:tcW w:w="616" w:type="pct"/>
            <w:noWrap w:val="0"/>
            <w:vAlign w:val="center"/>
          </w:tcPr>
          <w:p w14:paraId="5EA122FC">
            <w:pPr>
              <w:spacing w:line="360" w:lineRule="auto"/>
              <w:jc w:val="center"/>
              <w:rPr>
                <w:rFonts w:ascii="宋体" w:hAnsi="宋体"/>
                <w:color w:val="000000"/>
                <w:sz w:val="28"/>
                <w:szCs w:val="28"/>
                <w:highlight w:val="none"/>
              </w:rPr>
            </w:pPr>
          </w:p>
        </w:tc>
        <w:tc>
          <w:tcPr>
            <w:tcW w:w="632" w:type="pct"/>
            <w:noWrap w:val="0"/>
            <w:vAlign w:val="center"/>
          </w:tcPr>
          <w:p w14:paraId="465B441A">
            <w:pPr>
              <w:spacing w:line="360" w:lineRule="auto"/>
              <w:jc w:val="center"/>
              <w:rPr>
                <w:rFonts w:ascii="宋体" w:hAnsi="宋体"/>
                <w:color w:val="000000"/>
                <w:sz w:val="28"/>
                <w:szCs w:val="28"/>
                <w:highlight w:val="none"/>
              </w:rPr>
            </w:pPr>
          </w:p>
        </w:tc>
        <w:tc>
          <w:tcPr>
            <w:tcW w:w="389" w:type="pct"/>
            <w:noWrap w:val="0"/>
            <w:vAlign w:val="center"/>
          </w:tcPr>
          <w:p w14:paraId="6D6606E5">
            <w:pPr>
              <w:spacing w:line="360" w:lineRule="auto"/>
              <w:jc w:val="center"/>
              <w:rPr>
                <w:rFonts w:ascii="宋体" w:hAnsi="宋体"/>
                <w:color w:val="000000"/>
                <w:sz w:val="28"/>
                <w:szCs w:val="28"/>
                <w:highlight w:val="none"/>
              </w:rPr>
            </w:pPr>
          </w:p>
        </w:tc>
        <w:tc>
          <w:tcPr>
            <w:tcW w:w="351" w:type="pct"/>
            <w:noWrap w:val="0"/>
            <w:vAlign w:val="center"/>
          </w:tcPr>
          <w:p w14:paraId="5A0E45CB">
            <w:pPr>
              <w:spacing w:line="360" w:lineRule="auto"/>
              <w:jc w:val="center"/>
              <w:rPr>
                <w:rFonts w:ascii="宋体" w:hAnsi="宋体"/>
                <w:color w:val="000000"/>
                <w:sz w:val="28"/>
                <w:szCs w:val="28"/>
                <w:highlight w:val="none"/>
              </w:rPr>
            </w:pPr>
          </w:p>
        </w:tc>
        <w:tc>
          <w:tcPr>
            <w:tcW w:w="373" w:type="pct"/>
            <w:noWrap w:val="0"/>
            <w:vAlign w:val="center"/>
          </w:tcPr>
          <w:p w14:paraId="41329AB1">
            <w:pPr>
              <w:spacing w:line="360" w:lineRule="auto"/>
              <w:jc w:val="center"/>
              <w:rPr>
                <w:rFonts w:ascii="宋体" w:hAnsi="宋体"/>
                <w:color w:val="000000"/>
                <w:sz w:val="28"/>
                <w:szCs w:val="28"/>
                <w:highlight w:val="none"/>
              </w:rPr>
            </w:pPr>
          </w:p>
        </w:tc>
        <w:tc>
          <w:tcPr>
            <w:tcW w:w="430" w:type="pct"/>
            <w:noWrap w:val="0"/>
            <w:vAlign w:val="center"/>
          </w:tcPr>
          <w:p w14:paraId="37C6FE9D">
            <w:pPr>
              <w:spacing w:line="360" w:lineRule="auto"/>
              <w:jc w:val="center"/>
              <w:rPr>
                <w:rFonts w:ascii="宋体" w:hAnsi="宋体"/>
                <w:color w:val="000000"/>
                <w:sz w:val="28"/>
                <w:szCs w:val="28"/>
                <w:highlight w:val="none"/>
              </w:rPr>
            </w:pPr>
          </w:p>
        </w:tc>
        <w:tc>
          <w:tcPr>
            <w:tcW w:w="545" w:type="pct"/>
            <w:noWrap w:val="0"/>
            <w:vAlign w:val="center"/>
          </w:tcPr>
          <w:p w14:paraId="4648C0BF">
            <w:pPr>
              <w:spacing w:line="360" w:lineRule="auto"/>
              <w:jc w:val="center"/>
              <w:rPr>
                <w:rFonts w:ascii="宋体" w:hAnsi="宋体"/>
                <w:color w:val="000000"/>
                <w:sz w:val="28"/>
                <w:szCs w:val="28"/>
                <w:highlight w:val="none"/>
              </w:rPr>
            </w:pPr>
          </w:p>
        </w:tc>
        <w:tc>
          <w:tcPr>
            <w:tcW w:w="545" w:type="pct"/>
            <w:noWrap w:val="0"/>
            <w:vAlign w:val="center"/>
          </w:tcPr>
          <w:p w14:paraId="09E23A77">
            <w:pPr>
              <w:spacing w:line="360" w:lineRule="auto"/>
              <w:jc w:val="center"/>
              <w:rPr>
                <w:rFonts w:ascii="宋体" w:hAnsi="宋体"/>
                <w:color w:val="000000"/>
                <w:sz w:val="28"/>
                <w:szCs w:val="28"/>
                <w:highlight w:val="none"/>
              </w:rPr>
            </w:pPr>
          </w:p>
        </w:tc>
      </w:tr>
      <w:tr w14:paraId="10E83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2" w:hRule="atLeast"/>
        </w:trPr>
        <w:tc>
          <w:tcPr>
            <w:tcW w:w="469" w:type="pct"/>
            <w:noWrap w:val="0"/>
            <w:vAlign w:val="center"/>
          </w:tcPr>
          <w:p w14:paraId="5FB7AEF3">
            <w:pPr>
              <w:spacing w:line="360" w:lineRule="auto"/>
              <w:jc w:val="center"/>
              <w:rPr>
                <w:rFonts w:ascii="宋体" w:hAnsi="宋体"/>
                <w:color w:val="000000"/>
                <w:sz w:val="28"/>
                <w:szCs w:val="28"/>
                <w:highlight w:val="none"/>
              </w:rPr>
            </w:pPr>
            <w:r>
              <w:rPr>
                <w:rFonts w:hint="eastAsia" w:ascii="宋体" w:hAnsi="宋体"/>
                <w:color w:val="000000"/>
                <w:sz w:val="28"/>
                <w:szCs w:val="28"/>
                <w:highlight w:val="none"/>
              </w:rPr>
              <w:t>2</w:t>
            </w:r>
          </w:p>
        </w:tc>
        <w:tc>
          <w:tcPr>
            <w:tcW w:w="644" w:type="pct"/>
            <w:noWrap w:val="0"/>
            <w:vAlign w:val="center"/>
          </w:tcPr>
          <w:p w14:paraId="2BAE59B1">
            <w:pPr>
              <w:spacing w:line="360" w:lineRule="auto"/>
              <w:jc w:val="center"/>
              <w:rPr>
                <w:rFonts w:ascii="宋体" w:hAnsi="宋体"/>
                <w:color w:val="000000"/>
                <w:sz w:val="28"/>
                <w:szCs w:val="28"/>
                <w:highlight w:val="none"/>
              </w:rPr>
            </w:pPr>
          </w:p>
        </w:tc>
        <w:tc>
          <w:tcPr>
            <w:tcW w:w="616" w:type="pct"/>
            <w:noWrap w:val="0"/>
            <w:vAlign w:val="center"/>
          </w:tcPr>
          <w:p w14:paraId="7CD7004B">
            <w:pPr>
              <w:spacing w:line="360" w:lineRule="auto"/>
              <w:jc w:val="center"/>
              <w:rPr>
                <w:rFonts w:ascii="宋体" w:hAnsi="宋体"/>
                <w:color w:val="000000"/>
                <w:sz w:val="28"/>
                <w:szCs w:val="28"/>
                <w:highlight w:val="none"/>
              </w:rPr>
            </w:pPr>
          </w:p>
        </w:tc>
        <w:tc>
          <w:tcPr>
            <w:tcW w:w="632" w:type="pct"/>
            <w:noWrap w:val="0"/>
            <w:vAlign w:val="center"/>
          </w:tcPr>
          <w:p w14:paraId="08E574E4">
            <w:pPr>
              <w:spacing w:line="360" w:lineRule="auto"/>
              <w:jc w:val="center"/>
              <w:rPr>
                <w:rFonts w:ascii="宋体" w:hAnsi="宋体"/>
                <w:color w:val="000000"/>
                <w:sz w:val="28"/>
                <w:szCs w:val="28"/>
                <w:highlight w:val="none"/>
              </w:rPr>
            </w:pPr>
          </w:p>
        </w:tc>
        <w:tc>
          <w:tcPr>
            <w:tcW w:w="389" w:type="pct"/>
            <w:noWrap w:val="0"/>
            <w:vAlign w:val="center"/>
          </w:tcPr>
          <w:p w14:paraId="4D6622F1">
            <w:pPr>
              <w:spacing w:line="360" w:lineRule="auto"/>
              <w:jc w:val="center"/>
              <w:rPr>
                <w:rFonts w:ascii="宋体" w:hAnsi="宋体"/>
                <w:color w:val="000000"/>
                <w:sz w:val="28"/>
                <w:szCs w:val="28"/>
                <w:highlight w:val="none"/>
              </w:rPr>
            </w:pPr>
          </w:p>
        </w:tc>
        <w:tc>
          <w:tcPr>
            <w:tcW w:w="351" w:type="pct"/>
            <w:noWrap w:val="0"/>
            <w:vAlign w:val="center"/>
          </w:tcPr>
          <w:p w14:paraId="60B0215F">
            <w:pPr>
              <w:spacing w:line="360" w:lineRule="auto"/>
              <w:jc w:val="center"/>
              <w:rPr>
                <w:rFonts w:ascii="宋体" w:hAnsi="宋体"/>
                <w:color w:val="000000"/>
                <w:sz w:val="28"/>
                <w:szCs w:val="28"/>
                <w:highlight w:val="none"/>
              </w:rPr>
            </w:pPr>
          </w:p>
        </w:tc>
        <w:tc>
          <w:tcPr>
            <w:tcW w:w="373" w:type="pct"/>
            <w:noWrap w:val="0"/>
            <w:vAlign w:val="center"/>
          </w:tcPr>
          <w:p w14:paraId="00A4F794">
            <w:pPr>
              <w:spacing w:line="360" w:lineRule="auto"/>
              <w:jc w:val="center"/>
              <w:rPr>
                <w:rFonts w:ascii="宋体" w:hAnsi="宋体"/>
                <w:color w:val="000000"/>
                <w:sz w:val="28"/>
                <w:szCs w:val="28"/>
                <w:highlight w:val="none"/>
              </w:rPr>
            </w:pPr>
          </w:p>
        </w:tc>
        <w:tc>
          <w:tcPr>
            <w:tcW w:w="430" w:type="pct"/>
            <w:noWrap w:val="0"/>
            <w:vAlign w:val="center"/>
          </w:tcPr>
          <w:p w14:paraId="6FC617C0">
            <w:pPr>
              <w:spacing w:line="360" w:lineRule="auto"/>
              <w:jc w:val="center"/>
              <w:rPr>
                <w:rFonts w:ascii="宋体" w:hAnsi="宋体"/>
                <w:color w:val="000000"/>
                <w:sz w:val="28"/>
                <w:szCs w:val="28"/>
                <w:highlight w:val="none"/>
              </w:rPr>
            </w:pPr>
          </w:p>
        </w:tc>
        <w:tc>
          <w:tcPr>
            <w:tcW w:w="545" w:type="pct"/>
            <w:noWrap w:val="0"/>
            <w:vAlign w:val="center"/>
          </w:tcPr>
          <w:p w14:paraId="1909377E">
            <w:pPr>
              <w:spacing w:line="360" w:lineRule="auto"/>
              <w:jc w:val="center"/>
              <w:rPr>
                <w:rFonts w:ascii="宋体" w:hAnsi="宋体"/>
                <w:color w:val="000000"/>
                <w:sz w:val="28"/>
                <w:szCs w:val="28"/>
                <w:highlight w:val="none"/>
              </w:rPr>
            </w:pPr>
          </w:p>
        </w:tc>
        <w:tc>
          <w:tcPr>
            <w:tcW w:w="545" w:type="pct"/>
            <w:noWrap w:val="0"/>
            <w:vAlign w:val="center"/>
          </w:tcPr>
          <w:p w14:paraId="08DD667F">
            <w:pPr>
              <w:spacing w:line="360" w:lineRule="auto"/>
              <w:jc w:val="center"/>
              <w:rPr>
                <w:rFonts w:ascii="宋体" w:hAnsi="宋体"/>
                <w:color w:val="000000"/>
                <w:sz w:val="28"/>
                <w:szCs w:val="28"/>
                <w:highlight w:val="none"/>
              </w:rPr>
            </w:pPr>
          </w:p>
        </w:tc>
      </w:tr>
      <w:tr w14:paraId="42416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trPr>
        <w:tc>
          <w:tcPr>
            <w:tcW w:w="469" w:type="pct"/>
            <w:noWrap w:val="0"/>
            <w:vAlign w:val="center"/>
          </w:tcPr>
          <w:p w14:paraId="40C646C7">
            <w:pPr>
              <w:spacing w:line="360" w:lineRule="auto"/>
              <w:jc w:val="center"/>
              <w:rPr>
                <w:rFonts w:ascii="宋体" w:hAnsi="宋体"/>
                <w:color w:val="000000"/>
                <w:sz w:val="28"/>
                <w:szCs w:val="28"/>
                <w:highlight w:val="none"/>
              </w:rPr>
            </w:pPr>
            <w:r>
              <w:rPr>
                <w:rFonts w:hint="eastAsia" w:ascii="宋体" w:hAnsi="宋体"/>
                <w:color w:val="000000"/>
                <w:sz w:val="28"/>
                <w:szCs w:val="28"/>
                <w:highlight w:val="none"/>
              </w:rPr>
              <w:t>3</w:t>
            </w:r>
          </w:p>
        </w:tc>
        <w:tc>
          <w:tcPr>
            <w:tcW w:w="644" w:type="pct"/>
            <w:noWrap w:val="0"/>
            <w:vAlign w:val="center"/>
          </w:tcPr>
          <w:p w14:paraId="7CFC5597">
            <w:pPr>
              <w:spacing w:line="360" w:lineRule="auto"/>
              <w:jc w:val="center"/>
              <w:rPr>
                <w:rFonts w:ascii="宋体" w:hAnsi="宋体"/>
                <w:color w:val="000000"/>
                <w:sz w:val="28"/>
                <w:szCs w:val="28"/>
                <w:highlight w:val="none"/>
              </w:rPr>
            </w:pPr>
          </w:p>
        </w:tc>
        <w:tc>
          <w:tcPr>
            <w:tcW w:w="616" w:type="pct"/>
            <w:noWrap w:val="0"/>
            <w:vAlign w:val="center"/>
          </w:tcPr>
          <w:p w14:paraId="128A09FE">
            <w:pPr>
              <w:spacing w:line="360" w:lineRule="auto"/>
              <w:jc w:val="center"/>
              <w:rPr>
                <w:rFonts w:ascii="宋体" w:hAnsi="宋体"/>
                <w:color w:val="000000"/>
                <w:sz w:val="28"/>
                <w:szCs w:val="28"/>
                <w:highlight w:val="none"/>
              </w:rPr>
            </w:pPr>
          </w:p>
        </w:tc>
        <w:tc>
          <w:tcPr>
            <w:tcW w:w="632" w:type="pct"/>
            <w:noWrap w:val="0"/>
            <w:vAlign w:val="center"/>
          </w:tcPr>
          <w:p w14:paraId="79C96CBD">
            <w:pPr>
              <w:spacing w:line="360" w:lineRule="auto"/>
              <w:jc w:val="center"/>
              <w:rPr>
                <w:rFonts w:ascii="宋体" w:hAnsi="宋体"/>
                <w:color w:val="000000"/>
                <w:sz w:val="28"/>
                <w:szCs w:val="28"/>
                <w:highlight w:val="none"/>
              </w:rPr>
            </w:pPr>
          </w:p>
        </w:tc>
        <w:tc>
          <w:tcPr>
            <w:tcW w:w="389" w:type="pct"/>
            <w:noWrap w:val="0"/>
            <w:vAlign w:val="center"/>
          </w:tcPr>
          <w:p w14:paraId="7413218F">
            <w:pPr>
              <w:spacing w:line="360" w:lineRule="auto"/>
              <w:jc w:val="center"/>
              <w:rPr>
                <w:rFonts w:ascii="宋体" w:hAnsi="宋体"/>
                <w:color w:val="000000"/>
                <w:sz w:val="28"/>
                <w:szCs w:val="28"/>
                <w:highlight w:val="none"/>
              </w:rPr>
            </w:pPr>
          </w:p>
        </w:tc>
        <w:tc>
          <w:tcPr>
            <w:tcW w:w="351" w:type="pct"/>
            <w:noWrap w:val="0"/>
            <w:vAlign w:val="center"/>
          </w:tcPr>
          <w:p w14:paraId="6475A1A0">
            <w:pPr>
              <w:spacing w:line="360" w:lineRule="auto"/>
              <w:jc w:val="center"/>
              <w:rPr>
                <w:rFonts w:ascii="宋体" w:hAnsi="宋体"/>
                <w:color w:val="000000"/>
                <w:sz w:val="28"/>
                <w:szCs w:val="28"/>
                <w:highlight w:val="none"/>
              </w:rPr>
            </w:pPr>
          </w:p>
        </w:tc>
        <w:tc>
          <w:tcPr>
            <w:tcW w:w="373" w:type="pct"/>
            <w:noWrap w:val="0"/>
            <w:vAlign w:val="center"/>
          </w:tcPr>
          <w:p w14:paraId="05393771">
            <w:pPr>
              <w:spacing w:line="360" w:lineRule="auto"/>
              <w:jc w:val="center"/>
              <w:rPr>
                <w:rFonts w:ascii="宋体" w:hAnsi="宋体"/>
                <w:color w:val="000000"/>
                <w:sz w:val="28"/>
                <w:szCs w:val="28"/>
                <w:highlight w:val="none"/>
              </w:rPr>
            </w:pPr>
          </w:p>
        </w:tc>
        <w:tc>
          <w:tcPr>
            <w:tcW w:w="430" w:type="pct"/>
            <w:noWrap w:val="0"/>
            <w:vAlign w:val="center"/>
          </w:tcPr>
          <w:p w14:paraId="50F23DA4">
            <w:pPr>
              <w:spacing w:line="360" w:lineRule="auto"/>
              <w:jc w:val="center"/>
              <w:rPr>
                <w:rFonts w:ascii="宋体" w:hAnsi="宋体"/>
                <w:color w:val="000000"/>
                <w:sz w:val="28"/>
                <w:szCs w:val="28"/>
                <w:highlight w:val="none"/>
              </w:rPr>
            </w:pPr>
          </w:p>
        </w:tc>
        <w:tc>
          <w:tcPr>
            <w:tcW w:w="545" w:type="pct"/>
            <w:noWrap w:val="0"/>
            <w:vAlign w:val="center"/>
          </w:tcPr>
          <w:p w14:paraId="1FDE20F8">
            <w:pPr>
              <w:spacing w:line="360" w:lineRule="auto"/>
              <w:jc w:val="center"/>
              <w:rPr>
                <w:rFonts w:ascii="宋体" w:hAnsi="宋体"/>
                <w:color w:val="000000"/>
                <w:sz w:val="28"/>
                <w:szCs w:val="28"/>
                <w:highlight w:val="none"/>
              </w:rPr>
            </w:pPr>
          </w:p>
        </w:tc>
        <w:tc>
          <w:tcPr>
            <w:tcW w:w="545" w:type="pct"/>
            <w:noWrap w:val="0"/>
            <w:vAlign w:val="center"/>
          </w:tcPr>
          <w:p w14:paraId="265706D1">
            <w:pPr>
              <w:spacing w:line="360" w:lineRule="auto"/>
              <w:jc w:val="center"/>
              <w:rPr>
                <w:rFonts w:ascii="宋体" w:hAnsi="宋体"/>
                <w:color w:val="000000"/>
                <w:sz w:val="28"/>
                <w:szCs w:val="28"/>
                <w:highlight w:val="none"/>
              </w:rPr>
            </w:pPr>
          </w:p>
        </w:tc>
      </w:tr>
      <w:tr w14:paraId="4107D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trPr>
        <w:tc>
          <w:tcPr>
            <w:tcW w:w="469" w:type="pct"/>
            <w:noWrap w:val="0"/>
            <w:vAlign w:val="center"/>
          </w:tcPr>
          <w:p w14:paraId="3BDB7CA4">
            <w:pPr>
              <w:spacing w:line="360" w:lineRule="auto"/>
              <w:jc w:val="center"/>
              <w:rPr>
                <w:rFonts w:ascii="宋体" w:hAnsi="宋体"/>
                <w:color w:val="000000"/>
                <w:sz w:val="28"/>
                <w:szCs w:val="28"/>
                <w:highlight w:val="none"/>
              </w:rPr>
            </w:pPr>
            <w:r>
              <w:rPr>
                <w:rFonts w:hint="eastAsia" w:ascii="宋体" w:hAnsi="宋体"/>
                <w:color w:val="000000"/>
                <w:sz w:val="28"/>
                <w:szCs w:val="28"/>
                <w:highlight w:val="none"/>
              </w:rPr>
              <w:t>4</w:t>
            </w:r>
          </w:p>
        </w:tc>
        <w:tc>
          <w:tcPr>
            <w:tcW w:w="644" w:type="pct"/>
            <w:noWrap w:val="0"/>
            <w:vAlign w:val="center"/>
          </w:tcPr>
          <w:p w14:paraId="19BCD191">
            <w:pPr>
              <w:spacing w:line="360" w:lineRule="auto"/>
              <w:jc w:val="center"/>
              <w:rPr>
                <w:rFonts w:ascii="宋体" w:hAnsi="宋体"/>
                <w:color w:val="000000"/>
                <w:sz w:val="28"/>
                <w:szCs w:val="28"/>
                <w:highlight w:val="none"/>
              </w:rPr>
            </w:pPr>
          </w:p>
        </w:tc>
        <w:tc>
          <w:tcPr>
            <w:tcW w:w="616" w:type="pct"/>
            <w:noWrap w:val="0"/>
            <w:vAlign w:val="center"/>
          </w:tcPr>
          <w:p w14:paraId="38738D8C">
            <w:pPr>
              <w:spacing w:line="360" w:lineRule="auto"/>
              <w:jc w:val="center"/>
              <w:rPr>
                <w:rFonts w:ascii="宋体" w:hAnsi="宋体"/>
                <w:color w:val="000000"/>
                <w:sz w:val="28"/>
                <w:szCs w:val="28"/>
                <w:highlight w:val="none"/>
              </w:rPr>
            </w:pPr>
          </w:p>
        </w:tc>
        <w:tc>
          <w:tcPr>
            <w:tcW w:w="632" w:type="pct"/>
            <w:noWrap w:val="0"/>
            <w:vAlign w:val="center"/>
          </w:tcPr>
          <w:p w14:paraId="1A86FA46">
            <w:pPr>
              <w:spacing w:line="360" w:lineRule="auto"/>
              <w:jc w:val="center"/>
              <w:rPr>
                <w:rFonts w:ascii="宋体" w:hAnsi="宋体"/>
                <w:color w:val="000000"/>
                <w:sz w:val="28"/>
                <w:szCs w:val="28"/>
                <w:highlight w:val="none"/>
              </w:rPr>
            </w:pPr>
          </w:p>
        </w:tc>
        <w:tc>
          <w:tcPr>
            <w:tcW w:w="389" w:type="pct"/>
            <w:noWrap w:val="0"/>
            <w:vAlign w:val="center"/>
          </w:tcPr>
          <w:p w14:paraId="641251E5">
            <w:pPr>
              <w:spacing w:line="360" w:lineRule="auto"/>
              <w:jc w:val="center"/>
              <w:rPr>
                <w:rFonts w:ascii="宋体" w:hAnsi="宋体"/>
                <w:color w:val="000000"/>
                <w:sz w:val="28"/>
                <w:szCs w:val="28"/>
                <w:highlight w:val="none"/>
              </w:rPr>
            </w:pPr>
          </w:p>
        </w:tc>
        <w:tc>
          <w:tcPr>
            <w:tcW w:w="351" w:type="pct"/>
            <w:noWrap w:val="0"/>
            <w:vAlign w:val="center"/>
          </w:tcPr>
          <w:p w14:paraId="0A4704BA">
            <w:pPr>
              <w:spacing w:line="360" w:lineRule="auto"/>
              <w:jc w:val="center"/>
              <w:rPr>
                <w:rFonts w:ascii="宋体" w:hAnsi="宋体"/>
                <w:color w:val="000000"/>
                <w:sz w:val="28"/>
                <w:szCs w:val="28"/>
                <w:highlight w:val="none"/>
              </w:rPr>
            </w:pPr>
          </w:p>
        </w:tc>
        <w:tc>
          <w:tcPr>
            <w:tcW w:w="373" w:type="pct"/>
            <w:noWrap w:val="0"/>
            <w:vAlign w:val="center"/>
          </w:tcPr>
          <w:p w14:paraId="694BD1BA">
            <w:pPr>
              <w:spacing w:line="360" w:lineRule="auto"/>
              <w:jc w:val="center"/>
              <w:rPr>
                <w:rFonts w:ascii="宋体" w:hAnsi="宋体"/>
                <w:color w:val="000000"/>
                <w:sz w:val="28"/>
                <w:szCs w:val="28"/>
                <w:highlight w:val="none"/>
              </w:rPr>
            </w:pPr>
          </w:p>
        </w:tc>
        <w:tc>
          <w:tcPr>
            <w:tcW w:w="430" w:type="pct"/>
            <w:noWrap w:val="0"/>
            <w:vAlign w:val="center"/>
          </w:tcPr>
          <w:p w14:paraId="0CA1CD69">
            <w:pPr>
              <w:spacing w:line="360" w:lineRule="auto"/>
              <w:jc w:val="center"/>
              <w:rPr>
                <w:rFonts w:ascii="宋体" w:hAnsi="宋体"/>
                <w:color w:val="000000"/>
                <w:sz w:val="28"/>
                <w:szCs w:val="28"/>
                <w:highlight w:val="none"/>
              </w:rPr>
            </w:pPr>
          </w:p>
        </w:tc>
        <w:tc>
          <w:tcPr>
            <w:tcW w:w="545" w:type="pct"/>
            <w:noWrap w:val="0"/>
            <w:vAlign w:val="center"/>
          </w:tcPr>
          <w:p w14:paraId="576F3EC8">
            <w:pPr>
              <w:spacing w:line="360" w:lineRule="auto"/>
              <w:jc w:val="center"/>
              <w:rPr>
                <w:rFonts w:ascii="宋体" w:hAnsi="宋体"/>
                <w:color w:val="000000"/>
                <w:sz w:val="28"/>
                <w:szCs w:val="28"/>
                <w:highlight w:val="none"/>
              </w:rPr>
            </w:pPr>
          </w:p>
        </w:tc>
        <w:tc>
          <w:tcPr>
            <w:tcW w:w="545" w:type="pct"/>
            <w:noWrap w:val="0"/>
            <w:vAlign w:val="center"/>
          </w:tcPr>
          <w:p w14:paraId="64241383">
            <w:pPr>
              <w:spacing w:line="360" w:lineRule="auto"/>
              <w:jc w:val="center"/>
              <w:rPr>
                <w:rFonts w:ascii="宋体" w:hAnsi="宋体"/>
                <w:color w:val="000000"/>
                <w:sz w:val="28"/>
                <w:szCs w:val="28"/>
                <w:highlight w:val="none"/>
              </w:rPr>
            </w:pPr>
          </w:p>
        </w:tc>
      </w:tr>
      <w:tr w14:paraId="234C7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trPr>
        <w:tc>
          <w:tcPr>
            <w:tcW w:w="469" w:type="pct"/>
            <w:noWrap w:val="0"/>
            <w:vAlign w:val="center"/>
          </w:tcPr>
          <w:p w14:paraId="36196D01">
            <w:pPr>
              <w:spacing w:line="360" w:lineRule="auto"/>
              <w:jc w:val="center"/>
              <w:rPr>
                <w:rFonts w:ascii="宋体" w:hAnsi="宋体"/>
                <w:color w:val="000000"/>
                <w:sz w:val="28"/>
                <w:szCs w:val="28"/>
                <w:highlight w:val="none"/>
              </w:rPr>
            </w:pPr>
          </w:p>
        </w:tc>
        <w:tc>
          <w:tcPr>
            <w:tcW w:w="644" w:type="pct"/>
            <w:noWrap w:val="0"/>
            <w:vAlign w:val="center"/>
          </w:tcPr>
          <w:p w14:paraId="06FB5B05">
            <w:pPr>
              <w:spacing w:line="360" w:lineRule="auto"/>
              <w:jc w:val="center"/>
              <w:rPr>
                <w:rFonts w:ascii="宋体" w:hAnsi="宋体"/>
                <w:color w:val="000000"/>
                <w:sz w:val="28"/>
                <w:szCs w:val="28"/>
                <w:highlight w:val="none"/>
              </w:rPr>
            </w:pPr>
          </w:p>
        </w:tc>
        <w:tc>
          <w:tcPr>
            <w:tcW w:w="616" w:type="pct"/>
            <w:noWrap w:val="0"/>
            <w:vAlign w:val="center"/>
          </w:tcPr>
          <w:p w14:paraId="536A8093">
            <w:pPr>
              <w:spacing w:line="360" w:lineRule="auto"/>
              <w:jc w:val="center"/>
              <w:rPr>
                <w:rFonts w:ascii="宋体" w:hAnsi="宋体"/>
                <w:color w:val="000000"/>
                <w:sz w:val="28"/>
                <w:szCs w:val="28"/>
                <w:highlight w:val="none"/>
              </w:rPr>
            </w:pPr>
          </w:p>
        </w:tc>
        <w:tc>
          <w:tcPr>
            <w:tcW w:w="632" w:type="pct"/>
            <w:noWrap w:val="0"/>
            <w:vAlign w:val="center"/>
          </w:tcPr>
          <w:p w14:paraId="2F35B34C">
            <w:pPr>
              <w:spacing w:line="360" w:lineRule="auto"/>
              <w:jc w:val="center"/>
              <w:rPr>
                <w:rFonts w:ascii="宋体" w:hAnsi="宋体"/>
                <w:color w:val="000000"/>
                <w:sz w:val="28"/>
                <w:szCs w:val="28"/>
                <w:highlight w:val="none"/>
              </w:rPr>
            </w:pPr>
          </w:p>
        </w:tc>
        <w:tc>
          <w:tcPr>
            <w:tcW w:w="389" w:type="pct"/>
            <w:noWrap w:val="0"/>
            <w:vAlign w:val="center"/>
          </w:tcPr>
          <w:p w14:paraId="1007DDC9">
            <w:pPr>
              <w:spacing w:line="360" w:lineRule="auto"/>
              <w:jc w:val="center"/>
              <w:rPr>
                <w:rFonts w:ascii="宋体" w:hAnsi="宋体"/>
                <w:color w:val="000000"/>
                <w:sz w:val="28"/>
                <w:szCs w:val="28"/>
                <w:highlight w:val="none"/>
              </w:rPr>
            </w:pPr>
          </w:p>
        </w:tc>
        <w:tc>
          <w:tcPr>
            <w:tcW w:w="351" w:type="pct"/>
            <w:noWrap w:val="0"/>
            <w:vAlign w:val="center"/>
          </w:tcPr>
          <w:p w14:paraId="549C9AF1">
            <w:pPr>
              <w:spacing w:line="360" w:lineRule="auto"/>
              <w:jc w:val="center"/>
              <w:rPr>
                <w:rFonts w:ascii="宋体" w:hAnsi="宋体"/>
                <w:color w:val="000000"/>
                <w:sz w:val="28"/>
                <w:szCs w:val="28"/>
                <w:highlight w:val="none"/>
              </w:rPr>
            </w:pPr>
          </w:p>
        </w:tc>
        <w:tc>
          <w:tcPr>
            <w:tcW w:w="373" w:type="pct"/>
            <w:noWrap w:val="0"/>
            <w:vAlign w:val="center"/>
          </w:tcPr>
          <w:p w14:paraId="1A29E116">
            <w:pPr>
              <w:spacing w:line="360" w:lineRule="auto"/>
              <w:jc w:val="center"/>
              <w:rPr>
                <w:rFonts w:ascii="宋体" w:hAnsi="宋体"/>
                <w:color w:val="000000"/>
                <w:sz w:val="28"/>
                <w:szCs w:val="28"/>
                <w:highlight w:val="none"/>
              </w:rPr>
            </w:pPr>
          </w:p>
        </w:tc>
        <w:tc>
          <w:tcPr>
            <w:tcW w:w="430" w:type="pct"/>
            <w:noWrap w:val="0"/>
            <w:vAlign w:val="center"/>
          </w:tcPr>
          <w:p w14:paraId="687BE0EC">
            <w:pPr>
              <w:spacing w:line="360" w:lineRule="auto"/>
              <w:jc w:val="center"/>
              <w:rPr>
                <w:rFonts w:ascii="宋体" w:hAnsi="宋体"/>
                <w:color w:val="000000"/>
                <w:sz w:val="28"/>
                <w:szCs w:val="28"/>
                <w:highlight w:val="none"/>
              </w:rPr>
            </w:pPr>
          </w:p>
        </w:tc>
        <w:tc>
          <w:tcPr>
            <w:tcW w:w="545" w:type="pct"/>
            <w:noWrap w:val="0"/>
            <w:vAlign w:val="center"/>
          </w:tcPr>
          <w:p w14:paraId="27440DF7">
            <w:pPr>
              <w:spacing w:line="360" w:lineRule="auto"/>
              <w:jc w:val="center"/>
              <w:rPr>
                <w:rFonts w:ascii="宋体" w:hAnsi="宋体"/>
                <w:color w:val="000000"/>
                <w:sz w:val="28"/>
                <w:szCs w:val="28"/>
                <w:highlight w:val="none"/>
              </w:rPr>
            </w:pPr>
          </w:p>
        </w:tc>
        <w:tc>
          <w:tcPr>
            <w:tcW w:w="545" w:type="pct"/>
            <w:noWrap w:val="0"/>
            <w:vAlign w:val="center"/>
          </w:tcPr>
          <w:p w14:paraId="44FB3A68">
            <w:pPr>
              <w:spacing w:line="360" w:lineRule="auto"/>
              <w:jc w:val="center"/>
              <w:rPr>
                <w:rFonts w:ascii="宋体" w:hAnsi="宋体"/>
                <w:color w:val="000000"/>
                <w:sz w:val="28"/>
                <w:szCs w:val="28"/>
                <w:highlight w:val="none"/>
              </w:rPr>
            </w:pPr>
          </w:p>
        </w:tc>
      </w:tr>
      <w:tr w14:paraId="5F7CF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1" w:hRule="atLeast"/>
        </w:trPr>
        <w:tc>
          <w:tcPr>
            <w:tcW w:w="469" w:type="pct"/>
            <w:noWrap w:val="0"/>
            <w:vAlign w:val="center"/>
          </w:tcPr>
          <w:p w14:paraId="18830E07">
            <w:pPr>
              <w:spacing w:line="360" w:lineRule="auto"/>
              <w:jc w:val="center"/>
              <w:rPr>
                <w:rFonts w:ascii="宋体" w:hAnsi="宋体"/>
                <w:color w:val="000000"/>
                <w:sz w:val="28"/>
                <w:szCs w:val="28"/>
                <w:highlight w:val="none"/>
              </w:rPr>
            </w:pPr>
            <w:r>
              <w:rPr>
                <w:rFonts w:hint="eastAsia" w:ascii="宋体" w:hAnsi="宋体"/>
                <w:color w:val="000000"/>
                <w:sz w:val="28"/>
                <w:szCs w:val="28"/>
                <w:highlight w:val="none"/>
              </w:rPr>
              <w:t>合计</w:t>
            </w:r>
          </w:p>
        </w:tc>
        <w:tc>
          <w:tcPr>
            <w:tcW w:w="4530" w:type="pct"/>
            <w:gridSpan w:val="9"/>
            <w:noWrap w:val="0"/>
            <w:vAlign w:val="center"/>
          </w:tcPr>
          <w:p w14:paraId="4B8EF0C0">
            <w:pPr>
              <w:spacing w:line="360" w:lineRule="auto"/>
              <w:jc w:val="center"/>
              <w:rPr>
                <w:rFonts w:ascii="宋体" w:hAnsi="宋体"/>
                <w:color w:val="000000"/>
                <w:sz w:val="28"/>
                <w:szCs w:val="28"/>
                <w:highlight w:val="none"/>
              </w:rPr>
            </w:pPr>
          </w:p>
        </w:tc>
      </w:tr>
    </w:tbl>
    <w:p w14:paraId="3C1598B1">
      <w:pPr>
        <w:rPr>
          <w:rFonts w:hint="eastAsia" w:ascii="仿宋" w:hAnsi="仿宋" w:eastAsia="仿宋" w:cs="仿宋"/>
          <w:color w:val="000000" w:themeColor="text1"/>
          <w:highlight w:val="none"/>
          <w14:textFill>
            <w14:solidFill>
              <w14:schemeClr w14:val="tx1"/>
            </w14:solidFill>
          </w14:textFill>
        </w:rPr>
      </w:pPr>
    </w:p>
    <w:p w14:paraId="7A65A175">
      <w:pPr>
        <w:pStyle w:val="57"/>
        <w:rPr>
          <w:rFonts w:hint="eastAsia" w:ascii="仿宋" w:hAnsi="仿宋" w:eastAsia="仿宋" w:cs="仿宋"/>
          <w:color w:val="000000" w:themeColor="text1"/>
          <w:highlight w:val="none"/>
          <w14:textFill>
            <w14:solidFill>
              <w14:schemeClr w14:val="tx1"/>
            </w14:solidFill>
          </w14:textFill>
        </w:rPr>
      </w:pPr>
    </w:p>
    <w:p w14:paraId="397BCACF">
      <w:pPr>
        <w:rPr>
          <w:rFonts w:hint="eastAsia" w:ascii="仿宋" w:hAnsi="仿宋" w:eastAsia="仿宋" w:cs="仿宋"/>
          <w:b/>
          <w:color w:val="000000" w:themeColor="text1"/>
          <w:sz w:val="28"/>
          <w:szCs w:val="28"/>
          <w:highlight w:val="none"/>
          <w14:textFill>
            <w14:solidFill>
              <w14:schemeClr w14:val="tx1"/>
            </w14:solidFill>
          </w14:textFill>
        </w:rPr>
      </w:pPr>
    </w:p>
    <w:p w14:paraId="17C70A46">
      <w:pP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注：供应商必须详细报出采购清单中各个子项的名称、品牌、规格型号、数量、单价，且本表各分项报价合计应当与报价总表报价合计相等。请各供应商务必按照以上要求填报，否则作为无效响应处理。</w:t>
      </w:r>
    </w:p>
    <w:p w14:paraId="3F30E3C1">
      <w:pPr>
        <w:widowControl/>
        <w:jc w:val="left"/>
        <w:rPr>
          <w:rFonts w:hint="eastAsia" w:ascii="仿宋" w:hAnsi="仿宋" w:eastAsia="仿宋" w:cs="仿宋"/>
          <w:color w:val="000000" w:themeColor="text1"/>
          <w:kern w:val="0"/>
          <w:sz w:val="28"/>
          <w:szCs w:val="28"/>
          <w:highlight w:val="none"/>
          <w:lang w:bidi="en-US"/>
          <w14:textFill>
            <w14:solidFill>
              <w14:schemeClr w14:val="tx1"/>
            </w14:solidFill>
          </w14:textFill>
        </w:rPr>
      </w:pPr>
    </w:p>
    <w:p w14:paraId="759F7A6C">
      <w:pPr>
        <w:widowControl/>
        <w:jc w:val="left"/>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bidi="en-US"/>
          <w14:textFill>
            <w14:solidFill>
              <w14:schemeClr w14:val="tx1"/>
            </w14:solidFill>
          </w14:textFill>
        </w:rPr>
        <w:t>供应商名称：（盖章）</w:t>
      </w:r>
    </w:p>
    <w:p w14:paraId="42D2CBA0">
      <w:pPr>
        <w:snapToGrid w:val="0"/>
        <w:spacing w:line="500" w:lineRule="exact"/>
        <w:ind w:left="1322" w:hanging="1321" w:hangingChars="47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法定代表人或授权委托人（签字或盖章）：</w:t>
      </w:r>
    </w:p>
    <w:p w14:paraId="2B58866A">
      <w:pPr>
        <w:snapToGrid w:val="0"/>
        <w:spacing w:line="500" w:lineRule="exact"/>
        <w:ind w:left="1322" w:hanging="1321" w:hangingChars="472"/>
        <w:rPr>
          <w:rFonts w:hint="eastAsia" w:ascii="仿宋" w:hAnsi="仿宋" w:eastAsia="仿宋" w:cs="仿宋"/>
          <w:b/>
          <w:color w:val="000000" w:themeColor="text1"/>
          <w:kern w:val="0"/>
          <w:sz w:val="28"/>
          <w:szCs w:val="28"/>
          <w:highlight w:val="none"/>
          <w:lang w:val="zh-CN"/>
          <w14:textFill>
            <w14:solidFill>
              <w14:schemeClr w14:val="tx1"/>
            </w14:solidFill>
          </w14:textFill>
        </w:rPr>
        <w:sectPr>
          <w:pgSz w:w="11907" w:h="16839"/>
          <w:pgMar w:top="1440" w:right="1800" w:bottom="1440" w:left="1800" w:header="720" w:footer="720" w:gutter="0"/>
          <w:cols w:space="720" w:num="1"/>
          <w:docGrid w:linePitch="286" w:charSpace="0"/>
        </w:sectPr>
      </w:pPr>
      <w:r>
        <w:rPr>
          <w:rFonts w:hint="eastAsia" w:ascii="仿宋" w:hAnsi="仿宋" w:eastAsia="仿宋" w:cs="仿宋"/>
          <w:color w:val="000000" w:themeColor="text1"/>
          <w:sz w:val="28"/>
          <w:szCs w:val="28"/>
          <w:highlight w:val="none"/>
          <w14:textFill>
            <w14:solidFill>
              <w14:schemeClr w14:val="tx1"/>
            </w14:solidFill>
          </w14:textFill>
        </w:rPr>
        <w:t>日期</w:t>
      </w:r>
    </w:p>
    <w:p w14:paraId="73F90406">
      <w:pPr>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质</w:t>
      </w:r>
      <w:r>
        <w:rPr>
          <w:rFonts w:hint="eastAsia" w:ascii="仿宋" w:hAnsi="仿宋" w:eastAsia="仿宋" w:cs="仿宋"/>
          <w:bCs/>
          <w:color w:val="auto"/>
          <w:sz w:val="28"/>
          <w:szCs w:val="28"/>
          <w:highlight w:val="none"/>
          <w:lang w:val="en-US" w:eastAsia="zh-CN"/>
        </w:rPr>
        <w:t>询</w:t>
      </w:r>
      <w:r>
        <w:rPr>
          <w:rFonts w:hint="eastAsia" w:ascii="仿宋" w:hAnsi="仿宋" w:eastAsia="仿宋" w:cs="仿宋"/>
          <w:bCs/>
          <w:color w:val="auto"/>
          <w:sz w:val="28"/>
          <w:szCs w:val="28"/>
          <w:highlight w:val="none"/>
        </w:rPr>
        <w:t>函范本</w:t>
      </w:r>
    </w:p>
    <w:p w14:paraId="2CF664D4">
      <w:pPr>
        <w:adjustRightInd w:val="0"/>
        <w:snapToGrid w:val="0"/>
        <w:spacing w:before="312" w:beforeLines="100"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一、质询供应商基本信息</w:t>
      </w:r>
    </w:p>
    <w:p w14:paraId="6EBF4345">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供应商：</w:t>
      </w:r>
    </w:p>
    <w:p w14:paraId="6696878A">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地址：邮编：</w:t>
      </w:r>
    </w:p>
    <w:p w14:paraId="7913ABDD">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联系人：联系电话：</w:t>
      </w:r>
    </w:p>
    <w:p w14:paraId="417ABA4A">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p>
    <w:p w14:paraId="422C504C">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4CB96341">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地址：邮编：</w:t>
      </w:r>
    </w:p>
    <w:p w14:paraId="2DCFF8F6">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w:t>
      </w:r>
      <w:r>
        <w:rPr>
          <w:rFonts w:hint="eastAsia" w:ascii="仿宋" w:hAnsi="仿宋" w:eastAsia="仿宋" w:cs="仿宋"/>
          <w:bCs/>
          <w:color w:val="auto"/>
          <w:sz w:val="24"/>
          <w:szCs w:val="24"/>
          <w:highlight w:val="none"/>
          <w:lang w:eastAsia="zh-CN"/>
        </w:rPr>
        <w:t>质询</w:t>
      </w:r>
      <w:r>
        <w:rPr>
          <w:rFonts w:hint="eastAsia" w:ascii="仿宋" w:hAnsi="仿宋" w:eastAsia="仿宋" w:cs="仿宋"/>
          <w:bCs/>
          <w:color w:val="auto"/>
          <w:sz w:val="24"/>
          <w:szCs w:val="24"/>
          <w:highlight w:val="none"/>
        </w:rPr>
        <w:t>项目基本情况</w:t>
      </w:r>
    </w:p>
    <w:p w14:paraId="330B2CCD">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项目的名称：</w:t>
      </w:r>
    </w:p>
    <w:p w14:paraId="68CF3E5D">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项目的编号：包号：</w:t>
      </w:r>
    </w:p>
    <w:p w14:paraId="6026B995">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p>
    <w:p w14:paraId="4DA0FD29">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p>
    <w:p w14:paraId="055418D9">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w:t>
      </w:r>
      <w:r>
        <w:rPr>
          <w:rFonts w:hint="eastAsia" w:ascii="仿宋" w:hAnsi="仿宋" w:eastAsia="仿宋" w:cs="仿宋"/>
          <w:bCs/>
          <w:color w:val="auto"/>
          <w:sz w:val="24"/>
          <w:szCs w:val="24"/>
          <w:highlight w:val="none"/>
          <w:lang w:eastAsia="zh-CN"/>
        </w:rPr>
        <w:t>质询</w:t>
      </w:r>
      <w:r>
        <w:rPr>
          <w:rFonts w:hint="eastAsia" w:ascii="仿宋" w:hAnsi="仿宋" w:eastAsia="仿宋" w:cs="仿宋"/>
          <w:bCs/>
          <w:color w:val="auto"/>
          <w:sz w:val="24"/>
          <w:szCs w:val="24"/>
          <w:highlight w:val="none"/>
        </w:rPr>
        <w:t>事项具体内容</w:t>
      </w:r>
    </w:p>
    <w:p w14:paraId="5BC200C7">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事项1：</w:t>
      </w:r>
    </w:p>
    <w:p w14:paraId="4581FCB7">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事实依据：</w:t>
      </w:r>
    </w:p>
    <w:p w14:paraId="62520571">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p>
    <w:p w14:paraId="6FDE696C">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事项2</w:t>
      </w:r>
    </w:p>
    <w:p w14:paraId="46A39DFE">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48425F7A">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四、与</w:t>
      </w:r>
      <w:r>
        <w:rPr>
          <w:rFonts w:hint="eastAsia" w:ascii="仿宋" w:hAnsi="仿宋" w:eastAsia="仿宋" w:cs="仿宋"/>
          <w:bCs/>
          <w:color w:val="auto"/>
          <w:sz w:val="24"/>
          <w:szCs w:val="24"/>
          <w:highlight w:val="none"/>
          <w:lang w:eastAsia="zh-CN"/>
        </w:rPr>
        <w:t>质询</w:t>
      </w:r>
      <w:r>
        <w:rPr>
          <w:rFonts w:hint="eastAsia" w:ascii="仿宋" w:hAnsi="仿宋" w:eastAsia="仿宋" w:cs="仿宋"/>
          <w:bCs/>
          <w:color w:val="auto"/>
          <w:sz w:val="24"/>
          <w:szCs w:val="24"/>
          <w:highlight w:val="none"/>
        </w:rPr>
        <w:t>事项相关的</w:t>
      </w:r>
      <w:r>
        <w:rPr>
          <w:rFonts w:hint="eastAsia" w:ascii="仿宋" w:hAnsi="仿宋" w:eastAsia="仿宋" w:cs="仿宋"/>
          <w:bCs/>
          <w:color w:val="auto"/>
          <w:sz w:val="24"/>
          <w:szCs w:val="24"/>
          <w:highlight w:val="none"/>
          <w:lang w:eastAsia="zh-CN"/>
        </w:rPr>
        <w:t>质询</w:t>
      </w:r>
      <w:r>
        <w:rPr>
          <w:rFonts w:hint="eastAsia" w:ascii="仿宋" w:hAnsi="仿宋" w:eastAsia="仿宋" w:cs="仿宋"/>
          <w:bCs/>
          <w:color w:val="auto"/>
          <w:sz w:val="24"/>
          <w:szCs w:val="24"/>
          <w:highlight w:val="none"/>
        </w:rPr>
        <w:t>请求</w:t>
      </w:r>
    </w:p>
    <w:p w14:paraId="4AEC870E">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p>
    <w:p w14:paraId="5C62AE6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公章：                      </w:t>
      </w:r>
    </w:p>
    <w:p w14:paraId="13745DD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p>
    <w:p w14:paraId="0697930D">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函制作说明：</w:t>
      </w:r>
    </w:p>
    <w:p w14:paraId="2D790A60">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1.供应商提出</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时，应提交</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函和必要的证明材料。</w:t>
      </w:r>
    </w:p>
    <w:p w14:paraId="2D4727D2">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供应商若对项目的某一分包进行</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函中应列明具体分包号。</w:t>
      </w:r>
    </w:p>
    <w:p w14:paraId="7F3DA653">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函的</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事项应具体、明确，并有必要的事实依据和法律依据。</w:t>
      </w:r>
    </w:p>
    <w:p w14:paraId="067C5C4C">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函的</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请求应与</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事项相关。</w:t>
      </w:r>
    </w:p>
    <w:p w14:paraId="77EF6CAF">
      <w:pPr>
        <w:adjustRightInd w:val="0"/>
        <w:snapToGrid w:val="0"/>
        <w:spacing w:line="360" w:lineRule="auto"/>
        <w:rPr>
          <w:rFonts w:hint="eastAsia" w:ascii="仿宋" w:hAnsi="仿宋" w:eastAsia="仿宋" w:cs="仿宋"/>
          <w:color w:val="auto"/>
          <w:sz w:val="24"/>
          <w:szCs w:val="24"/>
          <w:highlight w:val="none"/>
        </w:rPr>
        <w:sectPr>
          <w:pgSz w:w="11907" w:h="16839"/>
          <w:pgMar w:top="1440" w:right="1800" w:bottom="1440" w:left="1800" w:header="720" w:footer="720" w:gutter="0"/>
          <w:cols w:space="720" w:num="1"/>
          <w:docGrid w:linePitch="286" w:charSpace="0"/>
        </w:sect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函应由法定代表人或参加本次采购授权人签字或者盖章，并加盖公章。</w:t>
      </w:r>
    </w:p>
    <w:p w14:paraId="04E1BD43">
      <w:pPr>
        <w:pStyle w:val="35"/>
        <w:rPr>
          <w:rFonts w:hint="eastAsia" w:ascii="仿宋" w:hAnsi="仿宋" w:eastAsia="仿宋" w:cs="仿宋"/>
          <w:color w:val="000000" w:themeColor="text1"/>
          <w:highlight w:val="none"/>
          <w:lang w:eastAsia="zh-CN"/>
          <w14:textFill>
            <w14:solidFill>
              <w14:schemeClr w14:val="tx1"/>
            </w14:solidFill>
          </w14:textFill>
        </w:rPr>
      </w:pPr>
    </w:p>
    <w:sectPr>
      <w:headerReference r:id="rId4" w:type="first"/>
      <w:footerReference r:id="rId6" w:type="first"/>
      <w:footerReference r:id="rId5" w:type="default"/>
      <w:pgSz w:w="11905" w:h="16838"/>
      <w:pgMar w:top="1440" w:right="1797" w:bottom="1440" w:left="1797" w:header="850"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8D139E56-82BD-4399-8427-30983E5D638C}"/>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宋体">
    <w:altName w:val="宋体"/>
    <w:panose1 w:val="02010600040101010101"/>
    <w:charset w:val="86"/>
    <w:family w:val="auto"/>
    <w:pitch w:val="default"/>
    <w:sig w:usb0="00000000" w:usb1="0000000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9F19C">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57835" cy="147955"/>
              <wp:effectExtent l="0" t="0" r="12065" b="0"/>
              <wp:wrapNone/>
              <wp:docPr id="3" name="文本框 3"/>
              <wp:cNvGraphicFramePr/>
              <a:graphic xmlns:a="http://schemas.openxmlformats.org/drawingml/2006/main">
                <a:graphicData uri="http://schemas.microsoft.com/office/word/2010/wordprocessingShape">
                  <wps:wsp>
                    <wps:cNvSpPr txBox="1"/>
                    <wps:spPr>
                      <a:xfrm>
                        <a:off x="0" y="0"/>
                        <a:ext cx="457835" cy="147955"/>
                      </a:xfrm>
                      <a:prstGeom prst="rect">
                        <a:avLst/>
                      </a:prstGeom>
                      <a:noFill/>
                      <a:ln w="6350">
                        <a:noFill/>
                      </a:ln>
                    </wps:spPr>
                    <wps:txbx>
                      <w:txbxContent>
                        <w:p w14:paraId="2C96AA53">
                          <w:pPr>
                            <w:pStyle w:val="15"/>
                          </w:pPr>
                          <w:r>
                            <w:t xml:space="preserve">第 </w:t>
                          </w:r>
                          <w:r>
                            <w:fldChar w:fldCharType="begin"/>
                          </w:r>
                          <w:r>
                            <w:instrText xml:space="preserve"> PAGE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6.05pt;mso-position-horizontal:center;mso-position-horizontal-relative:margin;mso-wrap-style:none;z-index:251659264;mso-width-relative:page;mso-height-relative:page;" filled="f" stroked="f" coordsize="21600,21600" o:gfxdata="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l4FrNEAAAADAQAADwAAAAAAAAABACAAAAAiAAAAZHJzL2Rvd25yZXYueG1sUEsBAhQA&#10;FAAAAAgAh07iQELF2mUyAgAAUwQAAA4AAAAAAAAAAQAgAAAAIAEAAGRycy9lMm9Eb2MueG1sUEsF&#10;BgAAAAAGAAYAWQEAAMQFAAAAAA==&#10;">
              <v:fill on="f" focussize="0,0"/>
              <v:stroke on="f" weight="0.5pt"/>
              <v:imagedata o:title=""/>
              <o:lock v:ext="edit" aspectratio="f"/>
              <v:textbox inset="0mm,0mm,0mm,0mm" style="mso-fit-shape-to-text:t;">
                <w:txbxContent>
                  <w:p w14:paraId="2C96AA53">
                    <w:pPr>
                      <w:pStyle w:val="15"/>
                    </w:pPr>
                    <w:r>
                      <w:t xml:space="preserve">第 </w:t>
                    </w:r>
                    <w:r>
                      <w:fldChar w:fldCharType="begin"/>
                    </w:r>
                    <w:r>
                      <w:instrText xml:space="preserve"> PAGE  \* MERGEFORMAT </w:instrText>
                    </w:r>
                    <w:r>
                      <w:fldChar w:fldCharType="separate"/>
                    </w:r>
                    <w:r>
                      <w:t>16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0D9BB">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0" r="12065" b="0"/>
              <wp:wrapNone/>
              <wp:docPr id="4" name="文本框 4"/>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14:paraId="4F3CD49A">
                          <w:pPr>
                            <w:pStyle w:val="15"/>
                          </w:pPr>
                          <w:r>
                            <w:t xml:space="preserve">第 </w:t>
                          </w:r>
                          <w:r>
                            <w:fldChar w:fldCharType="begin"/>
                          </w:r>
                          <w:r>
                            <w:instrText xml:space="preserve"> PAGE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60288;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rfO0gAAAAMBAAAPAAAAAAAAAAEAIAAAACIAAABkcnMvZG93bnJldi54bWxQSwECFAAU&#10;AAAACACHTuJAQkz/zzACAABTBAAADgAAAAAAAAABACAAAAAhAQAAZHJzL2Uyb0RvYy54bWxQSwUG&#10;AAAAAAYABgBZAQAAwwUAAAAA&#10;">
              <v:fill on="f" focussize="0,0"/>
              <v:stroke on="f" weight="0.5pt"/>
              <v:imagedata o:title=""/>
              <o:lock v:ext="edit" aspectratio="f"/>
              <v:textbox inset="0mm,0mm,0mm,0mm" style="mso-fit-shape-to-text:t;">
                <w:txbxContent>
                  <w:p w14:paraId="4F3CD49A">
                    <w:pPr>
                      <w:pStyle w:val="15"/>
                    </w:pPr>
                    <w:r>
                      <w:t xml:space="preserve">第 </w:t>
                    </w:r>
                    <w:r>
                      <w:fldChar w:fldCharType="begin"/>
                    </w:r>
                    <w:r>
                      <w:instrText xml:space="preserve"> PAGE  \* MERGEFORMAT </w:instrText>
                    </w:r>
                    <w:r>
                      <w:fldChar w:fldCharType="separate"/>
                    </w:r>
                    <w:r>
                      <w:t>23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1D714">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E733A">
    <w:pPr>
      <w:pStyle w:val="16"/>
      <w:pBdr>
        <w:bottom w:val="none" w:color="auto" w:sz="0" w:space="1"/>
      </w:pBdr>
      <w:jc w:val="both"/>
      <w:rPr>
        <w:b/>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A2C9F"/>
    <w:multiLevelType w:val="singleLevel"/>
    <w:tmpl w:val="FFFA2C9F"/>
    <w:lvl w:ilvl="0" w:tentative="0">
      <w:start w:val="3"/>
      <w:numFmt w:val="chineseCounting"/>
      <w:suff w:val="space"/>
      <w:lvlText w:val="第%1章"/>
      <w:lvlJc w:val="left"/>
      <w:rPr>
        <w:rFonts w:hint="eastAsia"/>
      </w:rPr>
    </w:lvl>
  </w:abstractNum>
  <w:abstractNum w:abstractNumId="1">
    <w:nsid w:val="45EDC1D7"/>
    <w:multiLevelType w:val="singleLevel"/>
    <w:tmpl w:val="45EDC1D7"/>
    <w:lvl w:ilvl="0" w:tentative="0">
      <w:start w:val="1"/>
      <w:numFmt w:val="chineseCounting"/>
      <w:suff w:val="nothing"/>
      <w:lvlText w:val="%1、"/>
      <w:lvlJc w:val="left"/>
      <w:rPr>
        <w:rFonts w:hint="eastAsia"/>
      </w:rPr>
    </w:lvl>
  </w:abstractNum>
  <w:abstractNum w:abstractNumId="2">
    <w:nsid w:val="4B85045E"/>
    <w:multiLevelType w:val="multilevel"/>
    <w:tmpl w:val="4B85045E"/>
    <w:lvl w:ilvl="0" w:tentative="0">
      <w:start w:val="2"/>
      <w:numFmt w:val="chineseCounting"/>
      <w:suff w:val="nothing"/>
      <w:lvlText w:val="%1、"/>
      <w:lvlJc w:val="left"/>
      <w:pPr>
        <w:tabs>
          <w:tab w:val="left" w:pos="0"/>
        </w:tabs>
        <w:ind w:left="0" w:firstLine="0"/>
      </w:pPr>
      <w:rPr>
        <w:rFonts w:hint="eastAsia" w:ascii="宋体" w:hAnsi="宋体" w:eastAsia="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1"/>
  </w:num>
  <w:num w:numId="2">
    <w:abstractNumId w:val="0"/>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2MTgxMWRhMDU2YWZhMDZlMTU0ZTEyYTMwYzFkMDIifQ=="/>
  </w:docVars>
  <w:rsids>
    <w:rsidRoot w:val="00A53D2F"/>
    <w:rsid w:val="00073A34"/>
    <w:rsid w:val="000C52AD"/>
    <w:rsid w:val="001A4C1C"/>
    <w:rsid w:val="001F7AD5"/>
    <w:rsid w:val="002B1CE6"/>
    <w:rsid w:val="003E79FA"/>
    <w:rsid w:val="005D51CF"/>
    <w:rsid w:val="006518FF"/>
    <w:rsid w:val="006F2A1E"/>
    <w:rsid w:val="007135A7"/>
    <w:rsid w:val="008C49E6"/>
    <w:rsid w:val="00A073E1"/>
    <w:rsid w:val="00A33617"/>
    <w:rsid w:val="00A53D2F"/>
    <w:rsid w:val="00A80636"/>
    <w:rsid w:val="00B82DB5"/>
    <w:rsid w:val="00E97AC4"/>
    <w:rsid w:val="02441F1E"/>
    <w:rsid w:val="02C72207"/>
    <w:rsid w:val="03091F64"/>
    <w:rsid w:val="044130DB"/>
    <w:rsid w:val="04670567"/>
    <w:rsid w:val="0518460D"/>
    <w:rsid w:val="05702C45"/>
    <w:rsid w:val="05BD7BE6"/>
    <w:rsid w:val="073F748F"/>
    <w:rsid w:val="08A71556"/>
    <w:rsid w:val="08B40A96"/>
    <w:rsid w:val="08DC1C6E"/>
    <w:rsid w:val="0935069B"/>
    <w:rsid w:val="094826B0"/>
    <w:rsid w:val="09E15AC5"/>
    <w:rsid w:val="0A2D19CC"/>
    <w:rsid w:val="0A3C1915"/>
    <w:rsid w:val="0A735943"/>
    <w:rsid w:val="0AA862BE"/>
    <w:rsid w:val="0AB310F7"/>
    <w:rsid w:val="0B8F3C49"/>
    <w:rsid w:val="0BBE0406"/>
    <w:rsid w:val="0C9D53BB"/>
    <w:rsid w:val="0D1644B7"/>
    <w:rsid w:val="0D16716C"/>
    <w:rsid w:val="0DB7728A"/>
    <w:rsid w:val="0EE7042F"/>
    <w:rsid w:val="0FEF37B9"/>
    <w:rsid w:val="103B394D"/>
    <w:rsid w:val="108B6EB3"/>
    <w:rsid w:val="10D9242F"/>
    <w:rsid w:val="11950AD0"/>
    <w:rsid w:val="132A5853"/>
    <w:rsid w:val="1439597E"/>
    <w:rsid w:val="15781C4A"/>
    <w:rsid w:val="157D0929"/>
    <w:rsid w:val="16885CB3"/>
    <w:rsid w:val="16A36DBB"/>
    <w:rsid w:val="178C0861"/>
    <w:rsid w:val="1A1C4CE0"/>
    <w:rsid w:val="1A26265B"/>
    <w:rsid w:val="1A8D0141"/>
    <w:rsid w:val="1A9A095D"/>
    <w:rsid w:val="1AAB25D5"/>
    <w:rsid w:val="1B774E1C"/>
    <w:rsid w:val="1BC51582"/>
    <w:rsid w:val="1D0E51AB"/>
    <w:rsid w:val="1DBF3104"/>
    <w:rsid w:val="1DE4451C"/>
    <w:rsid w:val="1E4A4F2B"/>
    <w:rsid w:val="1F0B7BF4"/>
    <w:rsid w:val="1F752885"/>
    <w:rsid w:val="21AE3327"/>
    <w:rsid w:val="22E44600"/>
    <w:rsid w:val="243D1432"/>
    <w:rsid w:val="246D365C"/>
    <w:rsid w:val="25500D82"/>
    <w:rsid w:val="26161362"/>
    <w:rsid w:val="26395046"/>
    <w:rsid w:val="28DD429C"/>
    <w:rsid w:val="2A2829E0"/>
    <w:rsid w:val="2A4E7E11"/>
    <w:rsid w:val="2BB30C4B"/>
    <w:rsid w:val="2D4B6C2E"/>
    <w:rsid w:val="2D4D7148"/>
    <w:rsid w:val="2DD6761F"/>
    <w:rsid w:val="2E3C0991"/>
    <w:rsid w:val="2FA74EF7"/>
    <w:rsid w:val="2FBF003F"/>
    <w:rsid w:val="2FD47BE9"/>
    <w:rsid w:val="30447100"/>
    <w:rsid w:val="31232A96"/>
    <w:rsid w:val="31E10D30"/>
    <w:rsid w:val="31F17939"/>
    <w:rsid w:val="34553451"/>
    <w:rsid w:val="352A6529"/>
    <w:rsid w:val="3567F1CA"/>
    <w:rsid w:val="361B0A05"/>
    <w:rsid w:val="36781768"/>
    <w:rsid w:val="36970223"/>
    <w:rsid w:val="36F87BA1"/>
    <w:rsid w:val="36FB1DD0"/>
    <w:rsid w:val="37644945"/>
    <w:rsid w:val="37DC1CD5"/>
    <w:rsid w:val="38880803"/>
    <w:rsid w:val="38D126F4"/>
    <w:rsid w:val="39456921"/>
    <w:rsid w:val="39C90941"/>
    <w:rsid w:val="3A015A23"/>
    <w:rsid w:val="3AFB0B52"/>
    <w:rsid w:val="3B3754FB"/>
    <w:rsid w:val="3B900DC8"/>
    <w:rsid w:val="3BF6110C"/>
    <w:rsid w:val="3C884277"/>
    <w:rsid w:val="3DFF79FE"/>
    <w:rsid w:val="3E4D49D4"/>
    <w:rsid w:val="3F3E7073"/>
    <w:rsid w:val="3F5E3FB7"/>
    <w:rsid w:val="3F77596E"/>
    <w:rsid w:val="3F8D3286"/>
    <w:rsid w:val="404628A0"/>
    <w:rsid w:val="40753F5C"/>
    <w:rsid w:val="42500C48"/>
    <w:rsid w:val="42E32AB3"/>
    <w:rsid w:val="42F02AD9"/>
    <w:rsid w:val="4519564C"/>
    <w:rsid w:val="45280308"/>
    <w:rsid w:val="45BD56FF"/>
    <w:rsid w:val="466B49A8"/>
    <w:rsid w:val="475140C4"/>
    <w:rsid w:val="481C1899"/>
    <w:rsid w:val="49B56CF7"/>
    <w:rsid w:val="49D37330"/>
    <w:rsid w:val="4A81724A"/>
    <w:rsid w:val="4B2573E0"/>
    <w:rsid w:val="4B990C49"/>
    <w:rsid w:val="4C2227DA"/>
    <w:rsid w:val="4C4E2EF4"/>
    <w:rsid w:val="4CB97259"/>
    <w:rsid w:val="4D1700E6"/>
    <w:rsid w:val="4D774564"/>
    <w:rsid w:val="4E1F06C6"/>
    <w:rsid w:val="4E8B052D"/>
    <w:rsid w:val="4EBF0D82"/>
    <w:rsid w:val="4F3E79C5"/>
    <w:rsid w:val="500470DE"/>
    <w:rsid w:val="508F1B83"/>
    <w:rsid w:val="509C49B8"/>
    <w:rsid w:val="50AE0CDB"/>
    <w:rsid w:val="50F10148"/>
    <w:rsid w:val="51461238"/>
    <w:rsid w:val="52CD23CC"/>
    <w:rsid w:val="52E3325A"/>
    <w:rsid w:val="52F400EE"/>
    <w:rsid w:val="537505E2"/>
    <w:rsid w:val="54560510"/>
    <w:rsid w:val="54E57471"/>
    <w:rsid w:val="54E8624C"/>
    <w:rsid w:val="55BD4580"/>
    <w:rsid w:val="563220FD"/>
    <w:rsid w:val="56DC7688"/>
    <w:rsid w:val="57CB424F"/>
    <w:rsid w:val="57D04F5B"/>
    <w:rsid w:val="5A0031AA"/>
    <w:rsid w:val="5A7642C1"/>
    <w:rsid w:val="5BC71130"/>
    <w:rsid w:val="5BFE196B"/>
    <w:rsid w:val="5C9B408A"/>
    <w:rsid w:val="5CB619FD"/>
    <w:rsid w:val="5D0C49F9"/>
    <w:rsid w:val="5D487342"/>
    <w:rsid w:val="5ECDB272"/>
    <w:rsid w:val="5F015114"/>
    <w:rsid w:val="5F3F5579"/>
    <w:rsid w:val="62891C65"/>
    <w:rsid w:val="62AC668A"/>
    <w:rsid w:val="62DF52B6"/>
    <w:rsid w:val="63253C81"/>
    <w:rsid w:val="63A9684A"/>
    <w:rsid w:val="63C65CD0"/>
    <w:rsid w:val="64CB6754"/>
    <w:rsid w:val="64CE2E7D"/>
    <w:rsid w:val="65310420"/>
    <w:rsid w:val="65653D3C"/>
    <w:rsid w:val="658E6FFE"/>
    <w:rsid w:val="65A404EC"/>
    <w:rsid w:val="65FB6B83"/>
    <w:rsid w:val="670B0952"/>
    <w:rsid w:val="67D0150F"/>
    <w:rsid w:val="67E2678A"/>
    <w:rsid w:val="68180690"/>
    <w:rsid w:val="68D401A1"/>
    <w:rsid w:val="69266C34"/>
    <w:rsid w:val="698A2A90"/>
    <w:rsid w:val="6A1606C8"/>
    <w:rsid w:val="6A327783"/>
    <w:rsid w:val="6AE16BC1"/>
    <w:rsid w:val="6B383D1A"/>
    <w:rsid w:val="6C4A7FED"/>
    <w:rsid w:val="6D0B438C"/>
    <w:rsid w:val="6D6C6555"/>
    <w:rsid w:val="6E9722C2"/>
    <w:rsid w:val="6F6F65A5"/>
    <w:rsid w:val="6FC34F0A"/>
    <w:rsid w:val="7028518A"/>
    <w:rsid w:val="702A0B29"/>
    <w:rsid w:val="70400E09"/>
    <w:rsid w:val="70C73A71"/>
    <w:rsid w:val="70EC5684"/>
    <w:rsid w:val="72145F4C"/>
    <w:rsid w:val="725D08B4"/>
    <w:rsid w:val="725F796E"/>
    <w:rsid w:val="73027B3B"/>
    <w:rsid w:val="737B4F4C"/>
    <w:rsid w:val="73B4E791"/>
    <w:rsid w:val="74920388"/>
    <w:rsid w:val="74942EF3"/>
    <w:rsid w:val="75AD6CC8"/>
    <w:rsid w:val="75C112D2"/>
    <w:rsid w:val="75D45207"/>
    <w:rsid w:val="772E3584"/>
    <w:rsid w:val="773C0441"/>
    <w:rsid w:val="7781385D"/>
    <w:rsid w:val="78E9F493"/>
    <w:rsid w:val="790E4617"/>
    <w:rsid w:val="79A529E3"/>
    <w:rsid w:val="79A653CE"/>
    <w:rsid w:val="79AF71D4"/>
    <w:rsid w:val="7A760A08"/>
    <w:rsid w:val="7A9F41FA"/>
    <w:rsid w:val="7B2D0FC8"/>
    <w:rsid w:val="7B6A5A85"/>
    <w:rsid w:val="7B8B74EB"/>
    <w:rsid w:val="7BED73C0"/>
    <w:rsid w:val="7CEC7C3C"/>
    <w:rsid w:val="7CFF26FB"/>
    <w:rsid w:val="7D454D0B"/>
    <w:rsid w:val="7D632AC9"/>
    <w:rsid w:val="7D6E3691"/>
    <w:rsid w:val="7E1A49E5"/>
    <w:rsid w:val="7E422D60"/>
    <w:rsid w:val="7EAF6DC9"/>
    <w:rsid w:val="7EBD4E3F"/>
    <w:rsid w:val="7FCB6002"/>
    <w:rsid w:val="7FDB0E56"/>
    <w:rsid w:val="99DFC1B2"/>
    <w:rsid w:val="A6F3C030"/>
    <w:rsid w:val="A9F55019"/>
    <w:rsid w:val="AAF554A3"/>
    <w:rsid w:val="B99FE0A2"/>
    <w:rsid w:val="BFFBCEE7"/>
    <w:rsid w:val="DBE708D1"/>
    <w:rsid w:val="EFD91BBB"/>
    <w:rsid w:val="FBB95847"/>
    <w:rsid w:val="FBBF55A9"/>
    <w:rsid w:val="FBDFBF2C"/>
    <w:rsid w:val="FDDF29B7"/>
    <w:rsid w:val="FEC3877E"/>
    <w:rsid w:val="FFFFC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qFormat/>
    <w:uiPriority w:val="99"/>
    <w:pPr>
      <w:keepNext/>
      <w:keepLines/>
      <w:spacing w:before="20" w:after="20" w:line="415" w:lineRule="auto"/>
      <w:ind w:firstLine="137" w:firstLineChars="49"/>
      <w:outlineLvl w:val="2"/>
    </w:pPr>
    <w:rPr>
      <w:rFonts w:hAnsi="黑体" w:eastAsia="黑体"/>
      <w:sz w:val="24"/>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rFonts w:ascii="Times New Roman" w:eastAsia="宋体"/>
      <w:szCs w:val="24"/>
    </w:rPr>
  </w:style>
  <w:style w:type="paragraph" w:styleId="3">
    <w:name w:val="Body Text"/>
    <w:basedOn w:val="1"/>
    <w:next w:val="1"/>
    <w:qFormat/>
    <w:uiPriority w:val="0"/>
    <w:rPr>
      <w:rFonts w:ascii="仿宋_GB2312" w:eastAsia="仿宋_GB2312"/>
      <w:kern w:val="0"/>
      <w:sz w:val="24"/>
      <w:szCs w:val="20"/>
    </w:rPr>
  </w:style>
  <w:style w:type="paragraph" w:styleId="7">
    <w:name w:val="Normal Indent"/>
    <w:basedOn w:val="1"/>
    <w:qFormat/>
    <w:uiPriority w:val="0"/>
    <w:pPr>
      <w:ind w:firstLine="420"/>
    </w:pPr>
    <w:rPr>
      <w:kern w:val="0"/>
      <w:sz w:val="20"/>
      <w:szCs w:val="20"/>
    </w:rPr>
  </w:style>
  <w:style w:type="paragraph" w:styleId="8">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9">
    <w:name w:val="annotation text"/>
    <w:basedOn w:val="1"/>
    <w:qFormat/>
    <w:uiPriority w:val="0"/>
    <w:pPr>
      <w:jc w:val="left"/>
    </w:pPr>
  </w:style>
  <w:style w:type="paragraph" w:styleId="10">
    <w:name w:val="Body Text Indent"/>
    <w:basedOn w:val="1"/>
    <w:next w:val="11"/>
    <w:unhideWhenUsed/>
    <w:qFormat/>
    <w:uiPriority w:val="99"/>
    <w:pPr>
      <w:spacing w:after="120"/>
      <w:ind w:left="420" w:leftChars="200"/>
    </w:pPr>
  </w:style>
  <w:style w:type="paragraph" w:styleId="11">
    <w:name w:val="envelope return"/>
    <w:basedOn w:val="1"/>
    <w:unhideWhenUsed/>
    <w:qFormat/>
    <w:uiPriority w:val="99"/>
    <w:pPr>
      <w:snapToGrid w:val="0"/>
    </w:pPr>
    <w:rPr>
      <w:rFonts w:ascii="Arial" w:hAnsi="Arial"/>
    </w:rPr>
  </w:style>
  <w:style w:type="paragraph" w:styleId="12">
    <w:name w:val="Block Text"/>
    <w:basedOn w:val="1"/>
    <w:next w:val="3"/>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13">
    <w:name w:val="Plain Text"/>
    <w:basedOn w:val="1"/>
    <w:qFormat/>
    <w:uiPriority w:val="0"/>
    <w:rPr>
      <w:rFonts w:ascii="宋体" w:hAnsi="Courier New"/>
      <w:szCs w:val="22"/>
    </w:rPr>
  </w:style>
  <w:style w:type="paragraph" w:styleId="14">
    <w:name w:val="Balloon Text"/>
    <w:basedOn w:val="1"/>
    <w:link w:val="30"/>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qFormat/>
    <w:uiPriority w:val="0"/>
    <w:rPr>
      <w:sz w:val="24"/>
    </w:rPr>
  </w:style>
  <w:style w:type="paragraph" w:styleId="18">
    <w:name w:val="Body Text Indent 3"/>
    <w:basedOn w:val="1"/>
    <w:next w:val="8"/>
    <w:qFormat/>
    <w:uiPriority w:val="0"/>
    <w:pPr>
      <w:spacing w:line="520" w:lineRule="exact"/>
      <w:ind w:firstLine="539" w:firstLineChars="184"/>
    </w:pPr>
    <w:rPr>
      <w:rFonts w:ascii="宋体"/>
      <w:b/>
      <w:spacing w:val="6"/>
      <w:sz w:val="28"/>
    </w:rPr>
  </w:style>
  <w:style w:type="paragraph" w:styleId="19">
    <w:name w:val="Normal (Web)"/>
    <w:basedOn w:val="1"/>
    <w:qFormat/>
    <w:uiPriority w:val="0"/>
    <w:pPr>
      <w:spacing w:beforeAutospacing="1" w:afterAutospacing="1"/>
      <w:jc w:val="left"/>
    </w:pPr>
    <w:rPr>
      <w:kern w:val="0"/>
      <w:sz w:val="24"/>
    </w:rPr>
  </w:style>
  <w:style w:type="paragraph" w:styleId="20">
    <w:name w:val="Title"/>
    <w:basedOn w:val="1"/>
    <w:next w:val="1"/>
    <w:qFormat/>
    <w:uiPriority w:val="0"/>
    <w:pPr>
      <w:jc w:val="center"/>
      <w:outlineLvl w:val="0"/>
    </w:pPr>
    <w:rPr>
      <w:rFonts w:ascii="Calibri Light" w:hAnsi="Calibri Light" w:eastAsia="方正小标宋简体"/>
      <w:bCs/>
      <w:sz w:val="36"/>
      <w:szCs w:val="32"/>
    </w:rPr>
  </w:style>
  <w:style w:type="paragraph" w:styleId="21">
    <w:name w:val="Body Text First Indent 2"/>
    <w:basedOn w:val="10"/>
    <w:next w:val="1"/>
    <w:qFormat/>
    <w:uiPriority w:val="0"/>
    <w:pPr>
      <w:ind w:firstLine="420" w:firstLineChars="200"/>
    </w:pPr>
    <w:rPr>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HTML Typewriter"/>
    <w:qFormat/>
    <w:uiPriority w:val="0"/>
    <w:rPr>
      <w:rFonts w:ascii="黑体" w:hAnsi="Courier New" w:eastAsia="黑体" w:cs="Courier New"/>
      <w:sz w:val="14"/>
      <w:szCs w:val="14"/>
    </w:rPr>
  </w:style>
  <w:style w:type="paragraph" w:customStyle="1" w:styleId="27">
    <w:name w:val="正文首行缩进1"/>
    <w:basedOn w:val="28"/>
    <w:qFormat/>
    <w:uiPriority w:val="0"/>
    <w:pPr>
      <w:spacing w:after="120"/>
      <w:ind w:firstLine="100"/>
    </w:pPr>
    <w:rPr>
      <w:rFonts w:ascii="Times New Roman" w:eastAsia="宋体"/>
      <w:szCs w:val="24"/>
    </w:rPr>
  </w:style>
  <w:style w:type="paragraph" w:customStyle="1" w:styleId="28">
    <w:name w:val="正文文本11"/>
    <w:basedOn w:val="1"/>
    <w:next w:val="1"/>
    <w:qFormat/>
    <w:uiPriority w:val="0"/>
    <w:rPr>
      <w:rFonts w:ascii="仿宋_GB2312" w:eastAsia="仿宋_GB2312"/>
      <w:sz w:val="24"/>
    </w:rPr>
  </w:style>
  <w:style w:type="paragraph" w:customStyle="1" w:styleId="2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批注框文本 字符"/>
    <w:link w:val="14"/>
    <w:qFormat/>
    <w:uiPriority w:val="0"/>
    <w:rPr>
      <w:kern w:val="2"/>
      <w:sz w:val="18"/>
      <w:szCs w:val="18"/>
    </w:rPr>
  </w:style>
  <w:style w:type="paragraph" w:customStyle="1" w:styleId="31">
    <w:name w:val="style4"/>
    <w:basedOn w:val="1"/>
    <w:next w:val="32"/>
    <w:qFormat/>
    <w:uiPriority w:val="0"/>
    <w:pPr>
      <w:widowControl/>
      <w:spacing w:before="280" w:after="280"/>
    </w:pPr>
    <w:rPr>
      <w:rFonts w:ascii="宋体"/>
      <w:sz w:val="18"/>
    </w:rPr>
  </w:style>
  <w:style w:type="paragraph" w:customStyle="1" w:styleId="32">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3">
    <w:name w:val="正文缩进1"/>
    <w:basedOn w:val="1"/>
    <w:next w:val="34"/>
    <w:qFormat/>
    <w:uiPriority w:val="0"/>
    <w:pPr>
      <w:widowControl/>
      <w:ind w:firstLine="420"/>
      <w:jc w:val="left"/>
    </w:pPr>
    <w:rPr>
      <w:kern w:val="0"/>
    </w:rPr>
  </w:style>
  <w:style w:type="paragraph" w:customStyle="1" w:styleId="34">
    <w:name w:val="List Paragraph1"/>
    <w:basedOn w:val="1"/>
    <w:next w:val="35"/>
    <w:qFormat/>
    <w:uiPriority w:val="0"/>
    <w:pPr>
      <w:ind w:firstLine="420"/>
    </w:pPr>
    <w:rPr>
      <w:rFonts w:hAnsi="宋体" w:cs="宋体"/>
      <w:kern w:val="0"/>
      <w:szCs w:val="20"/>
    </w:rPr>
  </w:style>
  <w:style w:type="paragraph" w:customStyle="1" w:styleId="35">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36">
    <w:name w:val="样式1"/>
    <w:basedOn w:val="4"/>
    <w:next w:val="1"/>
    <w:qFormat/>
    <w:uiPriority w:val="0"/>
    <w:rPr>
      <w:rFonts w:ascii="宋体" w:hAnsi="宋体" w:eastAsia="仿宋"/>
      <w:bCs/>
      <w:sz w:val="28"/>
      <w:szCs w:val="44"/>
    </w:rPr>
  </w:style>
  <w:style w:type="paragraph" w:customStyle="1" w:styleId="37">
    <w:name w:val="样式2"/>
    <w:basedOn w:val="1"/>
    <w:qFormat/>
    <w:uiPriority w:val="0"/>
    <w:rPr>
      <w:rFonts w:ascii="宋体" w:hAnsi="宋体"/>
      <w:sz w:val="24"/>
    </w:rPr>
  </w:style>
  <w:style w:type="paragraph" w:customStyle="1" w:styleId="38">
    <w:name w:val="1"/>
    <w:basedOn w:val="1"/>
    <w:qFormat/>
    <w:uiPriority w:val="0"/>
    <w:rPr>
      <w:rFonts w:ascii="宋体" w:hAnsi="宋体"/>
      <w:sz w:val="24"/>
    </w:rPr>
  </w:style>
  <w:style w:type="paragraph" w:customStyle="1" w:styleId="39">
    <w:name w:val="111"/>
    <w:basedOn w:val="1"/>
    <w:qFormat/>
    <w:uiPriority w:val="0"/>
    <w:rPr>
      <w:rFonts w:ascii="宋体" w:hAnsi="宋体" w:eastAsia="华文宋体"/>
      <w:sz w:val="24"/>
    </w:rPr>
  </w:style>
  <w:style w:type="paragraph" w:customStyle="1" w:styleId="40">
    <w:name w:val="一级标题"/>
    <w:basedOn w:val="1"/>
    <w:qFormat/>
    <w:uiPriority w:val="0"/>
    <w:pPr>
      <w:spacing w:line="360" w:lineRule="auto"/>
      <w:jc w:val="center"/>
    </w:pPr>
    <w:rPr>
      <w:rFonts w:ascii="宋体" w:hAnsi="宋体" w:eastAsia="仿宋"/>
      <w:sz w:val="32"/>
    </w:rPr>
  </w:style>
  <w:style w:type="paragraph" w:customStyle="1" w:styleId="41">
    <w:name w:val="2级标题"/>
    <w:basedOn w:val="1"/>
    <w:qFormat/>
    <w:uiPriority w:val="0"/>
    <w:pPr>
      <w:spacing w:line="360" w:lineRule="auto"/>
      <w:jc w:val="left"/>
    </w:pPr>
    <w:rPr>
      <w:rFonts w:ascii="宋体" w:hAnsi="宋体" w:eastAsia="仿宋"/>
      <w:sz w:val="28"/>
    </w:rPr>
  </w:style>
  <w:style w:type="paragraph" w:customStyle="1" w:styleId="42">
    <w:name w:val="3级标题"/>
    <w:basedOn w:val="1"/>
    <w:qFormat/>
    <w:uiPriority w:val="0"/>
    <w:rPr>
      <w:rFonts w:ascii="宋体" w:hAnsi="宋体" w:eastAsia="仿宋"/>
      <w:sz w:val="24"/>
    </w:rPr>
  </w:style>
  <w:style w:type="paragraph" w:customStyle="1" w:styleId="43">
    <w:name w:val="123"/>
    <w:basedOn w:val="1"/>
    <w:qFormat/>
    <w:uiPriority w:val="0"/>
    <w:pPr>
      <w:jc w:val="center"/>
    </w:pPr>
    <w:rPr>
      <w:rFonts w:eastAsia="华文宋体"/>
      <w:sz w:val="28"/>
    </w:rPr>
  </w:style>
  <w:style w:type="paragraph" w:customStyle="1" w:styleId="44">
    <w:name w:val="234"/>
    <w:basedOn w:val="1"/>
    <w:qFormat/>
    <w:uiPriority w:val="0"/>
    <w:rPr>
      <w:sz w:val="24"/>
    </w:rPr>
  </w:style>
  <w:style w:type="paragraph" w:customStyle="1" w:styleId="45">
    <w:name w:val="1111"/>
    <w:basedOn w:val="1"/>
    <w:qFormat/>
    <w:uiPriority w:val="0"/>
    <w:rPr>
      <w:rFonts w:ascii="Calibri" w:hAnsi="Calibri" w:eastAsia="仿宋"/>
      <w:sz w:val="30"/>
      <w:szCs w:val="22"/>
    </w:rPr>
  </w:style>
  <w:style w:type="paragraph" w:customStyle="1" w:styleId="46">
    <w:name w:val="22222"/>
    <w:basedOn w:val="1"/>
    <w:qFormat/>
    <w:uiPriority w:val="0"/>
    <w:rPr>
      <w:rFonts w:ascii="Calibri" w:hAnsi="Calibri" w:eastAsia="华文中宋"/>
      <w:sz w:val="24"/>
      <w:szCs w:val="22"/>
    </w:rPr>
  </w:style>
  <w:style w:type="paragraph" w:styleId="47">
    <w:name w:val="List Paragraph"/>
    <w:basedOn w:val="1"/>
    <w:qFormat/>
    <w:uiPriority w:val="34"/>
    <w:pPr>
      <w:ind w:firstLine="420" w:firstLineChars="200"/>
    </w:pPr>
    <w:rPr>
      <w:rFonts w:ascii="Calibri" w:hAnsi="Calibri"/>
      <w:szCs w:val="20"/>
    </w:rPr>
  </w:style>
  <w:style w:type="paragraph" w:customStyle="1" w:styleId="48">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4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WPSOffice手动目录 1"/>
    <w:qFormat/>
    <w:uiPriority w:val="0"/>
    <w:rPr>
      <w:rFonts w:ascii="Times New Roman" w:hAnsi="Times New Roman" w:eastAsia="宋体" w:cs="Times New Roman"/>
      <w:lang w:val="en-US" w:eastAsia="zh-CN" w:bidi="ar-SA"/>
    </w:rPr>
  </w:style>
  <w:style w:type="paragraph" w:customStyle="1" w:styleId="51">
    <w:name w:val="正文1"/>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character" w:customStyle="1" w:styleId="52">
    <w:name w:val="font01"/>
    <w:qFormat/>
    <w:uiPriority w:val="0"/>
    <w:rPr>
      <w:rFonts w:hint="default" w:ascii="Calibri" w:hAnsi="Calibri" w:cs="Calibri"/>
      <w:color w:val="000000"/>
      <w:sz w:val="21"/>
      <w:szCs w:val="21"/>
      <w:u w:val="none"/>
    </w:rPr>
  </w:style>
  <w:style w:type="character" w:customStyle="1" w:styleId="53">
    <w:name w:val="font81"/>
    <w:qFormat/>
    <w:uiPriority w:val="0"/>
    <w:rPr>
      <w:rFonts w:ascii="微软雅黑" w:hAnsi="微软雅黑" w:eastAsia="微软雅黑" w:cs="微软雅黑"/>
      <w:color w:val="000000"/>
      <w:sz w:val="22"/>
      <w:szCs w:val="22"/>
      <w:u w:val="none"/>
    </w:rPr>
  </w:style>
  <w:style w:type="paragraph" w:customStyle="1" w:styleId="54">
    <w:name w:val="标题3"/>
    <w:basedOn w:val="1"/>
    <w:qFormat/>
    <w:uiPriority w:val="0"/>
    <w:rPr>
      <w:rFonts w:ascii="宋体" w:hAnsi="宋体" w:cs="宋体"/>
      <w:b/>
      <w:bCs/>
    </w:rPr>
  </w:style>
  <w:style w:type="character" w:customStyle="1" w:styleId="55">
    <w:name w:val="font61"/>
    <w:qFormat/>
    <w:uiPriority w:val="0"/>
    <w:rPr>
      <w:rFonts w:hint="eastAsia" w:ascii="宋体" w:hAnsi="宋体" w:eastAsia="宋体" w:cs="宋体"/>
      <w:color w:val="000000"/>
      <w:sz w:val="21"/>
      <w:szCs w:val="21"/>
      <w:u w:val="none"/>
    </w:rPr>
  </w:style>
  <w:style w:type="character" w:customStyle="1" w:styleId="56">
    <w:name w:val="font51"/>
    <w:qFormat/>
    <w:uiPriority w:val="0"/>
    <w:rPr>
      <w:rFonts w:hint="default" w:ascii="Times New Roman" w:hAnsi="Times New Roman" w:cs="Times New Roman"/>
      <w:color w:val="000000"/>
      <w:sz w:val="21"/>
      <w:szCs w:val="21"/>
      <w:u w:val="none"/>
    </w:rPr>
  </w:style>
  <w:style w:type="paragraph" w:customStyle="1" w:styleId="57">
    <w:name w:val="段"/>
    <w:basedOn w:val="1"/>
    <w:next w:val="1"/>
    <w:qFormat/>
    <w:uiPriority w:val="0"/>
    <w:pPr>
      <w:widowControl/>
      <w:autoSpaceDE w:val="0"/>
      <w:autoSpaceDN w:val="0"/>
      <w:ind w:firstLine="200" w:firstLineChars="200"/>
    </w:pPr>
    <w:rPr>
      <w:rFonts w:hint="eastAsia" w:ascii="宋体" w:hAnsi="Times New Roman" w:eastAsia="宋体" w:cs="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7899</Words>
  <Characters>8102</Characters>
  <Lines>65</Lines>
  <Paragraphs>18</Paragraphs>
  <TotalTime>5</TotalTime>
  <ScaleCrop>false</ScaleCrop>
  <LinksUpToDate>false</LinksUpToDate>
  <CharactersWithSpaces>8399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2023-11-09T00:59:00Z</dcterms:created>
  <dc:creator>Administrator</dc:creator>
  <cp:lastModifiedBy>姜  君</cp:lastModifiedBy>
  <cp:lastPrinted>2023-03-15T07:26:00Z</cp:lastPrinted>
  <dcterms:modified xsi:type="dcterms:W3CDTF">2025-05-19T03:10:43Z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FFE67A7A610C4557A53B969309BFC569_13</vt:lpwstr>
  </property>
  <property fmtid="{D5CDD505-2E9C-101B-9397-08002B2CF9AE}" pid="4" name="KSOTemplateDocerSaveRecord">
    <vt:lpwstr>eyJoZGlkIjoiMGRkNTk5ZjA5YWZiMjQ4N2FjZjQ2MmExYTFlODRiZjYiLCJ1c2VySWQiOiIxNjU1OTQ5OTkwIn0=</vt:lpwstr>
  </property>
</Properties>
</file>