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B3" w:rsidRPr="005D242E" w:rsidRDefault="005A304E">
      <w:pPr>
        <w:spacing w:line="360" w:lineRule="auto"/>
        <w:jc w:val="center"/>
      </w:pPr>
      <w:r w:rsidRPr="005D242E">
        <w:rPr>
          <w:rFonts w:hint="eastAsia"/>
        </w:rPr>
        <w:t xml:space="preserve"> </w:t>
      </w:r>
    </w:p>
    <w:p w:rsidR="00B10EB3" w:rsidRPr="009870E4" w:rsidRDefault="005A304E">
      <w:pPr>
        <w:snapToGrid w:val="0"/>
        <w:spacing w:line="360" w:lineRule="auto"/>
        <w:jc w:val="center"/>
        <w:rPr>
          <w:rFonts w:hAnsi="宋体" w:cs="宋体"/>
          <w:b/>
          <w:sz w:val="52"/>
          <w:szCs w:val="52"/>
          <w:shd w:val="clear" w:color="auto" w:fill="FFFFFF"/>
        </w:rPr>
      </w:pPr>
      <w:r w:rsidRPr="009870E4">
        <w:rPr>
          <w:rFonts w:hAnsi="宋体" w:cs="宋体" w:hint="eastAsia"/>
          <w:b/>
          <w:sz w:val="52"/>
          <w:szCs w:val="52"/>
          <w:shd w:val="clear" w:color="auto" w:fill="FFFFFF"/>
        </w:rPr>
        <w:t>南通开放大学</w:t>
      </w:r>
    </w:p>
    <w:p w:rsidR="00B10EB3" w:rsidRPr="009870E4" w:rsidRDefault="00B10EB3">
      <w:pPr>
        <w:snapToGrid w:val="0"/>
        <w:spacing w:line="360" w:lineRule="auto"/>
        <w:jc w:val="center"/>
        <w:rPr>
          <w:rFonts w:hAnsi="宋体" w:cs="宋体"/>
          <w:b/>
          <w:sz w:val="52"/>
          <w:szCs w:val="52"/>
          <w:shd w:val="clear" w:color="auto" w:fill="FFFFFF"/>
        </w:rPr>
      </w:pPr>
    </w:p>
    <w:p w:rsidR="00B10EB3" w:rsidRPr="009870E4" w:rsidRDefault="00B10EB3">
      <w:pPr>
        <w:snapToGrid w:val="0"/>
        <w:spacing w:line="360" w:lineRule="auto"/>
        <w:jc w:val="center"/>
        <w:rPr>
          <w:rFonts w:hAnsi="宋体" w:cs="宋体"/>
          <w:b/>
          <w:sz w:val="52"/>
          <w:szCs w:val="52"/>
          <w:shd w:val="clear" w:color="auto" w:fill="FFFFFF"/>
        </w:rPr>
      </w:pPr>
    </w:p>
    <w:p w:rsidR="00B10EB3" w:rsidRPr="009870E4" w:rsidRDefault="005A304E">
      <w:pPr>
        <w:spacing w:line="360" w:lineRule="auto"/>
        <w:jc w:val="center"/>
        <w:rPr>
          <w:rFonts w:hAnsi="宋体" w:cs="宋体"/>
          <w:b/>
          <w:sz w:val="52"/>
          <w:szCs w:val="52"/>
        </w:rPr>
      </w:pPr>
      <w:r w:rsidRPr="009870E4">
        <w:rPr>
          <w:rFonts w:hAnsi="宋体" w:cs="宋体" w:hint="eastAsia"/>
          <w:b/>
          <w:sz w:val="52"/>
          <w:szCs w:val="52"/>
        </w:rPr>
        <w:t>中</w:t>
      </w:r>
      <w:proofErr w:type="gramStart"/>
      <w:r w:rsidRPr="009870E4">
        <w:rPr>
          <w:rFonts w:hAnsi="宋体" w:cs="宋体" w:hint="eastAsia"/>
          <w:b/>
          <w:sz w:val="52"/>
          <w:szCs w:val="52"/>
        </w:rPr>
        <w:t>远报告</w:t>
      </w:r>
      <w:proofErr w:type="gramEnd"/>
      <w:r w:rsidRPr="009870E4">
        <w:rPr>
          <w:rFonts w:hAnsi="宋体" w:cs="宋体" w:hint="eastAsia"/>
          <w:b/>
          <w:sz w:val="52"/>
          <w:szCs w:val="52"/>
        </w:rPr>
        <w:t>厅音频设备升级项目</w:t>
      </w:r>
    </w:p>
    <w:p w:rsidR="00B10EB3" w:rsidRPr="009870E4" w:rsidRDefault="005A304E">
      <w:pPr>
        <w:spacing w:line="360" w:lineRule="auto"/>
        <w:jc w:val="center"/>
        <w:rPr>
          <w:rFonts w:hAnsi="宋体" w:cs="宋体"/>
          <w:b/>
          <w:sz w:val="52"/>
          <w:szCs w:val="52"/>
        </w:rPr>
      </w:pPr>
      <w:r w:rsidRPr="009870E4">
        <w:rPr>
          <w:rFonts w:hAnsi="宋体" w:cs="宋体" w:hint="eastAsia"/>
          <w:b/>
          <w:sz w:val="52"/>
          <w:szCs w:val="52"/>
        </w:rPr>
        <w:t>招标文件</w:t>
      </w:r>
    </w:p>
    <w:p w:rsidR="00B10EB3" w:rsidRPr="009870E4" w:rsidRDefault="00B10EB3">
      <w:pPr>
        <w:spacing w:line="360" w:lineRule="auto"/>
        <w:jc w:val="center"/>
        <w:rPr>
          <w:rFonts w:hAnsi="宋体" w:cs="宋体"/>
          <w:b/>
          <w:sz w:val="84"/>
          <w:szCs w:val="84"/>
        </w:rPr>
      </w:pPr>
    </w:p>
    <w:p w:rsidR="00B10EB3" w:rsidRPr="009870E4" w:rsidRDefault="005A304E">
      <w:pPr>
        <w:spacing w:line="360" w:lineRule="auto"/>
        <w:jc w:val="center"/>
        <w:rPr>
          <w:rFonts w:ascii="仿宋_GB2312" w:eastAsia="仿宋_GB2312"/>
          <w:b/>
          <w:sz w:val="48"/>
          <w:szCs w:val="48"/>
        </w:rPr>
      </w:pPr>
      <w:r w:rsidRPr="009870E4">
        <w:rPr>
          <w:rFonts w:hint="eastAsia"/>
          <w:b/>
          <w:sz w:val="48"/>
          <w:szCs w:val="48"/>
        </w:rPr>
        <w:t>KD-202</w:t>
      </w:r>
      <w:r w:rsidRPr="009870E4">
        <w:rPr>
          <w:b/>
          <w:sz w:val="48"/>
          <w:szCs w:val="48"/>
        </w:rPr>
        <w:t>4</w:t>
      </w:r>
      <w:r w:rsidRPr="009870E4">
        <w:rPr>
          <w:rFonts w:hint="eastAsia"/>
          <w:b/>
          <w:sz w:val="48"/>
          <w:szCs w:val="48"/>
        </w:rPr>
        <w:t>0</w:t>
      </w:r>
      <w:r w:rsidR="00A6125A" w:rsidRPr="009870E4">
        <w:rPr>
          <w:b/>
          <w:sz w:val="48"/>
          <w:szCs w:val="48"/>
        </w:rPr>
        <w:t>36</w:t>
      </w:r>
      <w:r w:rsidRPr="009870E4">
        <w:rPr>
          <w:rFonts w:hint="eastAsia"/>
          <w:b/>
          <w:sz w:val="48"/>
          <w:szCs w:val="48"/>
        </w:rPr>
        <w:t>号</w:t>
      </w:r>
    </w:p>
    <w:p w:rsidR="00B10EB3" w:rsidRPr="009870E4" w:rsidRDefault="00B10EB3">
      <w:pPr>
        <w:spacing w:line="360" w:lineRule="auto"/>
      </w:pPr>
    </w:p>
    <w:p w:rsidR="00B10EB3" w:rsidRPr="009870E4" w:rsidRDefault="00B10EB3">
      <w:pPr>
        <w:spacing w:line="360" w:lineRule="auto"/>
        <w:rPr>
          <w:rFonts w:ascii="仿宋_GB2312" w:eastAsia="仿宋_GB2312"/>
        </w:rPr>
      </w:pPr>
    </w:p>
    <w:p w:rsidR="00B10EB3" w:rsidRPr="009870E4" w:rsidRDefault="00B10EB3">
      <w:pPr>
        <w:spacing w:line="360" w:lineRule="auto"/>
        <w:jc w:val="center"/>
        <w:rPr>
          <w:rFonts w:ascii="仿宋_GB2312" w:eastAsia="仿宋_GB2312"/>
          <w:sz w:val="32"/>
        </w:rPr>
      </w:pPr>
    </w:p>
    <w:p w:rsidR="00B10EB3" w:rsidRPr="009870E4" w:rsidRDefault="00B10EB3">
      <w:pPr>
        <w:spacing w:line="360" w:lineRule="auto"/>
        <w:jc w:val="center"/>
        <w:rPr>
          <w:rFonts w:ascii="仿宋_GB2312" w:eastAsia="仿宋_GB2312"/>
          <w:sz w:val="32"/>
        </w:rPr>
      </w:pPr>
    </w:p>
    <w:p w:rsidR="00B10EB3" w:rsidRPr="009870E4" w:rsidRDefault="00B10EB3">
      <w:pPr>
        <w:spacing w:line="360" w:lineRule="auto"/>
        <w:rPr>
          <w:rFonts w:ascii="仿宋_GB2312" w:eastAsia="仿宋_GB2312"/>
          <w:sz w:val="32"/>
        </w:rPr>
      </w:pPr>
    </w:p>
    <w:p w:rsidR="00B10EB3" w:rsidRPr="009870E4" w:rsidRDefault="00B10EB3">
      <w:pPr>
        <w:spacing w:line="360" w:lineRule="auto"/>
        <w:rPr>
          <w:rFonts w:ascii="仿宋_GB2312" w:eastAsia="仿宋_GB2312"/>
          <w:sz w:val="32"/>
        </w:rPr>
      </w:pPr>
    </w:p>
    <w:p w:rsidR="00B10EB3" w:rsidRPr="009870E4" w:rsidRDefault="00B10EB3">
      <w:pPr>
        <w:spacing w:line="360" w:lineRule="auto"/>
        <w:rPr>
          <w:rFonts w:ascii="仿宋_GB2312" w:eastAsia="仿宋_GB2312"/>
          <w:sz w:val="32"/>
        </w:rPr>
      </w:pPr>
    </w:p>
    <w:p w:rsidR="00B10EB3" w:rsidRPr="009870E4" w:rsidRDefault="005A304E">
      <w:pPr>
        <w:spacing w:line="360" w:lineRule="auto"/>
        <w:jc w:val="center"/>
        <w:rPr>
          <w:rFonts w:ascii="楷体_GB2312" w:eastAsia="楷体_GB2312"/>
          <w:b/>
          <w:spacing w:val="20"/>
          <w:sz w:val="36"/>
          <w:szCs w:val="36"/>
        </w:rPr>
      </w:pPr>
      <w:r w:rsidRPr="009870E4">
        <w:rPr>
          <w:rFonts w:ascii="楷体_GB2312" w:eastAsia="楷体_GB2312" w:hint="eastAsia"/>
          <w:b/>
          <w:spacing w:val="20"/>
          <w:sz w:val="36"/>
          <w:szCs w:val="36"/>
        </w:rPr>
        <w:t>南通开放大学</w:t>
      </w:r>
    </w:p>
    <w:p w:rsidR="00B10EB3" w:rsidRPr="009870E4" w:rsidRDefault="005A304E">
      <w:pPr>
        <w:spacing w:line="360" w:lineRule="auto"/>
        <w:jc w:val="center"/>
        <w:rPr>
          <w:sz w:val="36"/>
          <w:szCs w:val="36"/>
        </w:rPr>
      </w:pPr>
      <w:r w:rsidRPr="009870E4">
        <w:rPr>
          <w:rFonts w:ascii="楷体_GB2312" w:eastAsia="楷体_GB2312" w:hint="eastAsia"/>
          <w:b/>
          <w:spacing w:val="20"/>
          <w:sz w:val="36"/>
          <w:szCs w:val="36"/>
        </w:rPr>
        <w:t>国有资产与招投标管理办公室</w:t>
      </w:r>
    </w:p>
    <w:p w:rsidR="00B10EB3" w:rsidRPr="009870E4" w:rsidRDefault="00B10EB3">
      <w:pPr>
        <w:spacing w:line="360" w:lineRule="auto"/>
        <w:jc w:val="center"/>
        <w:rPr>
          <w:rFonts w:ascii="楷体_GB2312" w:eastAsia="楷体_GB2312"/>
          <w:b/>
          <w:spacing w:val="20"/>
        </w:rPr>
      </w:pPr>
    </w:p>
    <w:p w:rsidR="00B10EB3" w:rsidRPr="009870E4" w:rsidRDefault="00B10EB3">
      <w:pPr>
        <w:pStyle w:val="a7"/>
        <w:spacing w:line="360" w:lineRule="auto"/>
      </w:pPr>
    </w:p>
    <w:p w:rsidR="00B10EB3" w:rsidRPr="009870E4" w:rsidRDefault="00B10EB3">
      <w:pPr>
        <w:spacing w:line="360" w:lineRule="auto"/>
        <w:jc w:val="center"/>
        <w:rPr>
          <w:rFonts w:ascii="仿宋_GB2312" w:eastAsia="仿宋_GB2312"/>
          <w:b/>
          <w:sz w:val="48"/>
          <w:szCs w:val="48"/>
        </w:rPr>
      </w:pPr>
    </w:p>
    <w:p w:rsidR="00B10EB3" w:rsidRPr="009870E4" w:rsidRDefault="00B10EB3">
      <w:pPr>
        <w:spacing w:line="360" w:lineRule="auto"/>
        <w:jc w:val="center"/>
        <w:rPr>
          <w:rFonts w:ascii="仿宋_GB2312" w:eastAsia="仿宋_GB2312"/>
          <w:b/>
          <w:sz w:val="48"/>
          <w:szCs w:val="48"/>
        </w:rPr>
      </w:pPr>
    </w:p>
    <w:p w:rsidR="00B10EB3" w:rsidRPr="009870E4" w:rsidRDefault="005A304E">
      <w:pPr>
        <w:spacing w:line="360" w:lineRule="auto"/>
        <w:jc w:val="center"/>
        <w:rPr>
          <w:rFonts w:ascii="楷体_GB2312" w:eastAsia="楷体_GB2312"/>
          <w:b/>
          <w:sz w:val="44"/>
          <w:szCs w:val="44"/>
        </w:rPr>
      </w:pPr>
      <w:r w:rsidRPr="009870E4">
        <w:rPr>
          <w:rFonts w:ascii="楷体_GB2312" w:eastAsia="楷体_GB2312" w:hint="eastAsia"/>
          <w:b/>
          <w:sz w:val="44"/>
          <w:szCs w:val="44"/>
        </w:rPr>
        <w:t>目      录</w:t>
      </w:r>
    </w:p>
    <w:p w:rsidR="00B10EB3" w:rsidRPr="009870E4" w:rsidRDefault="00B10EB3">
      <w:pPr>
        <w:spacing w:line="360" w:lineRule="auto"/>
        <w:jc w:val="center"/>
        <w:rPr>
          <w:rFonts w:ascii="仿宋_GB2312" w:eastAsia="仿宋_GB2312"/>
          <w:b/>
          <w:sz w:val="44"/>
        </w:rPr>
      </w:pPr>
    </w:p>
    <w:p w:rsidR="00B10EB3" w:rsidRPr="009870E4" w:rsidRDefault="00B10EB3">
      <w:pPr>
        <w:spacing w:line="360" w:lineRule="auto"/>
        <w:jc w:val="center"/>
        <w:rPr>
          <w:rFonts w:ascii="仿宋_GB2312" w:eastAsia="仿宋_GB2312"/>
          <w:b/>
          <w:sz w:val="44"/>
        </w:rPr>
      </w:pPr>
    </w:p>
    <w:p w:rsidR="00B10EB3" w:rsidRPr="009870E4" w:rsidRDefault="005A304E">
      <w:pPr>
        <w:tabs>
          <w:tab w:val="left" w:pos="7740"/>
        </w:tabs>
        <w:spacing w:line="360" w:lineRule="auto"/>
        <w:ind w:leftChars="1050" w:left="2520"/>
        <w:rPr>
          <w:rFonts w:ascii="楷体_GB2312" w:eastAsia="楷体_GB2312"/>
          <w:b/>
          <w:spacing w:val="2"/>
          <w:sz w:val="32"/>
          <w:szCs w:val="32"/>
        </w:rPr>
      </w:pPr>
      <w:r w:rsidRPr="009870E4">
        <w:rPr>
          <w:rFonts w:ascii="楷体_GB2312" w:eastAsia="楷体_GB2312" w:hint="eastAsia"/>
          <w:b/>
          <w:bCs/>
          <w:sz w:val="32"/>
          <w:szCs w:val="32"/>
        </w:rPr>
        <w:t>第一部分  招标公告</w:t>
      </w:r>
    </w:p>
    <w:p w:rsidR="00B10EB3" w:rsidRPr="009870E4" w:rsidRDefault="00B10EB3">
      <w:pPr>
        <w:tabs>
          <w:tab w:val="left" w:pos="7740"/>
        </w:tabs>
        <w:spacing w:line="360" w:lineRule="auto"/>
        <w:ind w:leftChars="1050" w:left="2520"/>
        <w:rPr>
          <w:rFonts w:ascii="楷体_GB2312" w:eastAsia="楷体_GB2312"/>
          <w:b/>
          <w:sz w:val="32"/>
          <w:szCs w:val="32"/>
        </w:rPr>
      </w:pPr>
    </w:p>
    <w:p w:rsidR="00B10EB3" w:rsidRPr="009870E4" w:rsidRDefault="005A304E">
      <w:pPr>
        <w:tabs>
          <w:tab w:val="left" w:pos="7740"/>
        </w:tabs>
        <w:spacing w:line="360" w:lineRule="auto"/>
        <w:ind w:leftChars="1050" w:left="2520"/>
        <w:rPr>
          <w:rFonts w:ascii="楷体_GB2312" w:eastAsia="楷体_GB2312"/>
          <w:b/>
          <w:spacing w:val="2"/>
          <w:sz w:val="32"/>
          <w:szCs w:val="32"/>
        </w:rPr>
      </w:pPr>
      <w:r w:rsidRPr="009870E4">
        <w:rPr>
          <w:rFonts w:ascii="楷体_GB2312" w:eastAsia="楷体_GB2312" w:hint="eastAsia"/>
          <w:b/>
          <w:bCs/>
          <w:sz w:val="32"/>
          <w:szCs w:val="32"/>
        </w:rPr>
        <w:t>第二部分  投标须知</w:t>
      </w:r>
    </w:p>
    <w:p w:rsidR="00B10EB3" w:rsidRPr="009870E4" w:rsidRDefault="00B10EB3">
      <w:pPr>
        <w:spacing w:line="360" w:lineRule="auto"/>
        <w:ind w:leftChars="1050" w:left="2520"/>
        <w:rPr>
          <w:rFonts w:ascii="楷体_GB2312" w:eastAsia="楷体_GB2312"/>
          <w:b/>
          <w:sz w:val="32"/>
          <w:szCs w:val="32"/>
        </w:rPr>
      </w:pPr>
    </w:p>
    <w:p w:rsidR="00B10EB3" w:rsidRPr="009870E4" w:rsidRDefault="005A304E">
      <w:pPr>
        <w:tabs>
          <w:tab w:val="left" w:pos="7740"/>
        </w:tabs>
        <w:spacing w:line="360" w:lineRule="auto"/>
        <w:ind w:leftChars="1050" w:left="2520"/>
        <w:rPr>
          <w:rFonts w:ascii="楷体_GB2312" w:eastAsia="楷体_GB2312"/>
          <w:b/>
          <w:spacing w:val="2"/>
          <w:sz w:val="32"/>
          <w:szCs w:val="32"/>
        </w:rPr>
      </w:pPr>
      <w:r w:rsidRPr="009870E4">
        <w:rPr>
          <w:rFonts w:ascii="楷体_GB2312" w:eastAsia="楷体_GB2312" w:hint="eastAsia"/>
          <w:b/>
          <w:bCs/>
          <w:sz w:val="32"/>
          <w:szCs w:val="32"/>
        </w:rPr>
        <w:t>第三部分  项目需求说明</w:t>
      </w:r>
    </w:p>
    <w:p w:rsidR="00B10EB3" w:rsidRPr="009870E4" w:rsidRDefault="00B10EB3">
      <w:pPr>
        <w:pStyle w:val="a9"/>
        <w:tabs>
          <w:tab w:val="left" w:pos="7740"/>
          <w:tab w:val="left" w:pos="7920"/>
        </w:tabs>
        <w:spacing w:line="360" w:lineRule="auto"/>
        <w:ind w:leftChars="1050" w:left="2520"/>
        <w:rPr>
          <w:rFonts w:ascii="楷体_GB2312" w:eastAsia="楷体_GB2312"/>
          <w:b/>
          <w:sz w:val="32"/>
          <w:szCs w:val="32"/>
        </w:rPr>
      </w:pPr>
    </w:p>
    <w:p w:rsidR="00B10EB3" w:rsidRPr="009870E4" w:rsidRDefault="005A304E">
      <w:pPr>
        <w:tabs>
          <w:tab w:val="left" w:pos="7740"/>
        </w:tabs>
        <w:spacing w:line="360" w:lineRule="auto"/>
        <w:ind w:leftChars="1050" w:left="2520"/>
        <w:rPr>
          <w:rFonts w:ascii="楷体_GB2312" w:eastAsia="楷体_GB2312"/>
          <w:b/>
          <w:spacing w:val="2"/>
          <w:sz w:val="32"/>
          <w:szCs w:val="32"/>
        </w:rPr>
      </w:pPr>
      <w:r w:rsidRPr="009870E4">
        <w:rPr>
          <w:rFonts w:ascii="楷体_GB2312" w:eastAsia="楷体_GB2312" w:hint="eastAsia"/>
          <w:b/>
          <w:sz w:val="32"/>
          <w:szCs w:val="32"/>
        </w:rPr>
        <w:t xml:space="preserve">第四部分  </w:t>
      </w:r>
      <w:r w:rsidRPr="009870E4">
        <w:rPr>
          <w:rFonts w:ascii="楷体_GB2312" w:eastAsia="楷体_GB2312" w:hint="eastAsia"/>
          <w:b/>
          <w:bCs/>
          <w:sz w:val="32"/>
          <w:szCs w:val="32"/>
        </w:rPr>
        <w:t>开标和评标</w:t>
      </w:r>
    </w:p>
    <w:p w:rsidR="00B10EB3" w:rsidRPr="009870E4" w:rsidRDefault="00B10EB3">
      <w:pPr>
        <w:spacing w:line="360" w:lineRule="auto"/>
        <w:ind w:leftChars="1050" w:left="2520"/>
        <w:rPr>
          <w:rFonts w:ascii="楷体_GB2312" w:eastAsia="楷体_GB2312"/>
          <w:b/>
          <w:sz w:val="32"/>
          <w:szCs w:val="32"/>
        </w:rPr>
      </w:pPr>
    </w:p>
    <w:p w:rsidR="00B10EB3" w:rsidRPr="009870E4" w:rsidRDefault="005A304E">
      <w:pPr>
        <w:tabs>
          <w:tab w:val="left" w:pos="7740"/>
        </w:tabs>
        <w:spacing w:line="360" w:lineRule="auto"/>
        <w:ind w:leftChars="1050" w:left="2520"/>
        <w:rPr>
          <w:rFonts w:ascii="楷体_GB2312" w:eastAsia="楷体_GB2312"/>
          <w:b/>
          <w:spacing w:val="2"/>
          <w:sz w:val="32"/>
          <w:szCs w:val="32"/>
        </w:rPr>
      </w:pPr>
      <w:r w:rsidRPr="009870E4">
        <w:rPr>
          <w:rFonts w:ascii="楷体_GB2312" w:eastAsia="楷体_GB2312" w:hint="eastAsia"/>
          <w:b/>
          <w:bCs/>
          <w:sz w:val="32"/>
          <w:szCs w:val="32"/>
        </w:rPr>
        <w:t>第五部分  投标文件组成</w:t>
      </w:r>
    </w:p>
    <w:p w:rsidR="00B10EB3" w:rsidRPr="009870E4" w:rsidRDefault="00B10EB3">
      <w:pPr>
        <w:tabs>
          <w:tab w:val="left" w:pos="7740"/>
        </w:tabs>
        <w:spacing w:line="360" w:lineRule="auto"/>
        <w:rPr>
          <w:rFonts w:ascii="楷体_GB2312" w:eastAsia="楷体_GB2312"/>
          <w:b/>
          <w:spacing w:val="2"/>
          <w:sz w:val="32"/>
          <w:szCs w:val="32"/>
        </w:rPr>
      </w:pPr>
    </w:p>
    <w:p w:rsidR="00B10EB3" w:rsidRPr="009870E4" w:rsidRDefault="00B10EB3">
      <w:pPr>
        <w:tabs>
          <w:tab w:val="left" w:pos="7740"/>
        </w:tabs>
        <w:spacing w:line="360" w:lineRule="auto"/>
        <w:rPr>
          <w:rFonts w:ascii="楷体_GB2312" w:eastAsia="楷体_GB2312"/>
          <w:b/>
          <w:spacing w:val="2"/>
          <w:sz w:val="32"/>
          <w:szCs w:val="32"/>
        </w:rPr>
      </w:pPr>
    </w:p>
    <w:p w:rsidR="00B10EB3" w:rsidRPr="009870E4" w:rsidRDefault="00B10EB3">
      <w:pPr>
        <w:tabs>
          <w:tab w:val="left" w:pos="7740"/>
        </w:tabs>
        <w:spacing w:line="360" w:lineRule="auto"/>
        <w:rPr>
          <w:rFonts w:ascii="楷体_GB2312" w:eastAsia="楷体_GB2312"/>
          <w:b/>
          <w:spacing w:val="2"/>
          <w:sz w:val="32"/>
          <w:szCs w:val="32"/>
        </w:rPr>
      </w:pPr>
    </w:p>
    <w:p w:rsidR="00B10EB3" w:rsidRPr="009870E4" w:rsidRDefault="00B10EB3">
      <w:pPr>
        <w:tabs>
          <w:tab w:val="left" w:pos="7740"/>
        </w:tabs>
        <w:spacing w:line="360" w:lineRule="auto"/>
        <w:rPr>
          <w:rFonts w:ascii="楷体_GB2312" w:eastAsia="楷体_GB2312"/>
          <w:b/>
          <w:spacing w:val="2"/>
          <w:sz w:val="32"/>
          <w:szCs w:val="32"/>
        </w:rPr>
      </w:pPr>
    </w:p>
    <w:p w:rsidR="00B10EB3" w:rsidRPr="009870E4" w:rsidRDefault="00B10EB3">
      <w:pPr>
        <w:tabs>
          <w:tab w:val="left" w:pos="7740"/>
        </w:tabs>
        <w:spacing w:line="360" w:lineRule="auto"/>
        <w:rPr>
          <w:rFonts w:ascii="楷体_GB2312" w:eastAsia="楷体_GB2312"/>
          <w:b/>
          <w:spacing w:val="2"/>
          <w:sz w:val="32"/>
          <w:szCs w:val="32"/>
        </w:rPr>
      </w:pPr>
    </w:p>
    <w:p w:rsidR="00B10EB3" w:rsidRPr="009870E4" w:rsidRDefault="005A304E">
      <w:pPr>
        <w:snapToGrid w:val="0"/>
        <w:spacing w:line="360" w:lineRule="auto"/>
        <w:jc w:val="center"/>
        <w:outlineLvl w:val="0"/>
        <w:rPr>
          <w:rFonts w:ascii="仿宋_GB2312" w:eastAsia="仿宋_GB2312" w:hAnsi="宋体"/>
          <w:b/>
          <w:sz w:val="36"/>
          <w:szCs w:val="36"/>
        </w:rPr>
      </w:pPr>
      <w:r w:rsidRPr="009870E4">
        <w:rPr>
          <w:rFonts w:ascii="仿宋_GB2312" w:eastAsia="仿宋_GB2312" w:hAnsi="宋体" w:hint="eastAsia"/>
          <w:b/>
          <w:sz w:val="36"/>
          <w:szCs w:val="36"/>
        </w:rPr>
        <w:t>第一部分  招标公告</w:t>
      </w:r>
    </w:p>
    <w:p w:rsidR="00B10EB3" w:rsidRPr="009870E4" w:rsidRDefault="005A304E">
      <w:pPr>
        <w:snapToGrid w:val="0"/>
        <w:spacing w:line="360" w:lineRule="auto"/>
        <w:ind w:firstLineChars="200" w:firstLine="560"/>
        <w:rPr>
          <w:rFonts w:hAnsi="宋体"/>
          <w:sz w:val="28"/>
          <w:szCs w:val="28"/>
        </w:rPr>
      </w:pPr>
      <w:r w:rsidRPr="009870E4">
        <w:rPr>
          <w:rFonts w:hAnsi="宋体" w:hint="eastAsia"/>
          <w:sz w:val="28"/>
          <w:szCs w:val="28"/>
        </w:rPr>
        <w:t>南通开放大学招</w:t>
      </w:r>
      <w:proofErr w:type="gramStart"/>
      <w:r w:rsidRPr="009870E4">
        <w:rPr>
          <w:rFonts w:hAnsi="宋体" w:hint="eastAsia"/>
          <w:sz w:val="28"/>
          <w:szCs w:val="28"/>
        </w:rPr>
        <w:t>投标办</w:t>
      </w:r>
      <w:proofErr w:type="gramEnd"/>
      <w:r w:rsidRPr="009870E4">
        <w:rPr>
          <w:rFonts w:hAnsi="宋体" w:hint="eastAsia"/>
          <w:sz w:val="28"/>
          <w:szCs w:val="28"/>
        </w:rPr>
        <w:t>对以下项目拟用</w:t>
      </w:r>
      <w:r w:rsidRPr="009870E4">
        <w:rPr>
          <w:rFonts w:hAnsi="宋体" w:hint="eastAsia"/>
          <w:b/>
          <w:sz w:val="28"/>
          <w:szCs w:val="28"/>
        </w:rPr>
        <w:t>询价</w:t>
      </w:r>
      <w:r w:rsidRPr="009870E4">
        <w:rPr>
          <w:rFonts w:hAnsi="宋体" w:hint="eastAsia"/>
          <w:sz w:val="28"/>
          <w:szCs w:val="28"/>
        </w:rPr>
        <w:t>方式组织采购。现公告如下：</w:t>
      </w:r>
    </w:p>
    <w:p w:rsidR="00B10EB3" w:rsidRPr="009870E4" w:rsidRDefault="005A304E">
      <w:pPr>
        <w:snapToGrid w:val="0"/>
        <w:spacing w:line="360" w:lineRule="auto"/>
        <w:ind w:firstLineChars="200" w:firstLine="562"/>
        <w:rPr>
          <w:rFonts w:hAnsi="宋体"/>
          <w:b/>
          <w:bCs/>
          <w:sz w:val="28"/>
          <w:szCs w:val="28"/>
          <w:lang w:val="zh-CN"/>
        </w:rPr>
      </w:pPr>
      <w:r w:rsidRPr="009870E4">
        <w:rPr>
          <w:rFonts w:hAnsi="宋体" w:hint="eastAsia"/>
          <w:b/>
          <w:bCs/>
          <w:sz w:val="28"/>
          <w:szCs w:val="28"/>
          <w:lang w:val="zh-CN"/>
        </w:rPr>
        <w:lastRenderedPageBreak/>
        <w:t>一、项目名称：南通开放大学中</w:t>
      </w:r>
      <w:proofErr w:type="gramStart"/>
      <w:r w:rsidRPr="009870E4">
        <w:rPr>
          <w:rFonts w:hAnsi="宋体" w:hint="eastAsia"/>
          <w:b/>
          <w:bCs/>
          <w:sz w:val="28"/>
          <w:szCs w:val="28"/>
          <w:lang w:val="zh-CN"/>
        </w:rPr>
        <w:t>远报告</w:t>
      </w:r>
      <w:proofErr w:type="gramEnd"/>
      <w:r w:rsidRPr="009870E4">
        <w:rPr>
          <w:rFonts w:hAnsi="宋体" w:hint="eastAsia"/>
          <w:b/>
          <w:bCs/>
          <w:sz w:val="28"/>
          <w:szCs w:val="28"/>
          <w:lang w:val="zh-CN"/>
        </w:rPr>
        <w:t>厅音频设备升级项目</w:t>
      </w:r>
    </w:p>
    <w:p w:rsidR="00B10EB3" w:rsidRPr="009870E4" w:rsidRDefault="005A304E">
      <w:pPr>
        <w:snapToGrid w:val="0"/>
        <w:spacing w:line="360" w:lineRule="auto"/>
        <w:ind w:firstLineChars="200" w:firstLine="562"/>
        <w:rPr>
          <w:rFonts w:hAnsi="宋体"/>
          <w:b/>
          <w:bCs/>
          <w:sz w:val="28"/>
          <w:szCs w:val="28"/>
          <w:lang w:val="zh-CN"/>
        </w:rPr>
      </w:pPr>
      <w:r w:rsidRPr="009870E4">
        <w:rPr>
          <w:rFonts w:hAnsi="宋体" w:hint="eastAsia"/>
          <w:b/>
          <w:bCs/>
          <w:sz w:val="28"/>
          <w:szCs w:val="28"/>
          <w:lang w:val="zh-CN"/>
        </w:rPr>
        <w:t>二、采购编号：KD-202</w:t>
      </w:r>
      <w:r w:rsidRPr="009870E4">
        <w:rPr>
          <w:rFonts w:hAnsi="宋体"/>
          <w:b/>
          <w:bCs/>
          <w:sz w:val="28"/>
          <w:szCs w:val="28"/>
          <w:lang w:val="zh-CN"/>
        </w:rPr>
        <w:t>4</w:t>
      </w:r>
      <w:r w:rsidRPr="009870E4">
        <w:rPr>
          <w:rFonts w:hAnsi="宋体" w:hint="eastAsia"/>
          <w:b/>
          <w:bCs/>
          <w:sz w:val="28"/>
          <w:szCs w:val="28"/>
          <w:lang w:val="zh-CN"/>
        </w:rPr>
        <w:t>0</w:t>
      </w:r>
      <w:r w:rsidR="00A6125A" w:rsidRPr="009870E4">
        <w:rPr>
          <w:rFonts w:hAnsi="宋体"/>
          <w:b/>
          <w:bCs/>
          <w:sz w:val="28"/>
          <w:szCs w:val="28"/>
          <w:lang w:val="zh-CN"/>
        </w:rPr>
        <w:t>36</w:t>
      </w:r>
    </w:p>
    <w:p w:rsidR="00B10EB3" w:rsidRPr="009870E4" w:rsidRDefault="005A304E">
      <w:pPr>
        <w:snapToGrid w:val="0"/>
        <w:spacing w:line="360" w:lineRule="auto"/>
        <w:ind w:firstLineChars="200" w:firstLine="562"/>
        <w:rPr>
          <w:rFonts w:hAnsi="宋体"/>
          <w:b/>
          <w:bCs/>
          <w:sz w:val="28"/>
          <w:szCs w:val="28"/>
        </w:rPr>
      </w:pPr>
      <w:r w:rsidRPr="009870E4">
        <w:rPr>
          <w:rFonts w:hAnsi="宋体" w:hint="eastAsia"/>
          <w:b/>
          <w:bCs/>
          <w:sz w:val="28"/>
          <w:szCs w:val="28"/>
        </w:rPr>
        <w:t>三、项目需求说明：</w:t>
      </w:r>
    </w:p>
    <w:p w:rsidR="00B10EB3" w:rsidRPr="009870E4" w:rsidRDefault="005A304E">
      <w:pPr>
        <w:snapToGrid w:val="0"/>
        <w:spacing w:line="360" w:lineRule="auto"/>
        <w:ind w:firstLineChars="200" w:firstLine="562"/>
        <w:rPr>
          <w:rFonts w:hAnsi="宋体"/>
          <w:bCs/>
          <w:sz w:val="28"/>
          <w:szCs w:val="28"/>
        </w:rPr>
      </w:pPr>
      <w:r w:rsidRPr="009870E4">
        <w:rPr>
          <w:rFonts w:hAnsi="宋体" w:hint="eastAsia"/>
          <w:b/>
          <w:bCs/>
          <w:sz w:val="28"/>
          <w:szCs w:val="28"/>
        </w:rPr>
        <w:t>项目预算：</w:t>
      </w:r>
      <w:r w:rsidRPr="009870E4">
        <w:rPr>
          <w:rFonts w:hAnsi="宋体"/>
          <w:b/>
          <w:sz w:val="28"/>
          <w:szCs w:val="28"/>
        </w:rPr>
        <w:t>8</w:t>
      </w:r>
      <w:r w:rsidRPr="009870E4">
        <w:rPr>
          <w:rFonts w:hAnsi="宋体" w:hint="eastAsia"/>
          <w:b/>
          <w:sz w:val="28"/>
          <w:szCs w:val="28"/>
        </w:rPr>
        <w:t>万</w:t>
      </w:r>
      <w:r w:rsidRPr="009870E4">
        <w:rPr>
          <w:rFonts w:hAnsi="宋体" w:hint="eastAsia"/>
          <w:bCs/>
          <w:sz w:val="28"/>
          <w:szCs w:val="28"/>
        </w:rPr>
        <w:t>，</w:t>
      </w:r>
      <w:r w:rsidRPr="009870E4">
        <w:rPr>
          <w:rFonts w:hAnsi="宋体" w:hint="eastAsia"/>
          <w:b/>
          <w:bCs/>
          <w:sz w:val="28"/>
          <w:szCs w:val="28"/>
          <w:lang w:val="zh-CN"/>
        </w:rPr>
        <w:t>请供应商投标前仔细研究项目招标文件。</w:t>
      </w:r>
    </w:p>
    <w:p w:rsidR="00B10EB3" w:rsidRPr="009870E4" w:rsidRDefault="005A304E">
      <w:pPr>
        <w:snapToGrid w:val="0"/>
        <w:spacing w:line="360" w:lineRule="auto"/>
        <w:ind w:firstLineChars="200" w:firstLine="562"/>
        <w:rPr>
          <w:rFonts w:hAnsi="宋体"/>
          <w:b/>
          <w:bCs/>
          <w:sz w:val="28"/>
          <w:szCs w:val="28"/>
          <w:lang w:val="zh-CN"/>
        </w:rPr>
      </w:pPr>
      <w:r w:rsidRPr="009870E4">
        <w:rPr>
          <w:rFonts w:hAnsi="宋体" w:hint="eastAsia"/>
          <w:b/>
          <w:bCs/>
          <w:sz w:val="28"/>
          <w:szCs w:val="28"/>
          <w:lang w:val="zh-CN"/>
        </w:rPr>
        <w:t>四、供应商资格要求</w:t>
      </w:r>
    </w:p>
    <w:p w:rsidR="00B10EB3" w:rsidRPr="009870E4" w:rsidRDefault="005A304E">
      <w:pPr>
        <w:snapToGrid w:val="0"/>
        <w:spacing w:line="360" w:lineRule="auto"/>
        <w:ind w:firstLineChars="200" w:firstLine="562"/>
        <w:rPr>
          <w:rFonts w:hAnsi="宋体"/>
          <w:b/>
          <w:bCs/>
          <w:sz w:val="28"/>
          <w:szCs w:val="28"/>
          <w:lang w:val="zh-CN"/>
        </w:rPr>
      </w:pPr>
      <w:r w:rsidRPr="009870E4">
        <w:rPr>
          <w:rFonts w:hAnsi="宋体" w:cs="宋体" w:hint="eastAsia"/>
          <w:b/>
          <w:sz w:val="28"/>
          <w:szCs w:val="28"/>
          <w:shd w:val="clear" w:color="auto" w:fill="FFFFFF"/>
          <w:lang w:bidi="ar"/>
        </w:rPr>
        <w:t>1.符合政府采购法第二十二条第一款规定的条件，</w:t>
      </w:r>
      <w:r w:rsidRPr="009870E4">
        <w:rPr>
          <w:rFonts w:hAnsi="宋体" w:cs="宋体" w:hint="eastAsia"/>
          <w:b/>
          <w:sz w:val="28"/>
          <w:szCs w:val="28"/>
          <w:u w:val="single"/>
          <w:shd w:val="clear" w:color="auto" w:fill="FFFFFF"/>
          <w:lang w:bidi="ar"/>
        </w:rPr>
        <w:t>并提供下列材料</w:t>
      </w:r>
      <w:r w:rsidRPr="009870E4">
        <w:rPr>
          <w:rFonts w:hAnsi="宋体" w:cs="宋体" w:hint="eastAsia"/>
          <w:b/>
          <w:sz w:val="28"/>
          <w:szCs w:val="28"/>
          <w:shd w:val="clear" w:color="auto" w:fill="FFFFFF"/>
          <w:lang w:bidi="ar"/>
        </w:rPr>
        <w:t>：</w:t>
      </w:r>
    </w:p>
    <w:p w:rsidR="00B10EB3" w:rsidRPr="009870E4" w:rsidRDefault="005A304E">
      <w:pPr>
        <w:snapToGrid w:val="0"/>
        <w:spacing w:line="360" w:lineRule="auto"/>
        <w:ind w:firstLineChars="200" w:firstLine="560"/>
        <w:rPr>
          <w:rFonts w:hAnsi="宋体"/>
          <w:b/>
          <w:bCs/>
          <w:sz w:val="28"/>
          <w:szCs w:val="28"/>
          <w:lang w:val="zh-CN"/>
        </w:rPr>
      </w:pPr>
      <w:r w:rsidRPr="009870E4">
        <w:rPr>
          <w:rFonts w:hAnsi="宋体" w:cs="宋体" w:hint="eastAsia"/>
          <w:sz w:val="28"/>
          <w:szCs w:val="28"/>
          <w:shd w:val="clear" w:color="auto" w:fill="FFFFFF"/>
          <w:lang w:bidi="ar"/>
        </w:rPr>
        <w:t>（1）法人或者其他组织的营业执照等证明文件，自然人的身份证明；</w:t>
      </w:r>
    </w:p>
    <w:p w:rsidR="00B10EB3" w:rsidRPr="009870E4" w:rsidRDefault="005A304E">
      <w:pPr>
        <w:snapToGrid w:val="0"/>
        <w:spacing w:line="360" w:lineRule="auto"/>
        <w:ind w:firstLineChars="200" w:firstLine="560"/>
        <w:rPr>
          <w:rFonts w:hAnsi="宋体"/>
          <w:b/>
          <w:bCs/>
          <w:sz w:val="28"/>
          <w:szCs w:val="28"/>
          <w:lang w:val="zh-CN"/>
        </w:rPr>
      </w:pPr>
      <w:r w:rsidRPr="009870E4">
        <w:rPr>
          <w:rFonts w:hAnsi="宋体" w:cs="宋体" w:hint="eastAsia"/>
          <w:sz w:val="28"/>
          <w:szCs w:val="28"/>
          <w:shd w:val="clear" w:color="auto" w:fill="FFFFFF"/>
          <w:lang w:bidi="ar"/>
        </w:rPr>
        <w:t>（2）上一年度的财务状况报告（成立不满一年不需提供）；</w:t>
      </w:r>
    </w:p>
    <w:p w:rsidR="00B10EB3" w:rsidRPr="009870E4" w:rsidRDefault="005A304E">
      <w:pPr>
        <w:snapToGrid w:val="0"/>
        <w:spacing w:line="360" w:lineRule="auto"/>
        <w:ind w:firstLineChars="200" w:firstLine="560"/>
        <w:rPr>
          <w:rFonts w:hAnsi="宋体"/>
          <w:b/>
          <w:bCs/>
          <w:sz w:val="28"/>
          <w:szCs w:val="28"/>
          <w:lang w:val="zh-CN"/>
        </w:rPr>
      </w:pPr>
      <w:r w:rsidRPr="009870E4">
        <w:rPr>
          <w:rFonts w:hAnsi="宋体" w:cs="宋体" w:hint="eastAsia"/>
          <w:sz w:val="28"/>
          <w:szCs w:val="28"/>
          <w:shd w:val="clear" w:color="auto" w:fill="FFFFFF"/>
          <w:lang w:bidi="ar"/>
        </w:rPr>
        <w:t>（3）依法缴纳税收和社会保障资金的相关材料；</w:t>
      </w:r>
    </w:p>
    <w:p w:rsidR="00B10EB3" w:rsidRPr="009870E4" w:rsidRDefault="005A304E">
      <w:pPr>
        <w:snapToGrid w:val="0"/>
        <w:spacing w:line="360" w:lineRule="auto"/>
        <w:ind w:firstLineChars="200" w:firstLine="560"/>
        <w:rPr>
          <w:rFonts w:hAnsi="宋体" w:cs="宋体"/>
          <w:sz w:val="28"/>
          <w:szCs w:val="28"/>
          <w:shd w:val="clear" w:color="auto" w:fill="FFFFFF"/>
          <w:lang w:bidi="ar"/>
        </w:rPr>
      </w:pPr>
      <w:r w:rsidRPr="009870E4">
        <w:rPr>
          <w:rFonts w:hAnsi="宋体" w:cs="宋体" w:hint="eastAsia"/>
          <w:sz w:val="28"/>
          <w:szCs w:val="28"/>
          <w:shd w:val="clear" w:color="auto" w:fill="FFFFFF"/>
          <w:lang w:bidi="ar"/>
        </w:rPr>
        <w:t>（4）具备履行合同所必需的设备和专业技术能力的证明材料。</w:t>
      </w:r>
    </w:p>
    <w:p w:rsidR="00B10EB3" w:rsidRPr="009870E4" w:rsidRDefault="005A304E">
      <w:pPr>
        <w:snapToGrid w:val="0"/>
        <w:spacing w:line="360" w:lineRule="auto"/>
        <w:ind w:firstLineChars="200" w:firstLine="562"/>
        <w:rPr>
          <w:rFonts w:hAnsi="宋体" w:cs="宋体"/>
          <w:b/>
          <w:sz w:val="28"/>
          <w:szCs w:val="28"/>
          <w:shd w:val="clear" w:color="auto" w:fill="FFFFFF"/>
          <w:lang w:bidi="ar"/>
        </w:rPr>
      </w:pPr>
      <w:r w:rsidRPr="009870E4">
        <w:rPr>
          <w:rFonts w:hAnsi="宋体" w:cs="宋体" w:hint="eastAsia"/>
          <w:b/>
          <w:sz w:val="28"/>
          <w:szCs w:val="28"/>
          <w:shd w:val="clear" w:color="auto" w:fill="FFFFFF"/>
          <w:lang w:bidi="ar"/>
        </w:rPr>
        <w:t>2.参选单位其他资质</w:t>
      </w:r>
      <w:r w:rsidR="007F4927" w:rsidRPr="009870E4">
        <w:rPr>
          <w:rFonts w:hAnsi="宋体" w:cs="宋体" w:hint="eastAsia"/>
          <w:b/>
          <w:sz w:val="28"/>
          <w:szCs w:val="28"/>
          <w:shd w:val="clear" w:color="auto" w:fill="FFFFFF"/>
          <w:lang w:bidi="ar"/>
        </w:rPr>
        <w:t>（</w:t>
      </w:r>
      <w:r w:rsidR="007F4927" w:rsidRPr="009870E4">
        <w:rPr>
          <w:rFonts w:hAnsi="宋体" w:cs="宋体" w:hint="eastAsia"/>
          <w:b/>
          <w:sz w:val="28"/>
          <w:szCs w:val="28"/>
          <w:u w:val="single"/>
          <w:shd w:val="clear" w:color="auto" w:fill="FFFFFF"/>
          <w:lang w:bidi="ar"/>
        </w:rPr>
        <w:t>请提供证明材料</w:t>
      </w:r>
      <w:r w:rsidR="007F4927" w:rsidRPr="009870E4">
        <w:rPr>
          <w:rFonts w:hAnsi="宋体" w:cs="宋体" w:hint="eastAsia"/>
          <w:b/>
          <w:sz w:val="28"/>
          <w:szCs w:val="28"/>
          <w:shd w:val="clear" w:color="auto" w:fill="FFFFFF"/>
          <w:lang w:bidi="ar"/>
        </w:rPr>
        <w:t>）</w:t>
      </w:r>
    </w:p>
    <w:p w:rsidR="00B10EB3" w:rsidRPr="009870E4" w:rsidRDefault="005A304E">
      <w:pPr>
        <w:snapToGrid w:val="0"/>
        <w:spacing w:line="360" w:lineRule="auto"/>
        <w:ind w:firstLineChars="200" w:firstLine="560"/>
        <w:rPr>
          <w:rFonts w:hAnsi="宋体" w:cs="宋体"/>
          <w:sz w:val="28"/>
          <w:szCs w:val="28"/>
          <w:shd w:val="clear" w:color="auto" w:fill="FFFFFF"/>
          <w:lang w:bidi="ar"/>
        </w:rPr>
      </w:pPr>
      <w:r w:rsidRPr="009870E4">
        <w:rPr>
          <w:rFonts w:hAnsi="宋体" w:cs="宋体" w:hint="eastAsia"/>
          <w:sz w:val="28"/>
          <w:szCs w:val="28"/>
          <w:shd w:val="clear" w:color="auto" w:fill="FFFFFF"/>
          <w:lang w:bidi="ar"/>
        </w:rPr>
        <w:t>（1）</w:t>
      </w:r>
      <w:r w:rsidR="0098516A" w:rsidRPr="009870E4">
        <w:rPr>
          <w:rFonts w:hAnsi="宋体" w:cs="宋体" w:hint="eastAsia"/>
          <w:sz w:val="28"/>
          <w:szCs w:val="28"/>
          <w:shd w:val="clear" w:color="auto" w:fill="FFFFFF"/>
          <w:lang w:bidi="ar"/>
        </w:rPr>
        <w:t>投标前需提供厂家授权证明，中标后需提供产品序列号查询；</w:t>
      </w:r>
      <w:r w:rsidRPr="009870E4">
        <w:rPr>
          <w:rFonts w:hAnsi="宋体" w:cs="宋体" w:hint="eastAsia"/>
          <w:sz w:val="28"/>
          <w:szCs w:val="28"/>
          <w:shd w:val="clear" w:color="auto" w:fill="FFFFFF"/>
          <w:lang w:bidi="ar"/>
        </w:rPr>
        <w:t>；</w:t>
      </w:r>
    </w:p>
    <w:p w:rsidR="00B10EB3" w:rsidRPr="009870E4" w:rsidRDefault="005A304E">
      <w:pPr>
        <w:snapToGrid w:val="0"/>
        <w:spacing w:line="360" w:lineRule="auto"/>
        <w:ind w:firstLineChars="200" w:firstLine="560"/>
        <w:rPr>
          <w:rFonts w:hAnsi="宋体" w:cs="宋体"/>
          <w:sz w:val="28"/>
          <w:szCs w:val="28"/>
          <w:shd w:val="clear" w:color="auto" w:fill="FFFFFF"/>
          <w:lang w:bidi="ar"/>
        </w:rPr>
      </w:pPr>
      <w:r w:rsidRPr="009870E4">
        <w:rPr>
          <w:rFonts w:hAnsi="宋体" w:cs="宋体" w:hint="eastAsia"/>
          <w:sz w:val="28"/>
          <w:szCs w:val="28"/>
          <w:shd w:val="clear" w:color="auto" w:fill="FFFFFF"/>
          <w:lang w:bidi="ar"/>
        </w:rPr>
        <w:t>（2）设备的安装调试人员须具备相应的专业知识和技能证明。</w:t>
      </w:r>
    </w:p>
    <w:p w:rsidR="00B10EB3" w:rsidRPr="009870E4" w:rsidRDefault="005A304E">
      <w:pPr>
        <w:snapToGrid w:val="0"/>
        <w:spacing w:line="360" w:lineRule="auto"/>
        <w:ind w:firstLineChars="200" w:firstLine="560"/>
        <w:rPr>
          <w:rFonts w:hAnsi="宋体" w:cs="宋体"/>
          <w:sz w:val="28"/>
          <w:szCs w:val="28"/>
          <w:shd w:val="clear" w:color="auto" w:fill="FFFFFF"/>
          <w:lang w:bidi="ar"/>
        </w:rPr>
      </w:pPr>
      <w:r w:rsidRPr="009870E4">
        <w:rPr>
          <w:rFonts w:hAnsi="宋体" w:cs="宋体"/>
          <w:sz w:val="28"/>
          <w:szCs w:val="28"/>
          <w:shd w:val="clear" w:color="auto" w:fill="FFFFFF"/>
          <w:lang w:bidi="ar"/>
        </w:rPr>
        <w:t>3</w:t>
      </w:r>
      <w:r w:rsidRPr="009870E4">
        <w:rPr>
          <w:rFonts w:hAnsi="宋体" w:cs="宋体" w:hint="eastAsia"/>
          <w:sz w:val="28"/>
          <w:szCs w:val="28"/>
          <w:shd w:val="clear" w:color="auto" w:fill="FFFFFF"/>
          <w:lang w:bidi="ar"/>
        </w:rPr>
        <w:t>.未被“信用中国”网站（www.creditchina.gov.cn）列入失信被执行人、重大税收违法案件当事人名单、政府采购严重失信行为记录名单。</w:t>
      </w:r>
      <w:r w:rsidRPr="009870E4">
        <w:rPr>
          <w:rFonts w:hAnsi="宋体" w:cs="宋体" w:hint="eastAsia"/>
          <w:b/>
          <w:sz w:val="28"/>
          <w:szCs w:val="28"/>
          <w:shd w:val="clear" w:color="auto" w:fill="FFFFFF"/>
          <w:lang w:bidi="ar"/>
        </w:rPr>
        <w:t>（请提供截图）</w:t>
      </w:r>
    </w:p>
    <w:p w:rsidR="00B10EB3" w:rsidRPr="009870E4" w:rsidRDefault="005A304E">
      <w:pPr>
        <w:snapToGrid w:val="0"/>
        <w:spacing w:line="360" w:lineRule="auto"/>
        <w:ind w:firstLineChars="200" w:firstLine="560"/>
        <w:rPr>
          <w:rFonts w:hAnsi="宋体" w:cs="宋体"/>
          <w:sz w:val="28"/>
          <w:szCs w:val="28"/>
          <w:shd w:val="clear" w:color="auto" w:fill="FFFFFF"/>
          <w:lang w:bidi="ar"/>
        </w:rPr>
      </w:pPr>
      <w:r w:rsidRPr="009870E4">
        <w:rPr>
          <w:rFonts w:hAnsi="宋体" w:cs="宋体"/>
          <w:sz w:val="28"/>
          <w:szCs w:val="28"/>
          <w:shd w:val="clear" w:color="auto" w:fill="FFFFFF"/>
          <w:lang w:bidi="ar"/>
        </w:rPr>
        <w:t>4</w:t>
      </w:r>
      <w:r w:rsidRPr="009870E4">
        <w:rPr>
          <w:rFonts w:hAnsi="宋体" w:cs="宋体" w:hint="eastAsia"/>
          <w:sz w:val="28"/>
          <w:szCs w:val="28"/>
          <w:shd w:val="clear" w:color="auto" w:fill="FFFFFF"/>
          <w:lang w:bidi="ar"/>
        </w:rPr>
        <w:t>.</w:t>
      </w:r>
      <w:r w:rsidRPr="009870E4">
        <w:rPr>
          <w:rFonts w:hint="eastAsia"/>
        </w:rPr>
        <w:t xml:space="preserve"> </w:t>
      </w:r>
      <w:r w:rsidRPr="009870E4">
        <w:rPr>
          <w:rFonts w:hAnsi="宋体" w:cs="宋体" w:hint="eastAsia"/>
          <w:sz w:val="28"/>
          <w:szCs w:val="28"/>
          <w:shd w:val="clear" w:color="auto" w:fill="FFFFFF"/>
          <w:lang w:bidi="ar"/>
        </w:rPr>
        <w:t>投标人法定代表人参加投标的，必须提供法定代表人资格证明及法定代表人本人身份证原件复印件；非法定代表人参加投标的，必须提供法定代表人签名或盖章的授权委托书及法定代表人和被授权人两个人的身份证原件复印件。（格式见附件）</w:t>
      </w:r>
    </w:p>
    <w:p w:rsidR="00B10EB3" w:rsidRPr="009870E4" w:rsidRDefault="005A304E">
      <w:pPr>
        <w:snapToGrid w:val="0"/>
        <w:spacing w:line="360" w:lineRule="auto"/>
        <w:ind w:firstLineChars="200" w:firstLine="560"/>
        <w:rPr>
          <w:rFonts w:hAnsi="宋体" w:cs="宋体"/>
          <w:sz w:val="28"/>
          <w:szCs w:val="28"/>
          <w:shd w:val="clear" w:color="auto" w:fill="FFFFFF"/>
          <w:lang w:bidi="ar"/>
        </w:rPr>
      </w:pPr>
      <w:r w:rsidRPr="009870E4">
        <w:rPr>
          <w:rFonts w:hAnsi="宋体" w:cs="宋体" w:hint="eastAsia"/>
          <w:sz w:val="28"/>
          <w:szCs w:val="28"/>
          <w:shd w:val="clear" w:color="auto" w:fill="FFFFFF"/>
          <w:lang w:bidi="ar"/>
        </w:rPr>
        <w:t>请供应</w:t>
      </w:r>
      <w:proofErr w:type="gramStart"/>
      <w:r w:rsidRPr="009870E4">
        <w:rPr>
          <w:rFonts w:hAnsi="宋体" w:cs="宋体" w:hint="eastAsia"/>
          <w:sz w:val="28"/>
          <w:szCs w:val="28"/>
          <w:shd w:val="clear" w:color="auto" w:fill="FFFFFF"/>
          <w:lang w:bidi="ar"/>
        </w:rPr>
        <w:t>商认真</w:t>
      </w:r>
      <w:proofErr w:type="gramEnd"/>
      <w:r w:rsidRPr="009870E4">
        <w:rPr>
          <w:rFonts w:hAnsi="宋体" w:cs="宋体" w:hint="eastAsia"/>
          <w:sz w:val="28"/>
          <w:szCs w:val="28"/>
          <w:shd w:val="clear" w:color="auto" w:fill="FFFFFF"/>
          <w:lang w:bidi="ar"/>
        </w:rPr>
        <w:t xml:space="preserve">对照资格要求，如不符合要求，无意或故意参与投标的，所产生的一切后果由供应商承担。 </w:t>
      </w:r>
    </w:p>
    <w:p w:rsidR="00B10EB3" w:rsidRPr="009870E4" w:rsidRDefault="005A304E">
      <w:pPr>
        <w:pStyle w:val="af6"/>
        <w:spacing w:before="0" w:beforeAutospacing="0" w:after="0" w:afterAutospacing="0" w:line="360" w:lineRule="auto"/>
        <w:ind w:firstLineChars="200" w:firstLine="562"/>
        <w:rPr>
          <w:rFonts w:cs="宋体"/>
          <w:b/>
          <w:color w:val="auto"/>
          <w:sz w:val="28"/>
          <w:szCs w:val="28"/>
          <w:shd w:val="clear" w:color="auto" w:fill="FFFFFF"/>
        </w:rPr>
      </w:pPr>
      <w:r w:rsidRPr="009870E4">
        <w:rPr>
          <w:rFonts w:cs="宋体" w:hint="eastAsia"/>
          <w:b/>
          <w:color w:val="auto"/>
          <w:sz w:val="28"/>
          <w:szCs w:val="28"/>
          <w:shd w:val="clear" w:color="auto" w:fill="FFFFFF"/>
        </w:rPr>
        <w:lastRenderedPageBreak/>
        <w:t>五、日程安排、地点等信息</w:t>
      </w:r>
    </w:p>
    <w:p w:rsidR="00B10EB3" w:rsidRPr="009870E4" w:rsidRDefault="005A304E">
      <w:pPr>
        <w:pStyle w:val="af6"/>
        <w:spacing w:before="0" w:beforeAutospacing="0" w:after="0" w:afterAutospacing="0" w:line="360" w:lineRule="auto"/>
        <w:ind w:firstLineChars="200" w:firstLine="562"/>
        <w:rPr>
          <w:rFonts w:cs="宋体"/>
          <w:b/>
          <w:color w:val="auto"/>
          <w:sz w:val="28"/>
          <w:szCs w:val="28"/>
          <w:shd w:val="clear" w:color="auto" w:fill="FFFFFF"/>
        </w:rPr>
      </w:pPr>
      <w:r w:rsidRPr="009870E4">
        <w:rPr>
          <w:rFonts w:cs="宋体" w:hint="eastAsia"/>
          <w:b/>
          <w:color w:val="auto"/>
          <w:sz w:val="28"/>
          <w:szCs w:val="28"/>
          <w:shd w:val="clear" w:color="auto" w:fill="FFFFFF"/>
        </w:rPr>
        <w:t>1.对招标文件的询问，</w:t>
      </w:r>
      <w:r w:rsidRPr="009870E4">
        <w:rPr>
          <w:rFonts w:cs="宋体" w:hint="eastAsia"/>
          <w:color w:val="auto"/>
          <w:sz w:val="28"/>
          <w:szCs w:val="28"/>
          <w:shd w:val="clear" w:color="auto" w:fill="FFFFFF"/>
        </w:rPr>
        <w:t>请与</w:t>
      </w:r>
      <w:r w:rsidRPr="009870E4">
        <w:rPr>
          <w:rFonts w:cs="宋体" w:hint="eastAsia"/>
          <w:b/>
          <w:color w:val="auto"/>
          <w:sz w:val="28"/>
          <w:szCs w:val="28"/>
          <w:shd w:val="clear" w:color="auto" w:fill="FFFFFF"/>
        </w:rPr>
        <w:t>蔡老师</w:t>
      </w:r>
      <w:r w:rsidRPr="009870E4">
        <w:rPr>
          <w:rFonts w:cs="宋体" w:hint="eastAsia"/>
          <w:color w:val="auto"/>
          <w:sz w:val="28"/>
          <w:szCs w:val="28"/>
          <w:shd w:val="clear" w:color="auto" w:fill="FFFFFF"/>
        </w:rPr>
        <w:t>联系：</w:t>
      </w:r>
      <w:r w:rsidRPr="009870E4">
        <w:rPr>
          <w:rFonts w:cs="宋体" w:hint="eastAsia"/>
          <w:b/>
          <w:bCs/>
          <w:color w:val="auto"/>
          <w:sz w:val="28"/>
          <w:szCs w:val="28"/>
          <w:shd w:val="clear" w:color="auto" w:fill="FFFFFF"/>
        </w:rPr>
        <w:t>（0513）89090630；</w:t>
      </w:r>
      <w:r w:rsidRPr="009870E4">
        <w:rPr>
          <w:rFonts w:cs="宋体" w:hint="eastAsia"/>
          <w:b/>
          <w:color w:val="auto"/>
          <w:sz w:val="28"/>
          <w:szCs w:val="28"/>
          <w:shd w:val="clear" w:color="auto" w:fill="FFFFFF"/>
        </w:rPr>
        <w:t>对项目技术及需求的询问，</w:t>
      </w:r>
      <w:r w:rsidRPr="009870E4">
        <w:rPr>
          <w:rFonts w:cs="宋体" w:hint="eastAsia"/>
          <w:bCs/>
          <w:color w:val="auto"/>
          <w:sz w:val="28"/>
          <w:szCs w:val="28"/>
          <w:shd w:val="clear" w:color="auto" w:fill="FFFFFF"/>
        </w:rPr>
        <w:t>请与</w:t>
      </w:r>
      <w:r w:rsidRPr="009870E4">
        <w:rPr>
          <w:rFonts w:hint="eastAsia"/>
          <w:b/>
          <w:color w:val="auto"/>
          <w:sz w:val="28"/>
          <w:szCs w:val="28"/>
        </w:rPr>
        <w:t>蒋老师</w:t>
      </w:r>
      <w:r w:rsidRPr="009870E4">
        <w:rPr>
          <w:rFonts w:cs="宋体" w:hint="eastAsia"/>
          <w:bCs/>
          <w:color w:val="auto"/>
          <w:sz w:val="28"/>
          <w:szCs w:val="28"/>
          <w:shd w:val="clear" w:color="auto" w:fill="FFFFFF"/>
        </w:rPr>
        <w:t>联系</w:t>
      </w:r>
      <w:r w:rsidRPr="009870E4">
        <w:rPr>
          <w:rFonts w:cs="宋体" w:hint="eastAsia"/>
          <w:b/>
          <w:bCs/>
          <w:color w:val="auto"/>
          <w:sz w:val="28"/>
          <w:szCs w:val="28"/>
          <w:shd w:val="clear" w:color="auto" w:fill="FFFFFF"/>
        </w:rPr>
        <w:t>：（0</w:t>
      </w:r>
      <w:r w:rsidRPr="009870E4">
        <w:rPr>
          <w:rFonts w:cs="宋体"/>
          <w:b/>
          <w:bCs/>
          <w:color w:val="auto"/>
          <w:sz w:val="28"/>
          <w:szCs w:val="28"/>
          <w:shd w:val="clear" w:color="auto" w:fill="FFFFFF"/>
        </w:rPr>
        <w:t>513</w:t>
      </w:r>
      <w:r w:rsidRPr="009870E4">
        <w:rPr>
          <w:rFonts w:cs="宋体" w:hint="eastAsia"/>
          <w:b/>
          <w:bCs/>
          <w:color w:val="auto"/>
          <w:sz w:val="28"/>
          <w:szCs w:val="28"/>
          <w:shd w:val="clear" w:color="auto" w:fill="FFFFFF"/>
        </w:rPr>
        <w:t>）</w:t>
      </w:r>
      <w:r w:rsidRPr="009870E4">
        <w:rPr>
          <w:b/>
          <w:color w:val="auto"/>
          <w:sz w:val="28"/>
          <w:szCs w:val="28"/>
        </w:rPr>
        <w:t>83559267</w:t>
      </w:r>
      <w:r w:rsidRPr="009870E4">
        <w:rPr>
          <w:rFonts w:cs="宋体" w:hint="eastAsia"/>
          <w:b/>
          <w:bCs/>
          <w:color w:val="auto"/>
          <w:sz w:val="28"/>
          <w:szCs w:val="28"/>
          <w:shd w:val="clear" w:color="auto" w:fill="FFFFFF"/>
        </w:rPr>
        <w:t>。</w:t>
      </w:r>
    </w:p>
    <w:p w:rsidR="00B10EB3" w:rsidRPr="009870E4" w:rsidRDefault="005A304E">
      <w:pPr>
        <w:pStyle w:val="af6"/>
        <w:spacing w:before="0" w:beforeAutospacing="0" w:after="0" w:afterAutospacing="0" w:line="360" w:lineRule="auto"/>
        <w:ind w:firstLineChars="200" w:firstLine="562"/>
        <w:rPr>
          <w:rFonts w:cs="宋体"/>
          <w:b/>
          <w:color w:val="auto"/>
          <w:sz w:val="28"/>
          <w:szCs w:val="28"/>
          <w:shd w:val="clear" w:color="auto" w:fill="FFFFFF"/>
        </w:rPr>
      </w:pPr>
      <w:r w:rsidRPr="009870E4">
        <w:rPr>
          <w:rFonts w:cs="宋体" w:hint="eastAsia"/>
          <w:b/>
          <w:color w:val="auto"/>
          <w:sz w:val="28"/>
          <w:szCs w:val="28"/>
          <w:shd w:val="clear" w:color="auto" w:fill="FFFFFF"/>
        </w:rPr>
        <w:t>2.投标文件接收截止及开标时间</w:t>
      </w:r>
      <w:r w:rsidRPr="009870E4">
        <w:rPr>
          <w:rFonts w:cs="宋体" w:hint="eastAsia"/>
          <w:color w:val="auto"/>
          <w:sz w:val="28"/>
          <w:szCs w:val="28"/>
          <w:shd w:val="clear" w:color="auto" w:fill="FFFFFF"/>
        </w:rPr>
        <w:t>：</w:t>
      </w:r>
    </w:p>
    <w:p w:rsidR="00B10EB3" w:rsidRPr="009870E4" w:rsidRDefault="005A304E">
      <w:pPr>
        <w:pStyle w:val="af6"/>
        <w:spacing w:before="0" w:beforeAutospacing="0" w:after="0" w:afterAutospacing="0" w:line="360" w:lineRule="auto"/>
        <w:ind w:firstLineChars="200" w:firstLine="562"/>
        <w:rPr>
          <w:rFonts w:cs="宋体"/>
          <w:b/>
          <w:color w:val="auto"/>
          <w:sz w:val="28"/>
          <w:szCs w:val="28"/>
          <w:shd w:val="clear" w:color="auto" w:fill="FFFFFF"/>
        </w:rPr>
      </w:pPr>
      <w:r w:rsidRPr="009870E4">
        <w:rPr>
          <w:rFonts w:hint="eastAsia"/>
          <w:b/>
          <w:color w:val="auto"/>
          <w:sz w:val="28"/>
          <w:szCs w:val="28"/>
        </w:rPr>
        <w:t>202</w:t>
      </w:r>
      <w:r w:rsidR="004716E7" w:rsidRPr="009870E4">
        <w:rPr>
          <w:b/>
          <w:color w:val="auto"/>
          <w:sz w:val="28"/>
          <w:szCs w:val="28"/>
        </w:rPr>
        <w:t>4</w:t>
      </w:r>
      <w:r w:rsidRPr="009870E4">
        <w:rPr>
          <w:rFonts w:hint="eastAsia"/>
          <w:b/>
          <w:color w:val="auto"/>
          <w:sz w:val="28"/>
          <w:szCs w:val="28"/>
        </w:rPr>
        <w:t>年</w:t>
      </w:r>
      <w:r w:rsidR="00F3545B" w:rsidRPr="009870E4">
        <w:rPr>
          <w:b/>
          <w:color w:val="auto"/>
          <w:sz w:val="28"/>
          <w:szCs w:val="28"/>
        </w:rPr>
        <w:t>7</w:t>
      </w:r>
      <w:r w:rsidRPr="009870E4">
        <w:rPr>
          <w:rFonts w:hint="eastAsia"/>
          <w:b/>
          <w:color w:val="auto"/>
          <w:sz w:val="28"/>
          <w:szCs w:val="28"/>
        </w:rPr>
        <w:t>月</w:t>
      </w:r>
      <w:r w:rsidR="00F3545B" w:rsidRPr="009870E4">
        <w:rPr>
          <w:b/>
          <w:color w:val="auto"/>
          <w:sz w:val="28"/>
          <w:szCs w:val="28"/>
        </w:rPr>
        <w:t>23</w:t>
      </w:r>
      <w:r w:rsidRPr="009870E4">
        <w:rPr>
          <w:rFonts w:hint="eastAsia"/>
          <w:b/>
          <w:color w:val="auto"/>
          <w:sz w:val="28"/>
          <w:szCs w:val="28"/>
        </w:rPr>
        <w:t>日上午</w:t>
      </w:r>
      <w:r w:rsidR="00F3545B" w:rsidRPr="009870E4">
        <w:rPr>
          <w:b/>
          <w:color w:val="auto"/>
          <w:sz w:val="28"/>
          <w:szCs w:val="28"/>
        </w:rPr>
        <w:t>10</w:t>
      </w:r>
      <w:r w:rsidR="00F3545B" w:rsidRPr="009870E4">
        <w:rPr>
          <w:rFonts w:hint="eastAsia"/>
          <w:b/>
          <w:color w:val="auto"/>
          <w:sz w:val="28"/>
          <w:szCs w:val="28"/>
        </w:rPr>
        <w:t>:0</w:t>
      </w:r>
      <w:r w:rsidR="00F3545B" w:rsidRPr="009870E4">
        <w:rPr>
          <w:b/>
          <w:color w:val="auto"/>
          <w:sz w:val="28"/>
          <w:szCs w:val="28"/>
        </w:rPr>
        <w:t>0</w:t>
      </w:r>
      <w:r w:rsidR="00F3545B" w:rsidRPr="009870E4">
        <w:rPr>
          <w:rFonts w:hint="eastAsia"/>
          <w:b/>
          <w:color w:val="auto"/>
          <w:sz w:val="28"/>
          <w:szCs w:val="28"/>
        </w:rPr>
        <w:t>前</w:t>
      </w:r>
      <w:r w:rsidRPr="009870E4">
        <w:rPr>
          <w:rFonts w:hint="eastAsia"/>
          <w:color w:val="auto"/>
          <w:sz w:val="28"/>
          <w:szCs w:val="28"/>
        </w:rPr>
        <w:t>到南通开放大学中远校区辅楼西二楼开标室（传达室楼上）提交投标文,逾期作放弃处理。</w:t>
      </w:r>
    </w:p>
    <w:p w:rsidR="00B10EB3" w:rsidRPr="009870E4" w:rsidRDefault="005A304E">
      <w:pPr>
        <w:spacing w:line="360" w:lineRule="auto"/>
        <w:ind w:firstLineChars="200" w:firstLine="562"/>
        <w:rPr>
          <w:sz w:val="28"/>
          <w:szCs w:val="28"/>
        </w:rPr>
      </w:pPr>
      <w:r w:rsidRPr="009870E4">
        <w:rPr>
          <w:rFonts w:hint="eastAsia"/>
          <w:b/>
          <w:sz w:val="28"/>
          <w:szCs w:val="28"/>
        </w:rPr>
        <w:t>202</w:t>
      </w:r>
      <w:r w:rsidR="004716E7" w:rsidRPr="009870E4">
        <w:rPr>
          <w:b/>
          <w:sz w:val="28"/>
          <w:szCs w:val="28"/>
        </w:rPr>
        <w:t>4</w:t>
      </w:r>
      <w:r w:rsidRPr="009870E4">
        <w:rPr>
          <w:rFonts w:hint="eastAsia"/>
          <w:b/>
          <w:sz w:val="28"/>
          <w:szCs w:val="28"/>
        </w:rPr>
        <w:t>年</w:t>
      </w:r>
      <w:r w:rsidR="00F3545B" w:rsidRPr="009870E4">
        <w:rPr>
          <w:b/>
          <w:sz w:val="28"/>
          <w:szCs w:val="28"/>
        </w:rPr>
        <w:t>7</w:t>
      </w:r>
      <w:r w:rsidRPr="009870E4">
        <w:rPr>
          <w:rFonts w:hint="eastAsia"/>
          <w:b/>
          <w:sz w:val="28"/>
          <w:szCs w:val="28"/>
        </w:rPr>
        <w:t>月</w:t>
      </w:r>
      <w:r w:rsidR="00F3545B" w:rsidRPr="009870E4">
        <w:rPr>
          <w:b/>
          <w:sz w:val="28"/>
          <w:szCs w:val="28"/>
        </w:rPr>
        <w:t>23</w:t>
      </w:r>
      <w:r w:rsidRPr="009870E4">
        <w:rPr>
          <w:rFonts w:hint="eastAsia"/>
          <w:b/>
          <w:sz w:val="28"/>
          <w:szCs w:val="28"/>
        </w:rPr>
        <w:t>日上午</w:t>
      </w:r>
      <w:r w:rsidR="00F3545B" w:rsidRPr="009870E4">
        <w:rPr>
          <w:b/>
          <w:sz w:val="28"/>
          <w:szCs w:val="28"/>
        </w:rPr>
        <w:t>10</w:t>
      </w:r>
      <w:r w:rsidR="00F3545B" w:rsidRPr="009870E4">
        <w:rPr>
          <w:rFonts w:hint="eastAsia"/>
          <w:b/>
          <w:sz w:val="28"/>
          <w:szCs w:val="28"/>
        </w:rPr>
        <w:t>:0</w:t>
      </w:r>
      <w:r w:rsidR="00F3545B" w:rsidRPr="009870E4">
        <w:rPr>
          <w:b/>
          <w:sz w:val="28"/>
          <w:szCs w:val="28"/>
        </w:rPr>
        <w:t>0</w:t>
      </w:r>
      <w:r w:rsidRPr="009870E4">
        <w:rPr>
          <w:rFonts w:hint="eastAsia"/>
          <w:sz w:val="28"/>
          <w:szCs w:val="28"/>
        </w:rPr>
        <w:t>在南通开放大学中远校区辅楼西二楼开标室（传达室楼上）开始评标，确定中标单位并通知该单位。</w:t>
      </w:r>
    </w:p>
    <w:p w:rsidR="00B10EB3" w:rsidRPr="009870E4" w:rsidRDefault="005A304E">
      <w:pPr>
        <w:pStyle w:val="af6"/>
        <w:spacing w:before="0" w:beforeAutospacing="0" w:after="0" w:afterAutospacing="0" w:line="360" w:lineRule="auto"/>
        <w:ind w:firstLine="420"/>
        <w:rPr>
          <w:rFonts w:cs="宋体"/>
          <w:b/>
          <w:color w:val="auto"/>
          <w:sz w:val="28"/>
          <w:szCs w:val="28"/>
          <w:shd w:val="clear" w:color="auto" w:fill="FFFFFF"/>
        </w:rPr>
      </w:pPr>
      <w:r w:rsidRPr="009870E4">
        <w:rPr>
          <w:rFonts w:cs="宋体" w:hint="eastAsia"/>
          <w:b/>
          <w:color w:val="auto"/>
          <w:sz w:val="28"/>
          <w:szCs w:val="28"/>
          <w:shd w:val="clear" w:color="auto" w:fill="FFFFFF"/>
        </w:rPr>
        <w:t xml:space="preserve">           </w:t>
      </w:r>
    </w:p>
    <w:p w:rsidR="00B10EB3" w:rsidRPr="009870E4" w:rsidRDefault="005A304E">
      <w:pPr>
        <w:pStyle w:val="af6"/>
        <w:spacing w:before="0" w:beforeAutospacing="0" w:after="0" w:afterAutospacing="0" w:line="360" w:lineRule="auto"/>
        <w:ind w:firstLine="420"/>
        <w:jc w:val="center"/>
        <w:rPr>
          <w:rFonts w:cs="宋体"/>
          <w:b/>
          <w:color w:val="auto"/>
          <w:sz w:val="28"/>
          <w:szCs w:val="28"/>
          <w:shd w:val="clear" w:color="auto" w:fill="FFFFFF"/>
        </w:rPr>
      </w:pPr>
      <w:r w:rsidRPr="009870E4">
        <w:rPr>
          <w:rFonts w:cs="宋体" w:hint="eastAsia"/>
          <w:b/>
          <w:color w:val="auto"/>
          <w:sz w:val="28"/>
          <w:szCs w:val="28"/>
          <w:shd w:val="clear" w:color="auto" w:fill="FFFFFF"/>
        </w:rPr>
        <w:t xml:space="preserve">                      </w:t>
      </w:r>
    </w:p>
    <w:p w:rsidR="00B10EB3" w:rsidRPr="009870E4" w:rsidRDefault="00B10EB3">
      <w:pPr>
        <w:pStyle w:val="af6"/>
        <w:spacing w:before="0" w:beforeAutospacing="0" w:after="0" w:afterAutospacing="0" w:line="360" w:lineRule="auto"/>
        <w:ind w:firstLine="420"/>
        <w:jc w:val="center"/>
        <w:rPr>
          <w:b/>
          <w:color w:val="auto"/>
          <w:sz w:val="28"/>
          <w:szCs w:val="28"/>
        </w:rPr>
      </w:pPr>
    </w:p>
    <w:p w:rsidR="00B10EB3" w:rsidRPr="009870E4" w:rsidRDefault="00B10EB3">
      <w:pPr>
        <w:snapToGrid w:val="0"/>
        <w:spacing w:line="360" w:lineRule="auto"/>
        <w:ind w:firstLineChars="200" w:firstLine="562"/>
        <w:contextualSpacing/>
        <w:rPr>
          <w:rFonts w:hAnsi="宋体"/>
          <w:b/>
          <w:sz w:val="28"/>
          <w:szCs w:val="28"/>
        </w:rPr>
      </w:pPr>
    </w:p>
    <w:p w:rsidR="00B10EB3" w:rsidRPr="009870E4" w:rsidRDefault="00B10EB3">
      <w:pPr>
        <w:snapToGrid w:val="0"/>
        <w:spacing w:line="360" w:lineRule="auto"/>
        <w:ind w:firstLineChars="200" w:firstLine="562"/>
        <w:contextualSpacing/>
        <w:rPr>
          <w:rFonts w:hAnsi="宋体"/>
          <w:b/>
          <w:sz w:val="28"/>
          <w:szCs w:val="28"/>
        </w:rPr>
      </w:pPr>
    </w:p>
    <w:p w:rsidR="00B10EB3" w:rsidRPr="009870E4" w:rsidRDefault="00B10EB3">
      <w:pPr>
        <w:snapToGrid w:val="0"/>
        <w:spacing w:line="360" w:lineRule="auto"/>
        <w:ind w:firstLineChars="200" w:firstLine="562"/>
        <w:contextualSpacing/>
        <w:rPr>
          <w:rFonts w:hAnsi="宋体"/>
          <w:b/>
          <w:sz w:val="28"/>
          <w:szCs w:val="28"/>
        </w:rPr>
      </w:pPr>
    </w:p>
    <w:p w:rsidR="00B10EB3" w:rsidRPr="009870E4" w:rsidRDefault="00B10EB3">
      <w:pPr>
        <w:snapToGrid w:val="0"/>
        <w:spacing w:line="360" w:lineRule="auto"/>
        <w:ind w:firstLineChars="200" w:firstLine="562"/>
        <w:contextualSpacing/>
        <w:rPr>
          <w:rFonts w:hAnsi="宋体"/>
          <w:b/>
          <w:sz w:val="28"/>
          <w:szCs w:val="28"/>
        </w:rPr>
      </w:pPr>
    </w:p>
    <w:p w:rsidR="00B10EB3" w:rsidRPr="009870E4" w:rsidRDefault="005A304E">
      <w:pPr>
        <w:widowControl/>
        <w:jc w:val="left"/>
        <w:rPr>
          <w:rFonts w:hAnsi="宋体"/>
          <w:b/>
          <w:sz w:val="28"/>
          <w:szCs w:val="28"/>
        </w:rPr>
      </w:pPr>
      <w:r w:rsidRPr="009870E4">
        <w:rPr>
          <w:rFonts w:hAnsi="宋体"/>
          <w:b/>
          <w:sz w:val="28"/>
          <w:szCs w:val="28"/>
        </w:rPr>
        <w:br w:type="page"/>
      </w:r>
    </w:p>
    <w:p w:rsidR="00B10EB3" w:rsidRPr="009870E4" w:rsidRDefault="00B10EB3">
      <w:pPr>
        <w:snapToGrid w:val="0"/>
        <w:spacing w:line="360" w:lineRule="auto"/>
        <w:ind w:firstLineChars="200" w:firstLine="562"/>
        <w:contextualSpacing/>
        <w:rPr>
          <w:rFonts w:hAnsi="宋体"/>
          <w:b/>
          <w:sz w:val="28"/>
          <w:szCs w:val="28"/>
        </w:rPr>
      </w:pPr>
    </w:p>
    <w:p w:rsidR="00B10EB3" w:rsidRPr="009870E4" w:rsidRDefault="005A304E">
      <w:pPr>
        <w:snapToGrid w:val="0"/>
        <w:spacing w:line="360" w:lineRule="auto"/>
        <w:jc w:val="center"/>
        <w:outlineLvl w:val="0"/>
        <w:rPr>
          <w:rFonts w:ascii="仿宋_GB2312" w:eastAsia="仿宋_GB2312" w:hAnsi="宋体"/>
          <w:b/>
          <w:sz w:val="36"/>
          <w:szCs w:val="36"/>
        </w:rPr>
      </w:pPr>
      <w:r w:rsidRPr="009870E4">
        <w:rPr>
          <w:rFonts w:ascii="仿宋_GB2312" w:eastAsia="仿宋_GB2312" w:hAnsi="宋体" w:hint="eastAsia"/>
          <w:b/>
          <w:sz w:val="36"/>
          <w:szCs w:val="36"/>
        </w:rPr>
        <w:t>第二部分  投标须知</w:t>
      </w:r>
    </w:p>
    <w:p w:rsidR="00B10EB3" w:rsidRPr="009870E4" w:rsidRDefault="005A304E">
      <w:pPr>
        <w:snapToGrid w:val="0"/>
        <w:spacing w:line="360" w:lineRule="auto"/>
        <w:ind w:firstLineChars="200" w:firstLine="562"/>
        <w:rPr>
          <w:rFonts w:hAnsi="宋体"/>
          <w:b/>
          <w:sz w:val="28"/>
          <w:szCs w:val="28"/>
        </w:rPr>
      </w:pPr>
      <w:r w:rsidRPr="009870E4">
        <w:rPr>
          <w:rFonts w:hAnsi="宋体" w:hint="eastAsia"/>
          <w:b/>
          <w:sz w:val="28"/>
          <w:szCs w:val="28"/>
        </w:rPr>
        <w:t>一、招标文件由招标人解释。</w:t>
      </w:r>
    </w:p>
    <w:p w:rsidR="00B10EB3" w:rsidRPr="009870E4" w:rsidRDefault="005A304E">
      <w:pPr>
        <w:snapToGrid w:val="0"/>
        <w:spacing w:line="360" w:lineRule="auto"/>
        <w:ind w:firstLineChars="200" w:firstLine="560"/>
        <w:rPr>
          <w:rFonts w:hAnsi="宋体"/>
          <w:b/>
          <w:sz w:val="28"/>
          <w:szCs w:val="28"/>
        </w:rPr>
      </w:pPr>
      <w:r w:rsidRPr="009870E4">
        <w:rPr>
          <w:rFonts w:hAnsi="宋体" w:hint="eastAsia"/>
          <w:sz w:val="28"/>
          <w:szCs w:val="28"/>
        </w:rPr>
        <w:t>1.供应商应仔细阅读招标文件的所有内容，如有询问或疑问，</w:t>
      </w:r>
      <w:r w:rsidRPr="009870E4">
        <w:rPr>
          <w:rFonts w:hAnsi="宋体" w:hint="eastAsia"/>
          <w:b/>
          <w:sz w:val="28"/>
          <w:szCs w:val="28"/>
        </w:rPr>
        <w:t>3日内</w:t>
      </w:r>
      <w:r w:rsidRPr="009870E4">
        <w:rPr>
          <w:rFonts w:hAnsi="宋体" w:hint="eastAsia"/>
          <w:sz w:val="28"/>
          <w:szCs w:val="28"/>
        </w:rPr>
        <w:t>以书面形式提出，未在规定的时间内提出询问或疑问的，视同供应</w:t>
      </w:r>
      <w:proofErr w:type="gramStart"/>
      <w:r w:rsidRPr="009870E4">
        <w:rPr>
          <w:rFonts w:hAnsi="宋体" w:hint="eastAsia"/>
          <w:sz w:val="28"/>
          <w:szCs w:val="28"/>
        </w:rPr>
        <w:t>商理解</w:t>
      </w:r>
      <w:proofErr w:type="gramEnd"/>
      <w:r w:rsidRPr="009870E4">
        <w:rPr>
          <w:rFonts w:hAnsi="宋体" w:hint="eastAsia"/>
          <w:sz w:val="28"/>
          <w:szCs w:val="28"/>
        </w:rPr>
        <w:t>并接受本招标文件所有内容，并由此引起的投标损失自负。供应商不得在招标结束后针对招标文件所有内容提出质疑事项。</w:t>
      </w:r>
      <w:r w:rsidRPr="009870E4">
        <w:rPr>
          <w:rFonts w:hAnsi="宋体" w:hint="eastAsia"/>
          <w:b/>
          <w:sz w:val="28"/>
          <w:szCs w:val="28"/>
        </w:rPr>
        <w:t>非书面形式的不作为日后质疑提出的依据。</w:t>
      </w:r>
    </w:p>
    <w:p w:rsidR="00B10EB3" w:rsidRPr="009870E4" w:rsidRDefault="005A304E">
      <w:pPr>
        <w:snapToGrid w:val="0"/>
        <w:spacing w:line="360" w:lineRule="auto"/>
        <w:ind w:firstLineChars="200" w:firstLine="560"/>
        <w:rPr>
          <w:rFonts w:hAnsi="宋体"/>
          <w:sz w:val="28"/>
          <w:szCs w:val="28"/>
        </w:rPr>
      </w:pPr>
      <w:r w:rsidRPr="009870E4">
        <w:rPr>
          <w:rFonts w:hAnsi="宋体" w:hint="eastAsia"/>
          <w:sz w:val="28"/>
          <w:szCs w:val="28"/>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B10EB3" w:rsidRPr="009870E4" w:rsidRDefault="005A304E">
      <w:pPr>
        <w:snapToGrid w:val="0"/>
        <w:spacing w:line="360" w:lineRule="auto"/>
        <w:ind w:firstLineChars="200" w:firstLine="562"/>
        <w:rPr>
          <w:rFonts w:hAnsi="宋体"/>
          <w:b/>
          <w:sz w:val="28"/>
          <w:szCs w:val="28"/>
        </w:rPr>
      </w:pPr>
      <w:r w:rsidRPr="009870E4">
        <w:rPr>
          <w:rFonts w:hAnsi="宋体" w:hint="eastAsia"/>
          <w:b/>
          <w:sz w:val="28"/>
          <w:szCs w:val="28"/>
        </w:rPr>
        <w:t>二、招标文件的澄清、修改、答疑</w:t>
      </w:r>
    </w:p>
    <w:p w:rsidR="00B10EB3" w:rsidRPr="009870E4" w:rsidRDefault="005A304E">
      <w:pPr>
        <w:pStyle w:val="a9"/>
        <w:snapToGrid w:val="0"/>
        <w:spacing w:line="360" w:lineRule="auto"/>
        <w:ind w:left="0" w:firstLineChars="200" w:firstLine="560"/>
        <w:rPr>
          <w:rFonts w:ascii="宋体" w:eastAsia="宋体" w:hAnsi="宋体"/>
          <w:szCs w:val="28"/>
        </w:rPr>
      </w:pPr>
      <w:r w:rsidRPr="009870E4">
        <w:rPr>
          <w:rFonts w:ascii="宋体" w:eastAsia="宋体" w:hAnsi="宋体" w:hint="eastAsia"/>
          <w:szCs w:val="28"/>
        </w:rPr>
        <w:t>1.招标人有权对发出的招标文件进行必要的澄清或修改。</w:t>
      </w:r>
    </w:p>
    <w:p w:rsidR="00B10EB3" w:rsidRPr="009870E4" w:rsidRDefault="005A304E">
      <w:pPr>
        <w:pStyle w:val="a9"/>
        <w:snapToGrid w:val="0"/>
        <w:spacing w:line="360" w:lineRule="auto"/>
        <w:ind w:left="0" w:firstLineChars="200" w:firstLine="560"/>
        <w:rPr>
          <w:rFonts w:ascii="宋体" w:eastAsia="宋体" w:hAnsi="宋体"/>
          <w:szCs w:val="28"/>
        </w:rPr>
      </w:pPr>
      <w:r w:rsidRPr="009870E4">
        <w:rPr>
          <w:rFonts w:ascii="宋体" w:eastAsia="宋体" w:hAnsi="宋体" w:hint="eastAsia"/>
          <w:szCs w:val="28"/>
        </w:rPr>
        <w:t>2.招标人可视情取消、延长相关时间，不负责解释。</w:t>
      </w:r>
    </w:p>
    <w:p w:rsidR="00B10EB3" w:rsidRPr="009870E4" w:rsidRDefault="005A304E">
      <w:pPr>
        <w:pStyle w:val="a9"/>
        <w:snapToGrid w:val="0"/>
        <w:spacing w:line="360" w:lineRule="auto"/>
        <w:ind w:left="0" w:firstLineChars="200" w:firstLine="560"/>
        <w:rPr>
          <w:rFonts w:ascii="宋体" w:eastAsia="宋体" w:hAnsi="宋体"/>
          <w:szCs w:val="28"/>
        </w:rPr>
      </w:pPr>
      <w:r w:rsidRPr="009870E4">
        <w:rPr>
          <w:rFonts w:ascii="宋体" w:eastAsia="宋体" w:hAnsi="宋体" w:hint="eastAsia"/>
          <w:szCs w:val="28"/>
        </w:rPr>
        <w:t>3.招标人对招标文件的澄清、修改将构成招标文件的一部分，对投标人具有约束力。</w:t>
      </w:r>
    </w:p>
    <w:p w:rsidR="00B10EB3" w:rsidRPr="009870E4" w:rsidRDefault="005A304E">
      <w:pPr>
        <w:pStyle w:val="a9"/>
        <w:snapToGrid w:val="0"/>
        <w:spacing w:line="360" w:lineRule="auto"/>
        <w:ind w:left="0" w:firstLineChars="200" w:firstLine="560"/>
        <w:rPr>
          <w:rFonts w:ascii="宋体" w:eastAsia="宋体" w:hAnsi="宋体"/>
          <w:szCs w:val="28"/>
        </w:rPr>
      </w:pPr>
      <w:r w:rsidRPr="009870E4">
        <w:rPr>
          <w:rFonts w:ascii="宋体" w:eastAsia="宋体" w:hAnsi="宋体" w:hint="eastAsia"/>
          <w:szCs w:val="28"/>
        </w:rPr>
        <w:t>4.投标人由于对招标文件的任何推论和误解以及招标人对有关问题的口头解释所造成的后果，均由投标人自负。</w:t>
      </w:r>
    </w:p>
    <w:p w:rsidR="00B10EB3" w:rsidRPr="009870E4" w:rsidRDefault="005A304E">
      <w:pPr>
        <w:pStyle w:val="a9"/>
        <w:snapToGrid w:val="0"/>
        <w:spacing w:line="360" w:lineRule="auto"/>
        <w:ind w:left="0" w:firstLineChars="200" w:firstLine="560"/>
        <w:contextualSpacing/>
        <w:rPr>
          <w:rFonts w:ascii="宋体" w:eastAsia="宋体" w:hAnsi="宋体"/>
          <w:szCs w:val="28"/>
        </w:rPr>
      </w:pPr>
      <w:r w:rsidRPr="009870E4">
        <w:rPr>
          <w:rFonts w:ascii="宋体" w:eastAsia="宋体" w:hAnsi="宋体" w:hint="eastAsia"/>
          <w:szCs w:val="28"/>
        </w:rPr>
        <w:t>5.招标人或采购部门视情组织答疑会。</w:t>
      </w:r>
    </w:p>
    <w:p w:rsidR="00B10EB3" w:rsidRPr="009870E4" w:rsidRDefault="005A304E">
      <w:pPr>
        <w:snapToGrid w:val="0"/>
        <w:spacing w:line="360" w:lineRule="auto"/>
        <w:ind w:firstLineChars="200" w:firstLine="562"/>
        <w:contextualSpacing/>
        <w:rPr>
          <w:rFonts w:hAnsi="宋体"/>
          <w:b/>
          <w:sz w:val="28"/>
          <w:szCs w:val="28"/>
        </w:rPr>
      </w:pPr>
      <w:r w:rsidRPr="009870E4">
        <w:rPr>
          <w:rFonts w:hAnsi="宋体" w:hint="eastAsia"/>
          <w:b/>
          <w:sz w:val="28"/>
          <w:szCs w:val="28"/>
        </w:rPr>
        <w:t>三、投标报价</w:t>
      </w:r>
    </w:p>
    <w:p w:rsidR="00B10EB3" w:rsidRPr="009870E4" w:rsidRDefault="005A304E">
      <w:pPr>
        <w:pStyle w:val="a9"/>
        <w:snapToGrid w:val="0"/>
        <w:spacing w:line="360" w:lineRule="auto"/>
        <w:ind w:left="0" w:firstLineChars="200" w:firstLine="560"/>
        <w:rPr>
          <w:rFonts w:ascii="宋体" w:eastAsia="宋体" w:hAnsi="宋体"/>
          <w:szCs w:val="28"/>
        </w:rPr>
      </w:pPr>
      <w:r w:rsidRPr="009870E4">
        <w:rPr>
          <w:rFonts w:ascii="宋体" w:eastAsia="宋体" w:hAnsi="宋体" w:hint="eastAsia"/>
          <w:szCs w:val="28"/>
        </w:rPr>
        <w:t>固定总价报价，一个标的只允许一个报价，不接受任何有选择性的报价。</w:t>
      </w:r>
    </w:p>
    <w:p w:rsidR="00B10EB3" w:rsidRPr="009870E4" w:rsidRDefault="005A304E">
      <w:pPr>
        <w:pStyle w:val="a0"/>
        <w:widowControl/>
        <w:tabs>
          <w:tab w:val="left" w:pos="540"/>
        </w:tabs>
        <w:snapToGrid w:val="0"/>
        <w:spacing w:line="360" w:lineRule="auto"/>
        <w:ind w:left="540" w:firstLine="0"/>
        <w:contextualSpacing/>
        <w:jc w:val="left"/>
        <w:rPr>
          <w:rFonts w:hAnsi="宋体"/>
          <w:b/>
          <w:sz w:val="28"/>
          <w:szCs w:val="28"/>
        </w:rPr>
      </w:pPr>
      <w:r w:rsidRPr="009870E4">
        <w:rPr>
          <w:rFonts w:hAnsi="宋体" w:hint="eastAsia"/>
          <w:b/>
          <w:sz w:val="28"/>
          <w:szCs w:val="28"/>
        </w:rPr>
        <w:t>四、投标文件的编写、递交、上传</w:t>
      </w:r>
    </w:p>
    <w:p w:rsidR="00B10EB3" w:rsidRPr="009870E4" w:rsidRDefault="005A304E">
      <w:pPr>
        <w:snapToGrid w:val="0"/>
        <w:spacing w:line="360" w:lineRule="auto"/>
        <w:ind w:firstLineChars="200" w:firstLine="562"/>
        <w:contextualSpacing/>
        <w:rPr>
          <w:rFonts w:hAnsi="宋体"/>
          <w:b/>
          <w:sz w:val="28"/>
          <w:szCs w:val="28"/>
        </w:rPr>
      </w:pPr>
      <w:r w:rsidRPr="009870E4">
        <w:rPr>
          <w:rFonts w:hAnsi="宋体" w:hint="eastAsia"/>
          <w:b/>
          <w:sz w:val="28"/>
          <w:szCs w:val="28"/>
        </w:rPr>
        <w:t>（一）响应文件的编写</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lastRenderedPageBreak/>
        <w:t>供应商按“第五部分 投标文件组成”要求编写响应文件。</w:t>
      </w:r>
    </w:p>
    <w:p w:rsidR="00B10EB3" w:rsidRPr="009870E4" w:rsidRDefault="005A304E">
      <w:pPr>
        <w:snapToGrid w:val="0"/>
        <w:spacing w:line="480" w:lineRule="exact"/>
        <w:ind w:firstLineChars="200" w:firstLine="562"/>
        <w:contextualSpacing/>
        <w:rPr>
          <w:rFonts w:hAnsi="宋体"/>
          <w:b/>
          <w:sz w:val="28"/>
          <w:szCs w:val="28"/>
        </w:rPr>
      </w:pPr>
      <w:r w:rsidRPr="009870E4">
        <w:rPr>
          <w:rFonts w:hAnsi="宋体" w:hint="eastAsia"/>
          <w:b/>
          <w:sz w:val="28"/>
          <w:szCs w:val="28"/>
        </w:rPr>
        <w:t>（二）响应文件的递交</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1．响应文件两部分内容（资格审查文件、报价文件）须分别单独密封，并牢固装订成册，不得相互混淆。报价文件不得出现于资格审查文件中。</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2．响应文件每一部分内容均须提供“</w:t>
      </w:r>
      <w:r w:rsidRPr="009870E4">
        <w:rPr>
          <w:rFonts w:hAnsi="宋体" w:hint="eastAsia"/>
          <w:b/>
          <w:sz w:val="28"/>
          <w:szCs w:val="28"/>
        </w:rPr>
        <w:t>一正、两副</w:t>
      </w:r>
      <w:r w:rsidRPr="009870E4">
        <w:rPr>
          <w:rFonts w:hAnsi="宋体" w:hint="eastAsia"/>
          <w:sz w:val="28"/>
          <w:szCs w:val="28"/>
        </w:rPr>
        <w:t>”纸质响应文件，并将正本、副本及图纸类等（如需提供图纸等其它资料的话）合并密封，统一装在一个密封袋或密封箱内（如有A3大小的图纸类，可单独密封）。</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3．纸质响应文件须采用A4纸（图纸等除外），按照采购文件所规定的内容顺序，统一编制目录，逐页编码，由于编排混乱导致比选文件被误读或查找不到，其责任应当由供应商承担；牢固装订成册；响应文件不得行间插字、涂改、增删，如修补错漏处，须经响应文件签署人签字并加盖公章。</w:t>
      </w:r>
    </w:p>
    <w:p w:rsidR="00B10EB3" w:rsidRPr="009870E4" w:rsidRDefault="005A304E">
      <w:pPr>
        <w:snapToGrid w:val="0"/>
        <w:spacing w:line="360" w:lineRule="auto"/>
        <w:ind w:firstLineChars="200" w:firstLine="562"/>
        <w:contextualSpacing/>
        <w:rPr>
          <w:rFonts w:hAnsi="宋体"/>
          <w:b/>
          <w:sz w:val="28"/>
          <w:szCs w:val="28"/>
        </w:rPr>
      </w:pPr>
      <w:r w:rsidRPr="009870E4">
        <w:rPr>
          <w:rFonts w:hAnsi="宋体" w:hint="eastAsia"/>
          <w:b/>
          <w:sz w:val="28"/>
          <w:szCs w:val="28"/>
        </w:rPr>
        <w:t>4．响应文件密封后应标明响应文件项目名称、项目编号、标段号，边缝处加盖单位骑缝章或骑缝签字。</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5．递交时间：供应商须在规定的响应文件接收截止时间前送达指定地点。供应商递交响应文件，即视为已响应参加采购活动。</w:t>
      </w:r>
    </w:p>
    <w:p w:rsidR="00B10EB3" w:rsidRPr="009870E4" w:rsidRDefault="005A304E">
      <w:pPr>
        <w:snapToGrid w:val="0"/>
        <w:spacing w:line="360" w:lineRule="auto"/>
        <w:ind w:firstLineChars="200" w:firstLine="562"/>
        <w:rPr>
          <w:rFonts w:hAnsi="宋体"/>
          <w:sz w:val="28"/>
          <w:szCs w:val="28"/>
        </w:rPr>
      </w:pPr>
      <w:r w:rsidRPr="009870E4">
        <w:rPr>
          <w:rFonts w:hAnsi="宋体" w:hint="eastAsia"/>
          <w:b/>
          <w:bCs/>
          <w:sz w:val="28"/>
          <w:szCs w:val="28"/>
        </w:rPr>
        <w:t>五、</w:t>
      </w:r>
      <w:r w:rsidRPr="009870E4">
        <w:rPr>
          <w:rFonts w:hAnsi="宋体" w:hint="eastAsia"/>
          <w:b/>
          <w:sz w:val="28"/>
          <w:szCs w:val="28"/>
        </w:rPr>
        <w:t>投标</w:t>
      </w:r>
      <w:r w:rsidRPr="009870E4">
        <w:rPr>
          <w:rFonts w:hAnsi="宋体" w:hint="eastAsia"/>
          <w:b/>
          <w:bCs/>
          <w:sz w:val="28"/>
          <w:szCs w:val="28"/>
        </w:rPr>
        <w:t>费用</w:t>
      </w:r>
    </w:p>
    <w:p w:rsidR="00B10EB3" w:rsidRPr="009870E4" w:rsidRDefault="005A304E">
      <w:pPr>
        <w:snapToGrid w:val="0"/>
        <w:spacing w:line="360" w:lineRule="auto"/>
        <w:ind w:firstLineChars="200" w:firstLine="560"/>
        <w:rPr>
          <w:rFonts w:hAnsi="宋体"/>
          <w:sz w:val="28"/>
          <w:szCs w:val="28"/>
        </w:rPr>
      </w:pPr>
      <w:r w:rsidRPr="009870E4">
        <w:rPr>
          <w:rFonts w:hAnsi="宋体" w:hint="eastAsia"/>
          <w:sz w:val="28"/>
          <w:szCs w:val="28"/>
        </w:rPr>
        <w:t>投标人承担参与投标可能发生的全部费用，招标人在任何情况下均无义务和责任承担这些费用。</w:t>
      </w:r>
    </w:p>
    <w:p w:rsidR="00B10EB3" w:rsidRPr="009870E4" w:rsidRDefault="00B10EB3">
      <w:pPr>
        <w:snapToGrid w:val="0"/>
        <w:spacing w:line="360" w:lineRule="auto"/>
        <w:ind w:firstLineChars="200" w:firstLine="560"/>
        <w:rPr>
          <w:rFonts w:hAnsi="宋体"/>
          <w:sz w:val="28"/>
          <w:szCs w:val="28"/>
        </w:rPr>
      </w:pPr>
    </w:p>
    <w:p w:rsidR="00B10EB3" w:rsidRPr="009870E4" w:rsidRDefault="00B10EB3">
      <w:pPr>
        <w:snapToGrid w:val="0"/>
        <w:spacing w:line="360" w:lineRule="auto"/>
        <w:ind w:firstLineChars="200" w:firstLine="560"/>
        <w:rPr>
          <w:rFonts w:hAnsi="宋体"/>
          <w:sz w:val="28"/>
          <w:szCs w:val="28"/>
        </w:rPr>
      </w:pPr>
    </w:p>
    <w:p w:rsidR="00B10EB3" w:rsidRPr="009870E4" w:rsidRDefault="00B10EB3">
      <w:pPr>
        <w:snapToGrid w:val="0"/>
        <w:spacing w:line="360" w:lineRule="auto"/>
        <w:ind w:firstLineChars="200" w:firstLine="560"/>
        <w:rPr>
          <w:rFonts w:hAnsi="宋体"/>
          <w:sz w:val="28"/>
          <w:szCs w:val="28"/>
        </w:rPr>
      </w:pPr>
    </w:p>
    <w:p w:rsidR="00B10EB3" w:rsidRPr="009870E4" w:rsidRDefault="00B10EB3">
      <w:pPr>
        <w:snapToGrid w:val="0"/>
        <w:spacing w:line="360" w:lineRule="auto"/>
        <w:ind w:firstLineChars="200" w:firstLine="560"/>
        <w:rPr>
          <w:rFonts w:hAnsi="宋体"/>
          <w:sz w:val="28"/>
          <w:szCs w:val="28"/>
        </w:rPr>
      </w:pPr>
    </w:p>
    <w:p w:rsidR="00B10EB3" w:rsidRPr="009870E4" w:rsidRDefault="00B10EB3">
      <w:pPr>
        <w:snapToGrid w:val="0"/>
        <w:spacing w:line="360" w:lineRule="auto"/>
        <w:ind w:firstLineChars="200" w:firstLine="560"/>
        <w:rPr>
          <w:rFonts w:hAnsi="宋体"/>
          <w:sz w:val="28"/>
          <w:szCs w:val="28"/>
        </w:rPr>
      </w:pPr>
    </w:p>
    <w:p w:rsidR="00B10EB3" w:rsidRPr="009870E4" w:rsidRDefault="00B10EB3">
      <w:pPr>
        <w:snapToGrid w:val="0"/>
        <w:spacing w:line="360" w:lineRule="auto"/>
        <w:ind w:firstLineChars="200" w:firstLine="560"/>
        <w:rPr>
          <w:rFonts w:hAnsi="宋体"/>
          <w:sz w:val="28"/>
          <w:szCs w:val="28"/>
        </w:rPr>
      </w:pPr>
    </w:p>
    <w:p w:rsidR="00B10EB3" w:rsidRPr="009870E4" w:rsidRDefault="005A304E">
      <w:pPr>
        <w:snapToGrid w:val="0"/>
        <w:spacing w:line="360" w:lineRule="auto"/>
        <w:jc w:val="center"/>
        <w:outlineLvl w:val="0"/>
        <w:rPr>
          <w:rFonts w:ascii="仿宋_GB2312" w:eastAsia="仿宋_GB2312" w:hAnsi="宋体"/>
          <w:b/>
          <w:sz w:val="36"/>
          <w:szCs w:val="36"/>
        </w:rPr>
      </w:pPr>
      <w:r w:rsidRPr="009870E4">
        <w:rPr>
          <w:rFonts w:ascii="仿宋_GB2312" w:eastAsia="仿宋_GB2312" w:hAnsi="宋体" w:hint="eastAsia"/>
          <w:b/>
          <w:sz w:val="36"/>
          <w:szCs w:val="36"/>
        </w:rPr>
        <w:t>第三部分  项目需求说明</w:t>
      </w:r>
    </w:p>
    <w:p w:rsidR="00B10EB3" w:rsidRPr="009870E4" w:rsidRDefault="005A304E">
      <w:pPr>
        <w:snapToGrid w:val="0"/>
        <w:spacing w:line="360" w:lineRule="auto"/>
        <w:ind w:firstLineChars="200" w:firstLine="562"/>
        <w:rPr>
          <w:rFonts w:hAnsi="宋体"/>
          <w:sz w:val="28"/>
          <w:szCs w:val="28"/>
        </w:rPr>
      </w:pPr>
      <w:r w:rsidRPr="009870E4">
        <w:rPr>
          <w:rFonts w:hAnsi="宋体" w:hint="eastAsia"/>
          <w:b/>
          <w:bCs/>
          <w:sz w:val="28"/>
          <w:szCs w:val="28"/>
        </w:rPr>
        <w:t>一、招标内容</w:t>
      </w:r>
      <w:r w:rsidRPr="009870E4">
        <w:rPr>
          <w:rFonts w:hAnsi="宋体" w:hint="eastAsia"/>
          <w:sz w:val="28"/>
          <w:szCs w:val="28"/>
        </w:rPr>
        <w:t xml:space="preserve"> </w:t>
      </w:r>
    </w:p>
    <w:p w:rsidR="00B10EB3" w:rsidRPr="009870E4" w:rsidRDefault="005A304E">
      <w:pPr>
        <w:snapToGrid w:val="0"/>
        <w:spacing w:line="360" w:lineRule="auto"/>
        <w:ind w:firstLineChars="192" w:firstLine="540"/>
        <w:rPr>
          <w:rFonts w:hAnsi="宋体"/>
          <w:b/>
          <w:bCs/>
          <w:sz w:val="28"/>
          <w:szCs w:val="28"/>
        </w:rPr>
      </w:pPr>
      <w:r w:rsidRPr="009870E4">
        <w:rPr>
          <w:rFonts w:hAnsi="宋体" w:hint="eastAsia"/>
          <w:b/>
          <w:bCs/>
          <w:sz w:val="28"/>
          <w:szCs w:val="28"/>
        </w:rPr>
        <w:t>南通开放大学中</w:t>
      </w:r>
      <w:proofErr w:type="gramStart"/>
      <w:r w:rsidRPr="009870E4">
        <w:rPr>
          <w:rFonts w:hAnsi="宋体" w:hint="eastAsia"/>
          <w:b/>
          <w:bCs/>
          <w:sz w:val="28"/>
          <w:szCs w:val="28"/>
        </w:rPr>
        <w:t>远报告</w:t>
      </w:r>
      <w:proofErr w:type="gramEnd"/>
      <w:r w:rsidRPr="009870E4">
        <w:rPr>
          <w:rFonts w:hAnsi="宋体" w:hint="eastAsia"/>
          <w:b/>
          <w:bCs/>
          <w:sz w:val="28"/>
          <w:szCs w:val="28"/>
        </w:rPr>
        <w:t>厅音频设备升级项目</w:t>
      </w:r>
    </w:p>
    <w:p w:rsidR="00B10EB3" w:rsidRPr="009870E4" w:rsidRDefault="005A304E">
      <w:pPr>
        <w:snapToGrid w:val="0"/>
        <w:spacing w:line="360" w:lineRule="auto"/>
        <w:ind w:firstLineChars="200" w:firstLine="562"/>
        <w:rPr>
          <w:rFonts w:hAnsi="宋体"/>
          <w:b/>
          <w:bCs/>
          <w:sz w:val="28"/>
          <w:szCs w:val="28"/>
        </w:rPr>
      </w:pPr>
      <w:r w:rsidRPr="009870E4">
        <w:rPr>
          <w:rFonts w:hAnsi="宋体" w:hint="eastAsia"/>
          <w:b/>
          <w:bCs/>
          <w:sz w:val="28"/>
          <w:szCs w:val="28"/>
        </w:rPr>
        <w:t xml:space="preserve">二、招标形式 </w:t>
      </w:r>
    </w:p>
    <w:p w:rsidR="00B10EB3" w:rsidRPr="009870E4" w:rsidRDefault="005A304E">
      <w:pPr>
        <w:snapToGrid w:val="0"/>
        <w:spacing w:line="360" w:lineRule="auto"/>
        <w:ind w:firstLineChars="192" w:firstLine="540"/>
        <w:rPr>
          <w:rFonts w:hAnsi="宋体"/>
          <w:b/>
          <w:bCs/>
          <w:sz w:val="28"/>
          <w:szCs w:val="28"/>
        </w:rPr>
      </w:pPr>
      <w:r w:rsidRPr="009870E4">
        <w:rPr>
          <w:rFonts w:hAnsi="宋体" w:hint="eastAsia"/>
          <w:b/>
          <w:bCs/>
          <w:sz w:val="28"/>
          <w:szCs w:val="28"/>
        </w:rPr>
        <w:t>采用询价方式</w:t>
      </w:r>
    </w:p>
    <w:p w:rsidR="00B10EB3" w:rsidRPr="009870E4" w:rsidRDefault="005A304E">
      <w:pPr>
        <w:snapToGrid w:val="0"/>
        <w:spacing w:line="360" w:lineRule="auto"/>
        <w:ind w:firstLineChars="200" w:firstLine="562"/>
        <w:rPr>
          <w:rFonts w:hAnsi="宋体"/>
          <w:b/>
          <w:bCs/>
          <w:sz w:val="28"/>
          <w:szCs w:val="28"/>
        </w:rPr>
      </w:pPr>
      <w:r w:rsidRPr="009870E4">
        <w:rPr>
          <w:rFonts w:hAnsi="宋体" w:hint="eastAsia"/>
          <w:b/>
          <w:bCs/>
          <w:sz w:val="28"/>
          <w:szCs w:val="28"/>
        </w:rPr>
        <w:t>三、项目需求</w:t>
      </w:r>
    </w:p>
    <w:p w:rsidR="00B10EB3" w:rsidRPr="009870E4" w:rsidRDefault="005A304E">
      <w:pPr>
        <w:widowControl/>
        <w:snapToGrid w:val="0"/>
        <w:spacing w:line="360" w:lineRule="auto"/>
        <w:jc w:val="left"/>
        <w:rPr>
          <w:rFonts w:cs="宋体"/>
          <w:sz w:val="28"/>
          <w:szCs w:val="28"/>
        </w:rPr>
      </w:pPr>
      <w:r w:rsidRPr="009870E4">
        <w:rPr>
          <w:rFonts w:cs="宋体" w:hint="eastAsia"/>
          <w:sz w:val="28"/>
          <w:szCs w:val="28"/>
        </w:rPr>
        <w:t>采购货物清单及技术参数要求</w:t>
      </w:r>
    </w:p>
    <w:tbl>
      <w:tblPr>
        <w:tblStyle w:val="af9"/>
        <w:tblW w:w="8382" w:type="dxa"/>
        <w:tblLayout w:type="fixed"/>
        <w:tblLook w:val="04A0" w:firstRow="1" w:lastRow="0" w:firstColumn="1" w:lastColumn="0" w:noHBand="0" w:noVBand="1"/>
      </w:tblPr>
      <w:tblGrid>
        <w:gridCol w:w="704"/>
        <w:gridCol w:w="1543"/>
        <w:gridCol w:w="1380"/>
        <w:gridCol w:w="3420"/>
        <w:gridCol w:w="705"/>
        <w:gridCol w:w="630"/>
      </w:tblGrid>
      <w:tr w:rsidR="005D242E" w:rsidRPr="009870E4" w:rsidTr="009B4AC5">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序号</w:t>
            </w:r>
          </w:p>
        </w:tc>
        <w:tc>
          <w:tcPr>
            <w:tcW w:w="1543"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备选品牌</w:t>
            </w:r>
          </w:p>
        </w:tc>
        <w:tc>
          <w:tcPr>
            <w:tcW w:w="138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品名</w:t>
            </w:r>
          </w:p>
        </w:tc>
        <w:tc>
          <w:tcPr>
            <w:tcW w:w="342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技术参数</w:t>
            </w:r>
          </w:p>
        </w:tc>
        <w:tc>
          <w:tcPr>
            <w:tcW w:w="705"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数量</w:t>
            </w:r>
          </w:p>
        </w:tc>
        <w:tc>
          <w:tcPr>
            <w:tcW w:w="63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单位</w:t>
            </w:r>
          </w:p>
        </w:tc>
      </w:tr>
      <w:tr w:rsidR="005D242E" w:rsidRPr="009870E4" w:rsidTr="009B4AC5">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1</w:t>
            </w:r>
          </w:p>
        </w:tc>
        <w:tc>
          <w:tcPr>
            <w:tcW w:w="1543"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JBL</w:t>
            </w:r>
            <w:r w:rsidRPr="009870E4">
              <w:rPr>
                <w:rFonts w:cs="宋体" w:hint="eastAsia"/>
                <w:sz w:val="18"/>
                <w:szCs w:val="18"/>
              </w:rPr>
              <w:t>、MARTIN AUDIO</w:t>
            </w:r>
            <w:proofErr w:type="gramStart"/>
            <w:r w:rsidRPr="009870E4">
              <w:rPr>
                <w:rFonts w:cs="宋体" w:hint="eastAsia"/>
                <w:sz w:val="18"/>
                <w:szCs w:val="18"/>
              </w:rPr>
              <w:t>玛</w:t>
            </w:r>
            <w:proofErr w:type="gramEnd"/>
            <w:r w:rsidRPr="009870E4">
              <w:rPr>
                <w:rFonts w:cs="宋体" w:hint="eastAsia"/>
                <w:sz w:val="18"/>
                <w:szCs w:val="18"/>
              </w:rPr>
              <w:t>田、PEAVEY百威</w:t>
            </w:r>
          </w:p>
        </w:tc>
        <w:tc>
          <w:tcPr>
            <w:tcW w:w="1380"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专业</w:t>
            </w:r>
            <w:proofErr w:type="gramStart"/>
            <w:r w:rsidRPr="009870E4">
              <w:rPr>
                <w:rFonts w:cs="宋体"/>
                <w:sz w:val="18"/>
                <w:szCs w:val="18"/>
              </w:rPr>
              <w:t>全频主音箱</w:t>
            </w:r>
            <w:proofErr w:type="gramEnd"/>
          </w:p>
          <w:p w:rsidR="00B10EB3" w:rsidRPr="009870E4" w:rsidRDefault="005A304E" w:rsidP="004716E7">
            <w:pPr>
              <w:widowControl/>
              <w:snapToGrid w:val="0"/>
              <w:jc w:val="center"/>
              <w:rPr>
                <w:rFonts w:cs="宋体"/>
                <w:sz w:val="18"/>
                <w:szCs w:val="18"/>
              </w:rPr>
            </w:pPr>
            <w:r w:rsidRPr="009870E4">
              <w:rPr>
                <w:rFonts w:cs="宋体"/>
                <w:sz w:val="18"/>
                <w:szCs w:val="18"/>
              </w:rPr>
              <w:t>（双15寸）</w:t>
            </w:r>
          </w:p>
        </w:tc>
        <w:tc>
          <w:tcPr>
            <w:tcW w:w="3420" w:type="dxa"/>
            <w:vAlign w:val="center"/>
          </w:tcPr>
          <w:p w:rsidR="00B10EB3" w:rsidRPr="009870E4" w:rsidRDefault="005A304E" w:rsidP="004716E7">
            <w:pPr>
              <w:widowControl/>
              <w:snapToGrid w:val="0"/>
              <w:rPr>
                <w:rFonts w:cs="宋体"/>
                <w:sz w:val="15"/>
                <w:szCs w:val="15"/>
              </w:rPr>
            </w:pPr>
            <w:r w:rsidRPr="009870E4">
              <w:rPr>
                <w:rFonts w:cs="宋体"/>
                <w:sz w:val="15"/>
                <w:szCs w:val="15"/>
              </w:rPr>
              <w:t>双15</w:t>
            </w:r>
            <w:r w:rsidRPr="009870E4">
              <w:rPr>
                <w:rFonts w:cs="宋体"/>
                <w:sz w:val="15"/>
                <w:szCs w:val="15"/>
              </w:rPr>
              <w:t>“</w:t>
            </w:r>
            <w:r w:rsidRPr="009870E4">
              <w:rPr>
                <w:rFonts w:cs="宋体"/>
                <w:sz w:val="15"/>
                <w:szCs w:val="15"/>
              </w:rPr>
              <w:t>双向全频设计</w:t>
            </w:r>
          </w:p>
          <w:p w:rsidR="00B10EB3" w:rsidRPr="009870E4" w:rsidRDefault="005A304E" w:rsidP="004716E7">
            <w:pPr>
              <w:widowControl/>
              <w:snapToGrid w:val="0"/>
              <w:rPr>
                <w:rFonts w:cs="宋体"/>
                <w:sz w:val="15"/>
                <w:szCs w:val="15"/>
              </w:rPr>
            </w:pPr>
            <w:r w:rsidRPr="009870E4">
              <w:rPr>
                <w:rFonts w:cs="宋体"/>
                <w:sz w:val="15"/>
                <w:szCs w:val="15"/>
              </w:rPr>
              <w:t>覆盖90</w:t>
            </w:r>
            <w:r w:rsidRPr="009870E4">
              <w:rPr>
                <w:rFonts w:cs="宋体"/>
                <w:sz w:val="15"/>
                <w:szCs w:val="15"/>
              </w:rPr>
              <w:t>°</w:t>
            </w:r>
            <w:r w:rsidRPr="009870E4">
              <w:rPr>
                <w:rFonts w:cs="宋体"/>
                <w:sz w:val="15"/>
                <w:szCs w:val="15"/>
              </w:rPr>
              <w:t>x 50</w:t>
            </w:r>
            <w:r w:rsidRPr="009870E4">
              <w:rPr>
                <w:rFonts w:cs="宋体"/>
                <w:sz w:val="15"/>
                <w:szCs w:val="15"/>
              </w:rPr>
              <w:t>°</w:t>
            </w:r>
          </w:p>
          <w:p w:rsidR="00B10EB3" w:rsidRPr="009870E4" w:rsidRDefault="005A304E" w:rsidP="004716E7">
            <w:pPr>
              <w:widowControl/>
              <w:snapToGrid w:val="0"/>
              <w:rPr>
                <w:rFonts w:cs="宋体"/>
                <w:sz w:val="15"/>
                <w:szCs w:val="15"/>
              </w:rPr>
            </w:pPr>
            <w:r w:rsidRPr="009870E4">
              <w:rPr>
                <w:rFonts w:cs="宋体"/>
                <w:sz w:val="15"/>
                <w:szCs w:val="15"/>
              </w:rPr>
              <w:t>重型16规格防护</w:t>
            </w:r>
            <w:proofErr w:type="gramStart"/>
            <w:r w:rsidRPr="009870E4">
              <w:rPr>
                <w:rFonts w:cs="宋体"/>
                <w:sz w:val="15"/>
                <w:szCs w:val="15"/>
              </w:rPr>
              <w:t>屏幕背钢格栅</w:t>
            </w:r>
            <w:proofErr w:type="gramEnd"/>
          </w:p>
          <w:p w:rsidR="00B10EB3" w:rsidRPr="009870E4" w:rsidRDefault="005A304E" w:rsidP="004716E7">
            <w:pPr>
              <w:widowControl/>
              <w:snapToGrid w:val="0"/>
              <w:rPr>
                <w:rFonts w:cs="宋体"/>
                <w:sz w:val="15"/>
                <w:szCs w:val="15"/>
              </w:rPr>
            </w:pPr>
            <w:r w:rsidRPr="009870E4">
              <w:rPr>
                <w:rFonts w:cs="宋体"/>
                <w:sz w:val="15"/>
                <w:szCs w:val="15"/>
              </w:rPr>
              <w:t>坚固的</w:t>
            </w:r>
            <w:proofErr w:type="spellStart"/>
            <w:r w:rsidRPr="009870E4">
              <w:rPr>
                <w:rFonts w:cs="宋体"/>
                <w:sz w:val="15"/>
                <w:szCs w:val="15"/>
              </w:rPr>
              <w:t>DuraFlex</w:t>
            </w:r>
            <w:proofErr w:type="spellEnd"/>
            <w:r w:rsidRPr="009870E4">
              <w:rPr>
                <w:rFonts w:cs="宋体"/>
                <w:sz w:val="15"/>
                <w:szCs w:val="15"/>
              </w:rPr>
              <w:t>™</w:t>
            </w:r>
            <w:r w:rsidRPr="009870E4">
              <w:rPr>
                <w:rFonts w:cs="宋体"/>
                <w:sz w:val="15"/>
                <w:szCs w:val="15"/>
              </w:rPr>
              <w:t>外壳饰面</w:t>
            </w:r>
          </w:p>
          <w:p w:rsidR="00B10EB3" w:rsidRPr="009870E4" w:rsidRDefault="005A304E" w:rsidP="004716E7">
            <w:pPr>
              <w:widowControl/>
              <w:snapToGrid w:val="0"/>
              <w:rPr>
                <w:rFonts w:cs="宋体"/>
                <w:sz w:val="15"/>
                <w:szCs w:val="15"/>
              </w:rPr>
            </w:pPr>
            <w:proofErr w:type="spellStart"/>
            <w:r w:rsidRPr="009870E4">
              <w:rPr>
                <w:rFonts w:cs="宋体"/>
                <w:sz w:val="15"/>
                <w:szCs w:val="15"/>
              </w:rPr>
              <w:t>SonicGuard</w:t>
            </w:r>
            <w:proofErr w:type="spellEnd"/>
            <w:r w:rsidRPr="009870E4">
              <w:rPr>
                <w:rFonts w:cs="宋体"/>
                <w:sz w:val="15"/>
                <w:szCs w:val="15"/>
              </w:rPr>
              <w:t>™</w:t>
            </w:r>
            <w:r w:rsidRPr="009870E4">
              <w:rPr>
                <w:rFonts w:cs="宋体"/>
                <w:sz w:val="15"/>
                <w:szCs w:val="15"/>
              </w:rPr>
              <w:t>可在不中断性能的情况下保护高频驱动器免受过多功率影响。</w:t>
            </w:r>
          </w:p>
          <w:p w:rsidR="00B10EB3" w:rsidRPr="009870E4" w:rsidRDefault="005A304E" w:rsidP="004716E7">
            <w:pPr>
              <w:widowControl/>
              <w:snapToGrid w:val="0"/>
              <w:rPr>
                <w:rFonts w:cs="宋体"/>
                <w:sz w:val="15"/>
                <w:szCs w:val="15"/>
              </w:rPr>
            </w:pPr>
            <w:r w:rsidRPr="009870E4">
              <w:rPr>
                <w:rFonts w:cs="宋体"/>
                <w:sz w:val="15"/>
                <w:szCs w:val="15"/>
              </w:rPr>
              <w:t>频率范围：（-10dB）</w:t>
            </w:r>
            <w:r w:rsidRPr="009870E4">
              <w:rPr>
                <w:rFonts w:cs="宋体" w:hint="eastAsia"/>
                <w:sz w:val="15"/>
                <w:szCs w:val="15"/>
              </w:rPr>
              <w:t>55</w:t>
            </w:r>
            <w:r w:rsidRPr="009870E4">
              <w:rPr>
                <w:rFonts w:cs="宋体"/>
                <w:sz w:val="15"/>
                <w:szCs w:val="15"/>
              </w:rPr>
              <w:t>Hz-19kHZ，频率响应：（+3dB）</w:t>
            </w:r>
            <w:r w:rsidRPr="009870E4">
              <w:rPr>
                <w:rFonts w:cs="宋体" w:hint="eastAsia"/>
                <w:sz w:val="15"/>
                <w:szCs w:val="15"/>
              </w:rPr>
              <w:t>75</w:t>
            </w:r>
            <w:r w:rsidRPr="009870E4">
              <w:rPr>
                <w:rFonts w:cs="宋体"/>
                <w:sz w:val="15"/>
                <w:szCs w:val="15"/>
              </w:rPr>
              <w:t>Hz-16kHz，覆盖角度：90%</w:t>
            </w:r>
            <w:r w:rsidRPr="009870E4">
              <w:rPr>
                <w:rFonts w:cs="宋体"/>
                <w:sz w:val="15"/>
                <w:szCs w:val="15"/>
              </w:rPr>
              <w:t>×</w:t>
            </w:r>
            <w:r w:rsidRPr="009870E4">
              <w:rPr>
                <w:rFonts w:cs="宋体"/>
                <w:sz w:val="15"/>
                <w:szCs w:val="15"/>
              </w:rPr>
              <w:t xml:space="preserve"> 50</w:t>
            </w:r>
            <w:r w:rsidRPr="009870E4">
              <w:rPr>
                <w:rFonts w:cs="宋体"/>
                <w:sz w:val="15"/>
                <w:szCs w:val="15"/>
              </w:rPr>
              <w:t>°</w:t>
            </w:r>
            <w:r w:rsidRPr="009870E4">
              <w:rPr>
                <w:rFonts w:cs="宋体"/>
                <w:sz w:val="15"/>
                <w:szCs w:val="15"/>
              </w:rPr>
              <w:t>nominal，灵敏度：100dB SPL，</w:t>
            </w:r>
          </w:p>
          <w:p w:rsidR="00B10EB3" w:rsidRPr="009870E4" w:rsidRDefault="005A304E" w:rsidP="004716E7">
            <w:pPr>
              <w:widowControl/>
              <w:snapToGrid w:val="0"/>
              <w:rPr>
                <w:rFonts w:cs="宋体"/>
                <w:sz w:val="15"/>
                <w:szCs w:val="15"/>
              </w:rPr>
            </w:pPr>
            <w:r w:rsidRPr="009870E4">
              <w:rPr>
                <w:rFonts w:cs="宋体"/>
                <w:sz w:val="15"/>
                <w:szCs w:val="15"/>
              </w:rPr>
              <w:t>功率（粉噪）：（连续/节目/峰值）600W/1200W/2400W，</w:t>
            </w:r>
          </w:p>
          <w:p w:rsidR="00B10EB3" w:rsidRPr="009870E4" w:rsidRDefault="005A304E" w:rsidP="004716E7">
            <w:pPr>
              <w:widowControl/>
              <w:snapToGrid w:val="0"/>
              <w:rPr>
                <w:rFonts w:cs="宋体"/>
                <w:sz w:val="15"/>
                <w:szCs w:val="15"/>
              </w:rPr>
            </w:pPr>
            <w:r w:rsidRPr="009870E4">
              <w:rPr>
                <w:rFonts w:cs="宋体"/>
                <w:sz w:val="15"/>
                <w:szCs w:val="15"/>
              </w:rPr>
              <w:t>大声压级：134dB SPL peak，阻抗：</w:t>
            </w:r>
            <w:r w:rsidRPr="009870E4">
              <w:rPr>
                <w:rFonts w:cs="宋体" w:hint="eastAsia"/>
                <w:sz w:val="15"/>
                <w:szCs w:val="15"/>
              </w:rPr>
              <w:t>4ohms</w:t>
            </w:r>
          </w:p>
        </w:tc>
        <w:tc>
          <w:tcPr>
            <w:tcW w:w="705"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4</w:t>
            </w:r>
          </w:p>
        </w:tc>
        <w:tc>
          <w:tcPr>
            <w:tcW w:w="63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只</w:t>
            </w:r>
          </w:p>
        </w:tc>
      </w:tr>
      <w:tr w:rsidR="005D242E" w:rsidRPr="009870E4" w:rsidTr="009B4AC5">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2</w:t>
            </w:r>
          </w:p>
        </w:tc>
        <w:tc>
          <w:tcPr>
            <w:tcW w:w="1543"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CROWN皇冠</w:t>
            </w:r>
            <w:r w:rsidRPr="009870E4">
              <w:rPr>
                <w:rFonts w:cs="宋体" w:hint="eastAsia"/>
                <w:sz w:val="18"/>
                <w:szCs w:val="18"/>
              </w:rPr>
              <w:t>、JBL、</w:t>
            </w:r>
            <w:r w:rsidRPr="009870E4">
              <w:rPr>
                <w:rFonts w:cs="宋体"/>
                <w:sz w:val="18"/>
                <w:szCs w:val="18"/>
              </w:rPr>
              <w:t>NERSTAR</w:t>
            </w:r>
            <w:r w:rsidRPr="009870E4">
              <w:rPr>
                <w:rFonts w:cs="宋体" w:hint="eastAsia"/>
                <w:sz w:val="18"/>
                <w:szCs w:val="18"/>
              </w:rPr>
              <w:t>双子星</w:t>
            </w:r>
          </w:p>
          <w:p w:rsidR="00B10EB3" w:rsidRPr="009870E4" w:rsidRDefault="00B10EB3" w:rsidP="004716E7">
            <w:pPr>
              <w:widowControl/>
              <w:snapToGrid w:val="0"/>
              <w:jc w:val="center"/>
              <w:rPr>
                <w:rFonts w:cs="宋体"/>
                <w:sz w:val="18"/>
                <w:szCs w:val="18"/>
              </w:rPr>
            </w:pPr>
          </w:p>
        </w:tc>
        <w:tc>
          <w:tcPr>
            <w:tcW w:w="1380"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专业主功放</w:t>
            </w:r>
          </w:p>
        </w:tc>
        <w:tc>
          <w:tcPr>
            <w:tcW w:w="3420" w:type="dxa"/>
            <w:vAlign w:val="center"/>
          </w:tcPr>
          <w:p w:rsidR="00B10EB3" w:rsidRPr="009870E4" w:rsidRDefault="005A304E" w:rsidP="004716E7">
            <w:pPr>
              <w:widowControl/>
              <w:snapToGrid w:val="0"/>
              <w:rPr>
                <w:rFonts w:cs="宋体"/>
                <w:sz w:val="15"/>
                <w:szCs w:val="15"/>
              </w:rPr>
            </w:pPr>
            <w:r w:rsidRPr="009870E4">
              <w:rPr>
                <w:rFonts w:cs="宋体"/>
                <w:sz w:val="15"/>
                <w:szCs w:val="15"/>
              </w:rPr>
              <w:t>产品是由高效率的开关电源和高效率的D类功放组成的。</w:t>
            </w:r>
          </w:p>
          <w:p w:rsidR="00B10EB3" w:rsidRPr="009870E4" w:rsidRDefault="005A304E" w:rsidP="004716E7">
            <w:pPr>
              <w:widowControl/>
              <w:snapToGrid w:val="0"/>
              <w:rPr>
                <w:rFonts w:cs="宋体"/>
                <w:sz w:val="15"/>
                <w:szCs w:val="15"/>
              </w:rPr>
            </w:pPr>
            <w:r w:rsidRPr="009870E4">
              <w:rPr>
                <w:rFonts w:cs="宋体"/>
                <w:sz w:val="15"/>
                <w:szCs w:val="15"/>
              </w:rPr>
              <w:t>供电电压范围宽 AC90V-264V）</w:t>
            </w:r>
          </w:p>
          <w:p w:rsidR="00B10EB3" w:rsidRPr="009870E4" w:rsidRDefault="005A304E" w:rsidP="004716E7">
            <w:pPr>
              <w:widowControl/>
              <w:snapToGrid w:val="0"/>
              <w:rPr>
                <w:rFonts w:cs="宋体"/>
                <w:sz w:val="15"/>
                <w:szCs w:val="15"/>
              </w:rPr>
            </w:pPr>
            <w:r w:rsidRPr="009870E4">
              <w:rPr>
                <w:rFonts w:cs="宋体"/>
                <w:sz w:val="15"/>
                <w:szCs w:val="15"/>
              </w:rPr>
              <w:t>贴片AOI测试、ICT测试、单板智能功能测试、整机AP测试、全自动震动测试仪、耐压测试、接地测试、产品温升测试、产品老化测试、超级大功率变频器90V-264V循环测试、包装前AP音频分析仪对产品全性能测试。</w:t>
            </w:r>
          </w:p>
          <w:p w:rsidR="00B10EB3" w:rsidRPr="009870E4" w:rsidRDefault="005A304E" w:rsidP="004716E7">
            <w:pPr>
              <w:widowControl/>
              <w:snapToGrid w:val="0"/>
              <w:rPr>
                <w:rFonts w:cs="宋体"/>
                <w:sz w:val="15"/>
                <w:szCs w:val="15"/>
              </w:rPr>
            </w:pPr>
            <w:r w:rsidRPr="009870E4">
              <w:rPr>
                <w:rFonts w:cs="宋体"/>
                <w:sz w:val="15"/>
                <w:szCs w:val="15"/>
              </w:rPr>
              <w:t>技术参数：失真度：</w:t>
            </w:r>
            <w:r w:rsidRPr="009870E4">
              <w:rPr>
                <w:rFonts w:cs="宋体"/>
                <w:sz w:val="15"/>
                <w:szCs w:val="15"/>
              </w:rPr>
              <w:t>≤</w:t>
            </w:r>
            <w:r w:rsidRPr="009870E4">
              <w:rPr>
                <w:rFonts w:cs="宋体"/>
                <w:sz w:val="15"/>
                <w:szCs w:val="15"/>
              </w:rPr>
              <w:t>0.5%</w:t>
            </w:r>
          </w:p>
          <w:p w:rsidR="00B10EB3" w:rsidRPr="009870E4" w:rsidRDefault="005A304E" w:rsidP="004716E7">
            <w:pPr>
              <w:widowControl/>
              <w:snapToGrid w:val="0"/>
              <w:rPr>
                <w:rFonts w:cs="宋体"/>
                <w:sz w:val="15"/>
                <w:szCs w:val="15"/>
              </w:rPr>
            </w:pPr>
            <w:r w:rsidRPr="009870E4">
              <w:rPr>
                <w:rFonts w:cs="宋体"/>
                <w:sz w:val="15"/>
                <w:szCs w:val="15"/>
              </w:rPr>
              <w:t>额定电压：220V</w:t>
            </w:r>
          </w:p>
          <w:p w:rsidR="00B10EB3" w:rsidRPr="009870E4" w:rsidRDefault="005A304E" w:rsidP="004716E7">
            <w:pPr>
              <w:widowControl/>
              <w:snapToGrid w:val="0"/>
              <w:rPr>
                <w:rFonts w:cs="宋体"/>
                <w:sz w:val="15"/>
                <w:szCs w:val="15"/>
              </w:rPr>
            </w:pPr>
            <w:r w:rsidRPr="009870E4">
              <w:rPr>
                <w:rFonts w:cs="宋体"/>
                <w:sz w:val="15"/>
                <w:szCs w:val="15"/>
              </w:rPr>
              <w:t>输出功率：每个声道立体声4</w:t>
            </w:r>
            <w:r w:rsidRPr="009870E4">
              <w:rPr>
                <w:rFonts w:cs="宋体"/>
                <w:sz w:val="15"/>
                <w:szCs w:val="15"/>
              </w:rPr>
              <w:t>Ω</w:t>
            </w:r>
            <w:r w:rsidRPr="009870E4">
              <w:rPr>
                <w:rFonts w:cs="宋体"/>
                <w:sz w:val="15"/>
                <w:szCs w:val="15"/>
              </w:rPr>
              <w:t>：1350W</w:t>
            </w:r>
          </w:p>
          <w:p w:rsidR="00B10EB3" w:rsidRPr="009870E4" w:rsidRDefault="005A304E" w:rsidP="004716E7">
            <w:pPr>
              <w:widowControl/>
              <w:snapToGrid w:val="0"/>
              <w:rPr>
                <w:rFonts w:cs="宋体"/>
                <w:sz w:val="15"/>
                <w:szCs w:val="15"/>
              </w:rPr>
            </w:pPr>
            <w:r w:rsidRPr="009870E4">
              <w:rPr>
                <w:rFonts w:cs="宋体"/>
                <w:sz w:val="15"/>
                <w:szCs w:val="15"/>
              </w:rPr>
              <w:t>每个声道立体声8</w:t>
            </w:r>
            <w:r w:rsidRPr="009870E4">
              <w:rPr>
                <w:rFonts w:cs="宋体"/>
                <w:sz w:val="15"/>
                <w:szCs w:val="15"/>
              </w:rPr>
              <w:t>Ω</w:t>
            </w:r>
            <w:r w:rsidRPr="009870E4">
              <w:rPr>
                <w:rFonts w:cs="宋体"/>
                <w:sz w:val="15"/>
                <w:szCs w:val="15"/>
              </w:rPr>
              <w:t>：1000W</w:t>
            </w:r>
          </w:p>
          <w:p w:rsidR="00B10EB3" w:rsidRPr="009870E4" w:rsidRDefault="005A304E" w:rsidP="004716E7">
            <w:pPr>
              <w:widowControl/>
              <w:snapToGrid w:val="0"/>
              <w:rPr>
                <w:rFonts w:cs="宋体"/>
                <w:sz w:val="15"/>
                <w:szCs w:val="15"/>
              </w:rPr>
            </w:pPr>
            <w:r w:rsidRPr="009870E4">
              <w:rPr>
                <w:rFonts w:cs="宋体"/>
                <w:sz w:val="15"/>
                <w:szCs w:val="15"/>
              </w:rPr>
              <w:t>桥接单声道8</w:t>
            </w:r>
            <w:r w:rsidRPr="009870E4">
              <w:rPr>
                <w:rFonts w:cs="宋体"/>
                <w:sz w:val="15"/>
                <w:szCs w:val="15"/>
              </w:rPr>
              <w:t>Ω</w:t>
            </w:r>
            <w:r w:rsidRPr="009870E4">
              <w:rPr>
                <w:rFonts w:cs="宋体"/>
                <w:sz w:val="15"/>
                <w:szCs w:val="15"/>
              </w:rPr>
              <w:t>：2700W</w:t>
            </w:r>
          </w:p>
          <w:p w:rsidR="00B10EB3" w:rsidRPr="009870E4" w:rsidRDefault="005A304E" w:rsidP="004716E7">
            <w:pPr>
              <w:widowControl/>
              <w:snapToGrid w:val="0"/>
              <w:rPr>
                <w:rFonts w:cs="宋体"/>
                <w:sz w:val="15"/>
                <w:szCs w:val="15"/>
              </w:rPr>
            </w:pPr>
            <w:r w:rsidRPr="009870E4">
              <w:rPr>
                <w:rFonts w:cs="宋体"/>
                <w:sz w:val="15"/>
                <w:szCs w:val="15"/>
              </w:rPr>
              <w:t>阻抗：4-8欧</w:t>
            </w:r>
          </w:p>
          <w:p w:rsidR="00B10EB3" w:rsidRPr="009870E4" w:rsidRDefault="005A304E" w:rsidP="004716E7">
            <w:pPr>
              <w:widowControl/>
              <w:snapToGrid w:val="0"/>
              <w:rPr>
                <w:rFonts w:cs="宋体"/>
                <w:sz w:val="15"/>
                <w:szCs w:val="15"/>
              </w:rPr>
            </w:pPr>
            <w:r w:rsidRPr="009870E4">
              <w:rPr>
                <w:rFonts w:cs="宋体"/>
                <w:sz w:val="15"/>
                <w:szCs w:val="15"/>
              </w:rPr>
              <w:t>适用范围：舞台演出、会议、报告厅</w:t>
            </w:r>
          </w:p>
          <w:p w:rsidR="00B10EB3" w:rsidRPr="009870E4" w:rsidRDefault="005A304E" w:rsidP="004716E7">
            <w:pPr>
              <w:widowControl/>
              <w:snapToGrid w:val="0"/>
              <w:rPr>
                <w:rFonts w:cs="宋体"/>
                <w:sz w:val="15"/>
                <w:szCs w:val="15"/>
              </w:rPr>
            </w:pPr>
            <w:r w:rsidRPr="009870E4">
              <w:rPr>
                <w:rFonts w:cs="宋体"/>
                <w:sz w:val="15"/>
                <w:szCs w:val="15"/>
              </w:rPr>
              <w:t>额定频率：50Hz</w:t>
            </w:r>
          </w:p>
          <w:p w:rsidR="00B10EB3" w:rsidRPr="009870E4" w:rsidRDefault="005A304E" w:rsidP="004716E7">
            <w:pPr>
              <w:widowControl/>
              <w:snapToGrid w:val="0"/>
              <w:rPr>
                <w:rFonts w:cs="宋体"/>
                <w:sz w:val="15"/>
                <w:szCs w:val="15"/>
              </w:rPr>
            </w:pPr>
            <w:r w:rsidRPr="009870E4">
              <w:rPr>
                <w:rFonts w:cs="宋体"/>
                <w:sz w:val="15"/>
                <w:szCs w:val="15"/>
              </w:rPr>
              <w:t>信噪比：&gt;100dB（低于额定功率20Hz至20kHz, A计权）</w:t>
            </w:r>
          </w:p>
          <w:p w:rsidR="00B10EB3" w:rsidRPr="009870E4" w:rsidRDefault="005A304E" w:rsidP="004716E7">
            <w:pPr>
              <w:widowControl/>
              <w:snapToGrid w:val="0"/>
              <w:rPr>
                <w:rFonts w:cs="宋体"/>
                <w:sz w:val="15"/>
                <w:szCs w:val="15"/>
              </w:rPr>
            </w:pPr>
            <w:r w:rsidRPr="009870E4">
              <w:rPr>
                <w:rFonts w:cs="宋体"/>
                <w:sz w:val="15"/>
                <w:szCs w:val="15"/>
              </w:rPr>
              <w:t>**谐波失真 (THD)**：200A（20Hz ~ 20kHz）</w:t>
            </w:r>
          </w:p>
          <w:p w:rsidR="00B10EB3" w:rsidRPr="009870E4" w:rsidRDefault="005A304E" w:rsidP="004716E7">
            <w:pPr>
              <w:widowControl/>
              <w:snapToGrid w:val="0"/>
              <w:rPr>
                <w:rFonts w:cs="宋体"/>
                <w:sz w:val="15"/>
                <w:szCs w:val="15"/>
              </w:rPr>
            </w:pPr>
            <w:r w:rsidRPr="009870E4">
              <w:rPr>
                <w:rFonts w:cs="宋体"/>
                <w:sz w:val="15"/>
                <w:szCs w:val="15"/>
              </w:rPr>
              <w:t>AC电压频率设置：120VAC 60Hz、220VAC 50/60Hz、230-240VAC 50/60Hz</w:t>
            </w:r>
          </w:p>
        </w:tc>
        <w:tc>
          <w:tcPr>
            <w:tcW w:w="705"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2</w:t>
            </w:r>
          </w:p>
        </w:tc>
        <w:tc>
          <w:tcPr>
            <w:tcW w:w="63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台</w:t>
            </w:r>
          </w:p>
        </w:tc>
      </w:tr>
      <w:tr w:rsidR="005D242E" w:rsidRPr="009870E4" w:rsidTr="009B4AC5">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3</w:t>
            </w:r>
          </w:p>
        </w:tc>
        <w:tc>
          <w:tcPr>
            <w:tcW w:w="1543"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JBL、MARTIN AUDIO</w:t>
            </w:r>
            <w:proofErr w:type="gramStart"/>
            <w:r w:rsidRPr="009870E4">
              <w:rPr>
                <w:rFonts w:cs="宋体" w:hint="eastAsia"/>
                <w:sz w:val="18"/>
                <w:szCs w:val="18"/>
              </w:rPr>
              <w:t>玛</w:t>
            </w:r>
            <w:proofErr w:type="gramEnd"/>
            <w:r w:rsidRPr="009870E4">
              <w:rPr>
                <w:rFonts w:cs="宋体" w:hint="eastAsia"/>
                <w:sz w:val="18"/>
                <w:szCs w:val="18"/>
              </w:rPr>
              <w:t>田、</w:t>
            </w:r>
            <w:r w:rsidRPr="009870E4">
              <w:rPr>
                <w:rFonts w:cs="宋体"/>
                <w:sz w:val="18"/>
                <w:szCs w:val="18"/>
              </w:rPr>
              <w:t>NERSTAR双子星</w:t>
            </w:r>
          </w:p>
        </w:tc>
        <w:tc>
          <w:tcPr>
            <w:tcW w:w="1380"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专业全频音箱（返听）</w:t>
            </w:r>
          </w:p>
          <w:p w:rsidR="00B10EB3" w:rsidRPr="009870E4" w:rsidRDefault="005A304E" w:rsidP="004716E7">
            <w:pPr>
              <w:widowControl/>
              <w:snapToGrid w:val="0"/>
              <w:jc w:val="center"/>
              <w:rPr>
                <w:rFonts w:cs="宋体"/>
                <w:sz w:val="18"/>
                <w:szCs w:val="18"/>
              </w:rPr>
            </w:pPr>
            <w:r w:rsidRPr="009870E4">
              <w:rPr>
                <w:rFonts w:cs="宋体"/>
                <w:sz w:val="18"/>
                <w:szCs w:val="18"/>
              </w:rPr>
              <w:t>（单12）</w:t>
            </w:r>
          </w:p>
        </w:tc>
        <w:tc>
          <w:tcPr>
            <w:tcW w:w="3420" w:type="dxa"/>
            <w:vAlign w:val="center"/>
          </w:tcPr>
          <w:p w:rsidR="00B10EB3" w:rsidRPr="009870E4" w:rsidRDefault="005A304E" w:rsidP="004716E7">
            <w:pPr>
              <w:widowControl/>
              <w:snapToGrid w:val="0"/>
              <w:rPr>
                <w:rFonts w:cs="宋体"/>
                <w:sz w:val="15"/>
                <w:szCs w:val="15"/>
              </w:rPr>
            </w:pPr>
            <w:r w:rsidRPr="009870E4">
              <w:rPr>
                <w:rFonts w:cs="宋体"/>
                <w:sz w:val="15"/>
                <w:szCs w:val="15"/>
              </w:rPr>
              <w:t>CQC认证</w:t>
            </w:r>
            <w:proofErr w:type="gramStart"/>
            <w:r w:rsidRPr="009870E4">
              <w:rPr>
                <w:rFonts w:cs="宋体"/>
                <w:sz w:val="15"/>
                <w:szCs w:val="15"/>
              </w:rPr>
              <w:t>证</w:t>
            </w:r>
            <w:proofErr w:type="gramEnd"/>
            <w:r w:rsidRPr="009870E4">
              <w:rPr>
                <w:rFonts w:cs="宋体"/>
                <w:sz w:val="15"/>
                <w:szCs w:val="15"/>
              </w:rPr>
              <w:t>、ZRX认证、CBPC认证</w:t>
            </w:r>
          </w:p>
          <w:p w:rsidR="00B10EB3" w:rsidRPr="009870E4" w:rsidRDefault="005A304E" w:rsidP="004716E7">
            <w:pPr>
              <w:widowControl/>
              <w:snapToGrid w:val="0"/>
              <w:rPr>
                <w:rFonts w:cs="宋体"/>
                <w:sz w:val="15"/>
                <w:szCs w:val="15"/>
              </w:rPr>
            </w:pPr>
            <w:r w:rsidRPr="009870E4">
              <w:rPr>
                <w:rFonts w:cs="宋体"/>
                <w:sz w:val="15"/>
                <w:szCs w:val="15"/>
              </w:rPr>
              <w:t>专业返送返听音箱系统，使用全</w:t>
            </w:r>
            <w:proofErr w:type="gramStart"/>
            <w:r w:rsidRPr="009870E4">
              <w:rPr>
                <w:rFonts w:cs="宋体"/>
                <w:sz w:val="15"/>
                <w:szCs w:val="15"/>
              </w:rPr>
              <w:t>频专业</w:t>
            </w:r>
            <w:proofErr w:type="gramEnd"/>
            <w:r w:rsidRPr="009870E4">
              <w:rPr>
                <w:rFonts w:cs="宋体"/>
                <w:sz w:val="15"/>
                <w:szCs w:val="15"/>
              </w:rPr>
              <w:t>单元，达到高标准的技术要求，使该产品能满足高要求的环境工程场所使用</w:t>
            </w:r>
          </w:p>
          <w:p w:rsidR="00B10EB3" w:rsidRPr="009870E4" w:rsidRDefault="005A304E" w:rsidP="004716E7">
            <w:pPr>
              <w:widowControl/>
              <w:snapToGrid w:val="0"/>
              <w:rPr>
                <w:rFonts w:cs="宋体"/>
                <w:sz w:val="15"/>
                <w:szCs w:val="15"/>
              </w:rPr>
            </w:pPr>
            <w:r w:rsidRPr="009870E4">
              <w:rPr>
                <w:rFonts w:cs="宋体"/>
                <w:sz w:val="15"/>
                <w:szCs w:val="15"/>
              </w:rPr>
              <w:t>技术参数：</w:t>
            </w:r>
          </w:p>
          <w:p w:rsidR="00B10EB3" w:rsidRPr="009870E4" w:rsidRDefault="005A304E" w:rsidP="004716E7">
            <w:pPr>
              <w:widowControl/>
              <w:snapToGrid w:val="0"/>
              <w:rPr>
                <w:rFonts w:cs="宋体"/>
                <w:sz w:val="15"/>
                <w:szCs w:val="15"/>
              </w:rPr>
            </w:pPr>
            <w:r w:rsidRPr="009870E4">
              <w:rPr>
                <w:rFonts w:cs="宋体"/>
                <w:sz w:val="15"/>
                <w:szCs w:val="15"/>
              </w:rPr>
              <w:t>低频Low：12" *1；</w:t>
            </w:r>
          </w:p>
          <w:p w:rsidR="00B10EB3" w:rsidRPr="009870E4" w:rsidRDefault="005A304E" w:rsidP="004716E7">
            <w:pPr>
              <w:widowControl/>
              <w:snapToGrid w:val="0"/>
              <w:rPr>
                <w:rFonts w:cs="宋体"/>
                <w:sz w:val="15"/>
                <w:szCs w:val="15"/>
              </w:rPr>
            </w:pPr>
            <w:r w:rsidRPr="009870E4">
              <w:rPr>
                <w:rFonts w:cs="宋体"/>
                <w:sz w:val="15"/>
                <w:szCs w:val="15"/>
              </w:rPr>
              <w:t>高频High：1.75" *1钛膜高音；</w:t>
            </w:r>
          </w:p>
          <w:p w:rsidR="00B10EB3" w:rsidRPr="009870E4" w:rsidRDefault="005A304E" w:rsidP="004716E7">
            <w:pPr>
              <w:widowControl/>
              <w:snapToGrid w:val="0"/>
              <w:rPr>
                <w:rFonts w:cs="宋体"/>
                <w:sz w:val="15"/>
                <w:szCs w:val="15"/>
              </w:rPr>
            </w:pPr>
            <w:r w:rsidRPr="009870E4">
              <w:rPr>
                <w:rFonts w:cs="宋体"/>
                <w:sz w:val="15"/>
                <w:szCs w:val="15"/>
              </w:rPr>
              <w:t>额定功率Long-term power（</w:t>
            </w:r>
            <w:proofErr w:type="spellStart"/>
            <w:r w:rsidRPr="009870E4">
              <w:rPr>
                <w:rFonts w:cs="宋体"/>
                <w:sz w:val="15"/>
                <w:szCs w:val="15"/>
              </w:rPr>
              <w:t>rms</w:t>
            </w:r>
            <w:proofErr w:type="spellEnd"/>
            <w:r w:rsidRPr="009870E4">
              <w:rPr>
                <w:rFonts w:cs="宋体"/>
                <w:sz w:val="15"/>
                <w:szCs w:val="15"/>
              </w:rPr>
              <w:t>）：350 W；</w:t>
            </w:r>
          </w:p>
          <w:p w:rsidR="00B10EB3" w:rsidRPr="009870E4" w:rsidRDefault="005A304E" w:rsidP="004716E7">
            <w:pPr>
              <w:widowControl/>
              <w:snapToGrid w:val="0"/>
              <w:rPr>
                <w:rFonts w:cs="宋体"/>
                <w:sz w:val="15"/>
                <w:szCs w:val="15"/>
              </w:rPr>
            </w:pPr>
            <w:r w:rsidRPr="009870E4">
              <w:rPr>
                <w:rFonts w:cs="宋体"/>
                <w:sz w:val="15"/>
                <w:szCs w:val="15"/>
              </w:rPr>
              <w:t>峰值功率Peak Power Handling：700 W；</w:t>
            </w:r>
          </w:p>
          <w:p w:rsidR="00B10EB3" w:rsidRPr="009870E4" w:rsidRDefault="005A304E" w:rsidP="004716E7">
            <w:pPr>
              <w:widowControl/>
              <w:snapToGrid w:val="0"/>
              <w:rPr>
                <w:rFonts w:cs="宋体"/>
                <w:sz w:val="15"/>
                <w:szCs w:val="15"/>
              </w:rPr>
            </w:pPr>
            <w:r w:rsidRPr="009870E4">
              <w:rPr>
                <w:rFonts w:cs="宋体"/>
                <w:sz w:val="15"/>
                <w:szCs w:val="15"/>
              </w:rPr>
              <w:t>频响Frequency response：50-20 KHZ；</w:t>
            </w:r>
          </w:p>
          <w:p w:rsidR="00B10EB3" w:rsidRPr="009870E4" w:rsidRDefault="005A304E" w:rsidP="004716E7">
            <w:pPr>
              <w:widowControl/>
              <w:snapToGrid w:val="0"/>
              <w:rPr>
                <w:rFonts w:cs="宋体"/>
                <w:sz w:val="15"/>
                <w:szCs w:val="15"/>
              </w:rPr>
            </w:pPr>
            <w:r w:rsidRPr="009870E4">
              <w:rPr>
                <w:rFonts w:cs="宋体"/>
                <w:sz w:val="15"/>
                <w:szCs w:val="15"/>
              </w:rPr>
              <w:t>阻抗Impedance：8 ohm；</w:t>
            </w:r>
          </w:p>
          <w:p w:rsidR="00B10EB3" w:rsidRPr="009870E4" w:rsidRDefault="005A304E" w:rsidP="004716E7">
            <w:pPr>
              <w:widowControl/>
              <w:snapToGrid w:val="0"/>
              <w:rPr>
                <w:rFonts w:cs="宋体"/>
                <w:sz w:val="15"/>
                <w:szCs w:val="15"/>
              </w:rPr>
            </w:pPr>
            <w:r w:rsidRPr="009870E4">
              <w:rPr>
                <w:rFonts w:cs="宋体"/>
                <w:sz w:val="15"/>
                <w:szCs w:val="15"/>
              </w:rPr>
              <w:t>灵敏度Sensitivity：98 dB ；</w:t>
            </w:r>
          </w:p>
          <w:p w:rsidR="00B10EB3" w:rsidRPr="009870E4" w:rsidRDefault="005A304E" w:rsidP="004716E7">
            <w:pPr>
              <w:widowControl/>
              <w:snapToGrid w:val="0"/>
              <w:rPr>
                <w:rFonts w:cs="宋体"/>
                <w:sz w:val="15"/>
                <w:szCs w:val="15"/>
              </w:rPr>
            </w:pPr>
            <w:r w:rsidRPr="009870E4">
              <w:rPr>
                <w:rFonts w:cs="宋体"/>
                <w:sz w:val="15"/>
                <w:szCs w:val="15"/>
              </w:rPr>
              <w:t>指向性：90</w:t>
            </w:r>
            <w:r w:rsidRPr="009870E4">
              <w:rPr>
                <w:rFonts w:cs="宋体"/>
                <w:sz w:val="15"/>
                <w:szCs w:val="15"/>
              </w:rPr>
              <w:t>°×</w:t>
            </w:r>
            <w:r w:rsidRPr="009870E4">
              <w:rPr>
                <w:rFonts w:cs="宋体"/>
                <w:sz w:val="15"/>
                <w:szCs w:val="15"/>
              </w:rPr>
              <w:t xml:space="preserve"> 60</w:t>
            </w:r>
            <w:r w:rsidRPr="009870E4">
              <w:rPr>
                <w:rFonts w:cs="宋体"/>
                <w:sz w:val="15"/>
                <w:szCs w:val="15"/>
              </w:rPr>
              <w:t>°</w:t>
            </w:r>
            <w:r w:rsidRPr="009870E4">
              <w:rPr>
                <w:rFonts w:cs="宋体"/>
                <w:sz w:val="15"/>
                <w:szCs w:val="15"/>
              </w:rPr>
              <w:t>；</w:t>
            </w:r>
          </w:p>
        </w:tc>
        <w:tc>
          <w:tcPr>
            <w:tcW w:w="705"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2</w:t>
            </w:r>
          </w:p>
        </w:tc>
        <w:tc>
          <w:tcPr>
            <w:tcW w:w="63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只</w:t>
            </w:r>
          </w:p>
        </w:tc>
      </w:tr>
      <w:tr w:rsidR="005D242E" w:rsidRPr="009870E4" w:rsidTr="009B4AC5">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lastRenderedPageBreak/>
              <w:t>4</w:t>
            </w:r>
          </w:p>
        </w:tc>
        <w:tc>
          <w:tcPr>
            <w:tcW w:w="1543"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JBL、MARTIN AUDIO</w:t>
            </w:r>
            <w:proofErr w:type="gramStart"/>
            <w:r w:rsidRPr="009870E4">
              <w:rPr>
                <w:rFonts w:cs="宋体" w:hint="eastAsia"/>
                <w:sz w:val="18"/>
                <w:szCs w:val="18"/>
              </w:rPr>
              <w:t>玛</w:t>
            </w:r>
            <w:proofErr w:type="gramEnd"/>
            <w:r w:rsidRPr="009870E4">
              <w:rPr>
                <w:rFonts w:cs="宋体" w:hint="eastAsia"/>
                <w:sz w:val="18"/>
                <w:szCs w:val="18"/>
              </w:rPr>
              <w:t>田、</w:t>
            </w:r>
            <w:r w:rsidRPr="009870E4">
              <w:rPr>
                <w:rFonts w:cs="宋体"/>
                <w:sz w:val="18"/>
                <w:szCs w:val="18"/>
              </w:rPr>
              <w:t>NERSTAR双子星</w:t>
            </w:r>
          </w:p>
        </w:tc>
        <w:tc>
          <w:tcPr>
            <w:tcW w:w="1380"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专业全频音箱（辅助）</w:t>
            </w:r>
          </w:p>
          <w:p w:rsidR="00B10EB3" w:rsidRPr="009870E4" w:rsidRDefault="005A304E" w:rsidP="004716E7">
            <w:pPr>
              <w:widowControl/>
              <w:snapToGrid w:val="0"/>
              <w:jc w:val="center"/>
              <w:rPr>
                <w:rFonts w:cs="宋体"/>
                <w:sz w:val="18"/>
                <w:szCs w:val="18"/>
              </w:rPr>
            </w:pPr>
            <w:r w:rsidRPr="009870E4">
              <w:rPr>
                <w:rFonts w:cs="宋体"/>
                <w:sz w:val="18"/>
                <w:szCs w:val="18"/>
              </w:rPr>
              <w:t>（单15）</w:t>
            </w:r>
          </w:p>
        </w:tc>
        <w:tc>
          <w:tcPr>
            <w:tcW w:w="3420" w:type="dxa"/>
            <w:vAlign w:val="center"/>
          </w:tcPr>
          <w:p w:rsidR="00B10EB3" w:rsidRPr="009870E4" w:rsidRDefault="00B10EB3" w:rsidP="004716E7">
            <w:pPr>
              <w:widowControl/>
              <w:snapToGrid w:val="0"/>
              <w:rPr>
                <w:rFonts w:cs="宋体"/>
                <w:sz w:val="15"/>
                <w:szCs w:val="15"/>
              </w:rPr>
            </w:pPr>
          </w:p>
          <w:p w:rsidR="00B10EB3" w:rsidRPr="009870E4" w:rsidRDefault="005A304E" w:rsidP="004716E7">
            <w:pPr>
              <w:widowControl/>
              <w:snapToGrid w:val="0"/>
              <w:rPr>
                <w:rFonts w:cs="宋体"/>
                <w:sz w:val="15"/>
                <w:szCs w:val="15"/>
              </w:rPr>
            </w:pPr>
            <w:r w:rsidRPr="009870E4">
              <w:rPr>
                <w:rFonts w:cs="宋体"/>
                <w:sz w:val="15"/>
                <w:szCs w:val="15"/>
              </w:rPr>
              <w:t>CQC认证</w:t>
            </w:r>
            <w:proofErr w:type="gramStart"/>
            <w:r w:rsidRPr="009870E4">
              <w:rPr>
                <w:rFonts w:cs="宋体"/>
                <w:sz w:val="15"/>
                <w:szCs w:val="15"/>
              </w:rPr>
              <w:t>证</w:t>
            </w:r>
            <w:proofErr w:type="gramEnd"/>
            <w:r w:rsidRPr="009870E4">
              <w:rPr>
                <w:rFonts w:cs="宋体"/>
                <w:sz w:val="15"/>
                <w:szCs w:val="15"/>
              </w:rPr>
              <w:t>、ZRX认证、CBPC认证</w:t>
            </w:r>
          </w:p>
          <w:p w:rsidR="00B10EB3" w:rsidRPr="009870E4" w:rsidRDefault="005A304E" w:rsidP="004716E7">
            <w:pPr>
              <w:widowControl/>
              <w:snapToGrid w:val="0"/>
              <w:rPr>
                <w:rFonts w:cs="宋体"/>
                <w:sz w:val="15"/>
                <w:szCs w:val="15"/>
              </w:rPr>
            </w:pPr>
            <w:r w:rsidRPr="009870E4">
              <w:rPr>
                <w:rFonts w:cs="宋体"/>
                <w:sz w:val="15"/>
                <w:szCs w:val="15"/>
              </w:rPr>
              <w:t>使用全频单元，达到高标准的技术要求，使RF15能满足高要求的环境工程场所使用。</w:t>
            </w:r>
          </w:p>
          <w:p w:rsidR="00B10EB3" w:rsidRPr="009870E4" w:rsidRDefault="005A304E" w:rsidP="004716E7">
            <w:pPr>
              <w:widowControl/>
              <w:snapToGrid w:val="0"/>
              <w:rPr>
                <w:rFonts w:cs="宋体"/>
                <w:sz w:val="15"/>
                <w:szCs w:val="15"/>
              </w:rPr>
            </w:pPr>
            <w:r w:rsidRPr="009870E4">
              <w:rPr>
                <w:rFonts w:cs="宋体"/>
                <w:sz w:val="15"/>
                <w:szCs w:val="15"/>
              </w:rPr>
              <w:t>技术参数：</w:t>
            </w:r>
          </w:p>
          <w:p w:rsidR="00B10EB3" w:rsidRPr="009870E4" w:rsidRDefault="005A304E" w:rsidP="004716E7">
            <w:pPr>
              <w:widowControl/>
              <w:snapToGrid w:val="0"/>
              <w:rPr>
                <w:rFonts w:cs="宋体"/>
                <w:sz w:val="15"/>
                <w:szCs w:val="15"/>
              </w:rPr>
            </w:pPr>
            <w:r w:rsidRPr="009870E4">
              <w:rPr>
                <w:rFonts w:cs="宋体"/>
                <w:sz w:val="15"/>
                <w:szCs w:val="15"/>
              </w:rPr>
              <w:t>低频Low：15"*1；</w:t>
            </w:r>
          </w:p>
          <w:p w:rsidR="00B10EB3" w:rsidRPr="009870E4" w:rsidRDefault="005A304E" w:rsidP="004716E7">
            <w:pPr>
              <w:widowControl/>
              <w:snapToGrid w:val="0"/>
              <w:rPr>
                <w:rFonts w:cs="宋体"/>
                <w:sz w:val="15"/>
                <w:szCs w:val="15"/>
              </w:rPr>
            </w:pPr>
            <w:r w:rsidRPr="009870E4">
              <w:rPr>
                <w:rFonts w:cs="宋体"/>
                <w:sz w:val="15"/>
                <w:szCs w:val="15"/>
              </w:rPr>
              <w:t>高频High：1.75"*1 钛膜高音；</w:t>
            </w:r>
          </w:p>
          <w:p w:rsidR="00B10EB3" w:rsidRPr="009870E4" w:rsidRDefault="005A304E" w:rsidP="004716E7">
            <w:pPr>
              <w:widowControl/>
              <w:snapToGrid w:val="0"/>
              <w:rPr>
                <w:rFonts w:cs="宋体"/>
                <w:sz w:val="15"/>
                <w:szCs w:val="15"/>
              </w:rPr>
            </w:pPr>
            <w:r w:rsidRPr="009870E4">
              <w:rPr>
                <w:rFonts w:cs="宋体"/>
                <w:sz w:val="15"/>
                <w:szCs w:val="15"/>
              </w:rPr>
              <w:t>额定功率Long-term power（</w:t>
            </w:r>
            <w:proofErr w:type="spellStart"/>
            <w:r w:rsidRPr="009870E4">
              <w:rPr>
                <w:rFonts w:cs="宋体"/>
                <w:sz w:val="15"/>
                <w:szCs w:val="15"/>
              </w:rPr>
              <w:t>rms</w:t>
            </w:r>
            <w:proofErr w:type="spellEnd"/>
            <w:r w:rsidRPr="009870E4">
              <w:rPr>
                <w:rFonts w:cs="宋体"/>
                <w:sz w:val="15"/>
                <w:szCs w:val="15"/>
              </w:rPr>
              <w:t>）：450 W；</w:t>
            </w:r>
          </w:p>
          <w:p w:rsidR="00B10EB3" w:rsidRPr="009870E4" w:rsidRDefault="005A304E" w:rsidP="004716E7">
            <w:pPr>
              <w:widowControl/>
              <w:snapToGrid w:val="0"/>
              <w:rPr>
                <w:rFonts w:cs="宋体"/>
                <w:sz w:val="15"/>
                <w:szCs w:val="15"/>
              </w:rPr>
            </w:pPr>
            <w:r w:rsidRPr="009870E4">
              <w:rPr>
                <w:rFonts w:cs="宋体"/>
                <w:sz w:val="15"/>
                <w:szCs w:val="15"/>
              </w:rPr>
              <w:t>峰值功率Peak Power Handling：900 W；</w:t>
            </w:r>
          </w:p>
          <w:p w:rsidR="00B10EB3" w:rsidRPr="009870E4" w:rsidRDefault="005A304E" w:rsidP="004716E7">
            <w:pPr>
              <w:widowControl/>
              <w:snapToGrid w:val="0"/>
              <w:rPr>
                <w:rFonts w:cs="宋体"/>
                <w:sz w:val="15"/>
                <w:szCs w:val="15"/>
              </w:rPr>
            </w:pPr>
            <w:r w:rsidRPr="009870E4">
              <w:rPr>
                <w:rFonts w:cs="宋体"/>
                <w:sz w:val="15"/>
                <w:szCs w:val="15"/>
              </w:rPr>
              <w:t>频响Frequency response：50-20 KHZ；</w:t>
            </w:r>
          </w:p>
          <w:p w:rsidR="00B10EB3" w:rsidRPr="009870E4" w:rsidRDefault="005A304E" w:rsidP="004716E7">
            <w:pPr>
              <w:widowControl/>
              <w:snapToGrid w:val="0"/>
              <w:rPr>
                <w:rFonts w:cs="宋体"/>
                <w:sz w:val="15"/>
                <w:szCs w:val="15"/>
              </w:rPr>
            </w:pPr>
            <w:r w:rsidRPr="009870E4">
              <w:rPr>
                <w:rFonts w:cs="宋体"/>
                <w:sz w:val="15"/>
                <w:szCs w:val="15"/>
              </w:rPr>
              <w:t>阻抗Impedance：8 ohm；</w:t>
            </w:r>
          </w:p>
          <w:p w:rsidR="00B10EB3" w:rsidRPr="009870E4" w:rsidRDefault="005A304E" w:rsidP="004716E7">
            <w:pPr>
              <w:widowControl/>
              <w:snapToGrid w:val="0"/>
              <w:rPr>
                <w:rFonts w:cs="宋体"/>
                <w:sz w:val="15"/>
                <w:szCs w:val="15"/>
              </w:rPr>
            </w:pPr>
            <w:r w:rsidRPr="009870E4">
              <w:rPr>
                <w:rFonts w:cs="宋体"/>
                <w:sz w:val="15"/>
                <w:szCs w:val="15"/>
              </w:rPr>
              <w:t>灵敏度Sensitivity：98 dB ；</w:t>
            </w:r>
          </w:p>
          <w:p w:rsidR="00B10EB3" w:rsidRPr="009870E4" w:rsidRDefault="005A304E" w:rsidP="004716E7">
            <w:pPr>
              <w:widowControl/>
              <w:snapToGrid w:val="0"/>
              <w:rPr>
                <w:rFonts w:cs="宋体"/>
                <w:sz w:val="15"/>
                <w:szCs w:val="15"/>
              </w:rPr>
            </w:pPr>
            <w:r w:rsidRPr="009870E4">
              <w:rPr>
                <w:rFonts w:cs="宋体"/>
                <w:sz w:val="15"/>
                <w:szCs w:val="15"/>
              </w:rPr>
              <w:t>指向性：90</w:t>
            </w:r>
            <w:r w:rsidRPr="009870E4">
              <w:rPr>
                <w:rFonts w:cs="宋体"/>
                <w:sz w:val="15"/>
                <w:szCs w:val="15"/>
              </w:rPr>
              <w:t>°×</w:t>
            </w:r>
            <w:r w:rsidRPr="009870E4">
              <w:rPr>
                <w:rFonts w:cs="宋体"/>
                <w:sz w:val="15"/>
                <w:szCs w:val="15"/>
              </w:rPr>
              <w:t xml:space="preserve"> 60</w:t>
            </w:r>
            <w:r w:rsidRPr="009870E4">
              <w:rPr>
                <w:rFonts w:cs="宋体"/>
                <w:sz w:val="15"/>
                <w:szCs w:val="15"/>
              </w:rPr>
              <w:t>°</w:t>
            </w:r>
            <w:r w:rsidRPr="009870E4">
              <w:rPr>
                <w:rFonts w:cs="宋体"/>
                <w:sz w:val="15"/>
                <w:szCs w:val="15"/>
              </w:rPr>
              <w:t>；</w:t>
            </w:r>
          </w:p>
        </w:tc>
        <w:tc>
          <w:tcPr>
            <w:tcW w:w="705"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2</w:t>
            </w:r>
          </w:p>
        </w:tc>
        <w:tc>
          <w:tcPr>
            <w:tcW w:w="63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只</w:t>
            </w:r>
          </w:p>
        </w:tc>
      </w:tr>
      <w:tr w:rsidR="005D242E" w:rsidRPr="009870E4" w:rsidTr="009B4AC5">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5</w:t>
            </w:r>
          </w:p>
        </w:tc>
        <w:tc>
          <w:tcPr>
            <w:tcW w:w="1543"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CROWN皇冠</w:t>
            </w:r>
            <w:r w:rsidRPr="009870E4">
              <w:rPr>
                <w:rFonts w:cs="宋体" w:hint="eastAsia"/>
                <w:sz w:val="18"/>
                <w:szCs w:val="18"/>
              </w:rPr>
              <w:t>、JBL、</w:t>
            </w:r>
            <w:r w:rsidRPr="009870E4">
              <w:rPr>
                <w:rFonts w:cs="宋体"/>
                <w:sz w:val="18"/>
                <w:szCs w:val="18"/>
              </w:rPr>
              <w:t>NERSTAR双子星</w:t>
            </w:r>
          </w:p>
        </w:tc>
        <w:tc>
          <w:tcPr>
            <w:tcW w:w="1380"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专业主功放</w:t>
            </w:r>
          </w:p>
        </w:tc>
        <w:tc>
          <w:tcPr>
            <w:tcW w:w="3420" w:type="dxa"/>
            <w:vAlign w:val="center"/>
          </w:tcPr>
          <w:p w:rsidR="00B10EB3" w:rsidRPr="009870E4" w:rsidRDefault="005A304E" w:rsidP="004716E7">
            <w:pPr>
              <w:widowControl/>
              <w:snapToGrid w:val="0"/>
              <w:rPr>
                <w:rFonts w:cs="宋体"/>
                <w:sz w:val="15"/>
                <w:szCs w:val="15"/>
              </w:rPr>
            </w:pPr>
            <w:r w:rsidRPr="009870E4">
              <w:rPr>
                <w:rFonts w:cs="宋体"/>
                <w:sz w:val="15"/>
                <w:szCs w:val="15"/>
              </w:rPr>
              <w:t>CQC认证</w:t>
            </w:r>
            <w:proofErr w:type="gramStart"/>
            <w:r w:rsidRPr="009870E4">
              <w:rPr>
                <w:rFonts w:cs="宋体"/>
                <w:sz w:val="15"/>
                <w:szCs w:val="15"/>
              </w:rPr>
              <w:t>证</w:t>
            </w:r>
            <w:proofErr w:type="gramEnd"/>
            <w:r w:rsidRPr="009870E4">
              <w:rPr>
                <w:rFonts w:cs="宋体"/>
                <w:sz w:val="15"/>
                <w:szCs w:val="15"/>
              </w:rPr>
              <w:t>、ZRX认证、CBPC认证</w:t>
            </w:r>
          </w:p>
          <w:p w:rsidR="00B10EB3" w:rsidRPr="009870E4" w:rsidRDefault="005A304E" w:rsidP="004716E7">
            <w:pPr>
              <w:widowControl/>
              <w:snapToGrid w:val="0"/>
              <w:rPr>
                <w:rFonts w:cs="宋体"/>
                <w:sz w:val="15"/>
                <w:szCs w:val="15"/>
              </w:rPr>
            </w:pPr>
            <w:r w:rsidRPr="009870E4">
              <w:rPr>
                <w:rFonts w:cs="宋体"/>
                <w:sz w:val="15"/>
                <w:szCs w:val="15"/>
              </w:rPr>
              <w:t>功率参数准确，按照EIA标准测量得出；</w:t>
            </w:r>
          </w:p>
          <w:p w:rsidR="00B10EB3" w:rsidRPr="009870E4" w:rsidRDefault="005A304E" w:rsidP="004716E7">
            <w:pPr>
              <w:widowControl/>
              <w:snapToGrid w:val="0"/>
              <w:rPr>
                <w:rFonts w:cs="宋体"/>
                <w:sz w:val="15"/>
                <w:szCs w:val="15"/>
              </w:rPr>
            </w:pPr>
            <w:r w:rsidRPr="009870E4">
              <w:rPr>
                <w:rFonts w:cs="宋体"/>
                <w:sz w:val="15"/>
                <w:szCs w:val="15"/>
              </w:rPr>
              <w:t>独特的外形设计，加强的外壳结构，机器安全可靠；</w:t>
            </w:r>
          </w:p>
          <w:p w:rsidR="00B10EB3" w:rsidRPr="009870E4" w:rsidRDefault="005A304E" w:rsidP="004716E7">
            <w:pPr>
              <w:widowControl/>
              <w:snapToGrid w:val="0"/>
              <w:rPr>
                <w:rFonts w:cs="宋体"/>
                <w:sz w:val="15"/>
                <w:szCs w:val="15"/>
              </w:rPr>
            </w:pPr>
            <w:r w:rsidRPr="009870E4">
              <w:rPr>
                <w:rFonts w:cs="宋体"/>
                <w:sz w:val="15"/>
                <w:szCs w:val="15"/>
              </w:rPr>
              <w:t>原器件采用贴片工艺，出错率极低；可直接连接测试短路保护，可随时现场演示；风扇采用无级调速系统，根据内部温度自动改变速度；自带超高温保护，即使风扇不转或短路状态，机器不容易损坏；</w:t>
            </w:r>
          </w:p>
          <w:p w:rsidR="00B10EB3" w:rsidRPr="009870E4" w:rsidRDefault="005A304E" w:rsidP="004716E7">
            <w:pPr>
              <w:widowControl/>
              <w:snapToGrid w:val="0"/>
              <w:rPr>
                <w:rFonts w:cs="宋体"/>
                <w:sz w:val="15"/>
                <w:szCs w:val="15"/>
              </w:rPr>
            </w:pPr>
            <w:r w:rsidRPr="009870E4">
              <w:rPr>
                <w:rFonts w:cs="宋体"/>
                <w:sz w:val="15"/>
                <w:szCs w:val="15"/>
              </w:rPr>
              <w:t>完善的直流、短路、过载、超高温保护；采用流行的安森美放大管，唱歌轻松自如。</w:t>
            </w:r>
          </w:p>
          <w:p w:rsidR="00B10EB3" w:rsidRPr="009870E4" w:rsidRDefault="005A304E" w:rsidP="004716E7">
            <w:pPr>
              <w:widowControl/>
              <w:snapToGrid w:val="0"/>
              <w:rPr>
                <w:rFonts w:cs="宋体"/>
                <w:sz w:val="15"/>
                <w:szCs w:val="15"/>
              </w:rPr>
            </w:pPr>
            <w:r w:rsidRPr="009870E4">
              <w:rPr>
                <w:rFonts w:cs="宋体"/>
                <w:sz w:val="15"/>
                <w:szCs w:val="15"/>
              </w:rPr>
              <w:t xml:space="preserve">技术参数：8 </w:t>
            </w:r>
            <w:r w:rsidRPr="009870E4">
              <w:rPr>
                <w:rFonts w:cs="宋体"/>
                <w:sz w:val="15"/>
                <w:szCs w:val="15"/>
              </w:rPr>
              <w:t>Ω</w:t>
            </w:r>
            <w:r w:rsidRPr="009870E4">
              <w:rPr>
                <w:rFonts w:cs="宋体"/>
                <w:sz w:val="15"/>
                <w:szCs w:val="15"/>
              </w:rPr>
              <w:t>输出功率(2</w:t>
            </w:r>
            <w:r w:rsidRPr="009870E4">
              <w:rPr>
                <w:rFonts w:cs="宋体"/>
                <w:sz w:val="15"/>
                <w:szCs w:val="15"/>
              </w:rPr>
              <w:t>×</w:t>
            </w:r>
            <w:r w:rsidRPr="009870E4">
              <w:rPr>
                <w:rFonts w:cs="宋体"/>
                <w:sz w:val="15"/>
                <w:szCs w:val="15"/>
              </w:rPr>
              <w:t>650 W)；</w:t>
            </w:r>
          </w:p>
          <w:p w:rsidR="00B10EB3" w:rsidRPr="009870E4" w:rsidRDefault="005A304E" w:rsidP="004716E7">
            <w:pPr>
              <w:widowControl/>
              <w:snapToGrid w:val="0"/>
              <w:rPr>
                <w:rFonts w:cs="宋体"/>
                <w:sz w:val="15"/>
                <w:szCs w:val="15"/>
              </w:rPr>
            </w:pPr>
            <w:r w:rsidRPr="009870E4">
              <w:rPr>
                <w:rFonts w:cs="宋体"/>
                <w:sz w:val="15"/>
                <w:szCs w:val="15"/>
              </w:rPr>
              <w:t xml:space="preserve">4 </w:t>
            </w:r>
            <w:r w:rsidRPr="009870E4">
              <w:rPr>
                <w:rFonts w:cs="宋体"/>
                <w:sz w:val="15"/>
                <w:szCs w:val="15"/>
              </w:rPr>
              <w:t>Ω</w:t>
            </w:r>
            <w:r w:rsidRPr="009870E4">
              <w:rPr>
                <w:rFonts w:cs="宋体"/>
                <w:sz w:val="15"/>
                <w:szCs w:val="15"/>
              </w:rPr>
              <w:t>输出功率(2</w:t>
            </w:r>
            <w:r w:rsidRPr="009870E4">
              <w:rPr>
                <w:rFonts w:cs="宋体"/>
                <w:sz w:val="15"/>
                <w:szCs w:val="15"/>
              </w:rPr>
              <w:t>×</w:t>
            </w:r>
            <w:r w:rsidRPr="009870E4">
              <w:rPr>
                <w:rFonts w:cs="宋体"/>
                <w:sz w:val="15"/>
                <w:szCs w:val="15"/>
              </w:rPr>
              <w:t>850 W)；</w:t>
            </w:r>
          </w:p>
          <w:p w:rsidR="00B10EB3" w:rsidRPr="009870E4" w:rsidRDefault="005A304E" w:rsidP="004716E7">
            <w:pPr>
              <w:widowControl/>
              <w:snapToGrid w:val="0"/>
              <w:rPr>
                <w:rFonts w:cs="宋体"/>
                <w:sz w:val="15"/>
                <w:szCs w:val="15"/>
              </w:rPr>
            </w:pPr>
            <w:r w:rsidRPr="009870E4">
              <w:rPr>
                <w:rFonts w:cs="宋体"/>
                <w:sz w:val="15"/>
                <w:szCs w:val="15"/>
              </w:rPr>
              <w:t>阻尼系数:＞500at 8 ohms；</w:t>
            </w:r>
          </w:p>
          <w:p w:rsidR="00B10EB3" w:rsidRPr="009870E4" w:rsidRDefault="005A304E" w:rsidP="004716E7">
            <w:pPr>
              <w:widowControl/>
              <w:snapToGrid w:val="0"/>
              <w:rPr>
                <w:rFonts w:cs="宋体"/>
                <w:sz w:val="15"/>
                <w:szCs w:val="15"/>
              </w:rPr>
            </w:pPr>
            <w:r w:rsidRPr="009870E4">
              <w:rPr>
                <w:rFonts w:cs="宋体"/>
                <w:sz w:val="15"/>
                <w:szCs w:val="15"/>
              </w:rPr>
              <w:t>频率响应:20 Hz～20 KHz:+0/-0.5 dB；</w:t>
            </w:r>
          </w:p>
          <w:p w:rsidR="00B10EB3" w:rsidRPr="009870E4" w:rsidRDefault="005A304E" w:rsidP="004716E7">
            <w:pPr>
              <w:widowControl/>
              <w:snapToGrid w:val="0"/>
              <w:rPr>
                <w:rFonts w:cs="宋体"/>
                <w:sz w:val="15"/>
                <w:szCs w:val="15"/>
              </w:rPr>
            </w:pPr>
            <w:r w:rsidRPr="009870E4">
              <w:rPr>
                <w:rFonts w:cs="宋体"/>
                <w:sz w:val="15"/>
                <w:szCs w:val="15"/>
              </w:rPr>
              <w:t>谐波失真:20 HZ～20 KHz/10 dB below rate power：＜0.05%（8 ohms and 4 ohms），1 KHz and below full rated power：＜0.05%（8 ohms and4 ohms）；输入阻抗:Unbalance：＞10K ohms， balanced：＞20k ohms；上升速度:＞60 V/us；输入灵敏度:0 dB（0.775 V 固定)；</w:t>
            </w:r>
          </w:p>
          <w:p w:rsidR="00B10EB3" w:rsidRPr="009870E4" w:rsidRDefault="005A304E" w:rsidP="004716E7">
            <w:pPr>
              <w:widowControl/>
              <w:snapToGrid w:val="0"/>
              <w:rPr>
                <w:rFonts w:cs="宋体"/>
                <w:sz w:val="15"/>
                <w:szCs w:val="15"/>
              </w:rPr>
            </w:pPr>
            <w:r w:rsidRPr="009870E4">
              <w:rPr>
                <w:rFonts w:cs="宋体"/>
                <w:sz w:val="15"/>
                <w:szCs w:val="15"/>
              </w:rPr>
              <w:t>信噪比:＞100 dB；左右串音:＜-60 dB @1 KHz,8 ohms；输入电源:AC～220 V/50～60 Hz；</w:t>
            </w:r>
          </w:p>
        </w:tc>
        <w:tc>
          <w:tcPr>
            <w:tcW w:w="705"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2</w:t>
            </w:r>
          </w:p>
        </w:tc>
        <w:tc>
          <w:tcPr>
            <w:tcW w:w="63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台</w:t>
            </w:r>
          </w:p>
        </w:tc>
      </w:tr>
      <w:tr w:rsidR="005D242E" w:rsidRPr="009870E4" w:rsidTr="009B4AC5">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6</w:t>
            </w:r>
          </w:p>
        </w:tc>
        <w:tc>
          <w:tcPr>
            <w:tcW w:w="1543"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SABINE赛宾</w:t>
            </w:r>
            <w:r w:rsidRPr="009870E4">
              <w:rPr>
                <w:rFonts w:cs="宋体" w:hint="eastAsia"/>
                <w:sz w:val="18"/>
                <w:szCs w:val="18"/>
              </w:rPr>
              <w:t>、DBX、</w:t>
            </w:r>
            <w:proofErr w:type="spellStart"/>
            <w:r w:rsidRPr="009870E4">
              <w:rPr>
                <w:rFonts w:cs="宋体" w:hint="eastAsia"/>
                <w:sz w:val="18"/>
                <w:szCs w:val="18"/>
              </w:rPr>
              <w:t>AOSlDUN</w:t>
            </w:r>
            <w:proofErr w:type="spellEnd"/>
          </w:p>
          <w:p w:rsidR="00B10EB3" w:rsidRPr="009870E4" w:rsidRDefault="005A304E" w:rsidP="004716E7">
            <w:pPr>
              <w:widowControl/>
              <w:snapToGrid w:val="0"/>
              <w:jc w:val="center"/>
              <w:rPr>
                <w:rFonts w:cs="宋体"/>
                <w:sz w:val="18"/>
                <w:szCs w:val="18"/>
              </w:rPr>
            </w:pPr>
            <w:r w:rsidRPr="009870E4">
              <w:rPr>
                <w:rFonts w:cs="宋体" w:hint="eastAsia"/>
                <w:sz w:val="18"/>
                <w:szCs w:val="18"/>
              </w:rPr>
              <w:t>奥斯顿</w:t>
            </w:r>
          </w:p>
        </w:tc>
        <w:tc>
          <w:tcPr>
            <w:tcW w:w="1380"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专业数字音频处理器</w:t>
            </w:r>
          </w:p>
        </w:tc>
        <w:tc>
          <w:tcPr>
            <w:tcW w:w="3420" w:type="dxa"/>
            <w:vAlign w:val="center"/>
          </w:tcPr>
          <w:p w:rsidR="00B10EB3" w:rsidRPr="009870E4" w:rsidRDefault="005A304E" w:rsidP="004716E7">
            <w:pPr>
              <w:widowControl/>
              <w:snapToGrid w:val="0"/>
              <w:rPr>
                <w:rFonts w:cs="宋体"/>
                <w:sz w:val="15"/>
                <w:szCs w:val="15"/>
              </w:rPr>
            </w:pPr>
            <w:r w:rsidRPr="009870E4">
              <w:rPr>
                <w:rFonts w:cs="宋体"/>
                <w:sz w:val="15"/>
                <w:szCs w:val="15"/>
              </w:rPr>
              <w:t>高性能的24bit模拟/数模转换器，并采用目前运行速度快的32bit浮点运算芯片，提供的音色。</w:t>
            </w:r>
          </w:p>
          <w:p w:rsidR="00B10EB3" w:rsidRPr="009870E4" w:rsidRDefault="005A304E" w:rsidP="004716E7">
            <w:pPr>
              <w:widowControl/>
              <w:snapToGrid w:val="0"/>
              <w:rPr>
                <w:rFonts w:cs="宋体"/>
                <w:sz w:val="15"/>
                <w:szCs w:val="15"/>
              </w:rPr>
            </w:pPr>
            <w:r w:rsidRPr="009870E4">
              <w:rPr>
                <w:rFonts w:cs="宋体"/>
                <w:sz w:val="15"/>
                <w:szCs w:val="15"/>
              </w:rPr>
              <w:t>3个FAP(Fast Access Preset)快速预设调用键，一键调用迅速切换预设，不管是会议还是演出，应用模式随心切换。每输入输出通道6段参数均衡，每输入输出通道1000ms延时器，分频器，限幅器等处理功能集于一身。的</w:t>
            </w:r>
            <w:proofErr w:type="gramStart"/>
            <w:r w:rsidRPr="009870E4">
              <w:rPr>
                <w:rFonts w:cs="宋体"/>
                <w:sz w:val="15"/>
                <w:szCs w:val="15"/>
              </w:rPr>
              <w:t>绿色版免安装</w:t>
            </w:r>
            <w:proofErr w:type="gramEnd"/>
            <w:r w:rsidRPr="009870E4">
              <w:rPr>
                <w:rFonts w:cs="宋体"/>
                <w:sz w:val="15"/>
                <w:szCs w:val="15"/>
              </w:rPr>
              <w:t>控制软件及免驱动USB连接，保证用户快速</w:t>
            </w:r>
            <w:r w:rsidRPr="009870E4">
              <w:rPr>
                <w:rFonts w:cs="宋体"/>
                <w:sz w:val="15"/>
                <w:szCs w:val="15"/>
              </w:rPr>
              <w:t>“</w:t>
            </w:r>
            <w:r w:rsidRPr="009870E4">
              <w:rPr>
                <w:rFonts w:cs="宋体"/>
                <w:sz w:val="15"/>
                <w:szCs w:val="15"/>
              </w:rPr>
              <w:t>傻瓜式</w:t>
            </w:r>
            <w:r w:rsidRPr="009870E4">
              <w:rPr>
                <w:rFonts w:cs="宋体"/>
                <w:sz w:val="15"/>
                <w:szCs w:val="15"/>
              </w:rPr>
              <w:t>”</w:t>
            </w:r>
            <w:r w:rsidRPr="009870E4">
              <w:rPr>
                <w:rFonts w:cs="宋体"/>
                <w:sz w:val="15"/>
                <w:szCs w:val="15"/>
              </w:rPr>
              <w:t>连接调试。可设置密码保护设备以免非相关人员误操作。输入 2/3/4</w:t>
            </w:r>
            <w:proofErr w:type="gramStart"/>
            <w:r w:rsidRPr="009870E4">
              <w:rPr>
                <w:rFonts w:cs="宋体"/>
                <w:sz w:val="15"/>
                <w:szCs w:val="15"/>
              </w:rPr>
              <w:t>路平衡</w:t>
            </w:r>
            <w:proofErr w:type="gramEnd"/>
            <w:r w:rsidRPr="009870E4">
              <w:rPr>
                <w:rFonts w:cs="宋体"/>
                <w:sz w:val="15"/>
                <w:szCs w:val="15"/>
              </w:rPr>
              <w:t>输入 输出 4/6/8</w:t>
            </w:r>
            <w:proofErr w:type="gramStart"/>
            <w:r w:rsidRPr="009870E4">
              <w:rPr>
                <w:rFonts w:cs="宋体"/>
                <w:sz w:val="15"/>
                <w:szCs w:val="15"/>
              </w:rPr>
              <w:t>路平衡</w:t>
            </w:r>
            <w:proofErr w:type="gramEnd"/>
            <w:r w:rsidRPr="009870E4">
              <w:rPr>
                <w:rFonts w:cs="宋体"/>
                <w:sz w:val="15"/>
                <w:szCs w:val="15"/>
              </w:rPr>
              <w:t xml:space="preserve">输出 参数均衡器 每输入/输出通道6段参数均衡 延时器 每输入/输出通道1000毫秒 分频器 Butterworth, Bessel, </w:t>
            </w:r>
            <w:proofErr w:type="spellStart"/>
            <w:r w:rsidRPr="009870E4">
              <w:rPr>
                <w:rFonts w:cs="宋体"/>
                <w:sz w:val="15"/>
                <w:szCs w:val="15"/>
              </w:rPr>
              <w:t>Linkwitz</w:t>
            </w:r>
            <w:proofErr w:type="spellEnd"/>
            <w:r w:rsidRPr="009870E4">
              <w:rPr>
                <w:rFonts w:cs="宋体"/>
                <w:sz w:val="15"/>
                <w:szCs w:val="15"/>
              </w:rPr>
              <w:t>-Riley, 6, 12, 18, 24, 36, 48dB/octave 处理延时 4.5ms  供电电源 50/60Hz，90-240伏交流电 消耗功率 &lt;20瓦  可内置3种调试好模式，实现前面板一键切换，频率响应。15Hz-20kHz，&lt;-0.25dB1。动态范围。&gt;108dB，22Hz-22kHz不计权总谐波失真+噪声。&lt;0.008%20Hz-20kHz@+10dBu，平衡输入1。信噪比。&gt;100dB，20Hz-20kHz1。</w:t>
            </w:r>
          </w:p>
          <w:p w:rsidR="00B10EB3" w:rsidRPr="009870E4" w:rsidRDefault="005A304E" w:rsidP="004716E7">
            <w:pPr>
              <w:widowControl/>
              <w:snapToGrid w:val="0"/>
              <w:rPr>
                <w:rFonts w:cs="宋体"/>
                <w:sz w:val="15"/>
                <w:szCs w:val="15"/>
              </w:rPr>
            </w:pPr>
            <w:r w:rsidRPr="009870E4">
              <w:rPr>
                <w:rFonts w:cs="宋体"/>
                <w:sz w:val="15"/>
                <w:szCs w:val="15"/>
              </w:rPr>
              <w:t>共模抑制比。&gt;60dB1。内部通道串音。&lt;-85dB1。</w:t>
            </w:r>
          </w:p>
          <w:p w:rsidR="00B10EB3" w:rsidRPr="009870E4" w:rsidRDefault="005A304E" w:rsidP="004716E7">
            <w:pPr>
              <w:widowControl/>
              <w:snapToGrid w:val="0"/>
              <w:rPr>
                <w:rFonts w:cs="宋体"/>
                <w:sz w:val="15"/>
                <w:szCs w:val="15"/>
              </w:rPr>
            </w:pPr>
            <w:r w:rsidRPr="009870E4">
              <w:rPr>
                <w:rFonts w:cs="宋体"/>
                <w:sz w:val="15"/>
                <w:szCs w:val="15"/>
              </w:rPr>
              <w:t>模/数和数/模转换。24bit PCM1。DSP处理。参数均衡器，每输入/输出通道6段参数均衡；延时器，每输入/输出通道1000毫秒；分频器，包括Butterworth、Bessel、</w:t>
            </w:r>
            <w:proofErr w:type="spellStart"/>
            <w:r w:rsidRPr="009870E4">
              <w:rPr>
                <w:rFonts w:cs="宋体"/>
                <w:sz w:val="15"/>
                <w:szCs w:val="15"/>
              </w:rPr>
              <w:t>Linkwitz</w:t>
            </w:r>
            <w:proofErr w:type="spellEnd"/>
            <w:r w:rsidRPr="009870E4">
              <w:rPr>
                <w:rFonts w:cs="宋体"/>
                <w:sz w:val="15"/>
                <w:szCs w:val="15"/>
              </w:rPr>
              <w:t>-Riley类型，斜率6dB/</w:t>
            </w:r>
            <w:proofErr w:type="spellStart"/>
            <w:r w:rsidRPr="009870E4">
              <w:rPr>
                <w:rFonts w:cs="宋体"/>
                <w:sz w:val="15"/>
                <w:szCs w:val="15"/>
              </w:rPr>
              <w:t>oct</w:t>
            </w:r>
            <w:proofErr w:type="spellEnd"/>
            <w:r w:rsidRPr="009870E4">
              <w:rPr>
                <w:rFonts w:cs="宋体"/>
                <w:sz w:val="15"/>
                <w:szCs w:val="15"/>
              </w:rPr>
              <w:t>至48dB/oct1。外形尺寸。483 x 45 x 240毫米供电电源。50/60Hz，90-240伏交流电</w:t>
            </w:r>
          </w:p>
        </w:tc>
        <w:tc>
          <w:tcPr>
            <w:tcW w:w="705"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1</w:t>
            </w:r>
          </w:p>
        </w:tc>
        <w:tc>
          <w:tcPr>
            <w:tcW w:w="63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台</w:t>
            </w:r>
          </w:p>
        </w:tc>
      </w:tr>
      <w:tr w:rsidR="005D242E" w:rsidRPr="009870E4" w:rsidTr="009B4AC5">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7</w:t>
            </w:r>
          </w:p>
        </w:tc>
        <w:tc>
          <w:tcPr>
            <w:tcW w:w="1543"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SABINE赛宾</w:t>
            </w:r>
            <w:r w:rsidRPr="009870E4">
              <w:rPr>
                <w:rFonts w:cs="宋体" w:hint="eastAsia"/>
                <w:sz w:val="18"/>
                <w:szCs w:val="18"/>
              </w:rPr>
              <w:t>、DBX、</w:t>
            </w:r>
            <w:proofErr w:type="spellStart"/>
            <w:r w:rsidRPr="009870E4">
              <w:rPr>
                <w:rFonts w:cs="宋体"/>
                <w:sz w:val="18"/>
                <w:szCs w:val="18"/>
              </w:rPr>
              <w:t>AOSlDUN</w:t>
            </w:r>
            <w:proofErr w:type="spellEnd"/>
            <w:r w:rsidRPr="009870E4">
              <w:rPr>
                <w:rFonts w:cs="宋体"/>
                <w:sz w:val="18"/>
                <w:szCs w:val="18"/>
              </w:rPr>
              <w:t>奥斯顿</w:t>
            </w:r>
          </w:p>
        </w:tc>
        <w:tc>
          <w:tcPr>
            <w:tcW w:w="1380"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专业会议反馈抑制器</w:t>
            </w:r>
          </w:p>
        </w:tc>
        <w:tc>
          <w:tcPr>
            <w:tcW w:w="3420" w:type="dxa"/>
            <w:vAlign w:val="center"/>
          </w:tcPr>
          <w:p w:rsidR="00B10EB3" w:rsidRPr="009870E4" w:rsidRDefault="005A304E" w:rsidP="004716E7">
            <w:pPr>
              <w:widowControl/>
              <w:snapToGrid w:val="0"/>
              <w:rPr>
                <w:rFonts w:cs="宋体"/>
                <w:sz w:val="15"/>
                <w:szCs w:val="15"/>
              </w:rPr>
            </w:pPr>
            <w:r w:rsidRPr="009870E4">
              <w:rPr>
                <w:rFonts w:cs="宋体"/>
                <w:sz w:val="15"/>
                <w:szCs w:val="15"/>
              </w:rPr>
              <w:t>有效抑制话筒啸叫，消除反馈于未然，一键式操作模式，简单好用；采用DSP技术，实时抓取啸叫点，自动适应声学环境；超</w:t>
            </w:r>
            <w:proofErr w:type="gramStart"/>
            <w:r w:rsidRPr="009870E4">
              <w:rPr>
                <w:rFonts w:cs="宋体"/>
                <w:sz w:val="15"/>
                <w:szCs w:val="15"/>
              </w:rPr>
              <w:t>远会议</w:t>
            </w:r>
            <w:proofErr w:type="gramEnd"/>
            <w:r w:rsidRPr="009870E4">
              <w:rPr>
                <w:rFonts w:cs="宋体"/>
                <w:sz w:val="15"/>
                <w:szCs w:val="15"/>
              </w:rPr>
              <w:t>话筒拾音距离，能自动适应拾音距离；4路话筒输入，每路输入带独立增益调节，可以适合不同的话筒同时使用，调整范围大于12dB；高品质话放，带+48V幻象电源，每路幻象电源独立开关控制，互不干扰；前两路话筒是可以选择卡农或6.35接口输入，接线方便；每路输入带信号指示灯，操作更加便捷；平衡和非</w:t>
            </w:r>
            <w:r w:rsidRPr="009870E4">
              <w:rPr>
                <w:rFonts w:cs="宋体"/>
                <w:sz w:val="15"/>
                <w:szCs w:val="15"/>
              </w:rPr>
              <w:lastRenderedPageBreak/>
              <w:t>平衡两种输出方式，输出大小连续可调，输出有总的信号指示灯和峰值指示灯，调试方便；面板带电源指示灯和48v</w:t>
            </w:r>
            <w:proofErr w:type="gramStart"/>
            <w:r w:rsidRPr="009870E4">
              <w:rPr>
                <w:rFonts w:cs="宋体"/>
                <w:sz w:val="15"/>
                <w:szCs w:val="15"/>
              </w:rPr>
              <w:t>幻像</w:t>
            </w:r>
            <w:proofErr w:type="gramEnd"/>
            <w:r w:rsidRPr="009870E4">
              <w:rPr>
                <w:rFonts w:cs="宋体"/>
                <w:sz w:val="15"/>
                <w:szCs w:val="15"/>
              </w:rPr>
              <w:t>电源指示灯，随时了解机器状态，反馈启动有</w:t>
            </w:r>
            <w:proofErr w:type="gramStart"/>
            <w:r w:rsidRPr="009870E4">
              <w:rPr>
                <w:rFonts w:cs="宋体"/>
                <w:sz w:val="15"/>
                <w:szCs w:val="15"/>
              </w:rPr>
              <w:t>有</w:t>
            </w:r>
            <w:proofErr w:type="gramEnd"/>
            <w:r w:rsidRPr="009870E4">
              <w:rPr>
                <w:rFonts w:cs="宋体"/>
                <w:sz w:val="15"/>
                <w:szCs w:val="15"/>
              </w:rPr>
              <w:t>蓝色指示灯；</w:t>
            </w:r>
          </w:p>
          <w:p w:rsidR="00B10EB3" w:rsidRPr="009870E4" w:rsidRDefault="005A304E" w:rsidP="004716E7">
            <w:pPr>
              <w:widowControl/>
              <w:snapToGrid w:val="0"/>
              <w:rPr>
                <w:rFonts w:cs="宋体"/>
                <w:sz w:val="15"/>
                <w:szCs w:val="15"/>
              </w:rPr>
            </w:pPr>
            <w:r w:rsidRPr="009870E4">
              <w:rPr>
                <w:rFonts w:cs="宋体"/>
                <w:sz w:val="15"/>
                <w:szCs w:val="15"/>
              </w:rPr>
              <w:t>铝面板喷砂工艺，透光式按键，外观与众不同。</w:t>
            </w:r>
          </w:p>
          <w:p w:rsidR="00B10EB3" w:rsidRPr="009870E4" w:rsidRDefault="005A304E" w:rsidP="004716E7">
            <w:pPr>
              <w:widowControl/>
              <w:snapToGrid w:val="0"/>
              <w:rPr>
                <w:rFonts w:cs="宋体"/>
                <w:sz w:val="15"/>
                <w:szCs w:val="15"/>
              </w:rPr>
            </w:pPr>
            <w:r w:rsidRPr="009870E4">
              <w:rPr>
                <w:rFonts w:cs="宋体"/>
                <w:sz w:val="15"/>
                <w:szCs w:val="15"/>
              </w:rPr>
              <w:t>主要技术参数：</w:t>
            </w:r>
          </w:p>
          <w:p w:rsidR="00B10EB3" w:rsidRPr="009870E4" w:rsidRDefault="005A304E" w:rsidP="004716E7">
            <w:pPr>
              <w:widowControl/>
              <w:snapToGrid w:val="0"/>
              <w:rPr>
                <w:rFonts w:cs="宋体"/>
                <w:sz w:val="15"/>
                <w:szCs w:val="15"/>
              </w:rPr>
            </w:pPr>
            <w:r w:rsidRPr="009870E4">
              <w:rPr>
                <w:rFonts w:cs="宋体"/>
                <w:sz w:val="15"/>
                <w:szCs w:val="15"/>
              </w:rPr>
              <w:t>频率响应：20 Hz~20 KHz,+/-1.5 dB；</w:t>
            </w:r>
          </w:p>
          <w:p w:rsidR="00B10EB3" w:rsidRPr="009870E4" w:rsidRDefault="005A304E" w:rsidP="004716E7">
            <w:pPr>
              <w:widowControl/>
              <w:snapToGrid w:val="0"/>
              <w:rPr>
                <w:rFonts w:cs="宋体"/>
                <w:sz w:val="15"/>
                <w:szCs w:val="15"/>
              </w:rPr>
            </w:pPr>
            <w:r w:rsidRPr="009870E4">
              <w:rPr>
                <w:rFonts w:cs="宋体"/>
                <w:sz w:val="15"/>
                <w:szCs w:val="15"/>
              </w:rPr>
              <w:t>DSP采样率：192 KHz；</w:t>
            </w:r>
          </w:p>
          <w:p w:rsidR="00B10EB3" w:rsidRPr="009870E4" w:rsidRDefault="005A304E" w:rsidP="004716E7">
            <w:pPr>
              <w:widowControl/>
              <w:snapToGrid w:val="0"/>
              <w:rPr>
                <w:rFonts w:cs="宋体"/>
                <w:sz w:val="15"/>
                <w:szCs w:val="15"/>
              </w:rPr>
            </w:pPr>
            <w:r w:rsidRPr="009870E4">
              <w:rPr>
                <w:rFonts w:cs="宋体"/>
                <w:sz w:val="15"/>
                <w:szCs w:val="15"/>
              </w:rPr>
              <w:t>AD/DA转换：24比特；</w:t>
            </w:r>
          </w:p>
          <w:p w:rsidR="00B10EB3" w:rsidRPr="009870E4" w:rsidRDefault="005A304E" w:rsidP="004716E7">
            <w:pPr>
              <w:widowControl/>
              <w:snapToGrid w:val="0"/>
              <w:rPr>
                <w:rFonts w:cs="宋体"/>
                <w:sz w:val="15"/>
                <w:szCs w:val="15"/>
              </w:rPr>
            </w:pPr>
            <w:proofErr w:type="gramStart"/>
            <w:r w:rsidRPr="009870E4">
              <w:rPr>
                <w:rFonts w:cs="宋体"/>
                <w:sz w:val="15"/>
                <w:szCs w:val="15"/>
              </w:rPr>
              <w:t>总频波</w:t>
            </w:r>
            <w:proofErr w:type="gramEnd"/>
            <w:r w:rsidRPr="009870E4">
              <w:rPr>
                <w:rFonts w:cs="宋体"/>
                <w:sz w:val="15"/>
                <w:szCs w:val="15"/>
              </w:rPr>
              <w:t>失真：&lt;0.01%(+4 dBU,1 KHz)；</w:t>
            </w:r>
          </w:p>
          <w:p w:rsidR="00B10EB3" w:rsidRPr="009870E4" w:rsidRDefault="005A304E" w:rsidP="004716E7">
            <w:pPr>
              <w:widowControl/>
              <w:snapToGrid w:val="0"/>
              <w:rPr>
                <w:rFonts w:cs="宋体"/>
                <w:sz w:val="15"/>
                <w:szCs w:val="15"/>
              </w:rPr>
            </w:pPr>
            <w:r w:rsidRPr="009870E4">
              <w:rPr>
                <w:rFonts w:cs="宋体"/>
                <w:sz w:val="15"/>
                <w:szCs w:val="15"/>
              </w:rPr>
              <w:t xml:space="preserve">最大输出：+22 </w:t>
            </w:r>
            <w:proofErr w:type="spellStart"/>
            <w:r w:rsidRPr="009870E4">
              <w:rPr>
                <w:rFonts w:cs="宋体"/>
                <w:sz w:val="15"/>
                <w:szCs w:val="15"/>
              </w:rPr>
              <w:t>dBu</w:t>
            </w:r>
            <w:proofErr w:type="spellEnd"/>
            <w:r w:rsidRPr="009870E4">
              <w:rPr>
                <w:rFonts w:cs="宋体"/>
                <w:sz w:val="15"/>
                <w:szCs w:val="15"/>
              </w:rPr>
              <w:t xml:space="preserve">(平衡）,+16 </w:t>
            </w:r>
            <w:proofErr w:type="spellStart"/>
            <w:r w:rsidRPr="009870E4">
              <w:rPr>
                <w:rFonts w:cs="宋体"/>
                <w:sz w:val="15"/>
                <w:szCs w:val="15"/>
              </w:rPr>
              <w:t>dBu</w:t>
            </w:r>
            <w:proofErr w:type="spellEnd"/>
            <w:r w:rsidRPr="009870E4">
              <w:rPr>
                <w:rFonts w:cs="宋体"/>
                <w:sz w:val="15"/>
                <w:szCs w:val="15"/>
              </w:rPr>
              <w:t>(不平衡）；</w:t>
            </w:r>
          </w:p>
          <w:p w:rsidR="00B10EB3" w:rsidRPr="009870E4" w:rsidRDefault="005A304E" w:rsidP="004716E7">
            <w:pPr>
              <w:widowControl/>
              <w:snapToGrid w:val="0"/>
              <w:rPr>
                <w:rFonts w:cs="宋体"/>
                <w:sz w:val="15"/>
                <w:szCs w:val="15"/>
              </w:rPr>
            </w:pPr>
            <w:r w:rsidRPr="009870E4">
              <w:rPr>
                <w:rFonts w:cs="宋体"/>
                <w:sz w:val="15"/>
                <w:szCs w:val="15"/>
              </w:rPr>
              <w:t>信噪比：&gt;95 dB；</w:t>
            </w:r>
          </w:p>
          <w:p w:rsidR="00B10EB3" w:rsidRPr="009870E4" w:rsidRDefault="005A304E" w:rsidP="004716E7">
            <w:pPr>
              <w:widowControl/>
              <w:snapToGrid w:val="0"/>
              <w:rPr>
                <w:rFonts w:cs="宋体"/>
                <w:sz w:val="15"/>
                <w:szCs w:val="15"/>
              </w:rPr>
            </w:pPr>
            <w:r w:rsidRPr="009870E4">
              <w:rPr>
                <w:rFonts w:cs="宋体"/>
                <w:sz w:val="15"/>
                <w:szCs w:val="15"/>
              </w:rPr>
              <w:t>输入电源：220 v~50 Hz；</w:t>
            </w:r>
          </w:p>
        </w:tc>
        <w:tc>
          <w:tcPr>
            <w:tcW w:w="705"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lastRenderedPageBreak/>
              <w:t>1</w:t>
            </w:r>
          </w:p>
        </w:tc>
        <w:tc>
          <w:tcPr>
            <w:tcW w:w="63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台</w:t>
            </w:r>
          </w:p>
        </w:tc>
      </w:tr>
      <w:tr w:rsidR="005D242E" w:rsidRPr="009870E4" w:rsidTr="009B4AC5">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lastRenderedPageBreak/>
              <w:t>8</w:t>
            </w:r>
          </w:p>
        </w:tc>
        <w:tc>
          <w:tcPr>
            <w:tcW w:w="1543"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SABINE赛宾</w:t>
            </w:r>
            <w:r w:rsidRPr="009870E4">
              <w:rPr>
                <w:rFonts w:cs="宋体" w:hint="eastAsia"/>
                <w:sz w:val="18"/>
                <w:szCs w:val="18"/>
              </w:rPr>
              <w:t>、</w:t>
            </w:r>
            <w:r w:rsidRPr="009870E4">
              <w:rPr>
                <w:rFonts w:cs="宋体"/>
                <w:sz w:val="18"/>
                <w:szCs w:val="18"/>
              </w:rPr>
              <w:t>NERSTAR双子星</w:t>
            </w:r>
            <w:r w:rsidRPr="009870E4">
              <w:rPr>
                <w:rFonts w:cs="宋体" w:hint="eastAsia"/>
                <w:sz w:val="18"/>
                <w:szCs w:val="18"/>
              </w:rPr>
              <w:t>、</w:t>
            </w:r>
            <w:proofErr w:type="spellStart"/>
            <w:r w:rsidRPr="009870E4">
              <w:rPr>
                <w:rFonts w:cs="宋体"/>
                <w:sz w:val="18"/>
                <w:szCs w:val="18"/>
              </w:rPr>
              <w:t>AOSlDUN</w:t>
            </w:r>
            <w:proofErr w:type="spellEnd"/>
            <w:r w:rsidRPr="009870E4">
              <w:rPr>
                <w:rFonts w:cs="宋体"/>
                <w:sz w:val="18"/>
                <w:szCs w:val="18"/>
              </w:rPr>
              <w:t>奥斯顿</w:t>
            </w:r>
          </w:p>
        </w:tc>
        <w:tc>
          <w:tcPr>
            <w:tcW w:w="1380" w:type="dxa"/>
            <w:vAlign w:val="center"/>
          </w:tcPr>
          <w:p w:rsidR="00B10EB3" w:rsidRPr="009870E4" w:rsidRDefault="005A304E" w:rsidP="004716E7">
            <w:pPr>
              <w:widowControl/>
              <w:snapToGrid w:val="0"/>
              <w:jc w:val="center"/>
              <w:rPr>
                <w:rFonts w:cs="宋体"/>
                <w:sz w:val="18"/>
                <w:szCs w:val="18"/>
              </w:rPr>
            </w:pPr>
            <w:r w:rsidRPr="009870E4">
              <w:rPr>
                <w:rFonts w:cs="宋体"/>
                <w:sz w:val="18"/>
                <w:szCs w:val="18"/>
              </w:rPr>
              <w:t>系统设备电源时序控制器</w:t>
            </w:r>
          </w:p>
        </w:tc>
        <w:tc>
          <w:tcPr>
            <w:tcW w:w="3420" w:type="dxa"/>
            <w:vAlign w:val="center"/>
          </w:tcPr>
          <w:p w:rsidR="00B10EB3" w:rsidRPr="009870E4" w:rsidRDefault="005A304E" w:rsidP="004716E7">
            <w:pPr>
              <w:widowControl/>
              <w:snapToGrid w:val="0"/>
              <w:rPr>
                <w:rFonts w:cs="宋体"/>
                <w:sz w:val="15"/>
                <w:szCs w:val="15"/>
              </w:rPr>
            </w:pPr>
            <w:r w:rsidRPr="009870E4">
              <w:rPr>
                <w:rFonts w:cs="宋体"/>
                <w:sz w:val="15"/>
                <w:szCs w:val="15"/>
              </w:rPr>
              <w:t>功能特征：</w:t>
            </w:r>
          </w:p>
          <w:p w:rsidR="00B10EB3" w:rsidRPr="009870E4" w:rsidRDefault="005A304E" w:rsidP="004716E7">
            <w:pPr>
              <w:widowControl/>
              <w:snapToGrid w:val="0"/>
              <w:rPr>
                <w:rFonts w:cs="宋体"/>
                <w:sz w:val="15"/>
                <w:szCs w:val="15"/>
              </w:rPr>
            </w:pPr>
            <w:r w:rsidRPr="009870E4">
              <w:rPr>
                <w:rFonts w:cs="宋体"/>
                <w:sz w:val="15"/>
                <w:szCs w:val="15"/>
              </w:rPr>
              <w:t>1）微电脑程序控制，更精确，更可靠；</w:t>
            </w:r>
          </w:p>
          <w:p w:rsidR="00B10EB3" w:rsidRPr="009870E4" w:rsidRDefault="005A304E" w:rsidP="004716E7">
            <w:pPr>
              <w:widowControl/>
              <w:snapToGrid w:val="0"/>
              <w:rPr>
                <w:rFonts w:cs="宋体"/>
                <w:sz w:val="15"/>
                <w:szCs w:val="15"/>
              </w:rPr>
            </w:pPr>
            <w:r w:rsidRPr="009870E4">
              <w:rPr>
                <w:rFonts w:cs="宋体"/>
                <w:sz w:val="15"/>
                <w:szCs w:val="15"/>
              </w:rPr>
              <w:t>2）自带电缆线，方便电力的接入和控制；</w:t>
            </w:r>
          </w:p>
          <w:p w:rsidR="00B10EB3" w:rsidRPr="009870E4" w:rsidRDefault="005A304E" w:rsidP="004716E7">
            <w:pPr>
              <w:widowControl/>
              <w:snapToGrid w:val="0"/>
              <w:rPr>
                <w:rFonts w:cs="宋体"/>
                <w:sz w:val="15"/>
                <w:szCs w:val="15"/>
              </w:rPr>
            </w:pPr>
            <w:r w:rsidRPr="009870E4">
              <w:rPr>
                <w:rFonts w:cs="宋体"/>
                <w:sz w:val="15"/>
                <w:szCs w:val="15"/>
              </w:rPr>
              <w:t>3）8路大功率输出；专业高品质大电流继电器控制；</w:t>
            </w:r>
          </w:p>
          <w:p w:rsidR="00B10EB3" w:rsidRPr="009870E4" w:rsidRDefault="005A304E" w:rsidP="004716E7">
            <w:pPr>
              <w:widowControl/>
              <w:snapToGrid w:val="0"/>
              <w:rPr>
                <w:rFonts w:cs="宋体"/>
                <w:sz w:val="15"/>
                <w:szCs w:val="15"/>
              </w:rPr>
            </w:pPr>
            <w:r w:rsidRPr="009870E4">
              <w:rPr>
                <w:rFonts w:cs="宋体"/>
                <w:sz w:val="15"/>
                <w:szCs w:val="15"/>
              </w:rPr>
              <w:t>4）前面板带直通输出插座；</w:t>
            </w:r>
          </w:p>
          <w:p w:rsidR="00B10EB3" w:rsidRPr="009870E4" w:rsidRDefault="005A304E" w:rsidP="004716E7">
            <w:pPr>
              <w:widowControl/>
              <w:snapToGrid w:val="0"/>
              <w:rPr>
                <w:rFonts w:cs="宋体"/>
                <w:sz w:val="15"/>
                <w:szCs w:val="15"/>
              </w:rPr>
            </w:pPr>
            <w:r w:rsidRPr="009870E4">
              <w:rPr>
                <w:rFonts w:cs="宋体"/>
                <w:sz w:val="15"/>
                <w:szCs w:val="15"/>
              </w:rPr>
              <w:t>5）万能插座，船型开关直接控制，操作方便；</w:t>
            </w:r>
          </w:p>
          <w:p w:rsidR="00B10EB3" w:rsidRPr="009870E4" w:rsidRDefault="005A304E" w:rsidP="004716E7">
            <w:pPr>
              <w:widowControl/>
              <w:snapToGrid w:val="0"/>
              <w:rPr>
                <w:rFonts w:cs="宋体"/>
                <w:sz w:val="15"/>
                <w:szCs w:val="15"/>
              </w:rPr>
            </w:pPr>
            <w:r w:rsidRPr="009870E4">
              <w:rPr>
                <w:rFonts w:cs="宋体"/>
                <w:sz w:val="15"/>
                <w:szCs w:val="15"/>
              </w:rPr>
              <w:t>6）宽电源输入，180V-240V正常工作；</w:t>
            </w:r>
          </w:p>
          <w:p w:rsidR="00B10EB3" w:rsidRPr="009870E4" w:rsidRDefault="005A304E" w:rsidP="004716E7">
            <w:pPr>
              <w:widowControl/>
              <w:snapToGrid w:val="0"/>
              <w:rPr>
                <w:rFonts w:cs="宋体"/>
                <w:sz w:val="15"/>
                <w:szCs w:val="15"/>
              </w:rPr>
            </w:pPr>
            <w:r w:rsidRPr="009870E4">
              <w:rPr>
                <w:rFonts w:cs="宋体"/>
                <w:sz w:val="15"/>
                <w:szCs w:val="15"/>
              </w:rPr>
              <w:t>主要技术参数：</w:t>
            </w:r>
          </w:p>
          <w:p w:rsidR="00B10EB3" w:rsidRPr="009870E4" w:rsidRDefault="005A304E" w:rsidP="004716E7">
            <w:pPr>
              <w:widowControl/>
              <w:snapToGrid w:val="0"/>
              <w:rPr>
                <w:rFonts w:cs="宋体"/>
                <w:sz w:val="15"/>
                <w:szCs w:val="15"/>
              </w:rPr>
            </w:pPr>
            <w:r w:rsidRPr="009870E4">
              <w:rPr>
                <w:rFonts w:cs="宋体"/>
                <w:sz w:val="15"/>
                <w:szCs w:val="15"/>
              </w:rPr>
              <w:t>连接器件类型：8个万用座；</w:t>
            </w:r>
          </w:p>
          <w:p w:rsidR="00B10EB3" w:rsidRPr="009870E4" w:rsidRDefault="005A304E" w:rsidP="004716E7">
            <w:pPr>
              <w:widowControl/>
              <w:snapToGrid w:val="0"/>
              <w:rPr>
                <w:rFonts w:cs="宋体"/>
                <w:sz w:val="15"/>
                <w:szCs w:val="15"/>
              </w:rPr>
            </w:pPr>
            <w:r w:rsidRPr="009870E4">
              <w:rPr>
                <w:rFonts w:cs="宋体"/>
                <w:sz w:val="15"/>
                <w:szCs w:val="15"/>
              </w:rPr>
              <w:t>非时序器辅助输出功能：1个万能插座；</w:t>
            </w:r>
          </w:p>
          <w:p w:rsidR="00B10EB3" w:rsidRPr="009870E4" w:rsidRDefault="005A304E" w:rsidP="004716E7">
            <w:pPr>
              <w:widowControl/>
              <w:snapToGrid w:val="0"/>
              <w:rPr>
                <w:rFonts w:cs="宋体"/>
                <w:sz w:val="15"/>
                <w:szCs w:val="15"/>
              </w:rPr>
            </w:pPr>
            <w:r w:rsidRPr="009870E4">
              <w:rPr>
                <w:rFonts w:cs="宋体"/>
                <w:sz w:val="15"/>
                <w:szCs w:val="15"/>
              </w:rPr>
              <w:t>输入最大电流容量：63 A((AC 220 V)；</w:t>
            </w:r>
          </w:p>
          <w:p w:rsidR="00B10EB3" w:rsidRPr="009870E4" w:rsidRDefault="005A304E" w:rsidP="004716E7">
            <w:pPr>
              <w:widowControl/>
              <w:snapToGrid w:val="0"/>
              <w:rPr>
                <w:rFonts w:cs="宋体"/>
                <w:sz w:val="15"/>
                <w:szCs w:val="15"/>
              </w:rPr>
            </w:pPr>
            <w:r w:rsidRPr="009870E4">
              <w:rPr>
                <w:rFonts w:cs="宋体"/>
                <w:sz w:val="15"/>
                <w:szCs w:val="15"/>
              </w:rPr>
              <w:t>每通道最大输出电流容量：30 A/60 S OR 10 Arms；</w:t>
            </w:r>
          </w:p>
          <w:p w:rsidR="00B10EB3" w:rsidRPr="009870E4" w:rsidRDefault="005A304E" w:rsidP="004716E7">
            <w:pPr>
              <w:widowControl/>
              <w:snapToGrid w:val="0"/>
              <w:rPr>
                <w:rFonts w:cs="宋体"/>
                <w:sz w:val="15"/>
                <w:szCs w:val="15"/>
              </w:rPr>
            </w:pPr>
            <w:r w:rsidRPr="009870E4">
              <w:rPr>
                <w:rFonts w:cs="宋体"/>
                <w:sz w:val="15"/>
                <w:szCs w:val="15"/>
              </w:rPr>
              <w:t>时序控制间隔：1 sec；</w:t>
            </w:r>
          </w:p>
          <w:p w:rsidR="00B10EB3" w:rsidRPr="009870E4" w:rsidRDefault="005A304E" w:rsidP="004716E7">
            <w:pPr>
              <w:widowControl/>
              <w:snapToGrid w:val="0"/>
              <w:rPr>
                <w:rFonts w:cs="宋体"/>
                <w:sz w:val="15"/>
                <w:szCs w:val="15"/>
              </w:rPr>
            </w:pPr>
            <w:r w:rsidRPr="009870E4">
              <w:rPr>
                <w:rFonts w:cs="宋体"/>
                <w:sz w:val="15"/>
                <w:szCs w:val="15"/>
              </w:rPr>
              <w:t>电源：AC 180-240 V/50-60 HZ；</w:t>
            </w:r>
          </w:p>
        </w:tc>
        <w:tc>
          <w:tcPr>
            <w:tcW w:w="705"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1</w:t>
            </w:r>
          </w:p>
        </w:tc>
        <w:tc>
          <w:tcPr>
            <w:tcW w:w="630"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台</w:t>
            </w:r>
          </w:p>
        </w:tc>
      </w:tr>
      <w:tr w:rsidR="005D242E" w:rsidRPr="009870E4" w:rsidTr="009B4AC5">
        <w:trPr>
          <w:trHeight w:val="781"/>
        </w:trPr>
        <w:tc>
          <w:tcPr>
            <w:tcW w:w="704" w:type="dxa"/>
            <w:vAlign w:val="center"/>
          </w:tcPr>
          <w:p w:rsidR="00B10EB3" w:rsidRPr="009870E4" w:rsidRDefault="005A304E" w:rsidP="004716E7">
            <w:pPr>
              <w:widowControl/>
              <w:snapToGrid w:val="0"/>
              <w:jc w:val="center"/>
              <w:rPr>
                <w:rFonts w:cs="宋体"/>
                <w:sz w:val="18"/>
                <w:szCs w:val="18"/>
              </w:rPr>
            </w:pPr>
            <w:r w:rsidRPr="009870E4">
              <w:rPr>
                <w:rFonts w:cs="宋体" w:hint="eastAsia"/>
                <w:sz w:val="18"/>
                <w:szCs w:val="18"/>
              </w:rPr>
              <w:t>9</w:t>
            </w:r>
          </w:p>
        </w:tc>
        <w:tc>
          <w:tcPr>
            <w:tcW w:w="7678" w:type="dxa"/>
            <w:gridSpan w:val="5"/>
            <w:vAlign w:val="center"/>
          </w:tcPr>
          <w:p w:rsidR="00B10EB3" w:rsidRPr="009870E4" w:rsidRDefault="005A304E" w:rsidP="004716E7">
            <w:pPr>
              <w:widowControl/>
              <w:snapToGrid w:val="0"/>
              <w:rPr>
                <w:rFonts w:cs="宋体"/>
                <w:sz w:val="18"/>
                <w:szCs w:val="18"/>
              </w:rPr>
            </w:pPr>
            <w:r w:rsidRPr="009870E4">
              <w:rPr>
                <w:rFonts w:cs="宋体"/>
                <w:sz w:val="18"/>
                <w:szCs w:val="18"/>
              </w:rPr>
              <w:t>系统线材、安装附件、专用吊架、</w:t>
            </w:r>
            <w:proofErr w:type="gramStart"/>
            <w:r w:rsidRPr="009870E4">
              <w:rPr>
                <w:rFonts w:cs="宋体"/>
                <w:sz w:val="18"/>
                <w:szCs w:val="18"/>
              </w:rPr>
              <w:t>附材及</w:t>
            </w:r>
            <w:proofErr w:type="gramEnd"/>
            <w:r w:rsidRPr="009870E4">
              <w:rPr>
                <w:rFonts w:cs="宋体"/>
                <w:sz w:val="18"/>
                <w:szCs w:val="18"/>
              </w:rPr>
              <w:t>安装调试(包括将中</w:t>
            </w:r>
            <w:proofErr w:type="gramStart"/>
            <w:r w:rsidRPr="009870E4">
              <w:rPr>
                <w:rFonts w:cs="宋体"/>
                <w:sz w:val="18"/>
                <w:szCs w:val="18"/>
              </w:rPr>
              <w:t>远报告厅部分</w:t>
            </w:r>
            <w:proofErr w:type="gramEnd"/>
            <w:r w:rsidRPr="009870E4">
              <w:rPr>
                <w:rFonts w:cs="宋体"/>
                <w:sz w:val="18"/>
                <w:szCs w:val="18"/>
              </w:rPr>
              <w:t>旧功放、音箱等设备</w:t>
            </w:r>
            <w:r w:rsidRPr="009870E4">
              <w:rPr>
                <w:rFonts w:cs="宋体" w:hint="eastAsia"/>
                <w:sz w:val="18"/>
                <w:szCs w:val="18"/>
              </w:rPr>
              <w:t>运输</w:t>
            </w:r>
            <w:r w:rsidRPr="009870E4">
              <w:rPr>
                <w:rFonts w:cs="宋体"/>
                <w:sz w:val="18"/>
                <w:szCs w:val="18"/>
              </w:rPr>
              <w:t>安装至外环</w:t>
            </w:r>
            <w:r w:rsidRPr="009870E4">
              <w:rPr>
                <w:rFonts w:cs="宋体" w:hint="eastAsia"/>
                <w:sz w:val="18"/>
                <w:szCs w:val="18"/>
              </w:rPr>
              <w:t>路</w:t>
            </w:r>
            <w:r w:rsidRPr="009870E4">
              <w:rPr>
                <w:rFonts w:cs="宋体"/>
                <w:sz w:val="18"/>
                <w:szCs w:val="18"/>
              </w:rPr>
              <w:t>报告厅）</w:t>
            </w:r>
          </w:p>
        </w:tc>
      </w:tr>
    </w:tbl>
    <w:p w:rsidR="009B4AC5" w:rsidRPr="009870E4" w:rsidRDefault="009B4AC5" w:rsidP="009B4AC5">
      <w:pPr>
        <w:snapToGrid w:val="0"/>
        <w:spacing w:line="360" w:lineRule="auto"/>
        <w:ind w:firstLineChars="200" w:firstLine="480"/>
        <w:rPr>
          <w:rFonts w:hAnsi="宋体"/>
          <w:bCs/>
        </w:rPr>
      </w:pPr>
      <w:r w:rsidRPr="009870E4">
        <w:rPr>
          <w:rFonts w:hAnsi="宋体" w:hint="eastAsia"/>
          <w:bCs/>
        </w:rPr>
        <w:t>1、项目中的建议品牌，只是建议所采购产品的档次。投标品牌性能不得低于建议品牌。（如所投品牌为其它品牌的，其性能参数必须优于建议品牌。且需提供以下资料：①由相关权威机构出具的检测报告；②技术白皮书；③相关</w:t>
      </w:r>
      <w:proofErr w:type="gramStart"/>
      <w:r w:rsidRPr="009870E4">
        <w:rPr>
          <w:rFonts w:hAnsi="宋体" w:hint="eastAsia"/>
          <w:bCs/>
        </w:rPr>
        <w:t>产品官网链接</w:t>
      </w:r>
      <w:proofErr w:type="gramEnd"/>
      <w:r w:rsidRPr="009870E4">
        <w:rPr>
          <w:rFonts w:hAnsi="宋体" w:hint="eastAsia"/>
          <w:bCs/>
        </w:rPr>
        <w:t>和截图；且①②③项的复印件必须加盖厂家红章）不满足上述要求的，不予认可。</w:t>
      </w:r>
    </w:p>
    <w:p w:rsidR="00BA64F8" w:rsidRPr="009870E4" w:rsidRDefault="009B4AC5" w:rsidP="004A66B3">
      <w:pPr>
        <w:snapToGrid w:val="0"/>
        <w:spacing w:beforeLines="50" w:before="156" w:line="360" w:lineRule="auto"/>
        <w:rPr>
          <w:rFonts w:hAnsi="宋体"/>
          <w:bCs/>
        </w:rPr>
      </w:pPr>
      <w:r w:rsidRPr="009870E4">
        <w:rPr>
          <w:rFonts w:hAnsi="宋体"/>
          <w:bCs/>
        </w:rPr>
        <w:tab/>
        <w:t>2、</w:t>
      </w:r>
      <w:r w:rsidRPr="009870E4">
        <w:rPr>
          <w:rFonts w:hAnsi="宋体" w:hint="eastAsia"/>
          <w:bCs/>
        </w:rPr>
        <w:t>供应商投标响应时必须出具产品质量保证承诺书，格式见附件。</w:t>
      </w:r>
    </w:p>
    <w:p w:rsidR="00904C3A" w:rsidRPr="009870E4" w:rsidRDefault="005A304E" w:rsidP="00B769C9">
      <w:pPr>
        <w:snapToGrid w:val="0"/>
        <w:spacing w:beforeLines="50" w:before="156" w:line="360" w:lineRule="auto"/>
        <w:ind w:firstLineChars="200" w:firstLine="562"/>
        <w:rPr>
          <w:rFonts w:hAnsi="宋体"/>
          <w:b/>
          <w:sz w:val="28"/>
          <w:szCs w:val="28"/>
          <w:lang w:val="zh-CN"/>
        </w:rPr>
      </w:pPr>
      <w:r w:rsidRPr="009870E4">
        <w:rPr>
          <w:rFonts w:hAnsi="宋体" w:hint="eastAsia"/>
          <w:b/>
          <w:sz w:val="28"/>
          <w:szCs w:val="28"/>
          <w:lang w:val="zh-CN"/>
        </w:rPr>
        <w:t>四、付款时间和条件</w:t>
      </w:r>
    </w:p>
    <w:p w:rsidR="00B10EB3" w:rsidRPr="009870E4" w:rsidRDefault="005A304E">
      <w:pPr>
        <w:snapToGrid w:val="0"/>
        <w:spacing w:line="360" w:lineRule="auto"/>
        <w:ind w:firstLineChars="200" w:firstLine="562"/>
        <w:rPr>
          <w:rFonts w:hAnsi="宋体"/>
          <w:b/>
          <w:sz w:val="28"/>
          <w:szCs w:val="28"/>
          <w:lang w:val="zh-CN"/>
        </w:rPr>
      </w:pPr>
      <w:r w:rsidRPr="009870E4">
        <w:rPr>
          <w:rFonts w:hAnsi="宋体" w:hint="eastAsia"/>
          <w:b/>
          <w:bCs/>
          <w:sz w:val="28"/>
          <w:szCs w:val="28"/>
        </w:rPr>
        <w:t>设备安装调试验收合格开具发票后</w:t>
      </w:r>
      <w:r w:rsidR="00904C3A" w:rsidRPr="009870E4">
        <w:rPr>
          <w:rFonts w:hAnsi="宋体" w:hint="eastAsia"/>
          <w:b/>
          <w:bCs/>
          <w:sz w:val="28"/>
          <w:szCs w:val="28"/>
        </w:rPr>
        <w:t>，</w:t>
      </w:r>
      <w:r w:rsidRPr="009870E4">
        <w:rPr>
          <w:rFonts w:hAnsi="宋体" w:hint="eastAsia"/>
          <w:b/>
          <w:bCs/>
          <w:sz w:val="28"/>
          <w:szCs w:val="28"/>
        </w:rPr>
        <w:t>付清全部货款</w:t>
      </w:r>
      <w:r w:rsidR="00904C3A" w:rsidRPr="009870E4">
        <w:rPr>
          <w:rFonts w:hAnsi="宋体" w:hint="eastAsia"/>
          <w:b/>
          <w:sz w:val="28"/>
          <w:szCs w:val="28"/>
          <w:lang w:val="zh-CN"/>
        </w:rPr>
        <w:t>。</w:t>
      </w:r>
    </w:p>
    <w:p w:rsidR="00B10EB3" w:rsidRPr="009870E4" w:rsidRDefault="005A304E">
      <w:pPr>
        <w:snapToGrid w:val="0"/>
        <w:spacing w:line="360" w:lineRule="auto"/>
        <w:ind w:firstLineChars="200" w:firstLine="602"/>
        <w:rPr>
          <w:rFonts w:hAnsi="宋体" w:cs="宋体"/>
          <w:b/>
          <w:sz w:val="30"/>
          <w:szCs w:val="30"/>
          <w:lang w:val="zh-CN"/>
        </w:rPr>
      </w:pPr>
      <w:r w:rsidRPr="009870E4">
        <w:rPr>
          <w:rFonts w:hAnsi="宋体" w:cs="宋体" w:hint="eastAsia"/>
          <w:b/>
          <w:sz w:val="30"/>
          <w:szCs w:val="30"/>
          <w:lang w:val="zh-CN"/>
        </w:rPr>
        <w:t>五、其他</w:t>
      </w:r>
    </w:p>
    <w:p w:rsidR="00B10EB3" w:rsidRPr="009870E4" w:rsidRDefault="005A304E">
      <w:pPr>
        <w:snapToGrid w:val="0"/>
        <w:spacing w:line="360" w:lineRule="auto"/>
        <w:ind w:firstLineChars="200" w:firstLine="560"/>
        <w:rPr>
          <w:rFonts w:hAnsi="宋体" w:cs="宋体"/>
          <w:b/>
          <w:sz w:val="30"/>
          <w:szCs w:val="30"/>
          <w:lang w:val="zh-CN"/>
        </w:rPr>
      </w:pPr>
      <w:r w:rsidRPr="009870E4">
        <w:rPr>
          <w:rFonts w:hAnsi="宋体" w:hint="eastAsia"/>
          <w:bCs/>
          <w:sz w:val="28"/>
          <w:szCs w:val="28"/>
        </w:rPr>
        <w:t>1.</w:t>
      </w:r>
      <w:proofErr w:type="gramStart"/>
      <w:r w:rsidRPr="009870E4">
        <w:rPr>
          <w:rFonts w:hAnsi="宋体" w:hint="eastAsia"/>
          <w:bCs/>
          <w:sz w:val="28"/>
          <w:szCs w:val="28"/>
        </w:rPr>
        <w:t>签定</w:t>
      </w:r>
      <w:proofErr w:type="gramEnd"/>
      <w:r w:rsidRPr="009870E4">
        <w:rPr>
          <w:rFonts w:hAnsi="宋体" w:hint="eastAsia"/>
          <w:bCs/>
          <w:sz w:val="28"/>
          <w:szCs w:val="28"/>
        </w:rPr>
        <w:t>合同日期：自中标（成交）通知书发出之日起</w:t>
      </w:r>
      <w:r w:rsidR="00B769C9" w:rsidRPr="009870E4">
        <w:rPr>
          <w:rFonts w:hAnsi="宋体"/>
          <w:bCs/>
          <w:sz w:val="28"/>
          <w:szCs w:val="28"/>
        </w:rPr>
        <w:t>7</w:t>
      </w:r>
      <w:r w:rsidRPr="009870E4">
        <w:rPr>
          <w:rFonts w:hAnsi="宋体" w:hint="eastAsia"/>
          <w:bCs/>
          <w:sz w:val="28"/>
          <w:szCs w:val="28"/>
        </w:rPr>
        <w:t>日内按时签约。</w:t>
      </w:r>
    </w:p>
    <w:p w:rsidR="00B10EB3" w:rsidRPr="009870E4" w:rsidRDefault="005A304E">
      <w:pPr>
        <w:snapToGrid w:val="0"/>
        <w:spacing w:line="360" w:lineRule="auto"/>
        <w:ind w:firstLineChars="200" w:firstLine="560"/>
        <w:rPr>
          <w:rFonts w:hAnsi="宋体"/>
          <w:bCs/>
          <w:sz w:val="28"/>
          <w:szCs w:val="28"/>
        </w:rPr>
      </w:pPr>
      <w:r w:rsidRPr="009870E4">
        <w:rPr>
          <w:rFonts w:hAnsi="宋体" w:hint="eastAsia"/>
          <w:bCs/>
          <w:sz w:val="28"/>
          <w:szCs w:val="28"/>
        </w:rPr>
        <w:t>2.交货（服务）地点：南通市中远路169号，南通开放大学。</w:t>
      </w:r>
    </w:p>
    <w:p w:rsidR="00B10EB3" w:rsidRPr="009870E4" w:rsidRDefault="005A304E">
      <w:pPr>
        <w:snapToGrid w:val="0"/>
        <w:spacing w:line="360" w:lineRule="auto"/>
        <w:ind w:firstLineChars="200" w:firstLine="560"/>
        <w:rPr>
          <w:rFonts w:hAnsi="宋体"/>
          <w:bCs/>
          <w:sz w:val="28"/>
          <w:szCs w:val="28"/>
        </w:rPr>
      </w:pPr>
      <w:r w:rsidRPr="009870E4">
        <w:rPr>
          <w:rFonts w:hAnsi="宋体" w:hint="eastAsia"/>
          <w:bCs/>
          <w:sz w:val="28"/>
          <w:szCs w:val="28"/>
        </w:rPr>
        <w:t>3.验收的具体方案：</w:t>
      </w:r>
      <w:r w:rsidR="00EA4458" w:rsidRPr="009870E4">
        <w:rPr>
          <w:rFonts w:hAnsi="宋体" w:hint="eastAsia"/>
          <w:bCs/>
          <w:sz w:val="28"/>
          <w:szCs w:val="28"/>
        </w:rPr>
        <w:t>乙方</w:t>
      </w:r>
      <w:r w:rsidRPr="009870E4">
        <w:rPr>
          <w:rFonts w:hAnsi="宋体" w:hint="eastAsia"/>
          <w:bCs/>
          <w:sz w:val="28"/>
          <w:szCs w:val="28"/>
        </w:rPr>
        <w:t>在接到</w:t>
      </w:r>
      <w:r w:rsidR="00B769C9" w:rsidRPr="009870E4">
        <w:rPr>
          <w:rFonts w:hAnsi="宋体" w:hint="eastAsia"/>
          <w:bCs/>
          <w:sz w:val="28"/>
          <w:szCs w:val="28"/>
        </w:rPr>
        <w:t>甲方</w:t>
      </w:r>
      <w:r w:rsidRPr="009870E4">
        <w:rPr>
          <w:rFonts w:hAnsi="宋体" w:hint="eastAsia"/>
          <w:bCs/>
          <w:sz w:val="28"/>
          <w:szCs w:val="28"/>
        </w:rPr>
        <w:t>验收</w:t>
      </w:r>
      <w:r w:rsidR="00B769C9" w:rsidRPr="009870E4">
        <w:rPr>
          <w:rFonts w:hAnsi="宋体" w:hint="eastAsia"/>
          <w:bCs/>
          <w:sz w:val="28"/>
          <w:szCs w:val="28"/>
        </w:rPr>
        <w:t>通知</w:t>
      </w:r>
      <w:r w:rsidRPr="009870E4">
        <w:rPr>
          <w:rFonts w:hAnsi="宋体" w:hint="eastAsia"/>
          <w:bCs/>
          <w:sz w:val="28"/>
          <w:szCs w:val="28"/>
        </w:rPr>
        <w:t>后，在5个工作日内及时组织相关专业技术人员，并邀请相关部门共同参与验收，出具</w:t>
      </w:r>
      <w:r w:rsidRPr="009870E4">
        <w:rPr>
          <w:rFonts w:hAnsi="宋体" w:hint="eastAsia"/>
          <w:bCs/>
          <w:sz w:val="28"/>
          <w:szCs w:val="28"/>
        </w:rPr>
        <w:lastRenderedPageBreak/>
        <w:t>验收报告，作为支付货款的依据。</w:t>
      </w:r>
    </w:p>
    <w:p w:rsidR="00B769C9" w:rsidRPr="009870E4" w:rsidRDefault="00B769C9" w:rsidP="00EA4458">
      <w:pPr>
        <w:snapToGrid w:val="0"/>
        <w:spacing w:line="360" w:lineRule="auto"/>
        <w:ind w:firstLineChars="200" w:firstLine="602"/>
        <w:rPr>
          <w:rFonts w:hAnsi="宋体" w:cs="宋体"/>
          <w:b/>
          <w:sz w:val="30"/>
          <w:szCs w:val="30"/>
          <w:lang w:val="zh-CN"/>
        </w:rPr>
      </w:pPr>
      <w:r w:rsidRPr="009870E4">
        <w:rPr>
          <w:rFonts w:hAnsi="宋体" w:cs="宋体" w:hint="eastAsia"/>
          <w:b/>
          <w:sz w:val="30"/>
          <w:szCs w:val="30"/>
          <w:lang w:val="zh-CN"/>
        </w:rPr>
        <w:t>六、质保售后</w:t>
      </w:r>
    </w:p>
    <w:p w:rsidR="004716E7" w:rsidRPr="009870E4" w:rsidRDefault="00EA4458" w:rsidP="00904C3A">
      <w:pPr>
        <w:snapToGrid w:val="0"/>
        <w:spacing w:line="360" w:lineRule="auto"/>
        <w:ind w:firstLineChars="200" w:firstLine="560"/>
        <w:rPr>
          <w:rFonts w:ascii="仿宋_GB2312" w:eastAsia="仿宋_GB2312" w:hAnsi="宋体"/>
          <w:b/>
          <w:sz w:val="36"/>
          <w:szCs w:val="36"/>
        </w:rPr>
      </w:pPr>
      <w:r w:rsidRPr="009870E4">
        <w:rPr>
          <w:rFonts w:hAnsi="宋体" w:hint="eastAsia"/>
          <w:sz w:val="28"/>
          <w:szCs w:val="28"/>
        </w:rPr>
        <w:t>乙方</w:t>
      </w:r>
      <w:r w:rsidR="00904C3A" w:rsidRPr="009870E4">
        <w:rPr>
          <w:rFonts w:hAnsi="宋体" w:hint="eastAsia"/>
          <w:sz w:val="28"/>
          <w:szCs w:val="28"/>
        </w:rPr>
        <w:t>对所销售的产品均有原厂厂家售后授权，提供半年内有质量问题全免费换新，伍年全年免费包修，质量保证期满后的维修，由</w:t>
      </w:r>
      <w:r w:rsidRPr="009870E4">
        <w:rPr>
          <w:rFonts w:hAnsi="宋体" w:hint="eastAsia"/>
          <w:sz w:val="28"/>
          <w:szCs w:val="28"/>
        </w:rPr>
        <w:t>乙方</w:t>
      </w:r>
      <w:r w:rsidR="00904C3A" w:rsidRPr="009870E4">
        <w:rPr>
          <w:rFonts w:hAnsi="宋体" w:hint="eastAsia"/>
          <w:sz w:val="28"/>
          <w:szCs w:val="28"/>
        </w:rPr>
        <w:t>负责，并只收成本费。</w:t>
      </w:r>
      <w:r w:rsidR="004716E7" w:rsidRPr="009870E4">
        <w:rPr>
          <w:rFonts w:ascii="仿宋_GB2312" w:eastAsia="仿宋_GB2312" w:hAnsi="宋体"/>
          <w:b/>
          <w:sz w:val="36"/>
          <w:szCs w:val="36"/>
        </w:rPr>
        <w:br w:type="page"/>
      </w:r>
    </w:p>
    <w:p w:rsidR="00B10EB3" w:rsidRPr="009870E4" w:rsidRDefault="005A304E">
      <w:pPr>
        <w:snapToGrid w:val="0"/>
        <w:spacing w:line="360" w:lineRule="auto"/>
        <w:jc w:val="center"/>
        <w:outlineLvl w:val="0"/>
        <w:rPr>
          <w:rFonts w:ascii="仿宋_GB2312" w:eastAsia="仿宋_GB2312" w:hAnsi="宋体"/>
          <w:b/>
          <w:sz w:val="36"/>
          <w:szCs w:val="36"/>
        </w:rPr>
      </w:pPr>
      <w:r w:rsidRPr="009870E4">
        <w:rPr>
          <w:rFonts w:ascii="仿宋_GB2312" w:eastAsia="仿宋_GB2312" w:hAnsi="宋体" w:hint="eastAsia"/>
          <w:b/>
          <w:sz w:val="36"/>
          <w:szCs w:val="36"/>
        </w:rPr>
        <w:lastRenderedPageBreak/>
        <w:t>第四部分  开标和评标</w:t>
      </w:r>
    </w:p>
    <w:p w:rsidR="00B10EB3" w:rsidRPr="009870E4" w:rsidRDefault="005A304E">
      <w:pPr>
        <w:snapToGrid w:val="0"/>
        <w:spacing w:line="360" w:lineRule="auto"/>
        <w:ind w:firstLineChars="200" w:firstLine="562"/>
        <w:contextualSpacing/>
        <w:rPr>
          <w:rFonts w:hAnsi="宋体"/>
          <w:b/>
          <w:sz w:val="28"/>
          <w:szCs w:val="28"/>
        </w:rPr>
      </w:pPr>
      <w:r w:rsidRPr="009870E4">
        <w:rPr>
          <w:rFonts w:hAnsi="宋体" w:hint="eastAsia"/>
          <w:b/>
          <w:sz w:val="28"/>
          <w:szCs w:val="28"/>
        </w:rPr>
        <w:t>一、招标人组织开标。</w:t>
      </w:r>
    </w:p>
    <w:p w:rsidR="00B10EB3" w:rsidRPr="009870E4" w:rsidRDefault="005A304E">
      <w:pPr>
        <w:snapToGrid w:val="0"/>
        <w:spacing w:line="360" w:lineRule="auto"/>
        <w:ind w:firstLineChars="200" w:firstLine="562"/>
        <w:contextualSpacing/>
        <w:rPr>
          <w:rFonts w:hAnsi="宋体"/>
          <w:b/>
          <w:sz w:val="28"/>
          <w:szCs w:val="28"/>
        </w:rPr>
      </w:pPr>
      <w:r w:rsidRPr="009870E4">
        <w:rPr>
          <w:rFonts w:hAnsi="宋体" w:hint="eastAsia"/>
          <w:b/>
          <w:sz w:val="28"/>
          <w:szCs w:val="28"/>
        </w:rPr>
        <w:t>二、评委会由有关专家组成，对投标文件进行审查、质疑、评估、比较。评委会按照公平、公正、择优的原则进行独立评标。</w:t>
      </w:r>
    </w:p>
    <w:p w:rsidR="00B10EB3" w:rsidRPr="009870E4" w:rsidRDefault="005A304E">
      <w:pPr>
        <w:snapToGrid w:val="0"/>
        <w:spacing w:line="360" w:lineRule="auto"/>
        <w:ind w:firstLineChars="200" w:firstLine="562"/>
        <w:contextualSpacing/>
        <w:rPr>
          <w:rFonts w:hAnsi="宋体"/>
          <w:b/>
          <w:sz w:val="28"/>
          <w:szCs w:val="28"/>
        </w:rPr>
      </w:pPr>
      <w:r w:rsidRPr="009870E4">
        <w:rPr>
          <w:rFonts w:hAnsi="宋体" w:hint="eastAsia"/>
          <w:b/>
          <w:sz w:val="28"/>
          <w:szCs w:val="28"/>
        </w:rPr>
        <w:t>三、出现下列情形之一的，作无效询价响应处理</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1、询价响应文件未按规定要求装订、密封、签署、盖章的；</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2、不具备询价文件规定的询价响应供应商资格要求的；</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3、不符合法律、法规和询价文件中规定的其他实质性要求的</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4、询价技术响应文件出现在商务询价响应的报价内容的；</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5、报价超过询价文件中规定的预算金额或者最高限价的；</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6、询价响应文件含有采购人不能接受的附加条件的；</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7、询价小组可以认定为无效询价响应的其他情况；</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8、法律、法规和招标文件规定的其他无效情形。</w:t>
      </w:r>
    </w:p>
    <w:p w:rsidR="00B10EB3" w:rsidRPr="009870E4" w:rsidRDefault="005A304E">
      <w:pPr>
        <w:snapToGrid w:val="0"/>
        <w:spacing w:line="360" w:lineRule="auto"/>
        <w:ind w:firstLineChars="200" w:firstLine="562"/>
        <w:contextualSpacing/>
        <w:rPr>
          <w:rFonts w:hAnsi="宋体"/>
          <w:b/>
          <w:sz w:val="28"/>
          <w:szCs w:val="28"/>
        </w:rPr>
      </w:pPr>
      <w:r w:rsidRPr="009870E4">
        <w:rPr>
          <w:rFonts w:hAnsi="宋体" w:hint="eastAsia"/>
          <w:b/>
          <w:sz w:val="28"/>
          <w:szCs w:val="28"/>
        </w:rPr>
        <w:t>四、有下列情形之一的，视为询价响应供应商恶意串通竞标，其询价无效</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1、直接或者间接从采购人或者采购代理机构处获得其他供应商的相关情况并修改其询价响应文件；</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2、按照采购人或者采购代理机构的授意撤换、修改询价响应文件；</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3、与其他的供应商协商进行报价等询价响应文件的实质性内容；</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4、属于同一集团、协会、商会等组织成员的供应商，按照该组织要求协同参加采购活动；</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5、供应商之间事先约定由某一特定供应商成交；</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6、供应商之间商定部分供应商放弃参加采购活动或者放弃成交；</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7、供应商与采购人或者采购代理机构之间、供应商相互之间，</w:t>
      </w:r>
      <w:r w:rsidRPr="009870E4">
        <w:rPr>
          <w:rFonts w:hAnsi="宋体" w:hint="eastAsia"/>
          <w:sz w:val="28"/>
          <w:szCs w:val="28"/>
        </w:rPr>
        <w:lastRenderedPageBreak/>
        <w:t>为谋求特定供应</w:t>
      </w:r>
      <w:proofErr w:type="gramStart"/>
      <w:r w:rsidRPr="009870E4">
        <w:rPr>
          <w:rFonts w:hAnsi="宋体" w:hint="eastAsia"/>
          <w:sz w:val="28"/>
          <w:szCs w:val="28"/>
        </w:rPr>
        <w:t>商成交</w:t>
      </w:r>
      <w:proofErr w:type="gramEnd"/>
      <w:r w:rsidRPr="009870E4">
        <w:rPr>
          <w:rFonts w:hAnsi="宋体" w:hint="eastAsia"/>
          <w:sz w:val="28"/>
          <w:szCs w:val="28"/>
        </w:rPr>
        <w:t>或者排斥其他供应商的其他串通行为；</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8、不同询价响应供应商的询价响应文件由同一单位或者个人编制；</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9、不同询价响应供应商委托同一单位或者个人办理询价竞标事宜；</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10、不同询价响应供应商的询价响应文件载明的项目管理成员或者联系人员为同一人；</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11、不同询价响应供应商的询价响应文件异常一致或者报价呈规律性差异；</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12、不同询价响应供应商的询价响应文件相互混装。</w:t>
      </w:r>
    </w:p>
    <w:p w:rsidR="00B10EB3" w:rsidRPr="009870E4" w:rsidRDefault="005A304E">
      <w:pPr>
        <w:snapToGrid w:val="0"/>
        <w:spacing w:line="360" w:lineRule="auto"/>
        <w:ind w:firstLineChars="200" w:firstLine="562"/>
        <w:contextualSpacing/>
        <w:rPr>
          <w:rFonts w:hAnsi="宋体"/>
          <w:b/>
          <w:sz w:val="28"/>
          <w:szCs w:val="28"/>
        </w:rPr>
      </w:pPr>
      <w:r w:rsidRPr="009870E4">
        <w:rPr>
          <w:rFonts w:hAnsi="宋体" w:hint="eastAsia"/>
          <w:b/>
          <w:sz w:val="28"/>
          <w:szCs w:val="28"/>
        </w:rPr>
        <w:t>五</w:t>
      </w:r>
      <w:r w:rsidRPr="009870E4">
        <w:rPr>
          <w:rFonts w:hAnsi="宋体"/>
          <w:b/>
          <w:sz w:val="28"/>
          <w:szCs w:val="28"/>
        </w:rPr>
        <w:t>、对投标文件相应的规定</w:t>
      </w:r>
    </w:p>
    <w:p w:rsidR="00B10EB3" w:rsidRPr="009870E4" w:rsidRDefault="005A304E">
      <w:pPr>
        <w:snapToGrid w:val="0"/>
        <w:spacing w:line="360" w:lineRule="auto"/>
        <w:ind w:firstLineChars="192" w:firstLine="538"/>
        <w:rPr>
          <w:rFonts w:hAnsi="宋体"/>
          <w:sz w:val="28"/>
          <w:szCs w:val="28"/>
        </w:rPr>
      </w:pPr>
      <w:r w:rsidRPr="009870E4">
        <w:rPr>
          <w:rFonts w:hAnsi="宋体" w:hint="eastAsia"/>
          <w:sz w:val="28"/>
          <w:szCs w:val="28"/>
        </w:rPr>
        <w:t>⑴如果单价汇总金额与总价金额有出入，以单价金额计算结果为准；</w:t>
      </w:r>
    </w:p>
    <w:p w:rsidR="00B10EB3" w:rsidRPr="009870E4" w:rsidRDefault="005A304E">
      <w:pPr>
        <w:snapToGrid w:val="0"/>
        <w:spacing w:line="360" w:lineRule="auto"/>
        <w:ind w:firstLineChars="192" w:firstLine="538"/>
        <w:rPr>
          <w:rFonts w:hAnsi="宋体"/>
          <w:sz w:val="28"/>
          <w:szCs w:val="28"/>
        </w:rPr>
      </w:pPr>
      <w:r w:rsidRPr="009870E4">
        <w:rPr>
          <w:rFonts w:hAnsi="宋体" w:hint="eastAsia"/>
          <w:sz w:val="28"/>
          <w:szCs w:val="28"/>
        </w:rPr>
        <w:t>⑵单价金额小数点有明显错位的，应以总价为准；</w:t>
      </w:r>
    </w:p>
    <w:p w:rsidR="00B10EB3" w:rsidRPr="009870E4" w:rsidRDefault="005A304E">
      <w:pPr>
        <w:snapToGrid w:val="0"/>
        <w:spacing w:line="360" w:lineRule="auto"/>
        <w:ind w:firstLineChars="192" w:firstLine="538"/>
        <w:rPr>
          <w:rFonts w:hAnsi="宋体"/>
          <w:sz w:val="28"/>
          <w:szCs w:val="28"/>
        </w:rPr>
      </w:pPr>
      <w:r w:rsidRPr="009870E4">
        <w:rPr>
          <w:rFonts w:hAnsi="宋体" w:hint="eastAsia"/>
          <w:sz w:val="28"/>
          <w:szCs w:val="28"/>
        </w:rPr>
        <w:t>⑶正本与副本有矛盾的，以正本为准；</w:t>
      </w:r>
    </w:p>
    <w:p w:rsidR="00B10EB3" w:rsidRPr="009870E4" w:rsidRDefault="005A304E">
      <w:pPr>
        <w:snapToGrid w:val="0"/>
        <w:spacing w:line="360" w:lineRule="auto"/>
        <w:ind w:firstLineChars="192" w:firstLine="538"/>
        <w:rPr>
          <w:rFonts w:hAnsi="宋体"/>
          <w:sz w:val="28"/>
          <w:szCs w:val="28"/>
        </w:rPr>
      </w:pPr>
      <w:r w:rsidRPr="009870E4">
        <w:rPr>
          <w:rFonts w:hAnsi="宋体" w:hint="eastAsia"/>
          <w:sz w:val="28"/>
          <w:szCs w:val="28"/>
        </w:rPr>
        <w:t>⑷若文件大写表示的数据与数字表示的有差别，以大写表示的数据为准。</w:t>
      </w:r>
    </w:p>
    <w:p w:rsidR="00B10EB3" w:rsidRPr="009870E4" w:rsidRDefault="005A304E">
      <w:pPr>
        <w:snapToGrid w:val="0"/>
        <w:spacing w:line="360" w:lineRule="auto"/>
        <w:ind w:firstLineChars="192" w:firstLine="538"/>
        <w:rPr>
          <w:rFonts w:hAnsi="宋体"/>
          <w:sz w:val="28"/>
          <w:szCs w:val="28"/>
        </w:rPr>
      </w:pPr>
      <w:r w:rsidRPr="009870E4">
        <w:rPr>
          <w:rFonts w:hAnsi="宋体" w:hint="eastAsia"/>
          <w:sz w:val="28"/>
          <w:szCs w:val="28"/>
        </w:rPr>
        <w:t>⑸投标文件中开标一览表（报价表）内容与投标文件中相应内容不一致的，以开标一览表（报价表）为准；</w:t>
      </w:r>
      <w:r w:rsidRPr="009870E4">
        <w:rPr>
          <w:rFonts w:hAnsi="宋体" w:hint="eastAsia"/>
          <w:sz w:val="28"/>
          <w:szCs w:val="28"/>
        </w:rPr>
        <w:br/>
        <w:t xml:space="preserve">    ⑹单价金额小数点或者百分比有明显错位的，以开标一览表的总价为准，并修改单价。</w:t>
      </w:r>
      <w:r w:rsidRPr="009870E4">
        <w:rPr>
          <w:rFonts w:hAnsi="宋体" w:hint="eastAsia"/>
          <w:sz w:val="28"/>
          <w:szCs w:val="28"/>
        </w:rPr>
        <w:br/>
      </w:r>
      <w:r w:rsidRPr="009870E4">
        <w:rPr>
          <w:rFonts w:hAnsi="宋体" w:hint="eastAsia"/>
          <w:b/>
          <w:sz w:val="28"/>
          <w:szCs w:val="28"/>
        </w:rPr>
        <w:t xml:space="preserve">    六</w:t>
      </w:r>
      <w:r w:rsidRPr="009870E4">
        <w:rPr>
          <w:rFonts w:hAnsi="宋体"/>
          <w:b/>
          <w:sz w:val="28"/>
          <w:szCs w:val="28"/>
        </w:rPr>
        <w:t>、投标文件的澄清</w:t>
      </w:r>
    </w:p>
    <w:p w:rsidR="00B10EB3" w:rsidRPr="009870E4" w:rsidRDefault="005A304E">
      <w:pPr>
        <w:snapToGrid w:val="0"/>
        <w:spacing w:line="360" w:lineRule="auto"/>
        <w:ind w:firstLineChars="192" w:firstLine="538"/>
        <w:rPr>
          <w:rFonts w:hAnsi="宋体"/>
          <w:sz w:val="28"/>
          <w:szCs w:val="28"/>
        </w:rPr>
      </w:pPr>
      <w:r w:rsidRPr="009870E4">
        <w:rPr>
          <w:rFonts w:hAnsi="宋体"/>
          <w:sz w:val="28"/>
          <w:szCs w:val="28"/>
        </w:rPr>
        <w:t>1.</w:t>
      </w:r>
      <w:r w:rsidRPr="009870E4">
        <w:rPr>
          <w:rFonts w:hAnsi="宋体" w:hint="eastAsia"/>
          <w:sz w:val="28"/>
          <w:szCs w:val="28"/>
        </w:rPr>
        <w:t xml:space="preserve"> </w:t>
      </w:r>
      <w:r w:rsidRPr="009870E4">
        <w:rPr>
          <w:rFonts w:hAnsi="宋体"/>
          <w:sz w:val="28"/>
          <w:szCs w:val="28"/>
        </w:rPr>
        <w:t>为了有助于对投标文件进行审查、评估和比较，评标委员会有权向投标方质疑，投标方法定代表人或法定代表人委托人必须及时答疑及澄清其投标内容。</w:t>
      </w:r>
    </w:p>
    <w:p w:rsidR="00B10EB3" w:rsidRPr="009870E4" w:rsidRDefault="005A304E">
      <w:pPr>
        <w:snapToGrid w:val="0"/>
        <w:spacing w:line="360" w:lineRule="auto"/>
        <w:ind w:firstLineChars="192" w:firstLine="538"/>
        <w:rPr>
          <w:rFonts w:hAnsi="宋体"/>
          <w:sz w:val="28"/>
          <w:szCs w:val="28"/>
        </w:rPr>
      </w:pPr>
      <w:r w:rsidRPr="009870E4">
        <w:rPr>
          <w:rFonts w:hAnsi="宋体"/>
          <w:sz w:val="28"/>
          <w:szCs w:val="28"/>
        </w:rPr>
        <w:lastRenderedPageBreak/>
        <w:t>2.</w:t>
      </w:r>
      <w:r w:rsidRPr="009870E4">
        <w:rPr>
          <w:rFonts w:hAnsi="宋体" w:hint="eastAsia"/>
          <w:sz w:val="28"/>
          <w:szCs w:val="28"/>
        </w:rPr>
        <w:t xml:space="preserve"> </w:t>
      </w:r>
      <w:r w:rsidRPr="009870E4">
        <w:rPr>
          <w:rFonts w:hAnsi="宋体"/>
          <w:sz w:val="28"/>
          <w:szCs w:val="28"/>
        </w:rPr>
        <w:t>重要澄清的答复应是书面的，但不得对投标内容进行实质性修改。</w:t>
      </w:r>
    </w:p>
    <w:p w:rsidR="00B10EB3" w:rsidRPr="009870E4" w:rsidRDefault="005A304E">
      <w:pPr>
        <w:snapToGrid w:val="0"/>
        <w:spacing w:line="360" w:lineRule="auto"/>
        <w:ind w:firstLineChars="200" w:firstLine="562"/>
        <w:rPr>
          <w:rFonts w:hAnsi="宋体"/>
          <w:b/>
          <w:sz w:val="28"/>
          <w:szCs w:val="28"/>
        </w:rPr>
      </w:pPr>
      <w:r w:rsidRPr="009870E4">
        <w:rPr>
          <w:rFonts w:hAnsi="宋体" w:hint="eastAsia"/>
          <w:b/>
          <w:sz w:val="28"/>
          <w:szCs w:val="28"/>
        </w:rPr>
        <w:t>七</w:t>
      </w:r>
      <w:r w:rsidRPr="009870E4">
        <w:rPr>
          <w:rFonts w:hAnsi="宋体"/>
          <w:b/>
          <w:sz w:val="28"/>
          <w:szCs w:val="28"/>
        </w:rPr>
        <w:t>、</w:t>
      </w:r>
      <w:r w:rsidRPr="009870E4">
        <w:rPr>
          <w:rFonts w:hAnsi="宋体" w:hint="eastAsia"/>
          <w:b/>
          <w:sz w:val="28"/>
          <w:szCs w:val="28"/>
        </w:rPr>
        <w:t>评标方法及标准</w:t>
      </w:r>
    </w:p>
    <w:p w:rsidR="00B10EB3" w:rsidRPr="009870E4" w:rsidRDefault="005A304E">
      <w:pPr>
        <w:snapToGrid w:val="0"/>
        <w:spacing w:line="360" w:lineRule="auto"/>
        <w:ind w:firstLineChars="200" w:firstLine="560"/>
        <w:rPr>
          <w:rFonts w:hAnsi="宋体"/>
          <w:sz w:val="28"/>
          <w:szCs w:val="28"/>
        </w:rPr>
      </w:pPr>
      <w:r w:rsidRPr="009870E4">
        <w:rPr>
          <w:rFonts w:hAnsi="宋体" w:hint="eastAsia"/>
          <w:sz w:val="28"/>
          <w:szCs w:val="28"/>
        </w:rPr>
        <w:t>1.</w:t>
      </w:r>
      <w:r w:rsidRPr="009870E4">
        <w:rPr>
          <w:rFonts w:hAnsi="宋体"/>
          <w:sz w:val="28"/>
          <w:szCs w:val="28"/>
        </w:rPr>
        <w:t>评标</w:t>
      </w:r>
    </w:p>
    <w:p w:rsidR="00B10EB3" w:rsidRPr="009870E4" w:rsidRDefault="005A304E">
      <w:pPr>
        <w:snapToGrid w:val="0"/>
        <w:spacing w:line="360" w:lineRule="auto"/>
        <w:ind w:firstLineChars="200" w:firstLine="562"/>
        <w:rPr>
          <w:rFonts w:hAnsi="宋体"/>
          <w:b/>
          <w:bCs/>
          <w:sz w:val="28"/>
          <w:szCs w:val="28"/>
        </w:rPr>
      </w:pPr>
      <w:r w:rsidRPr="009870E4">
        <w:rPr>
          <w:rFonts w:hAnsi="宋体" w:hint="eastAsia"/>
          <w:b/>
          <w:bCs/>
          <w:sz w:val="28"/>
          <w:szCs w:val="28"/>
        </w:rPr>
        <w:t>（2）本项目采用最低价法，最低价相同时随机确定中标人（采购部门补充比较何种价格，何种下浮率、何种折扣率等）。</w:t>
      </w:r>
    </w:p>
    <w:p w:rsidR="00B10EB3" w:rsidRPr="009870E4" w:rsidRDefault="005A304E">
      <w:pPr>
        <w:snapToGrid w:val="0"/>
        <w:spacing w:line="360" w:lineRule="auto"/>
        <w:ind w:firstLineChars="200" w:firstLine="560"/>
        <w:rPr>
          <w:rFonts w:hAnsi="宋体"/>
          <w:sz w:val="28"/>
          <w:szCs w:val="28"/>
        </w:rPr>
      </w:pPr>
      <w:r w:rsidRPr="009870E4">
        <w:rPr>
          <w:rFonts w:hAnsi="宋体" w:hint="eastAsia"/>
          <w:sz w:val="28"/>
          <w:szCs w:val="28"/>
        </w:rPr>
        <w:t>2.</w:t>
      </w:r>
      <w:r w:rsidRPr="009870E4">
        <w:rPr>
          <w:rFonts w:hAnsi="宋体"/>
          <w:sz w:val="28"/>
          <w:szCs w:val="28"/>
        </w:rPr>
        <w:t>授标</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（1）</w:t>
      </w:r>
      <w:r w:rsidRPr="009870E4">
        <w:rPr>
          <w:rFonts w:hAnsi="宋体"/>
          <w:sz w:val="28"/>
          <w:szCs w:val="28"/>
        </w:rPr>
        <w:t>在评标结束后五日内，招标人向中标人发出中标通知；</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（2）</w:t>
      </w:r>
      <w:r w:rsidRPr="009870E4">
        <w:rPr>
          <w:rFonts w:hAnsi="宋体"/>
          <w:sz w:val="28"/>
          <w:szCs w:val="28"/>
        </w:rPr>
        <w:t>中标人在收到中标通知后，应在30</w:t>
      </w:r>
      <w:proofErr w:type="gramStart"/>
      <w:r w:rsidRPr="009870E4">
        <w:rPr>
          <w:rFonts w:hAnsi="宋体"/>
          <w:sz w:val="28"/>
          <w:szCs w:val="28"/>
        </w:rPr>
        <w:t>日内与</w:t>
      </w:r>
      <w:proofErr w:type="gramEnd"/>
      <w:r w:rsidRPr="009870E4">
        <w:rPr>
          <w:rFonts w:hAnsi="宋体"/>
          <w:sz w:val="28"/>
          <w:szCs w:val="28"/>
        </w:rPr>
        <w:t>招标人签订合同</w:t>
      </w:r>
      <w:r w:rsidRPr="009870E4">
        <w:rPr>
          <w:rFonts w:hAnsi="宋体" w:hint="eastAsia"/>
          <w:sz w:val="28"/>
          <w:szCs w:val="28"/>
        </w:rPr>
        <w:t>。对逾期不来签订合同或弃标的投标人，其中标资格作废并予没收保证金的处罚。</w:t>
      </w:r>
    </w:p>
    <w:p w:rsidR="00B10EB3" w:rsidRPr="009870E4" w:rsidRDefault="005A304E">
      <w:pPr>
        <w:snapToGrid w:val="0"/>
        <w:spacing w:line="360" w:lineRule="auto"/>
        <w:ind w:firstLineChars="200" w:firstLine="562"/>
        <w:contextualSpacing/>
        <w:rPr>
          <w:rFonts w:hAnsi="宋体"/>
          <w:sz w:val="28"/>
          <w:szCs w:val="28"/>
        </w:rPr>
      </w:pPr>
      <w:r w:rsidRPr="009870E4">
        <w:rPr>
          <w:rFonts w:hAnsi="宋体" w:hint="eastAsia"/>
          <w:b/>
          <w:sz w:val="28"/>
          <w:szCs w:val="28"/>
        </w:rPr>
        <w:t>八</w:t>
      </w:r>
      <w:r w:rsidRPr="009870E4">
        <w:rPr>
          <w:rFonts w:hAnsi="宋体"/>
          <w:b/>
          <w:sz w:val="28"/>
          <w:szCs w:val="28"/>
        </w:rPr>
        <w:t>、其他注意事项</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sz w:val="28"/>
          <w:szCs w:val="28"/>
        </w:rPr>
        <w:t>1.</w:t>
      </w:r>
      <w:r w:rsidRPr="009870E4">
        <w:rPr>
          <w:rFonts w:hAnsi="宋体" w:hint="eastAsia"/>
          <w:sz w:val="28"/>
          <w:szCs w:val="28"/>
        </w:rPr>
        <w:t xml:space="preserve"> </w:t>
      </w:r>
      <w:r w:rsidRPr="009870E4">
        <w:rPr>
          <w:rFonts w:hAnsi="宋体"/>
          <w:sz w:val="28"/>
          <w:szCs w:val="28"/>
        </w:rPr>
        <w:t>评标委员会不向未中标</w:t>
      </w:r>
      <w:proofErr w:type="gramStart"/>
      <w:r w:rsidRPr="009870E4">
        <w:rPr>
          <w:rFonts w:hAnsi="宋体"/>
          <w:sz w:val="28"/>
          <w:szCs w:val="28"/>
        </w:rPr>
        <w:t>方解释未</w:t>
      </w:r>
      <w:proofErr w:type="gramEnd"/>
      <w:r w:rsidRPr="009870E4">
        <w:rPr>
          <w:rFonts w:hAnsi="宋体"/>
          <w:sz w:val="28"/>
          <w:szCs w:val="28"/>
        </w:rPr>
        <w:t>中标原因，不退还投标文件。</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2</w:t>
      </w:r>
      <w:r w:rsidRPr="009870E4">
        <w:rPr>
          <w:rFonts w:hAnsi="宋体"/>
          <w:sz w:val="28"/>
          <w:szCs w:val="28"/>
        </w:rPr>
        <w:t>.</w:t>
      </w:r>
      <w:r w:rsidRPr="009870E4">
        <w:rPr>
          <w:rFonts w:hAnsi="宋体" w:hint="eastAsia"/>
          <w:sz w:val="28"/>
          <w:szCs w:val="28"/>
        </w:rPr>
        <w:t xml:space="preserve"> </w:t>
      </w:r>
      <w:r w:rsidRPr="009870E4">
        <w:rPr>
          <w:rFonts w:hAnsi="宋体"/>
          <w:sz w:val="28"/>
          <w:szCs w:val="28"/>
        </w:rPr>
        <w:t>投标方应承担所有与准备和参加投标有关的费用，不论投标的结果如何，招标方均无义务和责任承担相关费用。</w:t>
      </w:r>
    </w:p>
    <w:p w:rsidR="00B10EB3" w:rsidRPr="009870E4" w:rsidRDefault="005A304E">
      <w:pPr>
        <w:snapToGrid w:val="0"/>
        <w:spacing w:line="360" w:lineRule="auto"/>
        <w:ind w:firstLineChars="200" w:firstLine="560"/>
        <w:contextualSpacing/>
        <w:rPr>
          <w:rFonts w:hAnsi="宋体"/>
          <w:sz w:val="28"/>
          <w:szCs w:val="28"/>
        </w:rPr>
      </w:pPr>
      <w:r w:rsidRPr="009870E4">
        <w:rPr>
          <w:rFonts w:hAnsi="宋体" w:hint="eastAsia"/>
          <w:sz w:val="28"/>
          <w:szCs w:val="28"/>
        </w:rPr>
        <w:t>3. 不符合招标文件中规定的实质性要求，作废标处理。</w:t>
      </w:r>
    </w:p>
    <w:p w:rsidR="00B10EB3" w:rsidRPr="009870E4" w:rsidRDefault="00B10EB3">
      <w:pPr>
        <w:snapToGrid w:val="0"/>
        <w:spacing w:line="360" w:lineRule="auto"/>
        <w:ind w:firstLineChars="200" w:firstLine="560"/>
        <w:contextualSpacing/>
        <w:rPr>
          <w:rFonts w:hAnsi="宋体"/>
          <w:sz w:val="28"/>
          <w:szCs w:val="28"/>
        </w:rPr>
      </w:pPr>
    </w:p>
    <w:p w:rsidR="00B10EB3" w:rsidRPr="009870E4" w:rsidRDefault="00B10EB3">
      <w:pPr>
        <w:snapToGrid w:val="0"/>
        <w:spacing w:line="360" w:lineRule="auto"/>
        <w:ind w:firstLineChars="200" w:firstLine="560"/>
        <w:contextualSpacing/>
        <w:rPr>
          <w:rFonts w:hAnsi="宋体"/>
          <w:sz w:val="28"/>
          <w:szCs w:val="28"/>
        </w:rPr>
      </w:pPr>
    </w:p>
    <w:p w:rsidR="00B10EB3" w:rsidRPr="009870E4" w:rsidRDefault="00B10EB3">
      <w:pPr>
        <w:snapToGrid w:val="0"/>
        <w:spacing w:line="360" w:lineRule="auto"/>
        <w:ind w:firstLineChars="200" w:firstLine="560"/>
        <w:contextualSpacing/>
        <w:rPr>
          <w:rFonts w:hAnsi="宋体"/>
          <w:sz w:val="28"/>
          <w:szCs w:val="28"/>
        </w:rPr>
      </w:pPr>
    </w:p>
    <w:p w:rsidR="00B10EB3" w:rsidRPr="009870E4" w:rsidRDefault="00B10EB3">
      <w:pPr>
        <w:snapToGrid w:val="0"/>
        <w:spacing w:line="360" w:lineRule="auto"/>
        <w:ind w:firstLineChars="200" w:firstLine="560"/>
        <w:contextualSpacing/>
        <w:rPr>
          <w:rFonts w:hAnsi="宋体"/>
          <w:sz w:val="28"/>
          <w:szCs w:val="28"/>
        </w:rPr>
      </w:pPr>
    </w:p>
    <w:p w:rsidR="00B10EB3" w:rsidRPr="009870E4" w:rsidRDefault="00B10EB3">
      <w:pPr>
        <w:snapToGrid w:val="0"/>
        <w:spacing w:line="360" w:lineRule="auto"/>
        <w:ind w:firstLineChars="200" w:firstLine="560"/>
        <w:contextualSpacing/>
        <w:rPr>
          <w:rFonts w:hAnsi="宋体"/>
          <w:sz w:val="28"/>
          <w:szCs w:val="28"/>
        </w:rPr>
      </w:pPr>
    </w:p>
    <w:p w:rsidR="00B10EB3" w:rsidRPr="009870E4" w:rsidRDefault="00B10EB3">
      <w:pPr>
        <w:snapToGrid w:val="0"/>
        <w:spacing w:line="360" w:lineRule="auto"/>
        <w:ind w:firstLineChars="200" w:firstLine="560"/>
        <w:contextualSpacing/>
        <w:rPr>
          <w:rFonts w:hAnsi="宋体"/>
          <w:sz w:val="28"/>
          <w:szCs w:val="28"/>
        </w:rPr>
      </w:pPr>
    </w:p>
    <w:p w:rsidR="00B10EB3" w:rsidRPr="009870E4" w:rsidRDefault="00B10EB3">
      <w:pPr>
        <w:snapToGrid w:val="0"/>
        <w:spacing w:line="360" w:lineRule="auto"/>
        <w:ind w:firstLineChars="200" w:firstLine="560"/>
        <w:contextualSpacing/>
        <w:rPr>
          <w:rFonts w:hAnsi="宋体"/>
          <w:sz w:val="28"/>
          <w:szCs w:val="28"/>
        </w:rPr>
      </w:pPr>
    </w:p>
    <w:p w:rsidR="00B10EB3" w:rsidRPr="009870E4" w:rsidRDefault="00B10EB3">
      <w:pPr>
        <w:snapToGrid w:val="0"/>
        <w:spacing w:line="360" w:lineRule="auto"/>
        <w:ind w:firstLineChars="200" w:firstLine="560"/>
        <w:contextualSpacing/>
        <w:rPr>
          <w:rFonts w:hAnsi="宋体"/>
          <w:sz w:val="28"/>
          <w:szCs w:val="28"/>
        </w:rPr>
      </w:pPr>
    </w:p>
    <w:p w:rsidR="00B10EB3" w:rsidRPr="009870E4" w:rsidRDefault="00B10EB3">
      <w:pPr>
        <w:snapToGrid w:val="0"/>
        <w:spacing w:line="360" w:lineRule="auto"/>
        <w:ind w:firstLineChars="200" w:firstLine="560"/>
        <w:contextualSpacing/>
        <w:rPr>
          <w:rFonts w:hAnsi="宋体"/>
          <w:sz w:val="28"/>
          <w:szCs w:val="28"/>
        </w:rPr>
      </w:pPr>
    </w:p>
    <w:p w:rsidR="00B10EB3" w:rsidRPr="009870E4" w:rsidRDefault="005A304E">
      <w:pPr>
        <w:autoSpaceDE w:val="0"/>
        <w:autoSpaceDN w:val="0"/>
        <w:adjustRightInd w:val="0"/>
        <w:snapToGrid w:val="0"/>
        <w:spacing w:line="300" w:lineRule="auto"/>
        <w:jc w:val="center"/>
        <w:outlineLvl w:val="0"/>
        <w:rPr>
          <w:rFonts w:ascii="仿宋_GB2312" w:eastAsia="仿宋_GB2312"/>
          <w:b/>
          <w:bCs/>
          <w:sz w:val="36"/>
          <w:szCs w:val="36"/>
          <w:lang w:val="zh-CN"/>
        </w:rPr>
      </w:pPr>
      <w:r w:rsidRPr="009870E4">
        <w:rPr>
          <w:rFonts w:ascii="仿宋_GB2312" w:eastAsia="仿宋_GB2312" w:hint="eastAsia"/>
          <w:b/>
          <w:bCs/>
          <w:sz w:val="36"/>
          <w:szCs w:val="36"/>
          <w:lang w:val="zh-CN"/>
        </w:rPr>
        <w:lastRenderedPageBreak/>
        <w:t>第五部分  响应文件组成</w:t>
      </w:r>
    </w:p>
    <w:p w:rsidR="00B10EB3" w:rsidRPr="009870E4" w:rsidRDefault="005A304E">
      <w:pPr>
        <w:snapToGrid w:val="0"/>
        <w:spacing w:line="300" w:lineRule="auto"/>
        <w:ind w:firstLine="555"/>
        <w:jc w:val="left"/>
        <w:rPr>
          <w:rFonts w:ascii="仿宋_GB2312" w:eastAsia="仿宋_GB2312" w:hAnsi="宋体"/>
          <w:b/>
          <w:sz w:val="28"/>
          <w:szCs w:val="28"/>
          <w:u w:val="single"/>
        </w:rPr>
      </w:pPr>
      <w:r w:rsidRPr="009870E4">
        <w:rPr>
          <w:rFonts w:ascii="仿宋_GB2312" w:eastAsia="仿宋_GB2312" w:hAnsi="宋体" w:hint="eastAsia"/>
          <w:b/>
          <w:sz w:val="28"/>
          <w:szCs w:val="28"/>
        </w:rPr>
        <w:t>响应文件由资格审查证明材料、报价文件组成。</w:t>
      </w:r>
      <w:r w:rsidRPr="009870E4">
        <w:rPr>
          <w:rFonts w:ascii="仿宋_GB2312" w:eastAsia="仿宋_GB2312" w:hAnsi="宋体" w:hint="eastAsia"/>
          <w:b/>
          <w:sz w:val="28"/>
          <w:szCs w:val="28"/>
          <w:u w:val="single"/>
        </w:rPr>
        <w:t>请分别密封。</w:t>
      </w:r>
    </w:p>
    <w:p w:rsidR="00B10EB3" w:rsidRPr="009870E4" w:rsidRDefault="005A304E">
      <w:pPr>
        <w:snapToGrid w:val="0"/>
        <w:spacing w:line="300" w:lineRule="auto"/>
        <w:ind w:left="549"/>
        <w:contextualSpacing/>
        <w:rPr>
          <w:rFonts w:ascii="仿宋_GB2312" w:eastAsia="仿宋_GB2312"/>
          <w:b/>
          <w:sz w:val="28"/>
          <w:szCs w:val="28"/>
        </w:rPr>
      </w:pPr>
      <w:r w:rsidRPr="009870E4">
        <w:rPr>
          <w:rFonts w:ascii="仿宋_GB2312" w:eastAsia="仿宋_GB2312" w:hint="eastAsia"/>
          <w:b/>
          <w:sz w:val="28"/>
          <w:szCs w:val="28"/>
        </w:rPr>
        <w:t>一、资格审查证明材料（材料不全不能通过资格审查，不能出现报价）</w:t>
      </w:r>
    </w:p>
    <w:p w:rsidR="00B10EB3" w:rsidRPr="009870E4" w:rsidRDefault="005A304E">
      <w:pPr>
        <w:pStyle w:val="25"/>
        <w:snapToGrid w:val="0"/>
        <w:spacing w:line="300" w:lineRule="auto"/>
        <w:ind w:firstLineChars="200" w:firstLine="560"/>
        <w:rPr>
          <w:sz w:val="28"/>
        </w:rPr>
      </w:pPr>
      <w:r w:rsidRPr="009870E4">
        <w:rPr>
          <w:rFonts w:hint="eastAsia"/>
          <w:sz w:val="28"/>
        </w:rPr>
        <w:t>1.法定代表人资格证明书（提供复印件并加盖公章）;</w:t>
      </w:r>
    </w:p>
    <w:p w:rsidR="00B10EB3" w:rsidRPr="009870E4" w:rsidRDefault="005A304E">
      <w:pPr>
        <w:tabs>
          <w:tab w:val="left" w:pos="3375"/>
        </w:tabs>
        <w:autoSpaceDE w:val="0"/>
        <w:autoSpaceDN w:val="0"/>
        <w:adjustRightInd w:val="0"/>
        <w:snapToGrid w:val="0"/>
        <w:spacing w:line="300" w:lineRule="auto"/>
        <w:ind w:left="1" w:firstLine="538"/>
        <w:rPr>
          <w:rFonts w:ascii="仿宋_GB2312" w:eastAsia="仿宋_GB2312"/>
          <w:sz w:val="28"/>
          <w:szCs w:val="28"/>
          <w:lang w:val="zh-CN"/>
        </w:rPr>
      </w:pPr>
      <w:r w:rsidRPr="009870E4">
        <w:rPr>
          <w:rFonts w:ascii="仿宋_GB2312" w:eastAsia="仿宋_GB2312" w:hint="eastAsia"/>
          <w:sz w:val="28"/>
          <w:szCs w:val="28"/>
        </w:rPr>
        <w:t>2</w:t>
      </w:r>
      <w:r w:rsidRPr="009870E4">
        <w:rPr>
          <w:rFonts w:ascii="仿宋_GB2312" w:eastAsia="仿宋_GB2312" w:hint="eastAsia"/>
          <w:sz w:val="28"/>
          <w:szCs w:val="28"/>
          <w:lang w:val="zh-CN"/>
        </w:rPr>
        <w:t>、法定代表人授权委托书原件，授权代表本人身份证复印件（原件随身备查）；</w:t>
      </w:r>
    </w:p>
    <w:p w:rsidR="00B10EB3" w:rsidRPr="009870E4" w:rsidRDefault="005A304E">
      <w:pPr>
        <w:tabs>
          <w:tab w:val="left" w:pos="3375"/>
        </w:tabs>
        <w:autoSpaceDE w:val="0"/>
        <w:autoSpaceDN w:val="0"/>
        <w:adjustRightInd w:val="0"/>
        <w:snapToGrid w:val="0"/>
        <w:spacing w:line="300" w:lineRule="auto"/>
        <w:ind w:left="1" w:firstLine="538"/>
        <w:rPr>
          <w:rFonts w:ascii="仿宋_GB2312" w:eastAsia="仿宋_GB2312"/>
          <w:sz w:val="28"/>
          <w:szCs w:val="28"/>
        </w:rPr>
      </w:pPr>
      <w:r w:rsidRPr="009870E4">
        <w:rPr>
          <w:rFonts w:ascii="仿宋_GB2312" w:eastAsia="仿宋_GB2312" w:hint="eastAsia"/>
          <w:sz w:val="28"/>
          <w:szCs w:val="28"/>
        </w:rPr>
        <w:t>3、请按</w:t>
      </w:r>
      <w:r w:rsidRPr="009870E4">
        <w:rPr>
          <w:rFonts w:ascii="仿宋_GB2312" w:eastAsia="仿宋_GB2312" w:hint="eastAsia"/>
          <w:sz w:val="28"/>
          <w:szCs w:val="28"/>
          <w:u w:val="single"/>
        </w:rPr>
        <w:t>招标公告资格要求</w:t>
      </w:r>
      <w:r w:rsidRPr="009870E4">
        <w:rPr>
          <w:rFonts w:ascii="仿宋_GB2312" w:eastAsia="仿宋_GB2312" w:hint="eastAsia"/>
          <w:sz w:val="28"/>
          <w:szCs w:val="28"/>
        </w:rPr>
        <w:t xml:space="preserve">提供相应的佐证材料（提供复印件并加盖公章）; </w:t>
      </w:r>
    </w:p>
    <w:p w:rsidR="00B10EB3" w:rsidRPr="009870E4" w:rsidRDefault="005A304E">
      <w:pPr>
        <w:tabs>
          <w:tab w:val="left" w:pos="3375"/>
        </w:tabs>
        <w:autoSpaceDE w:val="0"/>
        <w:autoSpaceDN w:val="0"/>
        <w:adjustRightInd w:val="0"/>
        <w:snapToGrid w:val="0"/>
        <w:spacing w:line="300" w:lineRule="auto"/>
        <w:ind w:left="1" w:firstLine="538"/>
        <w:rPr>
          <w:rFonts w:ascii="仿宋_GB2312" w:eastAsia="仿宋_GB2312"/>
          <w:sz w:val="28"/>
          <w:szCs w:val="28"/>
        </w:rPr>
      </w:pPr>
      <w:r w:rsidRPr="009870E4">
        <w:rPr>
          <w:rFonts w:ascii="仿宋_GB2312" w:eastAsia="仿宋_GB2312" w:hint="eastAsia"/>
          <w:sz w:val="28"/>
          <w:szCs w:val="28"/>
        </w:rPr>
        <w:t>4、其它需要提交的资格审查证明材料，如廉洁承诺书、信用中国截图等。</w:t>
      </w:r>
    </w:p>
    <w:p w:rsidR="00FA3447" w:rsidRPr="009870E4" w:rsidRDefault="00FA3447">
      <w:pPr>
        <w:tabs>
          <w:tab w:val="left" w:pos="3375"/>
        </w:tabs>
        <w:autoSpaceDE w:val="0"/>
        <w:autoSpaceDN w:val="0"/>
        <w:adjustRightInd w:val="0"/>
        <w:snapToGrid w:val="0"/>
        <w:spacing w:line="300" w:lineRule="auto"/>
        <w:ind w:left="1" w:firstLine="538"/>
        <w:rPr>
          <w:rFonts w:ascii="仿宋_GB2312" w:eastAsia="仿宋_GB2312"/>
          <w:sz w:val="28"/>
          <w:szCs w:val="28"/>
        </w:rPr>
      </w:pPr>
      <w:r w:rsidRPr="009870E4">
        <w:rPr>
          <w:rFonts w:ascii="仿宋_GB2312" w:eastAsia="仿宋_GB2312" w:hint="eastAsia"/>
          <w:sz w:val="28"/>
          <w:szCs w:val="28"/>
        </w:rPr>
        <w:t>5、产品质量保证承诺书（见附件）</w:t>
      </w:r>
    </w:p>
    <w:p w:rsidR="00B10EB3" w:rsidRPr="009870E4" w:rsidRDefault="005A304E">
      <w:pPr>
        <w:pStyle w:val="25"/>
        <w:snapToGrid w:val="0"/>
        <w:spacing w:line="300" w:lineRule="auto"/>
        <w:ind w:firstLine="579"/>
        <w:rPr>
          <w:rFonts w:ascii="宋体" w:cs="宋体"/>
          <w:b/>
          <w:bCs/>
          <w:sz w:val="28"/>
          <w:lang w:val="zh-CN"/>
        </w:rPr>
      </w:pPr>
      <w:r w:rsidRPr="009870E4">
        <w:rPr>
          <w:rFonts w:hint="eastAsia"/>
          <w:b/>
          <w:sz w:val="28"/>
        </w:rPr>
        <w:t>二、报价文件</w:t>
      </w:r>
    </w:p>
    <w:p w:rsidR="00B10EB3" w:rsidRPr="009870E4" w:rsidRDefault="005A304E">
      <w:pPr>
        <w:tabs>
          <w:tab w:val="left" w:pos="3375"/>
        </w:tabs>
        <w:autoSpaceDE w:val="0"/>
        <w:autoSpaceDN w:val="0"/>
        <w:adjustRightInd w:val="0"/>
        <w:snapToGrid w:val="0"/>
        <w:spacing w:line="300" w:lineRule="auto"/>
        <w:ind w:left="1" w:firstLine="538"/>
        <w:rPr>
          <w:rFonts w:ascii="仿宋_GB2312" w:eastAsia="仿宋_GB2312"/>
          <w:sz w:val="28"/>
          <w:szCs w:val="28"/>
        </w:rPr>
      </w:pPr>
      <w:r w:rsidRPr="009870E4">
        <w:rPr>
          <w:rFonts w:ascii="仿宋_GB2312" w:eastAsia="仿宋_GB2312" w:hint="eastAsia"/>
          <w:sz w:val="28"/>
          <w:szCs w:val="28"/>
        </w:rPr>
        <w:t>1、报价总表</w:t>
      </w:r>
    </w:p>
    <w:p w:rsidR="00B10EB3" w:rsidRPr="009870E4" w:rsidRDefault="005A304E">
      <w:pPr>
        <w:tabs>
          <w:tab w:val="left" w:pos="3375"/>
        </w:tabs>
        <w:autoSpaceDE w:val="0"/>
        <w:autoSpaceDN w:val="0"/>
        <w:adjustRightInd w:val="0"/>
        <w:snapToGrid w:val="0"/>
        <w:spacing w:line="300" w:lineRule="auto"/>
        <w:ind w:left="1" w:firstLine="538"/>
        <w:rPr>
          <w:rFonts w:ascii="仿宋_GB2312" w:eastAsia="仿宋_GB2312"/>
          <w:sz w:val="28"/>
          <w:szCs w:val="28"/>
        </w:rPr>
      </w:pPr>
      <w:r w:rsidRPr="009870E4">
        <w:rPr>
          <w:rFonts w:ascii="仿宋_GB2312" w:eastAsia="仿宋_GB2312" w:hint="eastAsia"/>
          <w:sz w:val="28"/>
          <w:szCs w:val="28"/>
        </w:rPr>
        <w:t>2</w:t>
      </w:r>
      <w:r w:rsidR="0020390E" w:rsidRPr="009870E4">
        <w:rPr>
          <w:rFonts w:ascii="仿宋_GB2312" w:eastAsia="仿宋_GB2312" w:hint="eastAsia"/>
          <w:sz w:val="28"/>
          <w:szCs w:val="28"/>
        </w:rPr>
        <w:t>、报价明细表</w:t>
      </w:r>
    </w:p>
    <w:p w:rsidR="00B10EB3" w:rsidRPr="009870E4" w:rsidRDefault="00B10EB3">
      <w:pPr>
        <w:tabs>
          <w:tab w:val="left" w:pos="3375"/>
        </w:tabs>
        <w:autoSpaceDE w:val="0"/>
        <w:autoSpaceDN w:val="0"/>
        <w:adjustRightInd w:val="0"/>
        <w:snapToGrid w:val="0"/>
        <w:spacing w:line="300" w:lineRule="auto"/>
        <w:ind w:left="1" w:firstLine="538"/>
        <w:rPr>
          <w:rFonts w:ascii="仿宋_GB2312" w:eastAsia="仿宋_GB2312"/>
          <w:sz w:val="28"/>
          <w:szCs w:val="28"/>
        </w:rPr>
      </w:pPr>
    </w:p>
    <w:p w:rsidR="00B10EB3" w:rsidRPr="009870E4" w:rsidRDefault="00B10EB3">
      <w:pPr>
        <w:tabs>
          <w:tab w:val="left" w:pos="3375"/>
        </w:tabs>
        <w:autoSpaceDE w:val="0"/>
        <w:autoSpaceDN w:val="0"/>
        <w:adjustRightInd w:val="0"/>
        <w:snapToGrid w:val="0"/>
        <w:spacing w:line="300" w:lineRule="auto"/>
        <w:ind w:left="1" w:firstLine="538"/>
        <w:rPr>
          <w:rFonts w:ascii="仿宋_GB2312" w:eastAsia="仿宋_GB2312"/>
          <w:sz w:val="28"/>
          <w:szCs w:val="28"/>
        </w:rPr>
      </w:pPr>
    </w:p>
    <w:p w:rsidR="00B10EB3" w:rsidRPr="009870E4" w:rsidRDefault="00B10EB3">
      <w:pPr>
        <w:tabs>
          <w:tab w:val="left" w:pos="3375"/>
        </w:tabs>
        <w:autoSpaceDE w:val="0"/>
        <w:autoSpaceDN w:val="0"/>
        <w:adjustRightInd w:val="0"/>
        <w:snapToGrid w:val="0"/>
        <w:spacing w:line="300" w:lineRule="auto"/>
        <w:ind w:left="1" w:firstLine="538"/>
        <w:rPr>
          <w:rFonts w:ascii="仿宋_GB2312" w:eastAsia="仿宋_GB2312"/>
          <w:sz w:val="28"/>
          <w:szCs w:val="28"/>
        </w:rPr>
      </w:pPr>
    </w:p>
    <w:p w:rsidR="00B10EB3" w:rsidRPr="009870E4" w:rsidRDefault="005A304E">
      <w:pPr>
        <w:widowControl/>
        <w:jc w:val="left"/>
        <w:rPr>
          <w:rFonts w:ascii="仿宋_GB2312" w:eastAsia="仿宋_GB2312"/>
          <w:sz w:val="28"/>
          <w:szCs w:val="28"/>
        </w:rPr>
      </w:pPr>
      <w:r w:rsidRPr="009870E4">
        <w:rPr>
          <w:rFonts w:ascii="仿宋_GB2312" w:eastAsia="仿宋_GB2312"/>
          <w:sz w:val="28"/>
          <w:szCs w:val="28"/>
        </w:rPr>
        <w:br w:type="page"/>
      </w:r>
    </w:p>
    <w:p w:rsidR="00B10EB3" w:rsidRPr="009870E4" w:rsidRDefault="005A304E">
      <w:pPr>
        <w:pStyle w:val="2"/>
        <w:jc w:val="center"/>
      </w:pPr>
      <w:r w:rsidRPr="009870E4">
        <w:rPr>
          <w:rFonts w:hint="eastAsia"/>
        </w:rPr>
        <w:lastRenderedPageBreak/>
        <w:t>法定代表人资格证明</w:t>
      </w:r>
    </w:p>
    <w:p w:rsidR="00B10EB3" w:rsidRPr="009870E4" w:rsidRDefault="005A304E">
      <w:pPr>
        <w:spacing w:line="360" w:lineRule="auto"/>
        <w:ind w:left="-137" w:rightChars="-167" w:right="-401"/>
        <w:rPr>
          <w:sz w:val="28"/>
          <w:szCs w:val="28"/>
        </w:rPr>
      </w:pPr>
      <w:r w:rsidRPr="009870E4">
        <w:rPr>
          <w:rFonts w:hint="eastAsia"/>
          <w:sz w:val="28"/>
          <w:szCs w:val="28"/>
        </w:rPr>
        <w:t>南通开放大学：</w:t>
      </w:r>
    </w:p>
    <w:p w:rsidR="00B10EB3" w:rsidRPr="009870E4" w:rsidRDefault="00B10EB3">
      <w:pPr>
        <w:widowControl/>
        <w:snapToGrid w:val="0"/>
        <w:spacing w:line="360" w:lineRule="auto"/>
        <w:ind w:firstLineChars="250" w:firstLine="700"/>
        <w:jc w:val="left"/>
        <w:rPr>
          <w:rFonts w:cs="宋体"/>
          <w:sz w:val="28"/>
          <w:szCs w:val="28"/>
        </w:rPr>
      </w:pPr>
    </w:p>
    <w:p w:rsidR="00B10EB3" w:rsidRPr="009870E4" w:rsidRDefault="005A304E">
      <w:pPr>
        <w:widowControl/>
        <w:snapToGrid w:val="0"/>
        <w:spacing w:line="360" w:lineRule="auto"/>
        <w:ind w:firstLineChars="200" w:firstLine="560"/>
        <w:jc w:val="left"/>
        <w:rPr>
          <w:rFonts w:cs="宋体"/>
          <w:sz w:val="18"/>
          <w:szCs w:val="18"/>
        </w:rPr>
      </w:pPr>
      <w:r w:rsidRPr="009870E4">
        <w:rPr>
          <w:rFonts w:hAnsi="宋体" w:cs="宋体" w:hint="eastAsia"/>
          <w:sz w:val="28"/>
          <w:szCs w:val="28"/>
        </w:rPr>
        <w:t>单位名称：</w:t>
      </w:r>
    </w:p>
    <w:p w:rsidR="00B10EB3" w:rsidRPr="009870E4" w:rsidRDefault="005A304E">
      <w:pPr>
        <w:widowControl/>
        <w:snapToGrid w:val="0"/>
        <w:spacing w:line="360" w:lineRule="auto"/>
        <w:ind w:firstLineChars="200" w:firstLine="560"/>
        <w:jc w:val="left"/>
        <w:rPr>
          <w:rFonts w:cs="宋体"/>
          <w:sz w:val="18"/>
          <w:szCs w:val="18"/>
        </w:rPr>
      </w:pPr>
      <w:r w:rsidRPr="009870E4">
        <w:rPr>
          <w:rFonts w:hAnsi="宋体" w:cs="宋体" w:hint="eastAsia"/>
          <w:sz w:val="28"/>
          <w:szCs w:val="28"/>
        </w:rPr>
        <w:t>地址：</w:t>
      </w:r>
    </w:p>
    <w:p w:rsidR="00B10EB3" w:rsidRPr="009870E4" w:rsidRDefault="005A304E">
      <w:pPr>
        <w:widowControl/>
        <w:snapToGrid w:val="0"/>
        <w:spacing w:line="360" w:lineRule="auto"/>
        <w:ind w:firstLine="600"/>
        <w:jc w:val="left"/>
        <w:rPr>
          <w:rFonts w:cs="宋体"/>
          <w:sz w:val="18"/>
          <w:szCs w:val="18"/>
        </w:rPr>
      </w:pPr>
      <w:r w:rsidRPr="009870E4">
        <w:rPr>
          <w:rFonts w:hAnsi="宋体" w:cs="宋体" w:hint="eastAsia"/>
          <w:sz w:val="28"/>
          <w:szCs w:val="28"/>
        </w:rPr>
        <w:t>姓名：性别：职务：身份证号码：，系</w:t>
      </w:r>
      <w:r w:rsidRPr="009870E4">
        <w:rPr>
          <w:rFonts w:hAnsi="宋体" w:cs="宋体" w:hint="eastAsia"/>
          <w:sz w:val="28"/>
          <w:szCs w:val="28"/>
          <w:u w:val="single"/>
        </w:rPr>
        <w:t>（供应商名称）</w:t>
      </w:r>
      <w:r w:rsidRPr="009870E4">
        <w:rPr>
          <w:rFonts w:hAnsi="宋体" w:cs="宋体" w:hint="eastAsia"/>
          <w:sz w:val="28"/>
          <w:szCs w:val="28"/>
        </w:rPr>
        <w:t>的法定代表人，</w:t>
      </w:r>
      <w:r w:rsidRPr="009870E4">
        <w:rPr>
          <w:rFonts w:hint="eastAsia"/>
          <w:sz w:val="28"/>
          <w:szCs w:val="28"/>
        </w:rPr>
        <w:t>以本公司名义</w:t>
      </w:r>
      <w:r w:rsidRPr="009870E4">
        <w:rPr>
          <w:rFonts w:hAnsi="宋体" w:cs="宋体" w:hint="eastAsia"/>
          <w:sz w:val="28"/>
          <w:szCs w:val="28"/>
        </w:rPr>
        <w:t>参加南通开放大学</w:t>
      </w:r>
      <w:r w:rsidRPr="009870E4">
        <w:rPr>
          <w:rFonts w:hAnsi="宋体" w:cs="宋体" w:hint="eastAsia"/>
          <w:sz w:val="28"/>
          <w:szCs w:val="28"/>
          <w:u w:val="single"/>
        </w:rPr>
        <w:t>（项目名称）</w:t>
      </w:r>
      <w:r w:rsidRPr="009870E4">
        <w:rPr>
          <w:rFonts w:hAnsi="宋体" w:cs="宋体" w:hint="eastAsia"/>
          <w:sz w:val="28"/>
          <w:szCs w:val="28"/>
        </w:rPr>
        <w:t>、项目编号：招标采购的投标活动，代表本公司签署投标文件、进行合同谈判、签订合同和处理与之有关的一切事务。</w:t>
      </w:r>
    </w:p>
    <w:p w:rsidR="00B10EB3" w:rsidRPr="009870E4" w:rsidRDefault="005A304E">
      <w:pPr>
        <w:widowControl/>
        <w:snapToGrid w:val="0"/>
        <w:spacing w:line="360" w:lineRule="auto"/>
        <w:ind w:firstLine="600"/>
        <w:jc w:val="left"/>
        <w:rPr>
          <w:rFonts w:cs="宋体"/>
          <w:sz w:val="18"/>
          <w:szCs w:val="18"/>
        </w:rPr>
      </w:pPr>
      <w:r w:rsidRPr="009870E4">
        <w:rPr>
          <w:rFonts w:hAnsi="宋体" w:cs="宋体" w:hint="eastAsia"/>
          <w:sz w:val="28"/>
          <w:szCs w:val="28"/>
        </w:rPr>
        <w:t>特此证明。</w:t>
      </w:r>
    </w:p>
    <w:p w:rsidR="00B10EB3" w:rsidRPr="009870E4" w:rsidRDefault="005A304E">
      <w:pPr>
        <w:widowControl/>
        <w:snapToGrid w:val="0"/>
        <w:spacing w:line="360" w:lineRule="auto"/>
        <w:ind w:firstLine="600"/>
        <w:jc w:val="left"/>
        <w:rPr>
          <w:rFonts w:cs="宋体"/>
          <w:sz w:val="18"/>
          <w:szCs w:val="18"/>
        </w:rPr>
      </w:pPr>
      <w:r w:rsidRPr="009870E4">
        <w:rPr>
          <w:rFonts w:hAnsi="宋体" w:cs="宋体" w:hint="eastAsia"/>
          <w:sz w:val="28"/>
          <w:szCs w:val="28"/>
        </w:rPr>
        <w:t>供应商名称：（公章）</w:t>
      </w:r>
    </w:p>
    <w:p w:rsidR="00B10EB3" w:rsidRPr="009870E4" w:rsidRDefault="005A304E">
      <w:pPr>
        <w:widowControl/>
        <w:snapToGrid w:val="0"/>
        <w:spacing w:line="360" w:lineRule="auto"/>
        <w:ind w:firstLine="630"/>
        <w:jc w:val="left"/>
        <w:rPr>
          <w:rFonts w:cs="宋体"/>
          <w:sz w:val="18"/>
          <w:szCs w:val="18"/>
        </w:rPr>
      </w:pPr>
      <w:r w:rsidRPr="009870E4">
        <w:rPr>
          <w:rFonts w:hAnsi="宋体" w:cs="宋体" w:hint="eastAsia"/>
          <w:sz w:val="28"/>
          <w:szCs w:val="28"/>
        </w:rPr>
        <w:t>日期：年月日</w:t>
      </w:r>
    </w:p>
    <w:p w:rsidR="00B10EB3" w:rsidRPr="009870E4" w:rsidRDefault="00B10EB3">
      <w:pPr>
        <w:spacing w:line="360" w:lineRule="auto"/>
        <w:ind w:rightChars="-167" w:right="-401"/>
        <w:rPr>
          <w:sz w:val="28"/>
          <w:szCs w:val="28"/>
        </w:rPr>
      </w:pPr>
    </w:p>
    <w:p w:rsidR="00B10EB3" w:rsidRPr="009870E4" w:rsidRDefault="005A304E">
      <w:pPr>
        <w:pStyle w:val="2"/>
        <w:jc w:val="center"/>
        <w:rPr>
          <w:rFonts w:ascii="楷体_GB2312" w:eastAsia="楷体_GB2312" w:hAnsi="宋体"/>
          <w:sz w:val="22"/>
          <w:szCs w:val="22"/>
        </w:rPr>
      </w:pPr>
      <w:r w:rsidRPr="009870E4">
        <w:rPr>
          <w:noProof/>
        </w:rPr>
        <mc:AlternateContent>
          <mc:Choice Requires="wps">
            <w:drawing>
              <wp:anchor distT="0" distB="0" distL="114300" distR="114300" simplePos="0" relativeHeight="251659264" behindDoc="0" locked="0" layoutInCell="1" allowOverlap="1" wp14:anchorId="0894EF5B" wp14:editId="54AF1DD8">
                <wp:simplePos x="0" y="0"/>
                <wp:positionH relativeFrom="column">
                  <wp:posOffset>685800</wp:posOffset>
                </wp:positionH>
                <wp:positionV relativeFrom="paragraph">
                  <wp:posOffset>448310</wp:posOffset>
                </wp:positionV>
                <wp:extent cx="3886200" cy="20808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80895"/>
                        </a:xfrm>
                        <a:prstGeom prst="rect">
                          <a:avLst/>
                        </a:prstGeom>
                        <a:solidFill>
                          <a:srgbClr val="FFFFFF"/>
                        </a:solidFill>
                        <a:ln w="9525">
                          <a:solidFill>
                            <a:srgbClr val="000000"/>
                          </a:solidFill>
                          <a:miter lim="800000"/>
                        </a:ln>
                      </wps:spPr>
                      <wps:txbx>
                        <w:txbxContent>
                          <w:p w:rsidR="00F3545B" w:rsidRDefault="00F3545B"/>
                          <w:p w:rsidR="00F3545B" w:rsidRDefault="00F3545B"/>
                          <w:p w:rsidR="00F3545B" w:rsidRDefault="00F3545B"/>
                          <w:p w:rsidR="00F3545B" w:rsidRDefault="00F3545B"/>
                          <w:p w:rsidR="00F3545B" w:rsidRDefault="00F3545B"/>
                          <w:p w:rsidR="00F3545B" w:rsidRDefault="00F3545B">
                            <w:pPr>
                              <w:jc w:val="center"/>
                            </w:pPr>
                            <w:r>
                              <w:rPr>
                                <w:rFonts w:hint="eastAsia"/>
                              </w:rPr>
                              <w:t>法人代表身份证复印件粘贴处</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35.3pt;width:306pt;height:16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">
                <v:textbox>
                  <w:txbxContent>
                    <w:p w:rsidR="00F3545B" w:rsidRDefault="00F3545B"/>
                    <w:p w:rsidR="00F3545B" w:rsidRDefault="00F3545B"/>
                    <w:p w:rsidR="00F3545B" w:rsidRDefault="00F3545B"/>
                    <w:p w:rsidR="00F3545B" w:rsidRDefault="00F3545B"/>
                    <w:p w:rsidR="00F3545B" w:rsidRDefault="00F3545B"/>
                    <w:p w:rsidR="00F3545B" w:rsidRDefault="00F3545B">
                      <w:pPr>
                        <w:jc w:val="center"/>
                      </w:pPr>
                      <w:r>
                        <w:rPr>
                          <w:rFonts w:hint="eastAsia"/>
                        </w:rPr>
                        <w:t>法人代表身份证复印件粘贴处</w:t>
                      </w:r>
                    </w:p>
                  </w:txbxContent>
                </v:textbox>
              </v:shape>
            </w:pict>
          </mc:Fallback>
        </mc:AlternateContent>
      </w:r>
      <w:r w:rsidRPr="009870E4">
        <w:rPr>
          <w:b w:val="0"/>
          <w:bCs w:val="0"/>
          <w:sz w:val="30"/>
        </w:rPr>
        <w:br w:type="page"/>
      </w:r>
      <w:r w:rsidRPr="009870E4">
        <w:rPr>
          <w:rFonts w:hint="eastAsia"/>
        </w:rPr>
        <w:lastRenderedPageBreak/>
        <w:t>法定代表人授权书</w:t>
      </w:r>
    </w:p>
    <w:p w:rsidR="00B10EB3" w:rsidRPr="009870E4" w:rsidRDefault="005A304E">
      <w:pPr>
        <w:spacing w:line="360" w:lineRule="auto"/>
        <w:ind w:left="-137" w:rightChars="-167" w:right="-401"/>
        <w:rPr>
          <w:sz w:val="28"/>
          <w:szCs w:val="28"/>
        </w:rPr>
      </w:pPr>
      <w:r w:rsidRPr="009870E4">
        <w:rPr>
          <w:rFonts w:hint="eastAsia"/>
          <w:sz w:val="28"/>
          <w:szCs w:val="28"/>
        </w:rPr>
        <w:t>南通开放大学：</w:t>
      </w:r>
    </w:p>
    <w:p w:rsidR="00B10EB3" w:rsidRPr="009870E4" w:rsidRDefault="00B10EB3">
      <w:pPr>
        <w:spacing w:line="360" w:lineRule="auto"/>
        <w:ind w:right="32"/>
        <w:rPr>
          <w:sz w:val="28"/>
          <w:szCs w:val="28"/>
        </w:rPr>
      </w:pPr>
    </w:p>
    <w:p w:rsidR="00B10EB3" w:rsidRPr="009870E4" w:rsidRDefault="005A304E">
      <w:pPr>
        <w:spacing w:line="360" w:lineRule="auto"/>
        <w:ind w:right="34" w:firstLineChars="200" w:firstLine="560"/>
        <w:rPr>
          <w:sz w:val="28"/>
          <w:szCs w:val="28"/>
        </w:rPr>
      </w:pPr>
      <w:r w:rsidRPr="009870E4">
        <w:rPr>
          <w:rFonts w:hint="eastAsia"/>
          <w:sz w:val="28"/>
          <w:szCs w:val="28"/>
        </w:rPr>
        <w:t>本授权书声明：注册于</w:t>
      </w:r>
      <w:r w:rsidRPr="009870E4">
        <w:rPr>
          <w:rFonts w:hint="eastAsia"/>
          <w:sz w:val="28"/>
          <w:szCs w:val="28"/>
          <w:u w:val="single"/>
        </w:rPr>
        <w:t>（国家或地区的名称）</w:t>
      </w:r>
      <w:r w:rsidRPr="009870E4">
        <w:rPr>
          <w:rFonts w:hint="eastAsia"/>
          <w:sz w:val="28"/>
          <w:szCs w:val="28"/>
        </w:rPr>
        <w:t>的</w:t>
      </w:r>
      <w:r w:rsidRPr="009870E4">
        <w:rPr>
          <w:rFonts w:hint="eastAsia"/>
          <w:sz w:val="28"/>
          <w:szCs w:val="28"/>
          <w:u w:val="single"/>
        </w:rPr>
        <w:t>（公司名称）</w:t>
      </w:r>
      <w:r w:rsidRPr="009870E4">
        <w:rPr>
          <w:rFonts w:hint="eastAsia"/>
          <w:sz w:val="28"/>
          <w:szCs w:val="28"/>
        </w:rPr>
        <w:t>的在下面签字的</w:t>
      </w:r>
      <w:r w:rsidRPr="009870E4">
        <w:rPr>
          <w:rFonts w:hint="eastAsia"/>
          <w:sz w:val="28"/>
          <w:szCs w:val="28"/>
          <w:u w:val="single"/>
        </w:rPr>
        <w:t>（法定代表人姓名、职务）</w:t>
      </w:r>
      <w:r w:rsidRPr="009870E4">
        <w:rPr>
          <w:rFonts w:hint="eastAsia"/>
          <w:sz w:val="28"/>
          <w:szCs w:val="28"/>
        </w:rPr>
        <w:t>代表本公司授权在下面签字的</w:t>
      </w:r>
      <w:r w:rsidRPr="009870E4">
        <w:rPr>
          <w:rFonts w:hint="eastAsia"/>
          <w:sz w:val="28"/>
          <w:szCs w:val="28"/>
          <w:u w:val="single"/>
        </w:rPr>
        <w:t>（公司名称）</w:t>
      </w:r>
      <w:r w:rsidRPr="009870E4">
        <w:rPr>
          <w:rFonts w:hint="eastAsia"/>
          <w:sz w:val="28"/>
          <w:szCs w:val="28"/>
        </w:rPr>
        <w:t>的</w:t>
      </w:r>
      <w:r w:rsidRPr="009870E4">
        <w:rPr>
          <w:rFonts w:hint="eastAsia"/>
          <w:sz w:val="28"/>
          <w:szCs w:val="28"/>
          <w:u w:val="single"/>
        </w:rPr>
        <w:t>（被授权人的姓名、职务）</w:t>
      </w:r>
      <w:r w:rsidRPr="009870E4">
        <w:rPr>
          <w:rFonts w:hint="eastAsia"/>
          <w:sz w:val="28"/>
          <w:szCs w:val="28"/>
        </w:rPr>
        <w:t>，</w:t>
      </w:r>
      <w:r w:rsidRPr="009870E4">
        <w:rPr>
          <w:rFonts w:hAnsi="宋体" w:cs="宋体" w:hint="eastAsia"/>
          <w:sz w:val="28"/>
          <w:szCs w:val="28"/>
        </w:rPr>
        <w:t>身份证号码：</w:t>
      </w:r>
      <w:r w:rsidRPr="009870E4">
        <w:rPr>
          <w:rFonts w:cs="宋体"/>
          <w:sz w:val="28"/>
          <w:szCs w:val="28"/>
        </w:rPr>
        <w:t>,</w:t>
      </w:r>
      <w:r w:rsidRPr="009870E4">
        <w:rPr>
          <w:rFonts w:hint="eastAsia"/>
          <w:sz w:val="28"/>
          <w:szCs w:val="28"/>
        </w:rPr>
        <w:t>为本公司的合法代理人，参加南通开放大学</w:t>
      </w:r>
      <w:r w:rsidRPr="009870E4">
        <w:rPr>
          <w:rFonts w:hint="eastAsia"/>
          <w:sz w:val="28"/>
          <w:szCs w:val="28"/>
          <w:u w:val="single"/>
        </w:rPr>
        <w:t>（项目名称）</w:t>
      </w:r>
      <w:r w:rsidRPr="009870E4">
        <w:rPr>
          <w:rFonts w:hint="eastAsia"/>
          <w:sz w:val="28"/>
          <w:szCs w:val="28"/>
        </w:rPr>
        <w:t>、项目编号：的投标，以本公司名义处理与之有关的一切与事务。</w:t>
      </w:r>
    </w:p>
    <w:p w:rsidR="00B10EB3" w:rsidRPr="009870E4" w:rsidRDefault="00B10EB3">
      <w:pPr>
        <w:spacing w:line="360" w:lineRule="auto"/>
        <w:ind w:right="34" w:firstLine="420"/>
        <w:rPr>
          <w:sz w:val="28"/>
          <w:szCs w:val="28"/>
        </w:rPr>
      </w:pPr>
    </w:p>
    <w:p w:rsidR="00B10EB3" w:rsidRPr="009870E4" w:rsidRDefault="005A304E">
      <w:pPr>
        <w:spacing w:line="360" w:lineRule="auto"/>
        <w:ind w:right="34" w:firstLineChars="200" w:firstLine="560"/>
        <w:rPr>
          <w:sz w:val="28"/>
          <w:szCs w:val="28"/>
        </w:rPr>
      </w:pPr>
      <w:r w:rsidRPr="009870E4">
        <w:rPr>
          <w:rFonts w:hint="eastAsia"/>
          <w:sz w:val="28"/>
          <w:szCs w:val="28"/>
        </w:rPr>
        <w:t>本授权书于</w:t>
      </w:r>
      <w:r w:rsidRPr="009870E4">
        <w:rPr>
          <w:sz w:val="28"/>
          <w:szCs w:val="28"/>
        </w:rPr>
        <w:t>_______</w:t>
      </w:r>
      <w:r w:rsidRPr="009870E4">
        <w:rPr>
          <w:rFonts w:hint="eastAsia"/>
          <w:sz w:val="28"/>
          <w:szCs w:val="28"/>
        </w:rPr>
        <w:t>年</w:t>
      </w:r>
      <w:r w:rsidRPr="009870E4">
        <w:rPr>
          <w:sz w:val="28"/>
          <w:szCs w:val="28"/>
        </w:rPr>
        <w:t>____</w:t>
      </w:r>
      <w:r w:rsidRPr="009870E4">
        <w:rPr>
          <w:rFonts w:hint="eastAsia"/>
          <w:sz w:val="28"/>
          <w:szCs w:val="28"/>
        </w:rPr>
        <w:t>月</w:t>
      </w:r>
      <w:r w:rsidRPr="009870E4">
        <w:rPr>
          <w:sz w:val="28"/>
          <w:szCs w:val="28"/>
        </w:rPr>
        <w:t>____</w:t>
      </w:r>
      <w:r w:rsidRPr="009870E4">
        <w:rPr>
          <w:rFonts w:hint="eastAsia"/>
          <w:sz w:val="28"/>
          <w:szCs w:val="28"/>
        </w:rPr>
        <w:t>日签字生效。</w:t>
      </w:r>
    </w:p>
    <w:p w:rsidR="00B10EB3" w:rsidRPr="009870E4" w:rsidRDefault="00B10EB3">
      <w:pPr>
        <w:spacing w:line="360" w:lineRule="auto"/>
        <w:ind w:right="34"/>
        <w:rPr>
          <w:sz w:val="28"/>
          <w:szCs w:val="28"/>
        </w:rPr>
      </w:pPr>
    </w:p>
    <w:p w:rsidR="00B10EB3" w:rsidRPr="009870E4" w:rsidRDefault="005A304E">
      <w:pPr>
        <w:spacing w:line="360" w:lineRule="auto"/>
        <w:ind w:right="34" w:firstLineChars="100" w:firstLine="280"/>
        <w:rPr>
          <w:sz w:val="28"/>
          <w:szCs w:val="28"/>
        </w:rPr>
      </w:pPr>
      <w:r w:rsidRPr="009870E4">
        <w:rPr>
          <w:rFonts w:hint="eastAsia"/>
          <w:sz w:val="28"/>
          <w:szCs w:val="28"/>
        </w:rPr>
        <w:t>法定代表人签字或盖章：</w:t>
      </w:r>
      <w:r w:rsidRPr="009870E4">
        <w:rPr>
          <w:sz w:val="28"/>
          <w:szCs w:val="28"/>
        </w:rPr>
        <w:t>__________________</w:t>
      </w:r>
    </w:p>
    <w:p w:rsidR="00B10EB3" w:rsidRPr="009870E4" w:rsidRDefault="005A304E">
      <w:pPr>
        <w:spacing w:line="360" w:lineRule="auto"/>
        <w:ind w:right="34" w:firstLineChars="100" w:firstLine="280"/>
        <w:rPr>
          <w:sz w:val="28"/>
          <w:szCs w:val="28"/>
        </w:rPr>
      </w:pPr>
      <w:r w:rsidRPr="009870E4">
        <w:rPr>
          <w:rFonts w:hint="eastAsia"/>
          <w:sz w:val="28"/>
          <w:szCs w:val="28"/>
        </w:rPr>
        <w:t>被授权人签字：</w:t>
      </w:r>
      <w:r w:rsidRPr="009870E4">
        <w:rPr>
          <w:sz w:val="28"/>
          <w:szCs w:val="28"/>
        </w:rPr>
        <w:t>____________________</w:t>
      </w:r>
    </w:p>
    <w:p w:rsidR="00B10EB3" w:rsidRPr="009870E4" w:rsidRDefault="005A304E">
      <w:pPr>
        <w:spacing w:line="360" w:lineRule="auto"/>
        <w:ind w:rightChars="-167" w:right="-401" w:firstLineChars="100" w:firstLine="280"/>
        <w:rPr>
          <w:sz w:val="28"/>
          <w:szCs w:val="28"/>
        </w:rPr>
      </w:pPr>
      <w:r w:rsidRPr="009870E4">
        <w:rPr>
          <w:rFonts w:hint="eastAsia"/>
          <w:sz w:val="28"/>
          <w:szCs w:val="28"/>
        </w:rPr>
        <w:t>供应商名称：（公章）</w:t>
      </w:r>
    </w:p>
    <w:p w:rsidR="00B10EB3" w:rsidRPr="009870E4" w:rsidRDefault="005A304E">
      <w:pPr>
        <w:spacing w:line="360" w:lineRule="auto"/>
        <w:ind w:rightChars="-167" w:right="-401" w:firstLineChars="100" w:firstLine="280"/>
        <w:rPr>
          <w:sz w:val="28"/>
          <w:szCs w:val="28"/>
        </w:rPr>
      </w:pPr>
      <w:r w:rsidRPr="009870E4">
        <w:rPr>
          <w:rFonts w:hAnsi="宋体" w:cs="宋体" w:hint="eastAsia"/>
          <w:sz w:val="28"/>
          <w:szCs w:val="28"/>
        </w:rPr>
        <w:t>日期：年月日</w:t>
      </w:r>
    </w:p>
    <w:p w:rsidR="00B10EB3" w:rsidRPr="009870E4" w:rsidRDefault="005A304E">
      <w:pPr>
        <w:spacing w:line="360" w:lineRule="auto"/>
        <w:ind w:rightChars="-167" w:right="-401"/>
        <w:rPr>
          <w:sz w:val="28"/>
          <w:szCs w:val="28"/>
        </w:rPr>
      </w:pPr>
      <w:r w:rsidRPr="009870E4">
        <w:rPr>
          <w:noProof/>
        </w:rPr>
        <mc:AlternateContent>
          <mc:Choice Requires="wps">
            <w:drawing>
              <wp:anchor distT="0" distB="0" distL="114300" distR="114300" simplePos="0" relativeHeight="251660288" behindDoc="0" locked="0" layoutInCell="1" allowOverlap="1" wp14:anchorId="5D18D29D" wp14:editId="1C54C780">
                <wp:simplePos x="0" y="0"/>
                <wp:positionH relativeFrom="column">
                  <wp:posOffset>733425</wp:posOffset>
                </wp:positionH>
                <wp:positionV relativeFrom="paragraph">
                  <wp:posOffset>116840</wp:posOffset>
                </wp:positionV>
                <wp:extent cx="3886200" cy="2179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79320"/>
                        </a:xfrm>
                        <a:prstGeom prst="rect">
                          <a:avLst/>
                        </a:prstGeom>
                        <a:solidFill>
                          <a:srgbClr val="FFFFFF"/>
                        </a:solidFill>
                        <a:ln w="9525">
                          <a:solidFill>
                            <a:srgbClr val="000000"/>
                          </a:solidFill>
                          <a:miter lim="800000"/>
                        </a:ln>
                      </wps:spPr>
                      <wps:txbx>
                        <w:txbxContent>
                          <w:p w:rsidR="00F3545B" w:rsidRDefault="00F3545B"/>
                          <w:p w:rsidR="00F3545B" w:rsidRDefault="00F3545B"/>
                          <w:p w:rsidR="00F3545B" w:rsidRDefault="00F3545B"/>
                          <w:p w:rsidR="00F3545B" w:rsidRDefault="00F3545B"/>
                          <w:p w:rsidR="00F3545B" w:rsidRDefault="00F3545B"/>
                          <w:p w:rsidR="00F3545B" w:rsidRDefault="00F3545B">
                            <w:pPr>
                              <w:jc w:val="center"/>
                            </w:pPr>
                            <w:r>
                              <w:rPr>
                                <w:rFonts w:hint="eastAsia"/>
                              </w:rPr>
                              <w:t>法定代表人和被授权人身份证复印件粘贴处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left:0;text-align:left;margin-left:57.75pt;margin-top:9.2pt;width:306pt;height:17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">
                <v:textbox>
                  <w:txbxContent>
                    <w:p w:rsidR="00F3545B" w:rsidRDefault="00F3545B"/>
                    <w:p w:rsidR="00F3545B" w:rsidRDefault="00F3545B"/>
                    <w:p w:rsidR="00F3545B" w:rsidRDefault="00F3545B"/>
                    <w:p w:rsidR="00F3545B" w:rsidRDefault="00F3545B"/>
                    <w:p w:rsidR="00F3545B" w:rsidRDefault="00F3545B"/>
                    <w:p w:rsidR="00F3545B" w:rsidRDefault="00F3545B">
                      <w:pPr>
                        <w:jc w:val="center"/>
                      </w:pPr>
                      <w:r>
                        <w:rPr>
                          <w:rFonts w:hint="eastAsia"/>
                        </w:rPr>
                        <w:t>法定代表人和被授权人身份证复印件粘贴处</w:t>
                      </w:r>
                    </w:p>
                  </w:txbxContent>
                </v:textbox>
              </v:shape>
            </w:pict>
          </mc:Fallback>
        </mc:AlternateContent>
      </w:r>
    </w:p>
    <w:p w:rsidR="00B10EB3" w:rsidRPr="009870E4" w:rsidRDefault="00B10EB3">
      <w:pPr>
        <w:spacing w:line="360" w:lineRule="auto"/>
        <w:ind w:rightChars="-167" w:right="-401"/>
        <w:rPr>
          <w:sz w:val="28"/>
          <w:szCs w:val="28"/>
        </w:rPr>
      </w:pPr>
    </w:p>
    <w:p w:rsidR="00B10EB3" w:rsidRPr="009870E4" w:rsidRDefault="00B10EB3">
      <w:pPr>
        <w:spacing w:line="360" w:lineRule="auto"/>
        <w:ind w:rightChars="-167" w:right="-401"/>
        <w:rPr>
          <w:sz w:val="28"/>
          <w:szCs w:val="28"/>
        </w:rPr>
      </w:pPr>
    </w:p>
    <w:p w:rsidR="00B10EB3" w:rsidRPr="009870E4" w:rsidRDefault="00B10EB3">
      <w:pPr>
        <w:spacing w:line="360" w:lineRule="auto"/>
        <w:ind w:rightChars="-167" w:right="-401"/>
        <w:rPr>
          <w:sz w:val="28"/>
          <w:szCs w:val="28"/>
        </w:rPr>
      </w:pPr>
    </w:p>
    <w:p w:rsidR="00B10EB3" w:rsidRPr="009870E4" w:rsidRDefault="00B10EB3">
      <w:pPr>
        <w:spacing w:line="360" w:lineRule="auto"/>
        <w:ind w:rightChars="-167" w:right="-401"/>
        <w:rPr>
          <w:sz w:val="28"/>
          <w:szCs w:val="28"/>
        </w:rPr>
      </w:pPr>
    </w:p>
    <w:p w:rsidR="00B10EB3" w:rsidRPr="009870E4" w:rsidRDefault="00B10EB3">
      <w:pPr>
        <w:pStyle w:val="a0"/>
        <w:spacing w:line="360" w:lineRule="auto"/>
        <w:ind w:firstLine="0"/>
        <w:rPr>
          <w:rFonts w:hAnsi="宋体"/>
          <w:b/>
          <w:sz w:val="36"/>
          <w:szCs w:val="36"/>
        </w:rPr>
      </w:pPr>
    </w:p>
    <w:p w:rsidR="00B10EB3" w:rsidRPr="009870E4" w:rsidRDefault="005A304E">
      <w:pPr>
        <w:pStyle w:val="2"/>
        <w:jc w:val="center"/>
      </w:pPr>
      <w:r w:rsidRPr="009870E4">
        <w:rPr>
          <w:rFonts w:hint="eastAsia"/>
        </w:rPr>
        <w:lastRenderedPageBreak/>
        <w:t>廉洁承诺书</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hint="eastAsia"/>
          <w:sz w:val="28"/>
          <w:szCs w:val="28"/>
        </w:rPr>
        <w:t>一、为了保证采购活动的公平竞争，促进廉政建设，我公司承诺在参加采购活动时做到遵守法纪、法规和廉政建设各项规定，诚实守信，坚决拒绝商业贿赂，不发生如下不当行为：</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hint="eastAsia"/>
          <w:sz w:val="28"/>
          <w:szCs w:val="28"/>
        </w:rPr>
        <w:t>（一）向采购组织方工作人员及其家庭成员提供以下不正当利益：</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1.</w:t>
      </w:r>
      <w:r w:rsidRPr="009870E4">
        <w:rPr>
          <w:rFonts w:cs="宋体" w:hint="eastAsia"/>
          <w:sz w:val="28"/>
          <w:szCs w:val="28"/>
        </w:rPr>
        <w:t>以任何理由送给现金、有价证券、支付凭证和高档礼品；</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2.</w:t>
      </w:r>
      <w:r w:rsidRPr="009870E4">
        <w:rPr>
          <w:rFonts w:cs="宋体" w:hint="eastAsia"/>
          <w:sz w:val="28"/>
          <w:szCs w:val="28"/>
        </w:rPr>
        <w:t>报销或支付应由其个人负担的费用；</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3.</w:t>
      </w:r>
      <w:r w:rsidRPr="009870E4">
        <w:rPr>
          <w:rFonts w:cs="宋体" w:hint="eastAsia"/>
          <w:sz w:val="28"/>
          <w:szCs w:val="28"/>
        </w:rPr>
        <w:t>宴请或邀请去营业性娱乐场所活动；</w:t>
      </w:r>
      <w:r w:rsidRPr="009870E4">
        <w:rPr>
          <w:rFonts w:cs="宋体"/>
          <w:sz w:val="28"/>
          <w:szCs w:val="28"/>
        </w:rPr>
        <w:t> </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4.</w:t>
      </w:r>
      <w:r w:rsidRPr="009870E4">
        <w:rPr>
          <w:rFonts w:cs="宋体" w:hint="eastAsia"/>
          <w:sz w:val="28"/>
          <w:szCs w:val="28"/>
        </w:rPr>
        <w:t>其它行贿及提供不正当利益的行为。</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hint="eastAsia"/>
          <w:sz w:val="28"/>
          <w:szCs w:val="28"/>
        </w:rPr>
        <w:t>（二）和他人串通竞谈，或者利用不正当手段谋求中标。</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hint="eastAsia"/>
          <w:sz w:val="28"/>
          <w:szCs w:val="28"/>
        </w:rPr>
        <w:t>（三）违反法律、法规和廉政规定，影响工程和供应质量的。</w:t>
      </w:r>
      <w:r w:rsidRPr="009870E4">
        <w:rPr>
          <w:rFonts w:cs="宋体"/>
          <w:sz w:val="28"/>
          <w:szCs w:val="28"/>
        </w:rPr>
        <w:t> </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hint="eastAsia"/>
          <w:sz w:val="28"/>
          <w:szCs w:val="28"/>
        </w:rPr>
        <w:t>二、我公司如实施了上述行为之一，自愿接受采购部门根据《政府采购法》及其相关法规和《南通市市场廉政准入暂行规定》</w:t>
      </w:r>
      <w:r w:rsidRPr="009870E4">
        <w:rPr>
          <w:rFonts w:cs="宋体"/>
          <w:sz w:val="28"/>
          <w:szCs w:val="28"/>
        </w:rPr>
        <w:t>(</w:t>
      </w:r>
      <w:proofErr w:type="gramStart"/>
      <w:r w:rsidRPr="009870E4">
        <w:rPr>
          <w:rFonts w:cs="宋体" w:hint="eastAsia"/>
          <w:sz w:val="28"/>
          <w:szCs w:val="28"/>
        </w:rPr>
        <w:t>通纪发</w:t>
      </w:r>
      <w:proofErr w:type="gramEnd"/>
      <w:r w:rsidRPr="009870E4">
        <w:rPr>
          <w:rFonts w:cs="宋体" w:hint="eastAsia"/>
          <w:sz w:val="28"/>
          <w:szCs w:val="28"/>
        </w:rPr>
        <w:t>〔</w:t>
      </w:r>
      <w:r w:rsidRPr="009870E4">
        <w:rPr>
          <w:rFonts w:cs="宋体"/>
          <w:sz w:val="28"/>
          <w:szCs w:val="28"/>
        </w:rPr>
        <w:t>2005</w:t>
      </w:r>
      <w:r w:rsidRPr="009870E4">
        <w:rPr>
          <w:rFonts w:cs="宋体" w:hint="eastAsia"/>
          <w:sz w:val="28"/>
          <w:szCs w:val="28"/>
        </w:rPr>
        <w:t>〕</w:t>
      </w:r>
      <w:r w:rsidRPr="009870E4">
        <w:rPr>
          <w:rFonts w:cs="宋体"/>
          <w:sz w:val="28"/>
          <w:szCs w:val="28"/>
        </w:rPr>
        <w:t>28</w:t>
      </w:r>
      <w:r w:rsidRPr="009870E4">
        <w:rPr>
          <w:rFonts w:cs="宋体" w:hint="eastAsia"/>
          <w:sz w:val="28"/>
          <w:szCs w:val="28"/>
        </w:rPr>
        <w:t>号</w:t>
      </w:r>
      <w:r w:rsidRPr="009870E4">
        <w:rPr>
          <w:rFonts w:cs="宋体"/>
          <w:sz w:val="28"/>
          <w:szCs w:val="28"/>
        </w:rPr>
        <w:t>)</w:t>
      </w:r>
      <w:r w:rsidRPr="009870E4">
        <w:rPr>
          <w:rFonts w:cs="宋体" w:hint="eastAsia"/>
          <w:sz w:val="28"/>
          <w:szCs w:val="28"/>
        </w:rPr>
        <w:t>给予的如下处罚：</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1.</w:t>
      </w:r>
      <w:r w:rsidRPr="009870E4">
        <w:rPr>
          <w:rFonts w:cs="宋体" w:hint="eastAsia"/>
          <w:sz w:val="28"/>
          <w:szCs w:val="28"/>
        </w:rPr>
        <w:t>参加采购的成交无效；</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2.</w:t>
      </w:r>
      <w:r w:rsidRPr="009870E4">
        <w:rPr>
          <w:rFonts w:cs="宋体" w:hint="eastAsia"/>
          <w:sz w:val="28"/>
          <w:szCs w:val="28"/>
        </w:rPr>
        <w:t>处以采购金额千分之五以上千</w:t>
      </w:r>
      <w:proofErr w:type="gramStart"/>
      <w:r w:rsidRPr="009870E4">
        <w:rPr>
          <w:rFonts w:cs="宋体" w:hint="eastAsia"/>
          <w:sz w:val="28"/>
          <w:szCs w:val="28"/>
        </w:rPr>
        <w:t>分之十</w:t>
      </w:r>
      <w:proofErr w:type="gramEnd"/>
      <w:r w:rsidRPr="009870E4">
        <w:rPr>
          <w:rFonts w:cs="宋体" w:hint="eastAsia"/>
          <w:sz w:val="28"/>
          <w:szCs w:val="28"/>
        </w:rPr>
        <w:t>以下的罚款；</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3.</w:t>
      </w:r>
      <w:r w:rsidRPr="009870E4">
        <w:rPr>
          <w:rFonts w:cs="宋体" w:hint="eastAsia"/>
          <w:sz w:val="28"/>
          <w:szCs w:val="28"/>
        </w:rPr>
        <w:t>采购部门对不良行为予以记录并公告；</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4.</w:t>
      </w:r>
      <w:r w:rsidRPr="009870E4">
        <w:rPr>
          <w:rFonts w:cs="宋体" w:hint="eastAsia"/>
          <w:sz w:val="28"/>
          <w:szCs w:val="28"/>
        </w:rPr>
        <w:t>半年至三年内禁止参加集中采购活动；</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5.</w:t>
      </w:r>
      <w:r w:rsidRPr="009870E4">
        <w:rPr>
          <w:rFonts w:cs="宋体" w:hint="eastAsia"/>
          <w:sz w:val="28"/>
          <w:szCs w:val="28"/>
        </w:rPr>
        <w:t>情节严重的，报请有关部门依法追究相关责任。</w:t>
      </w:r>
    </w:p>
    <w:p w:rsidR="00B10EB3" w:rsidRPr="009870E4" w:rsidRDefault="00B10EB3">
      <w:pPr>
        <w:widowControl/>
        <w:snapToGrid w:val="0"/>
        <w:spacing w:line="360" w:lineRule="auto"/>
        <w:ind w:firstLineChars="1400" w:firstLine="3920"/>
        <w:jc w:val="left"/>
        <w:rPr>
          <w:rFonts w:cs="宋体"/>
          <w:sz w:val="28"/>
          <w:szCs w:val="28"/>
        </w:rPr>
      </w:pPr>
    </w:p>
    <w:p w:rsidR="00B10EB3" w:rsidRPr="009870E4" w:rsidRDefault="005A304E">
      <w:pPr>
        <w:widowControl/>
        <w:snapToGrid w:val="0"/>
        <w:spacing w:line="360" w:lineRule="auto"/>
        <w:ind w:firstLineChars="1400" w:firstLine="3920"/>
        <w:jc w:val="left"/>
        <w:rPr>
          <w:rFonts w:cs="宋体"/>
          <w:sz w:val="28"/>
          <w:szCs w:val="28"/>
        </w:rPr>
      </w:pPr>
      <w:r w:rsidRPr="009870E4">
        <w:rPr>
          <w:rFonts w:cs="宋体" w:hint="eastAsia"/>
          <w:sz w:val="28"/>
          <w:szCs w:val="28"/>
        </w:rPr>
        <w:t>承诺人：</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 xml:space="preserve">              </w:t>
      </w:r>
      <w:r w:rsidRPr="009870E4">
        <w:rPr>
          <w:rFonts w:cs="宋体" w:hint="eastAsia"/>
          <w:sz w:val="28"/>
          <w:szCs w:val="28"/>
        </w:rPr>
        <w:t xml:space="preserve">          承诺单位：</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 xml:space="preserve">                                    </w:t>
      </w:r>
      <w:r w:rsidRPr="009870E4">
        <w:rPr>
          <w:rFonts w:cs="宋体" w:hint="eastAsia"/>
          <w:sz w:val="28"/>
          <w:szCs w:val="28"/>
        </w:rPr>
        <w:t>年</w:t>
      </w:r>
      <w:r w:rsidRPr="009870E4">
        <w:rPr>
          <w:rFonts w:cs="宋体"/>
          <w:sz w:val="28"/>
          <w:szCs w:val="28"/>
        </w:rPr>
        <w:t xml:space="preserve">  </w:t>
      </w:r>
      <w:r w:rsidRPr="009870E4">
        <w:rPr>
          <w:rFonts w:cs="宋体" w:hint="eastAsia"/>
          <w:sz w:val="28"/>
          <w:szCs w:val="28"/>
        </w:rPr>
        <w:t>月</w:t>
      </w:r>
      <w:r w:rsidRPr="009870E4">
        <w:rPr>
          <w:rFonts w:cs="宋体"/>
          <w:sz w:val="28"/>
          <w:szCs w:val="28"/>
        </w:rPr>
        <w:t xml:space="preserve">  </w:t>
      </w:r>
      <w:r w:rsidRPr="009870E4">
        <w:rPr>
          <w:rFonts w:cs="宋体" w:hint="eastAsia"/>
          <w:sz w:val="28"/>
          <w:szCs w:val="28"/>
        </w:rPr>
        <w:t>日</w:t>
      </w:r>
      <w:r w:rsidRPr="009870E4">
        <w:rPr>
          <w:rFonts w:cs="宋体"/>
          <w:sz w:val="28"/>
          <w:szCs w:val="28"/>
        </w:rPr>
        <w:t> </w:t>
      </w:r>
    </w:p>
    <w:p w:rsidR="00B10EB3" w:rsidRPr="009870E4" w:rsidRDefault="00B10EB3">
      <w:pPr>
        <w:widowControl/>
        <w:snapToGrid w:val="0"/>
        <w:spacing w:line="360" w:lineRule="auto"/>
        <w:ind w:firstLineChars="200" w:firstLine="560"/>
        <w:jc w:val="left"/>
        <w:rPr>
          <w:rFonts w:cs="宋体"/>
          <w:sz w:val="28"/>
          <w:szCs w:val="28"/>
        </w:rPr>
      </w:pPr>
    </w:p>
    <w:p w:rsidR="00B10EB3" w:rsidRPr="009870E4" w:rsidRDefault="005A304E">
      <w:pPr>
        <w:widowControl/>
        <w:spacing w:line="360" w:lineRule="auto"/>
        <w:jc w:val="center"/>
        <w:outlineLvl w:val="0"/>
        <w:rPr>
          <w:rFonts w:hAnsi="宋体"/>
          <w:b/>
          <w:sz w:val="44"/>
          <w:szCs w:val="44"/>
        </w:rPr>
      </w:pPr>
      <w:r w:rsidRPr="009870E4">
        <w:rPr>
          <w:rFonts w:hAnsi="宋体"/>
          <w:b/>
          <w:sz w:val="44"/>
          <w:szCs w:val="44"/>
        </w:rPr>
        <w:lastRenderedPageBreak/>
        <w:t>产品质量保证承诺书</w:t>
      </w:r>
    </w:p>
    <w:p w:rsidR="00B10EB3" w:rsidRPr="009870E4" w:rsidRDefault="00B10EB3">
      <w:pPr>
        <w:widowControl/>
        <w:spacing w:line="400" w:lineRule="exact"/>
        <w:jc w:val="center"/>
        <w:outlineLvl w:val="0"/>
        <w:rPr>
          <w:rFonts w:hAnsi="宋体"/>
          <w:b/>
          <w:sz w:val="44"/>
          <w:szCs w:val="44"/>
        </w:rPr>
      </w:pPr>
    </w:p>
    <w:p w:rsidR="00B10EB3" w:rsidRPr="009870E4" w:rsidRDefault="005A304E">
      <w:pPr>
        <w:spacing w:line="360" w:lineRule="auto"/>
        <w:ind w:firstLineChars="200" w:firstLine="560"/>
        <w:rPr>
          <w:rFonts w:hAnsi="宋体"/>
          <w:sz w:val="28"/>
          <w:szCs w:val="28"/>
        </w:rPr>
      </w:pPr>
      <w:r w:rsidRPr="009870E4">
        <w:rPr>
          <w:rFonts w:hAnsi="宋体"/>
          <w:sz w:val="28"/>
          <w:szCs w:val="28"/>
        </w:rPr>
        <w:t>根据</w:t>
      </w:r>
      <w:r w:rsidR="00824A9C" w:rsidRPr="009870E4">
        <w:rPr>
          <w:rFonts w:hAnsi="宋体" w:hint="eastAsia"/>
          <w:sz w:val="28"/>
          <w:szCs w:val="28"/>
        </w:rPr>
        <w:t>采购</w:t>
      </w:r>
      <w:r w:rsidRPr="009870E4">
        <w:rPr>
          <w:rFonts w:hAnsi="宋体"/>
          <w:sz w:val="28"/>
          <w:szCs w:val="28"/>
        </w:rPr>
        <w:t>文件相关要求</w:t>
      </w:r>
      <w:r w:rsidRPr="009870E4">
        <w:rPr>
          <w:rFonts w:hAnsi="宋体" w:hint="eastAsia"/>
          <w:sz w:val="28"/>
          <w:szCs w:val="28"/>
        </w:rPr>
        <w:t>，投标单位需</w:t>
      </w:r>
      <w:r w:rsidRPr="009870E4">
        <w:rPr>
          <w:rFonts w:hAnsi="宋体"/>
          <w:sz w:val="28"/>
          <w:szCs w:val="28"/>
        </w:rPr>
        <w:t>对该项目做出如下产品质量承诺：</w:t>
      </w:r>
    </w:p>
    <w:p w:rsidR="00B10EB3" w:rsidRPr="009870E4" w:rsidRDefault="005A304E">
      <w:pPr>
        <w:tabs>
          <w:tab w:val="left" w:pos="2580"/>
        </w:tabs>
        <w:spacing w:line="360" w:lineRule="auto"/>
        <w:ind w:left="280" w:hangingChars="100" w:hanging="280"/>
        <w:rPr>
          <w:rFonts w:hAnsi="宋体"/>
          <w:sz w:val="28"/>
          <w:szCs w:val="28"/>
        </w:rPr>
      </w:pPr>
      <w:r w:rsidRPr="009870E4">
        <w:rPr>
          <w:rFonts w:hAnsi="宋体"/>
          <w:sz w:val="28"/>
          <w:szCs w:val="28"/>
        </w:rPr>
        <w:t>1.产品都属于厂家原装正品产品：</w:t>
      </w:r>
      <w:r w:rsidRPr="009870E4">
        <w:rPr>
          <w:rFonts w:hAnsi="宋体" w:hint="eastAsia"/>
          <w:sz w:val="28"/>
          <w:szCs w:val="28"/>
        </w:rPr>
        <w:t>承诺所供产品，均为</w:t>
      </w:r>
      <w:r w:rsidRPr="009870E4">
        <w:rPr>
          <w:rFonts w:hAnsi="宋体"/>
          <w:sz w:val="28"/>
          <w:szCs w:val="28"/>
        </w:rPr>
        <w:t>原装正品产品</w:t>
      </w:r>
      <w:r w:rsidRPr="009870E4">
        <w:rPr>
          <w:rFonts w:hAnsi="宋体" w:hint="eastAsia"/>
          <w:sz w:val="28"/>
          <w:szCs w:val="28"/>
        </w:rPr>
        <w:t>，如有假冒伪劣， 愿承诺假一罚十，即承担十倍罚金。</w:t>
      </w:r>
    </w:p>
    <w:p w:rsidR="00B10EB3" w:rsidRPr="009870E4" w:rsidRDefault="005A304E">
      <w:pPr>
        <w:tabs>
          <w:tab w:val="left" w:pos="2580"/>
        </w:tabs>
        <w:ind w:left="280" w:hangingChars="100" w:hanging="280"/>
        <w:rPr>
          <w:rFonts w:hAnsi="宋体"/>
          <w:sz w:val="28"/>
          <w:szCs w:val="28"/>
        </w:rPr>
      </w:pPr>
      <w:r w:rsidRPr="009870E4">
        <w:rPr>
          <w:rFonts w:hAnsi="宋体"/>
          <w:sz w:val="28"/>
          <w:szCs w:val="28"/>
        </w:rPr>
        <w:t>2.产品“三包”内容：</w:t>
      </w:r>
      <w:r w:rsidRPr="009870E4">
        <w:rPr>
          <w:rFonts w:hAnsi="宋体" w:hint="eastAsia"/>
          <w:sz w:val="28"/>
          <w:szCs w:val="28"/>
        </w:rPr>
        <w:t>对所销售的产品均有原厂厂家售后授权，提供半年内有质量问题全免费换新，伍年全年免费包修，质量保证期满后的维修，由投标单位负责，并只收成本费。</w:t>
      </w:r>
    </w:p>
    <w:p w:rsidR="00B10EB3" w:rsidRPr="009870E4" w:rsidRDefault="005A304E">
      <w:pPr>
        <w:ind w:left="280" w:hangingChars="100" w:hanging="280"/>
        <w:rPr>
          <w:rFonts w:hAnsi="宋体"/>
          <w:sz w:val="28"/>
          <w:szCs w:val="28"/>
        </w:rPr>
      </w:pPr>
      <w:r w:rsidRPr="009870E4">
        <w:rPr>
          <w:rFonts w:hAnsi="宋体"/>
          <w:sz w:val="28"/>
          <w:szCs w:val="28"/>
        </w:rPr>
        <w:t>3.质量问题的处理：</w:t>
      </w:r>
      <w:r w:rsidRPr="009870E4">
        <w:rPr>
          <w:rFonts w:hAnsi="宋体" w:hint="eastAsia"/>
          <w:sz w:val="28"/>
          <w:szCs w:val="28"/>
        </w:rPr>
        <w:t>设备若有故障，尽量做到即时解决；特殊故障，原则上不超过一周解决；如遇到特殊情况，实在无法及时解决故障时，可提供具有同样功能的设备，供需方应急使用。</w:t>
      </w:r>
    </w:p>
    <w:p w:rsidR="00B10EB3" w:rsidRPr="009870E4" w:rsidRDefault="005A304E">
      <w:pPr>
        <w:spacing w:line="360" w:lineRule="auto"/>
        <w:rPr>
          <w:rFonts w:hAnsi="宋体"/>
          <w:sz w:val="28"/>
          <w:szCs w:val="28"/>
        </w:rPr>
      </w:pPr>
      <w:r w:rsidRPr="009870E4">
        <w:rPr>
          <w:rFonts w:hAnsi="宋体"/>
          <w:sz w:val="28"/>
          <w:szCs w:val="28"/>
        </w:rPr>
        <w:t>4.质量投诉的处理：</w:t>
      </w:r>
      <w:r w:rsidRPr="009870E4">
        <w:rPr>
          <w:rFonts w:hAnsi="宋体" w:hint="eastAsia"/>
          <w:sz w:val="28"/>
          <w:szCs w:val="28"/>
        </w:rPr>
        <w:t>24小时内解决质量投诉</w:t>
      </w:r>
    </w:p>
    <w:p w:rsidR="00B10EB3" w:rsidRPr="009870E4" w:rsidRDefault="005A304E">
      <w:pPr>
        <w:tabs>
          <w:tab w:val="left" w:pos="2580"/>
        </w:tabs>
        <w:spacing w:line="360" w:lineRule="auto"/>
        <w:ind w:left="280" w:hangingChars="100" w:hanging="280"/>
        <w:rPr>
          <w:rFonts w:hAnsi="宋体"/>
          <w:sz w:val="28"/>
          <w:szCs w:val="28"/>
        </w:rPr>
      </w:pPr>
      <w:r w:rsidRPr="009870E4">
        <w:rPr>
          <w:rFonts w:hAnsi="宋体"/>
          <w:sz w:val="28"/>
          <w:szCs w:val="28"/>
        </w:rPr>
        <w:t>5.其它：</w:t>
      </w:r>
      <w:r w:rsidRPr="009870E4">
        <w:rPr>
          <w:rFonts w:hAnsi="宋体" w:hint="eastAsia"/>
          <w:sz w:val="28"/>
          <w:szCs w:val="28"/>
        </w:rPr>
        <w:t>不定期对所售设备进行检查，并解决一些实际问题，以保证设备的正常使用，对使用人进行免费指导操作培训，满足用户正常工作的需求。</w:t>
      </w:r>
    </w:p>
    <w:p w:rsidR="00B10EB3" w:rsidRPr="009870E4" w:rsidRDefault="00B10EB3">
      <w:pPr>
        <w:tabs>
          <w:tab w:val="left" w:pos="2580"/>
        </w:tabs>
        <w:spacing w:line="360" w:lineRule="auto"/>
        <w:ind w:left="280" w:hangingChars="100" w:hanging="280"/>
        <w:rPr>
          <w:rFonts w:hAnsi="宋体"/>
          <w:sz w:val="28"/>
          <w:szCs w:val="28"/>
        </w:rPr>
      </w:pPr>
    </w:p>
    <w:p w:rsidR="00B10EB3" w:rsidRPr="009870E4" w:rsidRDefault="00B10EB3">
      <w:pPr>
        <w:tabs>
          <w:tab w:val="left" w:pos="2580"/>
        </w:tabs>
        <w:spacing w:line="360" w:lineRule="auto"/>
        <w:ind w:left="280" w:hangingChars="100" w:hanging="280"/>
        <w:rPr>
          <w:rFonts w:hAnsi="宋体"/>
          <w:sz w:val="28"/>
          <w:szCs w:val="28"/>
        </w:rPr>
      </w:pPr>
    </w:p>
    <w:p w:rsidR="00B10EB3" w:rsidRPr="009870E4" w:rsidRDefault="005A304E">
      <w:pPr>
        <w:widowControl/>
        <w:snapToGrid w:val="0"/>
        <w:spacing w:line="360" w:lineRule="auto"/>
        <w:ind w:leftChars="1624" w:left="4738" w:hangingChars="300" w:hanging="840"/>
        <w:jc w:val="left"/>
        <w:rPr>
          <w:rFonts w:cs="宋体"/>
          <w:sz w:val="28"/>
          <w:szCs w:val="28"/>
        </w:rPr>
      </w:pPr>
      <w:r w:rsidRPr="009870E4">
        <w:rPr>
          <w:rFonts w:hAnsi="宋体" w:hint="eastAsia"/>
          <w:sz w:val="28"/>
          <w:szCs w:val="28"/>
        </w:rPr>
        <w:t xml:space="preserve">                                     </w:t>
      </w:r>
      <w:r w:rsidRPr="009870E4">
        <w:rPr>
          <w:rFonts w:cs="宋体" w:hint="eastAsia"/>
          <w:sz w:val="28"/>
          <w:szCs w:val="28"/>
        </w:rPr>
        <w:t>承诺人：</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 xml:space="preserve">              </w:t>
      </w:r>
      <w:r w:rsidRPr="009870E4">
        <w:rPr>
          <w:rFonts w:cs="宋体" w:hint="eastAsia"/>
          <w:sz w:val="28"/>
          <w:szCs w:val="28"/>
        </w:rPr>
        <w:t xml:space="preserve">                承诺单位：</w:t>
      </w:r>
    </w:p>
    <w:p w:rsidR="00B10EB3" w:rsidRPr="009870E4" w:rsidRDefault="005A304E">
      <w:pPr>
        <w:widowControl/>
        <w:snapToGrid w:val="0"/>
        <w:spacing w:line="360" w:lineRule="auto"/>
        <w:ind w:firstLineChars="200" w:firstLine="560"/>
        <w:jc w:val="left"/>
        <w:rPr>
          <w:rFonts w:cs="宋体"/>
          <w:sz w:val="28"/>
          <w:szCs w:val="28"/>
        </w:rPr>
      </w:pPr>
      <w:r w:rsidRPr="009870E4">
        <w:rPr>
          <w:rFonts w:cs="宋体"/>
          <w:sz w:val="28"/>
          <w:szCs w:val="28"/>
        </w:rPr>
        <w:t xml:space="preserve">                              </w:t>
      </w:r>
      <w:r w:rsidRPr="009870E4">
        <w:rPr>
          <w:rFonts w:cs="宋体" w:hint="eastAsia"/>
          <w:sz w:val="28"/>
          <w:szCs w:val="28"/>
        </w:rPr>
        <w:t>年</w:t>
      </w:r>
      <w:r w:rsidRPr="009870E4">
        <w:rPr>
          <w:rFonts w:cs="宋体"/>
          <w:sz w:val="28"/>
          <w:szCs w:val="28"/>
        </w:rPr>
        <w:t xml:space="preserve">  </w:t>
      </w:r>
      <w:r w:rsidRPr="009870E4">
        <w:rPr>
          <w:rFonts w:cs="宋体" w:hint="eastAsia"/>
          <w:sz w:val="28"/>
          <w:szCs w:val="28"/>
        </w:rPr>
        <w:t>月</w:t>
      </w:r>
      <w:r w:rsidRPr="009870E4">
        <w:rPr>
          <w:rFonts w:cs="宋体"/>
          <w:sz w:val="28"/>
          <w:szCs w:val="28"/>
        </w:rPr>
        <w:t xml:space="preserve">  </w:t>
      </w:r>
      <w:r w:rsidRPr="009870E4">
        <w:rPr>
          <w:rFonts w:cs="宋体" w:hint="eastAsia"/>
          <w:sz w:val="28"/>
          <w:szCs w:val="28"/>
        </w:rPr>
        <w:t>日</w:t>
      </w:r>
      <w:r w:rsidRPr="009870E4">
        <w:rPr>
          <w:rFonts w:cs="宋体"/>
          <w:sz w:val="28"/>
          <w:szCs w:val="28"/>
        </w:rPr>
        <w:t> </w:t>
      </w:r>
    </w:p>
    <w:p w:rsidR="00B10EB3" w:rsidRPr="009870E4" w:rsidRDefault="00B10EB3">
      <w:pPr>
        <w:spacing w:line="400" w:lineRule="exact"/>
        <w:rPr>
          <w:rFonts w:cs="宋体"/>
          <w:sz w:val="28"/>
          <w:szCs w:val="28"/>
        </w:rPr>
      </w:pPr>
    </w:p>
    <w:p w:rsidR="00B10EB3" w:rsidRPr="009870E4" w:rsidRDefault="005A304E">
      <w:pPr>
        <w:pStyle w:val="2"/>
        <w:jc w:val="center"/>
      </w:pPr>
      <w:r w:rsidRPr="009870E4">
        <w:rPr>
          <w:rFonts w:hint="eastAsia"/>
        </w:rPr>
        <w:lastRenderedPageBreak/>
        <w:t>报价总表</w:t>
      </w:r>
    </w:p>
    <w:p w:rsidR="00B10EB3" w:rsidRPr="009870E4" w:rsidRDefault="005A304E">
      <w:pPr>
        <w:ind w:firstLine="420"/>
        <w:rPr>
          <w:rFonts w:hAnsi="宋体" w:cs="宋体"/>
          <w:sz w:val="28"/>
          <w:szCs w:val="28"/>
        </w:rPr>
      </w:pPr>
      <w:r w:rsidRPr="009870E4">
        <w:rPr>
          <w:rFonts w:hAnsi="宋体" w:cs="宋体"/>
          <w:sz w:val="28"/>
          <w:szCs w:val="28"/>
        </w:rPr>
        <w:t>我方已仔细研究了招标文件</w:t>
      </w:r>
      <w:r w:rsidRPr="009870E4">
        <w:rPr>
          <w:rFonts w:hAnsi="宋体" w:cs="宋体" w:hint="eastAsia"/>
          <w:sz w:val="28"/>
          <w:szCs w:val="28"/>
        </w:rPr>
        <w:t>及附件</w:t>
      </w:r>
      <w:r w:rsidRPr="009870E4">
        <w:rPr>
          <w:rFonts w:hAnsi="宋体" w:cs="宋体"/>
          <w:sz w:val="28"/>
          <w:szCs w:val="28"/>
        </w:rPr>
        <w:t xml:space="preserve">的全部内容，愿意就该项目给出如下报价： </w:t>
      </w:r>
    </w:p>
    <w:p w:rsidR="00B10EB3" w:rsidRPr="009870E4" w:rsidRDefault="00B10EB3">
      <w:pPr>
        <w:rPr>
          <w:rFonts w:hAnsi="宋体" w:cs="宋体"/>
          <w:sz w:val="28"/>
          <w:szCs w:val="28"/>
        </w:rPr>
      </w:pPr>
    </w:p>
    <w:tbl>
      <w:tblPr>
        <w:tblW w:w="87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607"/>
      </w:tblGrid>
      <w:tr w:rsidR="005D242E" w:rsidRPr="009870E4">
        <w:tc>
          <w:tcPr>
            <w:tcW w:w="4148" w:type="dxa"/>
          </w:tcPr>
          <w:p w:rsidR="00B10EB3" w:rsidRPr="009870E4" w:rsidRDefault="005A304E">
            <w:pPr>
              <w:jc w:val="center"/>
              <w:rPr>
                <w:rFonts w:ascii="等线" w:eastAsia="等线" w:hAnsi="等线"/>
              </w:rPr>
            </w:pPr>
            <w:r w:rsidRPr="009870E4">
              <w:rPr>
                <w:rFonts w:hAnsi="宋体" w:cs="宋体"/>
                <w:sz w:val="28"/>
                <w:szCs w:val="28"/>
              </w:rPr>
              <w:t>货物、服务名称</w:t>
            </w:r>
          </w:p>
        </w:tc>
        <w:tc>
          <w:tcPr>
            <w:tcW w:w="4607" w:type="dxa"/>
          </w:tcPr>
          <w:p w:rsidR="00B10EB3" w:rsidRPr="009870E4" w:rsidRDefault="005A304E">
            <w:pPr>
              <w:jc w:val="center"/>
              <w:rPr>
                <w:rFonts w:ascii="等线" w:eastAsia="等线" w:hAnsi="等线"/>
              </w:rPr>
            </w:pPr>
            <w:r w:rsidRPr="009870E4">
              <w:rPr>
                <w:rFonts w:hAnsi="宋体" w:cs="宋体"/>
                <w:sz w:val="28"/>
                <w:szCs w:val="28"/>
              </w:rPr>
              <w:t>总报价</w:t>
            </w:r>
          </w:p>
        </w:tc>
      </w:tr>
      <w:tr w:rsidR="005D242E" w:rsidRPr="009870E4">
        <w:trPr>
          <w:trHeight w:val="1091"/>
        </w:trPr>
        <w:tc>
          <w:tcPr>
            <w:tcW w:w="4148" w:type="dxa"/>
          </w:tcPr>
          <w:p w:rsidR="00B10EB3" w:rsidRPr="009870E4" w:rsidRDefault="00B10EB3">
            <w:pPr>
              <w:rPr>
                <w:rFonts w:ascii="等线" w:eastAsia="等线" w:hAnsi="等线"/>
              </w:rPr>
            </w:pPr>
          </w:p>
        </w:tc>
        <w:tc>
          <w:tcPr>
            <w:tcW w:w="4607" w:type="dxa"/>
          </w:tcPr>
          <w:p w:rsidR="00B10EB3" w:rsidRPr="009870E4" w:rsidRDefault="005A304E">
            <w:pPr>
              <w:rPr>
                <w:rFonts w:ascii="等线" w:eastAsia="等线" w:hAnsi="等线"/>
                <w:u w:val="single"/>
              </w:rPr>
            </w:pPr>
            <w:r w:rsidRPr="009870E4">
              <w:rPr>
                <w:rFonts w:hAnsi="宋体" w:cs="宋体"/>
                <w:sz w:val="28"/>
                <w:szCs w:val="28"/>
              </w:rPr>
              <w:t>大写：</w:t>
            </w:r>
            <w:r w:rsidRPr="009870E4">
              <w:rPr>
                <w:rFonts w:hAnsi="宋体" w:cs="宋体"/>
                <w:sz w:val="28"/>
                <w:szCs w:val="28"/>
              </w:rPr>
              <w:br/>
              <w:t>小写：元（人民币）</w:t>
            </w:r>
          </w:p>
        </w:tc>
      </w:tr>
      <w:tr w:rsidR="00B10EB3" w:rsidRPr="009870E4">
        <w:tc>
          <w:tcPr>
            <w:tcW w:w="8755" w:type="dxa"/>
            <w:gridSpan w:val="2"/>
          </w:tcPr>
          <w:p w:rsidR="00B10EB3" w:rsidRPr="009870E4" w:rsidRDefault="005A304E">
            <w:pPr>
              <w:tabs>
                <w:tab w:val="left" w:pos="2455"/>
              </w:tabs>
              <w:rPr>
                <w:rFonts w:hAnsi="宋体" w:cs="宋体"/>
                <w:sz w:val="28"/>
                <w:szCs w:val="28"/>
              </w:rPr>
            </w:pPr>
            <w:r w:rsidRPr="009870E4">
              <w:rPr>
                <w:rFonts w:hAnsi="宋体" w:cs="宋体" w:hint="eastAsia"/>
                <w:sz w:val="28"/>
                <w:szCs w:val="28"/>
              </w:rPr>
              <w:t>履约承诺：</w:t>
            </w:r>
          </w:p>
          <w:p w:rsidR="00B10EB3" w:rsidRPr="009870E4" w:rsidRDefault="005A304E">
            <w:pPr>
              <w:tabs>
                <w:tab w:val="left" w:pos="2455"/>
              </w:tabs>
              <w:rPr>
                <w:rFonts w:hAnsi="宋体" w:cs="宋体"/>
                <w:sz w:val="28"/>
                <w:szCs w:val="28"/>
              </w:rPr>
            </w:pPr>
            <w:r w:rsidRPr="009870E4">
              <w:rPr>
                <w:rFonts w:hAnsi="宋体" w:cs="宋体" w:hint="eastAsia"/>
                <w:sz w:val="28"/>
                <w:szCs w:val="28"/>
              </w:rPr>
              <w:t>我单位承诺严格按照招标文件相关要求履约。</w:t>
            </w:r>
          </w:p>
          <w:p w:rsidR="00AE6A38" w:rsidRPr="009870E4" w:rsidRDefault="00824A9C">
            <w:pPr>
              <w:tabs>
                <w:tab w:val="left" w:pos="2455"/>
              </w:tabs>
              <w:rPr>
                <w:rFonts w:hAnsi="宋体" w:cs="宋体"/>
                <w:sz w:val="28"/>
                <w:szCs w:val="28"/>
              </w:rPr>
            </w:pPr>
            <w:r w:rsidRPr="009870E4">
              <w:rPr>
                <w:rFonts w:hAnsi="宋体" w:hint="eastAsia"/>
                <w:sz w:val="28"/>
                <w:szCs w:val="28"/>
              </w:rPr>
              <w:t>我单位</w:t>
            </w:r>
            <w:r w:rsidR="00AE6A38" w:rsidRPr="009870E4">
              <w:rPr>
                <w:rFonts w:hAnsi="宋体" w:hint="eastAsia"/>
                <w:sz w:val="28"/>
                <w:szCs w:val="28"/>
              </w:rPr>
              <w:t>对所销售的产品均有原厂厂家售后授权，提供半年内有质量问题全免费换新，伍年全年免费包修，质量保证期满后的维修，由乙方负责，并只收成本费。</w:t>
            </w:r>
          </w:p>
        </w:tc>
      </w:tr>
    </w:tbl>
    <w:p w:rsidR="00B10EB3" w:rsidRPr="009870E4" w:rsidRDefault="00B10EB3">
      <w:pPr>
        <w:rPr>
          <w:rFonts w:hAnsi="宋体" w:cs="宋体"/>
          <w:sz w:val="28"/>
          <w:szCs w:val="28"/>
        </w:rPr>
      </w:pPr>
    </w:p>
    <w:p w:rsidR="00B10EB3" w:rsidRPr="009870E4" w:rsidRDefault="005A304E">
      <w:pPr>
        <w:rPr>
          <w:rFonts w:hAnsi="宋体" w:cs="宋体"/>
          <w:sz w:val="28"/>
          <w:szCs w:val="28"/>
          <w:u w:val="single"/>
        </w:rPr>
      </w:pPr>
      <w:r w:rsidRPr="009870E4">
        <w:rPr>
          <w:rFonts w:hAnsi="宋体" w:cs="宋体"/>
          <w:sz w:val="28"/>
          <w:szCs w:val="28"/>
        </w:rPr>
        <w:t>供应商全称（加盖公章）：</w:t>
      </w:r>
    </w:p>
    <w:p w:rsidR="00B10EB3" w:rsidRPr="009870E4" w:rsidRDefault="005A304E">
      <w:pPr>
        <w:rPr>
          <w:rFonts w:hAnsi="宋体" w:cs="宋体"/>
          <w:sz w:val="28"/>
          <w:szCs w:val="28"/>
          <w:u w:val="single"/>
        </w:rPr>
      </w:pPr>
      <w:r w:rsidRPr="009870E4">
        <w:rPr>
          <w:rFonts w:hAnsi="宋体" w:cs="宋体"/>
          <w:sz w:val="28"/>
          <w:szCs w:val="28"/>
        </w:rPr>
        <w:t>项目名称：</w:t>
      </w:r>
    </w:p>
    <w:p w:rsidR="00B10EB3" w:rsidRPr="009870E4" w:rsidRDefault="005A304E">
      <w:pPr>
        <w:rPr>
          <w:rFonts w:hAnsi="宋体" w:cs="宋体"/>
          <w:sz w:val="28"/>
          <w:szCs w:val="28"/>
        </w:rPr>
      </w:pPr>
      <w:r w:rsidRPr="009870E4">
        <w:rPr>
          <w:rFonts w:hAnsi="宋体" w:cs="宋体"/>
          <w:sz w:val="28"/>
          <w:szCs w:val="28"/>
        </w:rPr>
        <w:t>项目编号：</w:t>
      </w:r>
    </w:p>
    <w:p w:rsidR="00B10EB3" w:rsidRPr="009870E4" w:rsidRDefault="005A304E">
      <w:pPr>
        <w:rPr>
          <w:rFonts w:hAnsi="宋体" w:cs="宋体"/>
          <w:sz w:val="28"/>
          <w:szCs w:val="28"/>
        </w:rPr>
      </w:pPr>
      <w:r w:rsidRPr="009870E4">
        <w:rPr>
          <w:rFonts w:hAnsi="宋体" w:cs="宋体"/>
          <w:sz w:val="28"/>
          <w:szCs w:val="28"/>
        </w:rPr>
        <w:t>日期：</w:t>
      </w:r>
    </w:p>
    <w:p w:rsidR="00B10EB3" w:rsidRPr="009870E4" w:rsidRDefault="00B10EB3">
      <w:pPr>
        <w:rPr>
          <w:rFonts w:hAnsi="宋体" w:cs="宋体"/>
          <w:sz w:val="28"/>
          <w:szCs w:val="28"/>
        </w:rPr>
      </w:pPr>
    </w:p>
    <w:p w:rsidR="00B10EB3" w:rsidRPr="009870E4" w:rsidRDefault="005A304E">
      <w:pPr>
        <w:rPr>
          <w:rFonts w:hAnsi="宋体" w:cs="宋体"/>
          <w:sz w:val="28"/>
          <w:szCs w:val="28"/>
        </w:rPr>
      </w:pPr>
      <w:r w:rsidRPr="009870E4">
        <w:rPr>
          <w:rFonts w:hAnsi="宋体" w:cs="宋体"/>
          <w:sz w:val="28"/>
          <w:szCs w:val="28"/>
        </w:rPr>
        <w:t>填写说明：</w:t>
      </w:r>
    </w:p>
    <w:p w:rsidR="00B10EB3" w:rsidRPr="009870E4" w:rsidRDefault="005A304E">
      <w:pPr>
        <w:rPr>
          <w:rFonts w:hAnsi="宋体" w:cs="宋体"/>
          <w:sz w:val="28"/>
          <w:szCs w:val="28"/>
        </w:rPr>
      </w:pPr>
      <w:r w:rsidRPr="009870E4">
        <w:rPr>
          <w:rFonts w:hAnsi="宋体" w:cs="宋体" w:hint="eastAsia"/>
          <w:sz w:val="28"/>
          <w:szCs w:val="28"/>
        </w:rPr>
        <w:t>1</w:t>
      </w:r>
      <w:r w:rsidRPr="009870E4">
        <w:rPr>
          <w:rFonts w:hAnsi="宋体" w:cs="宋体"/>
          <w:sz w:val="28"/>
          <w:szCs w:val="28"/>
        </w:rPr>
        <w:t>、</w:t>
      </w:r>
      <w:r w:rsidRPr="009870E4">
        <w:rPr>
          <w:rFonts w:hAnsi="宋体" w:cs="宋体" w:hint="eastAsia"/>
          <w:sz w:val="28"/>
          <w:szCs w:val="28"/>
        </w:rPr>
        <w:t>报价总表</w:t>
      </w:r>
      <w:r w:rsidRPr="009870E4">
        <w:rPr>
          <w:rFonts w:hAnsi="宋体" w:cs="宋体"/>
          <w:sz w:val="28"/>
          <w:szCs w:val="28"/>
        </w:rPr>
        <w:t>必须加盖</w:t>
      </w:r>
      <w:r w:rsidRPr="009870E4">
        <w:rPr>
          <w:rFonts w:hAnsi="宋体" w:cs="宋体" w:hint="eastAsia"/>
          <w:sz w:val="28"/>
          <w:szCs w:val="28"/>
        </w:rPr>
        <w:t>供应商</w:t>
      </w:r>
      <w:r w:rsidRPr="009870E4">
        <w:rPr>
          <w:rFonts w:hAnsi="宋体" w:cs="宋体"/>
          <w:sz w:val="28"/>
          <w:szCs w:val="28"/>
        </w:rPr>
        <w:t>公章（复印件无效）。</w:t>
      </w:r>
    </w:p>
    <w:p w:rsidR="00B10EB3" w:rsidRPr="009870E4" w:rsidRDefault="005A304E">
      <w:pPr>
        <w:widowControl/>
        <w:snapToGrid w:val="0"/>
        <w:spacing w:line="360" w:lineRule="auto"/>
        <w:jc w:val="left"/>
        <w:rPr>
          <w:rFonts w:cs="宋体"/>
          <w:sz w:val="28"/>
          <w:szCs w:val="28"/>
        </w:rPr>
      </w:pPr>
      <w:r w:rsidRPr="009870E4">
        <w:rPr>
          <w:rFonts w:cs="宋体" w:hint="eastAsia"/>
          <w:sz w:val="28"/>
          <w:szCs w:val="28"/>
        </w:rPr>
        <w:t>2、报价包括完成本项目的全部费用，采购方不再支付任何其它费用。</w:t>
      </w:r>
    </w:p>
    <w:p w:rsidR="0024404C" w:rsidRPr="009870E4" w:rsidRDefault="0024404C" w:rsidP="0024404C">
      <w:pPr>
        <w:pStyle w:val="2"/>
        <w:jc w:val="center"/>
      </w:pPr>
      <w:r w:rsidRPr="009870E4">
        <w:rPr>
          <w:rFonts w:hint="eastAsia"/>
        </w:rPr>
        <w:lastRenderedPageBreak/>
        <w:t>报价明细表</w:t>
      </w:r>
    </w:p>
    <w:tbl>
      <w:tblPr>
        <w:tblStyle w:val="af9"/>
        <w:tblW w:w="9012" w:type="dxa"/>
        <w:tblLayout w:type="fixed"/>
        <w:tblLook w:val="04A0" w:firstRow="1" w:lastRow="0" w:firstColumn="1" w:lastColumn="0" w:noHBand="0" w:noVBand="1"/>
      </w:tblPr>
      <w:tblGrid>
        <w:gridCol w:w="704"/>
        <w:gridCol w:w="1134"/>
        <w:gridCol w:w="1789"/>
        <w:gridCol w:w="3420"/>
        <w:gridCol w:w="705"/>
        <w:gridCol w:w="630"/>
        <w:gridCol w:w="630"/>
      </w:tblGrid>
      <w:tr w:rsidR="005D242E" w:rsidRPr="009870E4" w:rsidTr="00BE362E">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序号</w:t>
            </w:r>
          </w:p>
        </w:tc>
        <w:tc>
          <w:tcPr>
            <w:tcW w:w="113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品牌</w:t>
            </w:r>
          </w:p>
        </w:tc>
        <w:tc>
          <w:tcPr>
            <w:tcW w:w="1789"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品名</w:t>
            </w:r>
          </w:p>
        </w:tc>
        <w:tc>
          <w:tcPr>
            <w:tcW w:w="342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技术参数</w:t>
            </w:r>
          </w:p>
        </w:tc>
        <w:tc>
          <w:tcPr>
            <w:tcW w:w="705"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数量</w:t>
            </w:r>
          </w:p>
        </w:tc>
        <w:tc>
          <w:tcPr>
            <w:tcW w:w="63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单位</w:t>
            </w:r>
          </w:p>
        </w:tc>
        <w:tc>
          <w:tcPr>
            <w:tcW w:w="630" w:type="dxa"/>
          </w:tcPr>
          <w:p w:rsidR="005E5249" w:rsidRPr="009870E4" w:rsidRDefault="005E5249" w:rsidP="0024404C">
            <w:pPr>
              <w:widowControl/>
              <w:snapToGrid w:val="0"/>
              <w:jc w:val="center"/>
              <w:rPr>
                <w:rFonts w:cs="宋体"/>
                <w:sz w:val="18"/>
                <w:szCs w:val="18"/>
              </w:rPr>
            </w:pPr>
            <w:r w:rsidRPr="009870E4">
              <w:rPr>
                <w:rFonts w:cs="宋体" w:hint="eastAsia"/>
                <w:sz w:val="18"/>
                <w:szCs w:val="18"/>
              </w:rPr>
              <w:t>单价（元）</w:t>
            </w:r>
          </w:p>
        </w:tc>
      </w:tr>
      <w:tr w:rsidR="005D242E" w:rsidRPr="009870E4" w:rsidTr="00BE362E">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1</w:t>
            </w:r>
          </w:p>
        </w:tc>
        <w:tc>
          <w:tcPr>
            <w:tcW w:w="1134" w:type="dxa"/>
            <w:vAlign w:val="center"/>
          </w:tcPr>
          <w:p w:rsidR="005E5249" w:rsidRPr="009870E4" w:rsidRDefault="005E5249" w:rsidP="0024404C">
            <w:pPr>
              <w:widowControl/>
              <w:snapToGrid w:val="0"/>
              <w:jc w:val="center"/>
              <w:rPr>
                <w:rFonts w:cs="宋体"/>
                <w:sz w:val="18"/>
                <w:szCs w:val="18"/>
              </w:rPr>
            </w:pPr>
          </w:p>
        </w:tc>
        <w:tc>
          <w:tcPr>
            <w:tcW w:w="1789" w:type="dxa"/>
            <w:vAlign w:val="center"/>
          </w:tcPr>
          <w:p w:rsidR="005E5249" w:rsidRPr="009870E4" w:rsidRDefault="005E5249" w:rsidP="0024404C">
            <w:pPr>
              <w:widowControl/>
              <w:snapToGrid w:val="0"/>
              <w:jc w:val="center"/>
              <w:rPr>
                <w:rFonts w:cs="宋体"/>
                <w:sz w:val="18"/>
                <w:szCs w:val="18"/>
              </w:rPr>
            </w:pPr>
            <w:r w:rsidRPr="009870E4">
              <w:rPr>
                <w:rFonts w:cs="宋体"/>
                <w:sz w:val="18"/>
                <w:szCs w:val="18"/>
              </w:rPr>
              <w:t>专业</w:t>
            </w:r>
            <w:proofErr w:type="gramStart"/>
            <w:r w:rsidRPr="009870E4">
              <w:rPr>
                <w:rFonts w:cs="宋体"/>
                <w:sz w:val="18"/>
                <w:szCs w:val="18"/>
              </w:rPr>
              <w:t>全频主音箱</w:t>
            </w:r>
            <w:proofErr w:type="gramEnd"/>
          </w:p>
          <w:p w:rsidR="005E5249" w:rsidRPr="009870E4" w:rsidRDefault="005E5249" w:rsidP="0024404C">
            <w:pPr>
              <w:widowControl/>
              <w:snapToGrid w:val="0"/>
              <w:jc w:val="center"/>
              <w:rPr>
                <w:rFonts w:cs="宋体"/>
                <w:sz w:val="18"/>
                <w:szCs w:val="18"/>
              </w:rPr>
            </w:pPr>
            <w:r w:rsidRPr="009870E4">
              <w:rPr>
                <w:rFonts w:cs="宋体"/>
                <w:sz w:val="18"/>
                <w:szCs w:val="18"/>
              </w:rPr>
              <w:t>（双15寸）</w:t>
            </w:r>
          </w:p>
        </w:tc>
        <w:tc>
          <w:tcPr>
            <w:tcW w:w="3420" w:type="dxa"/>
            <w:vAlign w:val="center"/>
          </w:tcPr>
          <w:p w:rsidR="005E5249" w:rsidRPr="009870E4" w:rsidRDefault="005E5249" w:rsidP="0024404C">
            <w:pPr>
              <w:widowControl/>
              <w:snapToGrid w:val="0"/>
              <w:rPr>
                <w:rFonts w:cs="宋体"/>
                <w:sz w:val="15"/>
                <w:szCs w:val="15"/>
              </w:rPr>
            </w:pPr>
            <w:r w:rsidRPr="009870E4">
              <w:rPr>
                <w:rFonts w:cs="宋体"/>
                <w:sz w:val="15"/>
                <w:szCs w:val="15"/>
              </w:rPr>
              <w:t>双15</w:t>
            </w:r>
            <w:r w:rsidRPr="009870E4">
              <w:rPr>
                <w:rFonts w:cs="宋体"/>
                <w:sz w:val="15"/>
                <w:szCs w:val="15"/>
              </w:rPr>
              <w:t>“</w:t>
            </w:r>
            <w:r w:rsidRPr="009870E4">
              <w:rPr>
                <w:rFonts w:cs="宋体"/>
                <w:sz w:val="15"/>
                <w:szCs w:val="15"/>
              </w:rPr>
              <w:t>双向全频设计</w:t>
            </w:r>
          </w:p>
          <w:p w:rsidR="005E5249" w:rsidRPr="009870E4" w:rsidRDefault="005E5249" w:rsidP="0024404C">
            <w:pPr>
              <w:widowControl/>
              <w:snapToGrid w:val="0"/>
              <w:rPr>
                <w:rFonts w:cs="宋体"/>
                <w:sz w:val="15"/>
                <w:szCs w:val="15"/>
              </w:rPr>
            </w:pPr>
            <w:r w:rsidRPr="009870E4">
              <w:rPr>
                <w:rFonts w:cs="宋体"/>
                <w:sz w:val="15"/>
                <w:szCs w:val="15"/>
              </w:rPr>
              <w:t>覆盖90</w:t>
            </w:r>
            <w:r w:rsidRPr="009870E4">
              <w:rPr>
                <w:rFonts w:cs="宋体"/>
                <w:sz w:val="15"/>
                <w:szCs w:val="15"/>
              </w:rPr>
              <w:t>°</w:t>
            </w:r>
            <w:r w:rsidRPr="009870E4">
              <w:rPr>
                <w:rFonts w:cs="宋体"/>
                <w:sz w:val="15"/>
                <w:szCs w:val="15"/>
              </w:rPr>
              <w:t>x 50</w:t>
            </w:r>
            <w:r w:rsidRPr="009870E4">
              <w:rPr>
                <w:rFonts w:cs="宋体"/>
                <w:sz w:val="15"/>
                <w:szCs w:val="15"/>
              </w:rPr>
              <w:t>°</w:t>
            </w:r>
          </w:p>
          <w:p w:rsidR="005E5249" w:rsidRPr="009870E4" w:rsidRDefault="005E5249" w:rsidP="0024404C">
            <w:pPr>
              <w:widowControl/>
              <w:snapToGrid w:val="0"/>
              <w:rPr>
                <w:rFonts w:cs="宋体"/>
                <w:sz w:val="15"/>
                <w:szCs w:val="15"/>
              </w:rPr>
            </w:pPr>
            <w:r w:rsidRPr="009870E4">
              <w:rPr>
                <w:rFonts w:cs="宋体"/>
                <w:sz w:val="15"/>
                <w:szCs w:val="15"/>
              </w:rPr>
              <w:t>重型16规格防护</w:t>
            </w:r>
            <w:proofErr w:type="gramStart"/>
            <w:r w:rsidRPr="009870E4">
              <w:rPr>
                <w:rFonts w:cs="宋体"/>
                <w:sz w:val="15"/>
                <w:szCs w:val="15"/>
              </w:rPr>
              <w:t>屏幕背钢格栅</w:t>
            </w:r>
            <w:proofErr w:type="gramEnd"/>
          </w:p>
          <w:p w:rsidR="005E5249" w:rsidRPr="009870E4" w:rsidRDefault="005E5249" w:rsidP="0024404C">
            <w:pPr>
              <w:widowControl/>
              <w:snapToGrid w:val="0"/>
              <w:rPr>
                <w:rFonts w:cs="宋体"/>
                <w:sz w:val="15"/>
                <w:szCs w:val="15"/>
              </w:rPr>
            </w:pPr>
            <w:r w:rsidRPr="009870E4">
              <w:rPr>
                <w:rFonts w:cs="宋体"/>
                <w:sz w:val="15"/>
                <w:szCs w:val="15"/>
              </w:rPr>
              <w:t>坚固的</w:t>
            </w:r>
            <w:proofErr w:type="spellStart"/>
            <w:r w:rsidRPr="009870E4">
              <w:rPr>
                <w:rFonts w:cs="宋体"/>
                <w:sz w:val="15"/>
                <w:szCs w:val="15"/>
              </w:rPr>
              <w:t>DuraFlex</w:t>
            </w:r>
            <w:proofErr w:type="spellEnd"/>
            <w:r w:rsidRPr="009870E4">
              <w:rPr>
                <w:rFonts w:cs="宋体"/>
                <w:sz w:val="15"/>
                <w:szCs w:val="15"/>
              </w:rPr>
              <w:t>™</w:t>
            </w:r>
            <w:r w:rsidRPr="009870E4">
              <w:rPr>
                <w:rFonts w:cs="宋体"/>
                <w:sz w:val="15"/>
                <w:szCs w:val="15"/>
              </w:rPr>
              <w:t>外壳饰面</w:t>
            </w:r>
          </w:p>
          <w:p w:rsidR="005E5249" w:rsidRPr="009870E4" w:rsidRDefault="005E5249" w:rsidP="0024404C">
            <w:pPr>
              <w:widowControl/>
              <w:snapToGrid w:val="0"/>
              <w:rPr>
                <w:rFonts w:cs="宋体"/>
                <w:sz w:val="15"/>
                <w:szCs w:val="15"/>
              </w:rPr>
            </w:pPr>
            <w:proofErr w:type="spellStart"/>
            <w:r w:rsidRPr="009870E4">
              <w:rPr>
                <w:rFonts w:cs="宋体"/>
                <w:sz w:val="15"/>
                <w:szCs w:val="15"/>
              </w:rPr>
              <w:t>SonicGuard</w:t>
            </w:r>
            <w:proofErr w:type="spellEnd"/>
            <w:r w:rsidRPr="009870E4">
              <w:rPr>
                <w:rFonts w:cs="宋体"/>
                <w:sz w:val="15"/>
                <w:szCs w:val="15"/>
              </w:rPr>
              <w:t>™</w:t>
            </w:r>
            <w:r w:rsidRPr="009870E4">
              <w:rPr>
                <w:rFonts w:cs="宋体"/>
                <w:sz w:val="15"/>
                <w:szCs w:val="15"/>
              </w:rPr>
              <w:t>可在不中断性能的情况下保护高频驱动器免受过多功率影响。</w:t>
            </w:r>
          </w:p>
          <w:p w:rsidR="005E5249" w:rsidRPr="009870E4" w:rsidRDefault="005E5249" w:rsidP="0024404C">
            <w:pPr>
              <w:widowControl/>
              <w:snapToGrid w:val="0"/>
              <w:rPr>
                <w:rFonts w:cs="宋体"/>
                <w:sz w:val="15"/>
                <w:szCs w:val="15"/>
              </w:rPr>
            </w:pPr>
            <w:r w:rsidRPr="009870E4">
              <w:rPr>
                <w:rFonts w:cs="宋体"/>
                <w:sz w:val="15"/>
                <w:szCs w:val="15"/>
              </w:rPr>
              <w:t>频率范围：（-10dB）</w:t>
            </w:r>
            <w:r w:rsidRPr="009870E4">
              <w:rPr>
                <w:rFonts w:cs="宋体" w:hint="eastAsia"/>
                <w:sz w:val="15"/>
                <w:szCs w:val="15"/>
              </w:rPr>
              <w:t>55</w:t>
            </w:r>
            <w:r w:rsidRPr="009870E4">
              <w:rPr>
                <w:rFonts w:cs="宋体"/>
                <w:sz w:val="15"/>
                <w:szCs w:val="15"/>
              </w:rPr>
              <w:t>Hz-19kHZ，频率响应：（+3dB）</w:t>
            </w:r>
            <w:r w:rsidRPr="009870E4">
              <w:rPr>
                <w:rFonts w:cs="宋体" w:hint="eastAsia"/>
                <w:sz w:val="15"/>
                <w:szCs w:val="15"/>
              </w:rPr>
              <w:t>75</w:t>
            </w:r>
            <w:r w:rsidRPr="009870E4">
              <w:rPr>
                <w:rFonts w:cs="宋体"/>
                <w:sz w:val="15"/>
                <w:szCs w:val="15"/>
              </w:rPr>
              <w:t>Hz-16kHz，覆盖角度：90%</w:t>
            </w:r>
            <w:r w:rsidRPr="009870E4">
              <w:rPr>
                <w:rFonts w:cs="宋体"/>
                <w:sz w:val="15"/>
                <w:szCs w:val="15"/>
              </w:rPr>
              <w:t>×</w:t>
            </w:r>
            <w:r w:rsidRPr="009870E4">
              <w:rPr>
                <w:rFonts w:cs="宋体"/>
                <w:sz w:val="15"/>
                <w:szCs w:val="15"/>
              </w:rPr>
              <w:t xml:space="preserve"> 50</w:t>
            </w:r>
            <w:r w:rsidRPr="009870E4">
              <w:rPr>
                <w:rFonts w:cs="宋体"/>
                <w:sz w:val="15"/>
                <w:szCs w:val="15"/>
              </w:rPr>
              <w:t>°</w:t>
            </w:r>
            <w:r w:rsidRPr="009870E4">
              <w:rPr>
                <w:rFonts w:cs="宋体"/>
                <w:sz w:val="15"/>
                <w:szCs w:val="15"/>
              </w:rPr>
              <w:t>nominal，灵敏度：100dB SPL，</w:t>
            </w:r>
          </w:p>
          <w:p w:rsidR="005E5249" w:rsidRPr="009870E4" w:rsidRDefault="005E5249" w:rsidP="0024404C">
            <w:pPr>
              <w:widowControl/>
              <w:snapToGrid w:val="0"/>
              <w:rPr>
                <w:rFonts w:cs="宋体"/>
                <w:sz w:val="15"/>
                <w:szCs w:val="15"/>
              </w:rPr>
            </w:pPr>
            <w:r w:rsidRPr="009870E4">
              <w:rPr>
                <w:rFonts w:cs="宋体"/>
                <w:sz w:val="15"/>
                <w:szCs w:val="15"/>
              </w:rPr>
              <w:t>功率（粉噪）：（连续/节目/峰值）600W/1200W/2400W，</w:t>
            </w:r>
          </w:p>
          <w:p w:rsidR="005E5249" w:rsidRPr="009870E4" w:rsidRDefault="005E5249" w:rsidP="0024404C">
            <w:pPr>
              <w:widowControl/>
              <w:snapToGrid w:val="0"/>
              <w:rPr>
                <w:rFonts w:cs="宋体"/>
                <w:sz w:val="15"/>
                <w:szCs w:val="15"/>
              </w:rPr>
            </w:pPr>
            <w:r w:rsidRPr="009870E4">
              <w:rPr>
                <w:rFonts w:cs="宋体"/>
                <w:sz w:val="15"/>
                <w:szCs w:val="15"/>
              </w:rPr>
              <w:t>大声压级：134dB SPL peak，阻抗：</w:t>
            </w:r>
            <w:r w:rsidRPr="009870E4">
              <w:rPr>
                <w:rFonts w:cs="宋体" w:hint="eastAsia"/>
                <w:sz w:val="15"/>
                <w:szCs w:val="15"/>
              </w:rPr>
              <w:t>4ohms</w:t>
            </w:r>
          </w:p>
        </w:tc>
        <w:tc>
          <w:tcPr>
            <w:tcW w:w="705"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4</w:t>
            </w:r>
          </w:p>
        </w:tc>
        <w:tc>
          <w:tcPr>
            <w:tcW w:w="63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只</w:t>
            </w:r>
          </w:p>
        </w:tc>
        <w:tc>
          <w:tcPr>
            <w:tcW w:w="630" w:type="dxa"/>
          </w:tcPr>
          <w:p w:rsidR="005E5249" w:rsidRPr="009870E4" w:rsidRDefault="005E5249" w:rsidP="0024404C">
            <w:pPr>
              <w:widowControl/>
              <w:snapToGrid w:val="0"/>
              <w:jc w:val="center"/>
              <w:rPr>
                <w:rFonts w:cs="宋体"/>
                <w:sz w:val="18"/>
                <w:szCs w:val="18"/>
              </w:rPr>
            </w:pPr>
          </w:p>
        </w:tc>
      </w:tr>
      <w:tr w:rsidR="005D242E" w:rsidRPr="009870E4" w:rsidTr="00BE362E">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2</w:t>
            </w:r>
          </w:p>
        </w:tc>
        <w:tc>
          <w:tcPr>
            <w:tcW w:w="1134" w:type="dxa"/>
            <w:vAlign w:val="center"/>
          </w:tcPr>
          <w:p w:rsidR="005E5249" w:rsidRPr="009870E4" w:rsidRDefault="005E5249" w:rsidP="0024404C">
            <w:pPr>
              <w:widowControl/>
              <w:snapToGrid w:val="0"/>
              <w:jc w:val="center"/>
              <w:rPr>
                <w:rFonts w:cs="宋体"/>
                <w:sz w:val="18"/>
                <w:szCs w:val="18"/>
              </w:rPr>
            </w:pPr>
          </w:p>
        </w:tc>
        <w:tc>
          <w:tcPr>
            <w:tcW w:w="1789" w:type="dxa"/>
            <w:vAlign w:val="center"/>
          </w:tcPr>
          <w:p w:rsidR="005E5249" w:rsidRPr="009870E4" w:rsidRDefault="005E5249" w:rsidP="0024404C">
            <w:pPr>
              <w:widowControl/>
              <w:snapToGrid w:val="0"/>
              <w:jc w:val="center"/>
              <w:rPr>
                <w:rFonts w:cs="宋体"/>
                <w:sz w:val="18"/>
                <w:szCs w:val="18"/>
              </w:rPr>
            </w:pPr>
            <w:r w:rsidRPr="009870E4">
              <w:rPr>
                <w:rFonts w:cs="宋体"/>
                <w:sz w:val="18"/>
                <w:szCs w:val="18"/>
              </w:rPr>
              <w:t>专业主功放</w:t>
            </w:r>
          </w:p>
        </w:tc>
        <w:tc>
          <w:tcPr>
            <w:tcW w:w="3420" w:type="dxa"/>
            <w:vAlign w:val="center"/>
          </w:tcPr>
          <w:p w:rsidR="005E5249" w:rsidRPr="009870E4" w:rsidRDefault="005E5249" w:rsidP="0024404C">
            <w:pPr>
              <w:widowControl/>
              <w:snapToGrid w:val="0"/>
              <w:rPr>
                <w:rFonts w:cs="宋体"/>
                <w:sz w:val="15"/>
                <w:szCs w:val="15"/>
              </w:rPr>
            </w:pPr>
            <w:r w:rsidRPr="009870E4">
              <w:rPr>
                <w:rFonts w:cs="宋体"/>
                <w:sz w:val="15"/>
                <w:szCs w:val="15"/>
              </w:rPr>
              <w:t>产品是由高效率的开关电源和高效率的D类功放组成的。</w:t>
            </w:r>
          </w:p>
          <w:p w:rsidR="005E5249" w:rsidRPr="009870E4" w:rsidRDefault="005E5249" w:rsidP="0024404C">
            <w:pPr>
              <w:widowControl/>
              <w:snapToGrid w:val="0"/>
              <w:rPr>
                <w:rFonts w:cs="宋体"/>
                <w:sz w:val="15"/>
                <w:szCs w:val="15"/>
              </w:rPr>
            </w:pPr>
            <w:r w:rsidRPr="009870E4">
              <w:rPr>
                <w:rFonts w:cs="宋体"/>
                <w:sz w:val="15"/>
                <w:szCs w:val="15"/>
              </w:rPr>
              <w:t>供电电压范围宽 AC90V-264V）</w:t>
            </w:r>
          </w:p>
          <w:p w:rsidR="005E5249" w:rsidRPr="009870E4" w:rsidRDefault="005E5249" w:rsidP="0024404C">
            <w:pPr>
              <w:widowControl/>
              <w:snapToGrid w:val="0"/>
              <w:rPr>
                <w:rFonts w:cs="宋体"/>
                <w:sz w:val="15"/>
                <w:szCs w:val="15"/>
              </w:rPr>
            </w:pPr>
            <w:r w:rsidRPr="009870E4">
              <w:rPr>
                <w:rFonts w:cs="宋体"/>
                <w:sz w:val="15"/>
                <w:szCs w:val="15"/>
              </w:rPr>
              <w:t>贴片AOI测试、ICT测试、单板智能功能测试、整机AP测试、全自动震动测试仪、耐压测试、接地测试、产品温升测试、产品老化测试、超级大功率变频器90V-264V循环测试、包装前AP音频分析仪对产品全性能测试。</w:t>
            </w:r>
          </w:p>
          <w:p w:rsidR="005E5249" w:rsidRPr="009870E4" w:rsidRDefault="005E5249" w:rsidP="0024404C">
            <w:pPr>
              <w:widowControl/>
              <w:snapToGrid w:val="0"/>
              <w:rPr>
                <w:rFonts w:cs="宋体"/>
                <w:sz w:val="15"/>
                <w:szCs w:val="15"/>
              </w:rPr>
            </w:pPr>
            <w:r w:rsidRPr="009870E4">
              <w:rPr>
                <w:rFonts w:cs="宋体"/>
                <w:sz w:val="15"/>
                <w:szCs w:val="15"/>
              </w:rPr>
              <w:t>技术参数：失真度：</w:t>
            </w:r>
            <w:r w:rsidRPr="009870E4">
              <w:rPr>
                <w:rFonts w:cs="宋体"/>
                <w:sz w:val="15"/>
                <w:szCs w:val="15"/>
              </w:rPr>
              <w:t>≤</w:t>
            </w:r>
            <w:r w:rsidRPr="009870E4">
              <w:rPr>
                <w:rFonts w:cs="宋体"/>
                <w:sz w:val="15"/>
                <w:szCs w:val="15"/>
              </w:rPr>
              <w:t>0.5%</w:t>
            </w:r>
          </w:p>
          <w:p w:rsidR="005E5249" w:rsidRPr="009870E4" w:rsidRDefault="005E5249" w:rsidP="0024404C">
            <w:pPr>
              <w:widowControl/>
              <w:snapToGrid w:val="0"/>
              <w:rPr>
                <w:rFonts w:cs="宋体"/>
                <w:sz w:val="15"/>
                <w:szCs w:val="15"/>
              </w:rPr>
            </w:pPr>
            <w:r w:rsidRPr="009870E4">
              <w:rPr>
                <w:rFonts w:cs="宋体"/>
                <w:sz w:val="15"/>
                <w:szCs w:val="15"/>
              </w:rPr>
              <w:t>额定电压：220V</w:t>
            </w:r>
          </w:p>
          <w:p w:rsidR="005E5249" w:rsidRPr="009870E4" w:rsidRDefault="005E5249" w:rsidP="0024404C">
            <w:pPr>
              <w:widowControl/>
              <w:snapToGrid w:val="0"/>
              <w:rPr>
                <w:rFonts w:cs="宋体"/>
                <w:sz w:val="15"/>
                <w:szCs w:val="15"/>
              </w:rPr>
            </w:pPr>
            <w:r w:rsidRPr="009870E4">
              <w:rPr>
                <w:rFonts w:cs="宋体"/>
                <w:sz w:val="15"/>
                <w:szCs w:val="15"/>
              </w:rPr>
              <w:t>输出功率：每个声道立体声4</w:t>
            </w:r>
            <w:r w:rsidRPr="009870E4">
              <w:rPr>
                <w:rFonts w:cs="宋体"/>
                <w:sz w:val="15"/>
                <w:szCs w:val="15"/>
              </w:rPr>
              <w:t>Ω</w:t>
            </w:r>
            <w:r w:rsidRPr="009870E4">
              <w:rPr>
                <w:rFonts w:cs="宋体"/>
                <w:sz w:val="15"/>
                <w:szCs w:val="15"/>
              </w:rPr>
              <w:t>：1350W</w:t>
            </w:r>
          </w:p>
          <w:p w:rsidR="005E5249" w:rsidRPr="009870E4" w:rsidRDefault="005E5249" w:rsidP="0024404C">
            <w:pPr>
              <w:widowControl/>
              <w:snapToGrid w:val="0"/>
              <w:rPr>
                <w:rFonts w:cs="宋体"/>
                <w:sz w:val="15"/>
                <w:szCs w:val="15"/>
              </w:rPr>
            </w:pPr>
            <w:r w:rsidRPr="009870E4">
              <w:rPr>
                <w:rFonts w:cs="宋体"/>
                <w:sz w:val="15"/>
                <w:szCs w:val="15"/>
              </w:rPr>
              <w:t>每个声道立体声8</w:t>
            </w:r>
            <w:r w:rsidRPr="009870E4">
              <w:rPr>
                <w:rFonts w:cs="宋体"/>
                <w:sz w:val="15"/>
                <w:szCs w:val="15"/>
              </w:rPr>
              <w:t>Ω</w:t>
            </w:r>
            <w:r w:rsidRPr="009870E4">
              <w:rPr>
                <w:rFonts w:cs="宋体"/>
                <w:sz w:val="15"/>
                <w:szCs w:val="15"/>
              </w:rPr>
              <w:t>：1000W</w:t>
            </w:r>
          </w:p>
          <w:p w:rsidR="005E5249" w:rsidRPr="009870E4" w:rsidRDefault="005E5249" w:rsidP="0024404C">
            <w:pPr>
              <w:widowControl/>
              <w:snapToGrid w:val="0"/>
              <w:rPr>
                <w:rFonts w:cs="宋体"/>
                <w:sz w:val="15"/>
                <w:szCs w:val="15"/>
              </w:rPr>
            </w:pPr>
            <w:r w:rsidRPr="009870E4">
              <w:rPr>
                <w:rFonts w:cs="宋体"/>
                <w:sz w:val="15"/>
                <w:szCs w:val="15"/>
              </w:rPr>
              <w:t>桥接单声道8</w:t>
            </w:r>
            <w:r w:rsidRPr="009870E4">
              <w:rPr>
                <w:rFonts w:cs="宋体"/>
                <w:sz w:val="15"/>
                <w:szCs w:val="15"/>
              </w:rPr>
              <w:t>Ω</w:t>
            </w:r>
            <w:r w:rsidRPr="009870E4">
              <w:rPr>
                <w:rFonts w:cs="宋体"/>
                <w:sz w:val="15"/>
                <w:szCs w:val="15"/>
              </w:rPr>
              <w:t>：2700W</w:t>
            </w:r>
          </w:p>
          <w:p w:rsidR="005E5249" w:rsidRPr="009870E4" w:rsidRDefault="005E5249" w:rsidP="0024404C">
            <w:pPr>
              <w:widowControl/>
              <w:snapToGrid w:val="0"/>
              <w:rPr>
                <w:rFonts w:cs="宋体"/>
                <w:sz w:val="15"/>
                <w:szCs w:val="15"/>
              </w:rPr>
            </w:pPr>
            <w:r w:rsidRPr="009870E4">
              <w:rPr>
                <w:rFonts w:cs="宋体"/>
                <w:sz w:val="15"/>
                <w:szCs w:val="15"/>
              </w:rPr>
              <w:t>阻抗：4-8欧</w:t>
            </w:r>
          </w:p>
          <w:p w:rsidR="005E5249" w:rsidRPr="009870E4" w:rsidRDefault="005E5249" w:rsidP="0024404C">
            <w:pPr>
              <w:widowControl/>
              <w:snapToGrid w:val="0"/>
              <w:rPr>
                <w:rFonts w:cs="宋体"/>
                <w:sz w:val="15"/>
                <w:szCs w:val="15"/>
              </w:rPr>
            </w:pPr>
            <w:r w:rsidRPr="009870E4">
              <w:rPr>
                <w:rFonts w:cs="宋体"/>
                <w:sz w:val="15"/>
                <w:szCs w:val="15"/>
              </w:rPr>
              <w:t>适用范围：舞台演出、会议、报告厅</w:t>
            </w:r>
          </w:p>
          <w:p w:rsidR="005E5249" w:rsidRPr="009870E4" w:rsidRDefault="005E5249" w:rsidP="0024404C">
            <w:pPr>
              <w:widowControl/>
              <w:snapToGrid w:val="0"/>
              <w:rPr>
                <w:rFonts w:cs="宋体"/>
                <w:sz w:val="15"/>
                <w:szCs w:val="15"/>
              </w:rPr>
            </w:pPr>
            <w:r w:rsidRPr="009870E4">
              <w:rPr>
                <w:rFonts w:cs="宋体"/>
                <w:sz w:val="15"/>
                <w:szCs w:val="15"/>
              </w:rPr>
              <w:t>额定频率：50Hz</w:t>
            </w:r>
          </w:p>
          <w:p w:rsidR="005E5249" w:rsidRPr="009870E4" w:rsidRDefault="005E5249" w:rsidP="0024404C">
            <w:pPr>
              <w:widowControl/>
              <w:snapToGrid w:val="0"/>
              <w:rPr>
                <w:rFonts w:cs="宋体"/>
                <w:sz w:val="15"/>
                <w:szCs w:val="15"/>
              </w:rPr>
            </w:pPr>
            <w:r w:rsidRPr="009870E4">
              <w:rPr>
                <w:rFonts w:cs="宋体"/>
                <w:sz w:val="15"/>
                <w:szCs w:val="15"/>
              </w:rPr>
              <w:t>信噪比：&gt;100dB（低于额定功率20Hz至20kHz, A计权）</w:t>
            </w:r>
          </w:p>
          <w:p w:rsidR="005E5249" w:rsidRPr="009870E4" w:rsidRDefault="005E5249" w:rsidP="0024404C">
            <w:pPr>
              <w:widowControl/>
              <w:snapToGrid w:val="0"/>
              <w:rPr>
                <w:rFonts w:cs="宋体"/>
                <w:sz w:val="15"/>
                <w:szCs w:val="15"/>
              </w:rPr>
            </w:pPr>
            <w:r w:rsidRPr="009870E4">
              <w:rPr>
                <w:rFonts w:cs="宋体"/>
                <w:sz w:val="15"/>
                <w:szCs w:val="15"/>
              </w:rPr>
              <w:t>**谐波失真 (THD)**：200A（20Hz ~ 20kHz）</w:t>
            </w:r>
          </w:p>
          <w:p w:rsidR="005E5249" w:rsidRPr="009870E4" w:rsidRDefault="005E5249" w:rsidP="0024404C">
            <w:pPr>
              <w:widowControl/>
              <w:snapToGrid w:val="0"/>
              <w:rPr>
                <w:rFonts w:cs="宋体"/>
                <w:sz w:val="15"/>
                <w:szCs w:val="15"/>
              </w:rPr>
            </w:pPr>
            <w:r w:rsidRPr="009870E4">
              <w:rPr>
                <w:rFonts w:cs="宋体"/>
                <w:sz w:val="15"/>
                <w:szCs w:val="15"/>
              </w:rPr>
              <w:t>AC电压频率设置：120VAC 60Hz、220VAC 50/60Hz、230-240VAC 50/60Hz</w:t>
            </w:r>
          </w:p>
        </w:tc>
        <w:tc>
          <w:tcPr>
            <w:tcW w:w="705"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2</w:t>
            </w:r>
          </w:p>
        </w:tc>
        <w:tc>
          <w:tcPr>
            <w:tcW w:w="63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台</w:t>
            </w:r>
          </w:p>
        </w:tc>
        <w:tc>
          <w:tcPr>
            <w:tcW w:w="630" w:type="dxa"/>
          </w:tcPr>
          <w:p w:rsidR="005E5249" w:rsidRPr="009870E4" w:rsidRDefault="005E5249" w:rsidP="0024404C">
            <w:pPr>
              <w:widowControl/>
              <w:snapToGrid w:val="0"/>
              <w:jc w:val="center"/>
              <w:rPr>
                <w:rFonts w:cs="宋体"/>
                <w:sz w:val="18"/>
                <w:szCs w:val="18"/>
              </w:rPr>
            </w:pPr>
          </w:p>
        </w:tc>
      </w:tr>
      <w:tr w:rsidR="005D242E" w:rsidRPr="009870E4" w:rsidTr="00BE362E">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3</w:t>
            </w:r>
          </w:p>
        </w:tc>
        <w:tc>
          <w:tcPr>
            <w:tcW w:w="1134" w:type="dxa"/>
            <w:vAlign w:val="center"/>
          </w:tcPr>
          <w:p w:rsidR="005E5249" w:rsidRPr="009870E4" w:rsidRDefault="005E5249" w:rsidP="0024404C">
            <w:pPr>
              <w:widowControl/>
              <w:snapToGrid w:val="0"/>
              <w:jc w:val="center"/>
              <w:rPr>
                <w:rFonts w:cs="宋体"/>
                <w:sz w:val="18"/>
                <w:szCs w:val="18"/>
              </w:rPr>
            </w:pPr>
          </w:p>
        </w:tc>
        <w:tc>
          <w:tcPr>
            <w:tcW w:w="1789" w:type="dxa"/>
            <w:vAlign w:val="center"/>
          </w:tcPr>
          <w:p w:rsidR="005E5249" w:rsidRPr="009870E4" w:rsidRDefault="005E5249" w:rsidP="0024404C">
            <w:pPr>
              <w:widowControl/>
              <w:snapToGrid w:val="0"/>
              <w:jc w:val="center"/>
              <w:rPr>
                <w:rFonts w:cs="宋体"/>
                <w:sz w:val="18"/>
                <w:szCs w:val="18"/>
              </w:rPr>
            </w:pPr>
            <w:r w:rsidRPr="009870E4">
              <w:rPr>
                <w:rFonts w:cs="宋体"/>
                <w:sz w:val="18"/>
                <w:szCs w:val="18"/>
              </w:rPr>
              <w:t>专业全频音箱（返听）</w:t>
            </w:r>
          </w:p>
          <w:p w:rsidR="005E5249" w:rsidRPr="009870E4" w:rsidRDefault="005E5249" w:rsidP="0024404C">
            <w:pPr>
              <w:widowControl/>
              <w:snapToGrid w:val="0"/>
              <w:jc w:val="center"/>
              <w:rPr>
                <w:rFonts w:cs="宋体"/>
                <w:sz w:val="18"/>
                <w:szCs w:val="18"/>
              </w:rPr>
            </w:pPr>
            <w:r w:rsidRPr="009870E4">
              <w:rPr>
                <w:rFonts w:cs="宋体"/>
                <w:sz w:val="18"/>
                <w:szCs w:val="18"/>
              </w:rPr>
              <w:t>（单12）</w:t>
            </w:r>
          </w:p>
        </w:tc>
        <w:tc>
          <w:tcPr>
            <w:tcW w:w="3420" w:type="dxa"/>
            <w:vAlign w:val="center"/>
          </w:tcPr>
          <w:p w:rsidR="005E5249" w:rsidRPr="009870E4" w:rsidRDefault="005E5249" w:rsidP="0024404C">
            <w:pPr>
              <w:widowControl/>
              <w:snapToGrid w:val="0"/>
              <w:rPr>
                <w:rFonts w:cs="宋体"/>
                <w:sz w:val="15"/>
                <w:szCs w:val="15"/>
              </w:rPr>
            </w:pPr>
            <w:r w:rsidRPr="009870E4">
              <w:rPr>
                <w:rFonts w:cs="宋体"/>
                <w:sz w:val="15"/>
                <w:szCs w:val="15"/>
              </w:rPr>
              <w:t>CQC认证</w:t>
            </w:r>
            <w:proofErr w:type="gramStart"/>
            <w:r w:rsidRPr="009870E4">
              <w:rPr>
                <w:rFonts w:cs="宋体"/>
                <w:sz w:val="15"/>
                <w:szCs w:val="15"/>
              </w:rPr>
              <w:t>证</w:t>
            </w:r>
            <w:proofErr w:type="gramEnd"/>
            <w:r w:rsidRPr="009870E4">
              <w:rPr>
                <w:rFonts w:cs="宋体"/>
                <w:sz w:val="15"/>
                <w:szCs w:val="15"/>
              </w:rPr>
              <w:t>、ZRX认证、CBPC认证</w:t>
            </w:r>
          </w:p>
          <w:p w:rsidR="005E5249" w:rsidRPr="009870E4" w:rsidRDefault="005E5249" w:rsidP="0024404C">
            <w:pPr>
              <w:widowControl/>
              <w:snapToGrid w:val="0"/>
              <w:rPr>
                <w:rFonts w:cs="宋体"/>
                <w:sz w:val="15"/>
                <w:szCs w:val="15"/>
              </w:rPr>
            </w:pPr>
            <w:r w:rsidRPr="009870E4">
              <w:rPr>
                <w:rFonts w:cs="宋体"/>
                <w:sz w:val="15"/>
                <w:szCs w:val="15"/>
              </w:rPr>
              <w:t>专业返送返听音箱系统，使用全</w:t>
            </w:r>
            <w:proofErr w:type="gramStart"/>
            <w:r w:rsidRPr="009870E4">
              <w:rPr>
                <w:rFonts w:cs="宋体"/>
                <w:sz w:val="15"/>
                <w:szCs w:val="15"/>
              </w:rPr>
              <w:t>频专业</w:t>
            </w:r>
            <w:proofErr w:type="gramEnd"/>
            <w:r w:rsidRPr="009870E4">
              <w:rPr>
                <w:rFonts w:cs="宋体"/>
                <w:sz w:val="15"/>
                <w:szCs w:val="15"/>
              </w:rPr>
              <w:t>单元，达到高标准的技术要求，使该产品能满足高要求的环境工程场所使用</w:t>
            </w:r>
          </w:p>
          <w:p w:rsidR="005E5249" w:rsidRPr="009870E4" w:rsidRDefault="005E5249" w:rsidP="0024404C">
            <w:pPr>
              <w:widowControl/>
              <w:snapToGrid w:val="0"/>
              <w:rPr>
                <w:rFonts w:cs="宋体"/>
                <w:sz w:val="15"/>
                <w:szCs w:val="15"/>
              </w:rPr>
            </w:pPr>
            <w:r w:rsidRPr="009870E4">
              <w:rPr>
                <w:rFonts w:cs="宋体"/>
                <w:sz w:val="15"/>
                <w:szCs w:val="15"/>
              </w:rPr>
              <w:t>技术参数：</w:t>
            </w:r>
          </w:p>
          <w:p w:rsidR="005E5249" w:rsidRPr="009870E4" w:rsidRDefault="005E5249" w:rsidP="0024404C">
            <w:pPr>
              <w:widowControl/>
              <w:snapToGrid w:val="0"/>
              <w:rPr>
                <w:rFonts w:cs="宋体"/>
                <w:sz w:val="15"/>
                <w:szCs w:val="15"/>
              </w:rPr>
            </w:pPr>
            <w:r w:rsidRPr="009870E4">
              <w:rPr>
                <w:rFonts w:cs="宋体"/>
                <w:sz w:val="15"/>
                <w:szCs w:val="15"/>
              </w:rPr>
              <w:t>低频Low：12" *1；</w:t>
            </w:r>
          </w:p>
          <w:p w:rsidR="005E5249" w:rsidRPr="009870E4" w:rsidRDefault="005E5249" w:rsidP="0024404C">
            <w:pPr>
              <w:widowControl/>
              <w:snapToGrid w:val="0"/>
              <w:rPr>
                <w:rFonts w:cs="宋体"/>
                <w:sz w:val="15"/>
                <w:szCs w:val="15"/>
              </w:rPr>
            </w:pPr>
            <w:r w:rsidRPr="009870E4">
              <w:rPr>
                <w:rFonts w:cs="宋体"/>
                <w:sz w:val="15"/>
                <w:szCs w:val="15"/>
              </w:rPr>
              <w:t>高频High：1.75" *1钛膜高音；</w:t>
            </w:r>
          </w:p>
          <w:p w:rsidR="005E5249" w:rsidRPr="009870E4" w:rsidRDefault="005E5249" w:rsidP="0024404C">
            <w:pPr>
              <w:widowControl/>
              <w:snapToGrid w:val="0"/>
              <w:rPr>
                <w:rFonts w:cs="宋体"/>
                <w:sz w:val="15"/>
                <w:szCs w:val="15"/>
              </w:rPr>
            </w:pPr>
            <w:r w:rsidRPr="009870E4">
              <w:rPr>
                <w:rFonts w:cs="宋体"/>
                <w:sz w:val="15"/>
                <w:szCs w:val="15"/>
              </w:rPr>
              <w:t>额定功率Long-term power（</w:t>
            </w:r>
            <w:proofErr w:type="spellStart"/>
            <w:r w:rsidRPr="009870E4">
              <w:rPr>
                <w:rFonts w:cs="宋体"/>
                <w:sz w:val="15"/>
                <w:szCs w:val="15"/>
              </w:rPr>
              <w:t>rms</w:t>
            </w:r>
            <w:proofErr w:type="spellEnd"/>
            <w:r w:rsidRPr="009870E4">
              <w:rPr>
                <w:rFonts w:cs="宋体"/>
                <w:sz w:val="15"/>
                <w:szCs w:val="15"/>
              </w:rPr>
              <w:t>）：350 W；</w:t>
            </w:r>
          </w:p>
          <w:p w:rsidR="005E5249" w:rsidRPr="009870E4" w:rsidRDefault="005E5249" w:rsidP="0024404C">
            <w:pPr>
              <w:widowControl/>
              <w:snapToGrid w:val="0"/>
              <w:rPr>
                <w:rFonts w:cs="宋体"/>
                <w:sz w:val="15"/>
                <w:szCs w:val="15"/>
              </w:rPr>
            </w:pPr>
            <w:r w:rsidRPr="009870E4">
              <w:rPr>
                <w:rFonts w:cs="宋体"/>
                <w:sz w:val="15"/>
                <w:szCs w:val="15"/>
              </w:rPr>
              <w:t>峰值功率Peak Power Handling：700 W；</w:t>
            </w:r>
          </w:p>
          <w:p w:rsidR="005E5249" w:rsidRPr="009870E4" w:rsidRDefault="005E5249" w:rsidP="0024404C">
            <w:pPr>
              <w:widowControl/>
              <w:snapToGrid w:val="0"/>
              <w:rPr>
                <w:rFonts w:cs="宋体"/>
                <w:sz w:val="15"/>
                <w:szCs w:val="15"/>
              </w:rPr>
            </w:pPr>
            <w:r w:rsidRPr="009870E4">
              <w:rPr>
                <w:rFonts w:cs="宋体"/>
                <w:sz w:val="15"/>
                <w:szCs w:val="15"/>
              </w:rPr>
              <w:t>频响Frequency response：50-20 KHZ；</w:t>
            </w:r>
          </w:p>
          <w:p w:rsidR="005E5249" w:rsidRPr="009870E4" w:rsidRDefault="005E5249" w:rsidP="0024404C">
            <w:pPr>
              <w:widowControl/>
              <w:snapToGrid w:val="0"/>
              <w:rPr>
                <w:rFonts w:cs="宋体"/>
                <w:sz w:val="15"/>
                <w:szCs w:val="15"/>
              </w:rPr>
            </w:pPr>
            <w:r w:rsidRPr="009870E4">
              <w:rPr>
                <w:rFonts w:cs="宋体"/>
                <w:sz w:val="15"/>
                <w:szCs w:val="15"/>
              </w:rPr>
              <w:t>阻抗Impedance：8 ohm；</w:t>
            </w:r>
          </w:p>
          <w:p w:rsidR="005E5249" w:rsidRPr="009870E4" w:rsidRDefault="005E5249" w:rsidP="0024404C">
            <w:pPr>
              <w:widowControl/>
              <w:snapToGrid w:val="0"/>
              <w:rPr>
                <w:rFonts w:cs="宋体"/>
                <w:sz w:val="15"/>
                <w:szCs w:val="15"/>
              </w:rPr>
            </w:pPr>
            <w:r w:rsidRPr="009870E4">
              <w:rPr>
                <w:rFonts w:cs="宋体"/>
                <w:sz w:val="15"/>
                <w:szCs w:val="15"/>
              </w:rPr>
              <w:t>灵敏度Sensitivity：98 dB ；</w:t>
            </w:r>
          </w:p>
          <w:p w:rsidR="005E5249" w:rsidRPr="009870E4" w:rsidRDefault="005E5249" w:rsidP="0024404C">
            <w:pPr>
              <w:widowControl/>
              <w:snapToGrid w:val="0"/>
              <w:rPr>
                <w:rFonts w:cs="宋体"/>
                <w:sz w:val="15"/>
                <w:szCs w:val="15"/>
              </w:rPr>
            </w:pPr>
            <w:r w:rsidRPr="009870E4">
              <w:rPr>
                <w:rFonts w:cs="宋体"/>
                <w:sz w:val="15"/>
                <w:szCs w:val="15"/>
              </w:rPr>
              <w:t>指向性：90</w:t>
            </w:r>
            <w:r w:rsidRPr="009870E4">
              <w:rPr>
                <w:rFonts w:cs="宋体"/>
                <w:sz w:val="15"/>
                <w:szCs w:val="15"/>
              </w:rPr>
              <w:t>°×</w:t>
            </w:r>
            <w:r w:rsidRPr="009870E4">
              <w:rPr>
                <w:rFonts w:cs="宋体"/>
                <w:sz w:val="15"/>
                <w:szCs w:val="15"/>
              </w:rPr>
              <w:t xml:space="preserve"> 60</w:t>
            </w:r>
            <w:r w:rsidRPr="009870E4">
              <w:rPr>
                <w:rFonts w:cs="宋体"/>
                <w:sz w:val="15"/>
                <w:szCs w:val="15"/>
              </w:rPr>
              <w:t>°</w:t>
            </w:r>
            <w:r w:rsidRPr="009870E4">
              <w:rPr>
                <w:rFonts w:cs="宋体"/>
                <w:sz w:val="15"/>
                <w:szCs w:val="15"/>
              </w:rPr>
              <w:t>；</w:t>
            </w:r>
          </w:p>
        </w:tc>
        <w:tc>
          <w:tcPr>
            <w:tcW w:w="705"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2</w:t>
            </w:r>
          </w:p>
        </w:tc>
        <w:tc>
          <w:tcPr>
            <w:tcW w:w="63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只</w:t>
            </w:r>
          </w:p>
        </w:tc>
        <w:tc>
          <w:tcPr>
            <w:tcW w:w="630" w:type="dxa"/>
          </w:tcPr>
          <w:p w:rsidR="005E5249" w:rsidRPr="009870E4" w:rsidRDefault="005E5249" w:rsidP="0024404C">
            <w:pPr>
              <w:widowControl/>
              <w:snapToGrid w:val="0"/>
              <w:jc w:val="center"/>
              <w:rPr>
                <w:rFonts w:cs="宋体"/>
                <w:sz w:val="18"/>
                <w:szCs w:val="18"/>
              </w:rPr>
            </w:pPr>
          </w:p>
        </w:tc>
      </w:tr>
      <w:tr w:rsidR="005D242E" w:rsidRPr="009870E4" w:rsidTr="00BE362E">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4</w:t>
            </w:r>
          </w:p>
        </w:tc>
        <w:tc>
          <w:tcPr>
            <w:tcW w:w="1134" w:type="dxa"/>
            <w:vAlign w:val="center"/>
          </w:tcPr>
          <w:p w:rsidR="005E5249" w:rsidRPr="009870E4" w:rsidRDefault="005E5249" w:rsidP="0024404C">
            <w:pPr>
              <w:widowControl/>
              <w:snapToGrid w:val="0"/>
              <w:jc w:val="center"/>
              <w:rPr>
                <w:rFonts w:cs="宋体"/>
                <w:sz w:val="18"/>
                <w:szCs w:val="18"/>
              </w:rPr>
            </w:pPr>
          </w:p>
        </w:tc>
        <w:tc>
          <w:tcPr>
            <w:tcW w:w="1789" w:type="dxa"/>
            <w:vAlign w:val="center"/>
          </w:tcPr>
          <w:p w:rsidR="005E5249" w:rsidRPr="009870E4" w:rsidRDefault="005E5249" w:rsidP="0024404C">
            <w:pPr>
              <w:widowControl/>
              <w:snapToGrid w:val="0"/>
              <w:jc w:val="center"/>
              <w:rPr>
                <w:rFonts w:cs="宋体"/>
                <w:sz w:val="18"/>
                <w:szCs w:val="18"/>
              </w:rPr>
            </w:pPr>
            <w:r w:rsidRPr="009870E4">
              <w:rPr>
                <w:rFonts w:cs="宋体"/>
                <w:sz w:val="18"/>
                <w:szCs w:val="18"/>
              </w:rPr>
              <w:t>专业全频音箱（辅助）</w:t>
            </w:r>
          </w:p>
          <w:p w:rsidR="005E5249" w:rsidRPr="009870E4" w:rsidRDefault="005E5249" w:rsidP="0024404C">
            <w:pPr>
              <w:widowControl/>
              <w:snapToGrid w:val="0"/>
              <w:jc w:val="center"/>
              <w:rPr>
                <w:rFonts w:cs="宋体"/>
                <w:sz w:val="18"/>
                <w:szCs w:val="18"/>
              </w:rPr>
            </w:pPr>
            <w:r w:rsidRPr="009870E4">
              <w:rPr>
                <w:rFonts w:cs="宋体"/>
                <w:sz w:val="18"/>
                <w:szCs w:val="18"/>
              </w:rPr>
              <w:t>（单15）</w:t>
            </w:r>
          </w:p>
        </w:tc>
        <w:tc>
          <w:tcPr>
            <w:tcW w:w="3420" w:type="dxa"/>
            <w:vAlign w:val="center"/>
          </w:tcPr>
          <w:p w:rsidR="005E5249" w:rsidRPr="009870E4" w:rsidRDefault="005E5249" w:rsidP="0024404C">
            <w:pPr>
              <w:widowControl/>
              <w:snapToGrid w:val="0"/>
              <w:rPr>
                <w:rFonts w:cs="宋体"/>
                <w:sz w:val="15"/>
                <w:szCs w:val="15"/>
              </w:rPr>
            </w:pPr>
          </w:p>
          <w:p w:rsidR="005E5249" w:rsidRPr="009870E4" w:rsidRDefault="005E5249" w:rsidP="0024404C">
            <w:pPr>
              <w:widowControl/>
              <w:snapToGrid w:val="0"/>
              <w:rPr>
                <w:rFonts w:cs="宋体"/>
                <w:sz w:val="15"/>
                <w:szCs w:val="15"/>
              </w:rPr>
            </w:pPr>
            <w:r w:rsidRPr="009870E4">
              <w:rPr>
                <w:rFonts w:cs="宋体"/>
                <w:sz w:val="15"/>
                <w:szCs w:val="15"/>
              </w:rPr>
              <w:t>CQC认证</w:t>
            </w:r>
            <w:proofErr w:type="gramStart"/>
            <w:r w:rsidRPr="009870E4">
              <w:rPr>
                <w:rFonts w:cs="宋体"/>
                <w:sz w:val="15"/>
                <w:szCs w:val="15"/>
              </w:rPr>
              <w:t>证</w:t>
            </w:r>
            <w:proofErr w:type="gramEnd"/>
            <w:r w:rsidRPr="009870E4">
              <w:rPr>
                <w:rFonts w:cs="宋体"/>
                <w:sz w:val="15"/>
                <w:szCs w:val="15"/>
              </w:rPr>
              <w:t>、ZRX认证、CBPC认证</w:t>
            </w:r>
          </w:p>
          <w:p w:rsidR="005E5249" w:rsidRPr="009870E4" w:rsidRDefault="005E5249" w:rsidP="0024404C">
            <w:pPr>
              <w:widowControl/>
              <w:snapToGrid w:val="0"/>
              <w:rPr>
                <w:rFonts w:cs="宋体"/>
                <w:sz w:val="15"/>
                <w:szCs w:val="15"/>
              </w:rPr>
            </w:pPr>
            <w:r w:rsidRPr="009870E4">
              <w:rPr>
                <w:rFonts w:cs="宋体"/>
                <w:sz w:val="15"/>
                <w:szCs w:val="15"/>
              </w:rPr>
              <w:t>使用全频单元，达到高标准的技术要求，使RF15能满足高要求的环境工程场所使用。</w:t>
            </w:r>
          </w:p>
          <w:p w:rsidR="005E5249" w:rsidRPr="009870E4" w:rsidRDefault="005E5249" w:rsidP="0024404C">
            <w:pPr>
              <w:widowControl/>
              <w:snapToGrid w:val="0"/>
              <w:rPr>
                <w:rFonts w:cs="宋体"/>
                <w:sz w:val="15"/>
                <w:szCs w:val="15"/>
              </w:rPr>
            </w:pPr>
            <w:r w:rsidRPr="009870E4">
              <w:rPr>
                <w:rFonts w:cs="宋体"/>
                <w:sz w:val="15"/>
                <w:szCs w:val="15"/>
              </w:rPr>
              <w:t>技术参数：</w:t>
            </w:r>
          </w:p>
          <w:p w:rsidR="005E5249" w:rsidRPr="009870E4" w:rsidRDefault="005E5249" w:rsidP="0024404C">
            <w:pPr>
              <w:widowControl/>
              <w:snapToGrid w:val="0"/>
              <w:rPr>
                <w:rFonts w:cs="宋体"/>
                <w:sz w:val="15"/>
                <w:szCs w:val="15"/>
              </w:rPr>
            </w:pPr>
            <w:r w:rsidRPr="009870E4">
              <w:rPr>
                <w:rFonts w:cs="宋体"/>
                <w:sz w:val="15"/>
                <w:szCs w:val="15"/>
              </w:rPr>
              <w:t>低频Low：15"*1；</w:t>
            </w:r>
          </w:p>
          <w:p w:rsidR="005E5249" w:rsidRPr="009870E4" w:rsidRDefault="005E5249" w:rsidP="0024404C">
            <w:pPr>
              <w:widowControl/>
              <w:snapToGrid w:val="0"/>
              <w:rPr>
                <w:rFonts w:cs="宋体"/>
                <w:sz w:val="15"/>
                <w:szCs w:val="15"/>
              </w:rPr>
            </w:pPr>
            <w:r w:rsidRPr="009870E4">
              <w:rPr>
                <w:rFonts w:cs="宋体"/>
                <w:sz w:val="15"/>
                <w:szCs w:val="15"/>
              </w:rPr>
              <w:t>高频High：1.75"*1 钛膜高音；</w:t>
            </w:r>
          </w:p>
          <w:p w:rsidR="005E5249" w:rsidRPr="009870E4" w:rsidRDefault="005E5249" w:rsidP="0024404C">
            <w:pPr>
              <w:widowControl/>
              <w:snapToGrid w:val="0"/>
              <w:rPr>
                <w:rFonts w:cs="宋体"/>
                <w:sz w:val="15"/>
                <w:szCs w:val="15"/>
              </w:rPr>
            </w:pPr>
            <w:r w:rsidRPr="009870E4">
              <w:rPr>
                <w:rFonts w:cs="宋体"/>
                <w:sz w:val="15"/>
                <w:szCs w:val="15"/>
              </w:rPr>
              <w:t>额定功率Long-term power（</w:t>
            </w:r>
            <w:proofErr w:type="spellStart"/>
            <w:r w:rsidRPr="009870E4">
              <w:rPr>
                <w:rFonts w:cs="宋体"/>
                <w:sz w:val="15"/>
                <w:szCs w:val="15"/>
              </w:rPr>
              <w:t>rms</w:t>
            </w:r>
            <w:proofErr w:type="spellEnd"/>
            <w:r w:rsidRPr="009870E4">
              <w:rPr>
                <w:rFonts w:cs="宋体"/>
                <w:sz w:val="15"/>
                <w:szCs w:val="15"/>
              </w:rPr>
              <w:t>）：450 W；</w:t>
            </w:r>
          </w:p>
          <w:p w:rsidR="005E5249" w:rsidRPr="009870E4" w:rsidRDefault="005E5249" w:rsidP="0024404C">
            <w:pPr>
              <w:widowControl/>
              <w:snapToGrid w:val="0"/>
              <w:rPr>
                <w:rFonts w:cs="宋体"/>
                <w:sz w:val="15"/>
                <w:szCs w:val="15"/>
              </w:rPr>
            </w:pPr>
            <w:r w:rsidRPr="009870E4">
              <w:rPr>
                <w:rFonts w:cs="宋体"/>
                <w:sz w:val="15"/>
                <w:szCs w:val="15"/>
              </w:rPr>
              <w:t>峰值功率Peak Power Handling：900 W；</w:t>
            </w:r>
          </w:p>
          <w:p w:rsidR="005E5249" w:rsidRPr="009870E4" w:rsidRDefault="005E5249" w:rsidP="0024404C">
            <w:pPr>
              <w:widowControl/>
              <w:snapToGrid w:val="0"/>
              <w:rPr>
                <w:rFonts w:cs="宋体"/>
                <w:sz w:val="15"/>
                <w:szCs w:val="15"/>
              </w:rPr>
            </w:pPr>
            <w:r w:rsidRPr="009870E4">
              <w:rPr>
                <w:rFonts w:cs="宋体"/>
                <w:sz w:val="15"/>
                <w:szCs w:val="15"/>
              </w:rPr>
              <w:t>频响Frequency response：50-20 KHZ；</w:t>
            </w:r>
          </w:p>
          <w:p w:rsidR="005E5249" w:rsidRPr="009870E4" w:rsidRDefault="005E5249" w:rsidP="0024404C">
            <w:pPr>
              <w:widowControl/>
              <w:snapToGrid w:val="0"/>
              <w:rPr>
                <w:rFonts w:cs="宋体"/>
                <w:sz w:val="15"/>
                <w:szCs w:val="15"/>
              </w:rPr>
            </w:pPr>
            <w:r w:rsidRPr="009870E4">
              <w:rPr>
                <w:rFonts w:cs="宋体"/>
                <w:sz w:val="15"/>
                <w:szCs w:val="15"/>
              </w:rPr>
              <w:t>阻抗Impedance：8 ohm；</w:t>
            </w:r>
          </w:p>
          <w:p w:rsidR="005E5249" w:rsidRPr="009870E4" w:rsidRDefault="005E5249" w:rsidP="0024404C">
            <w:pPr>
              <w:widowControl/>
              <w:snapToGrid w:val="0"/>
              <w:rPr>
                <w:rFonts w:cs="宋体"/>
                <w:sz w:val="15"/>
                <w:szCs w:val="15"/>
              </w:rPr>
            </w:pPr>
            <w:r w:rsidRPr="009870E4">
              <w:rPr>
                <w:rFonts w:cs="宋体"/>
                <w:sz w:val="15"/>
                <w:szCs w:val="15"/>
              </w:rPr>
              <w:t>灵敏度Sensitivity：98 dB ；</w:t>
            </w:r>
          </w:p>
          <w:p w:rsidR="005E5249" w:rsidRPr="009870E4" w:rsidRDefault="005E5249" w:rsidP="0024404C">
            <w:pPr>
              <w:widowControl/>
              <w:snapToGrid w:val="0"/>
              <w:rPr>
                <w:rFonts w:cs="宋体"/>
                <w:sz w:val="15"/>
                <w:szCs w:val="15"/>
              </w:rPr>
            </w:pPr>
            <w:r w:rsidRPr="009870E4">
              <w:rPr>
                <w:rFonts w:cs="宋体"/>
                <w:sz w:val="15"/>
                <w:szCs w:val="15"/>
              </w:rPr>
              <w:t>指向性：90</w:t>
            </w:r>
            <w:r w:rsidRPr="009870E4">
              <w:rPr>
                <w:rFonts w:cs="宋体"/>
                <w:sz w:val="15"/>
                <w:szCs w:val="15"/>
              </w:rPr>
              <w:t>°×</w:t>
            </w:r>
            <w:r w:rsidRPr="009870E4">
              <w:rPr>
                <w:rFonts w:cs="宋体"/>
                <w:sz w:val="15"/>
                <w:szCs w:val="15"/>
              </w:rPr>
              <w:t xml:space="preserve"> 60</w:t>
            </w:r>
            <w:r w:rsidRPr="009870E4">
              <w:rPr>
                <w:rFonts w:cs="宋体"/>
                <w:sz w:val="15"/>
                <w:szCs w:val="15"/>
              </w:rPr>
              <w:t>°</w:t>
            </w:r>
            <w:r w:rsidRPr="009870E4">
              <w:rPr>
                <w:rFonts w:cs="宋体"/>
                <w:sz w:val="15"/>
                <w:szCs w:val="15"/>
              </w:rPr>
              <w:t>；</w:t>
            </w:r>
          </w:p>
        </w:tc>
        <w:tc>
          <w:tcPr>
            <w:tcW w:w="705"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2</w:t>
            </w:r>
          </w:p>
        </w:tc>
        <w:tc>
          <w:tcPr>
            <w:tcW w:w="63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只</w:t>
            </w:r>
          </w:p>
        </w:tc>
        <w:tc>
          <w:tcPr>
            <w:tcW w:w="630" w:type="dxa"/>
          </w:tcPr>
          <w:p w:rsidR="005E5249" w:rsidRPr="009870E4" w:rsidRDefault="005E5249" w:rsidP="0024404C">
            <w:pPr>
              <w:widowControl/>
              <w:snapToGrid w:val="0"/>
              <w:jc w:val="center"/>
              <w:rPr>
                <w:rFonts w:cs="宋体"/>
                <w:sz w:val="18"/>
                <w:szCs w:val="18"/>
              </w:rPr>
            </w:pPr>
          </w:p>
        </w:tc>
      </w:tr>
      <w:tr w:rsidR="005D242E" w:rsidRPr="009870E4" w:rsidTr="00BE362E">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5</w:t>
            </w:r>
          </w:p>
        </w:tc>
        <w:tc>
          <w:tcPr>
            <w:tcW w:w="1134" w:type="dxa"/>
            <w:vAlign w:val="center"/>
          </w:tcPr>
          <w:p w:rsidR="005E5249" w:rsidRPr="009870E4" w:rsidRDefault="005E5249" w:rsidP="0024404C">
            <w:pPr>
              <w:widowControl/>
              <w:snapToGrid w:val="0"/>
              <w:jc w:val="center"/>
              <w:rPr>
                <w:rFonts w:cs="宋体"/>
                <w:sz w:val="18"/>
                <w:szCs w:val="18"/>
              </w:rPr>
            </w:pPr>
          </w:p>
        </w:tc>
        <w:tc>
          <w:tcPr>
            <w:tcW w:w="1789" w:type="dxa"/>
            <w:vAlign w:val="center"/>
          </w:tcPr>
          <w:p w:rsidR="005E5249" w:rsidRPr="009870E4" w:rsidRDefault="005E5249" w:rsidP="0024404C">
            <w:pPr>
              <w:widowControl/>
              <w:snapToGrid w:val="0"/>
              <w:jc w:val="center"/>
              <w:rPr>
                <w:rFonts w:cs="宋体"/>
                <w:sz w:val="18"/>
                <w:szCs w:val="18"/>
              </w:rPr>
            </w:pPr>
            <w:r w:rsidRPr="009870E4">
              <w:rPr>
                <w:rFonts w:cs="宋体"/>
                <w:sz w:val="18"/>
                <w:szCs w:val="18"/>
              </w:rPr>
              <w:t>专业主功放</w:t>
            </w:r>
          </w:p>
        </w:tc>
        <w:tc>
          <w:tcPr>
            <w:tcW w:w="3420" w:type="dxa"/>
            <w:vAlign w:val="center"/>
          </w:tcPr>
          <w:p w:rsidR="005E5249" w:rsidRPr="009870E4" w:rsidRDefault="005E5249" w:rsidP="0024404C">
            <w:pPr>
              <w:widowControl/>
              <w:snapToGrid w:val="0"/>
              <w:rPr>
                <w:rFonts w:cs="宋体"/>
                <w:sz w:val="15"/>
                <w:szCs w:val="15"/>
              </w:rPr>
            </w:pPr>
            <w:r w:rsidRPr="009870E4">
              <w:rPr>
                <w:rFonts w:cs="宋体"/>
                <w:sz w:val="15"/>
                <w:szCs w:val="15"/>
              </w:rPr>
              <w:t>CQC认证</w:t>
            </w:r>
            <w:proofErr w:type="gramStart"/>
            <w:r w:rsidRPr="009870E4">
              <w:rPr>
                <w:rFonts w:cs="宋体"/>
                <w:sz w:val="15"/>
                <w:szCs w:val="15"/>
              </w:rPr>
              <w:t>证</w:t>
            </w:r>
            <w:proofErr w:type="gramEnd"/>
            <w:r w:rsidRPr="009870E4">
              <w:rPr>
                <w:rFonts w:cs="宋体"/>
                <w:sz w:val="15"/>
                <w:szCs w:val="15"/>
              </w:rPr>
              <w:t>、ZRX认证、CBPC认证</w:t>
            </w:r>
          </w:p>
          <w:p w:rsidR="005E5249" w:rsidRPr="009870E4" w:rsidRDefault="005E5249" w:rsidP="0024404C">
            <w:pPr>
              <w:widowControl/>
              <w:snapToGrid w:val="0"/>
              <w:rPr>
                <w:rFonts w:cs="宋体"/>
                <w:sz w:val="15"/>
                <w:szCs w:val="15"/>
              </w:rPr>
            </w:pPr>
            <w:r w:rsidRPr="009870E4">
              <w:rPr>
                <w:rFonts w:cs="宋体"/>
                <w:sz w:val="15"/>
                <w:szCs w:val="15"/>
              </w:rPr>
              <w:t>功率参数准确，按照EIA标准测量得出；</w:t>
            </w:r>
          </w:p>
          <w:p w:rsidR="005E5249" w:rsidRPr="009870E4" w:rsidRDefault="005E5249" w:rsidP="0024404C">
            <w:pPr>
              <w:widowControl/>
              <w:snapToGrid w:val="0"/>
              <w:rPr>
                <w:rFonts w:cs="宋体"/>
                <w:sz w:val="15"/>
                <w:szCs w:val="15"/>
              </w:rPr>
            </w:pPr>
            <w:r w:rsidRPr="009870E4">
              <w:rPr>
                <w:rFonts w:cs="宋体"/>
                <w:sz w:val="15"/>
                <w:szCs w:val="15"/>
              </w:rPr>
              <w:t>独特的外形设计，加强的外壳结构，机器安全可靠；</w:t>
            </w:r>
          </w:p>
          <w:p w:rsidR="005E5249" w:rsidRPr="009870E4" w:rsidRDefault="005E5249" w:rsidP="0024404C">
            <w:pPr>
              <w:widowControl/>
              <w:snapToGrid w:val="0"/>
              <w:rPr>
                <w:rFonts w:cs="宋体"/>
                <w:sz w:val="15"/>
                <w:szCs w:val="15"/>
              </w:rPr>
            </w:pPr>
            <w:r w:rsidRPr="009870E4">
              <w:rPr>
                <w:rFonts w:cs="宋体"/>
                <w:sz w:val="15"/>
                <w:szCs w:val="15"/>
              </w:rPr>
              <w:lastRenderedPageBreak/>
              <w:t>原器件采用贴片工艺，出错率极低；可直接连接测试短路保护，可随时现场演示；风扇采用无级调速系统，根据内部温度自动改变速度；自带超高温保护，即使风扇不转或短路状态，机器不容易损坏；</w:t>
            </w:r>
          </w:p>
          <w:p w:rsidR="005E5249" w:rsidRPr="009870E4" w:rsidRDefault="005E5249" w:rsidP="0024404C">
            <w:pPr>
              <w:widowControl/>
              <w:snapToGrid w:val="0"/>
              <w:rPr>
                <w:rFonts w:cs="宋体"/>
                <w:sz w:val="15"/>
                <w:szCs w:val="15"/>
              </w:rPr>
            </w:pPr>
            <w:r w:rsidRPr="009870E4">
              <w:rPr>
                <w:rFonts w:cs="宋体"/>
                <w:sz w:val="15"/>
                <w:szCs w:val="15"/>
              </w:rPr>
              <w:t>完善的直流、短路、过载、超高温保护；采用流行的安森美放大管，唱歌轻松自如。</w:t>
            </w:r>
          </w:p>
          <w:p w:rsidR="005E5249" w:rsidRPr="009870E4" w:rsidRDefault="005E5249" w:rsidP="0024404C">
            <w:pPr>
              <w:widowControl/>
              <w:snapToGrid w:val="0"/>
              <w:rPr>
                <w:rFonts w:cs="宋体"/>
                <w:sz w:val="15"/>
                <w:szCs w:val="15"/>
              </w:rPr>
            </w:pPr>
            <w:r w:rsidRPr="009870E4">
              <w:rPr>
                <w:rFonts w:cs="宋体"/>
                <w:sz w:val="15"/>
                <w:szCs w:val="15"/>
              </w:rPr>
              <w:t xml:space="preserve">技术参数：8 </w:t>
            </w:r>
            <w:r w:rsidRPr="009870E4">
              <w:rPr>
                <w:rFonts w:cs="宋体"/>
                <w:sz w:val="15"/>
                <w:szCs w:val="15"/>
              </w:rPr>
              <w:t>Ω</w:t>
            </w:r>
            <w:r w:rsidRPr="009870E4">
              <w:rPr>
                <w:rFonts w:cs="宋体"/>
                <w:sz w:val="15"/>
                <w:szCs w:val="15"/>
              </w:rPr>
              <w:t>输出功率(2</w:t>
            </w:r>
            <w:r w:rsidRPr="009870E4">
              <w:rPr>
                <w:rFonts w:cs="宋体"/>
                <w:sz w:val="15"/>
                <w:szCs w:val="15"/>
              </w:rPr>
              <w:t>×</w:t>
            </w:r>
            <w:r w:rsidRPr="009870E4">
              <w:rPr>
                <w:rFonts w:cs="宋体"/>
                <w:sz w:val="15"/>
                <w:szCs w:val="15"/>
              </w:rPr>
              <w:t>650 W)；</w:t>
            </w:r>
          </w:p>
          <w:p w:rsidR="005E5249" w:rsidRPr="009870E4" w:rsidRDefault="005E5249" w:rsidP="0024404C">
            <w:pPr>
              <w:widowControl/>
              <w:snapToGrid w:val="0"/>
              <w:rPr>
                <w:rFonts w:cs="宋体"/>
                <w:sz w:val="15"/>
                <w:szCs w:val="15"/>
              </w:rPr>
            </w:pPr>
            <w:r w:rsidRPr="009870E4">
              <w:rPr>
                <w:rFonts w:cs="宋体"/>
                <w:sz w:val="15"/>
                <w:szCs w:val="15"/>
              </w:rPr>
              <w:t xml:space="preserve">4 </w:t>
            </w:r>
            <w:r w:rsidRPr="009870E4">
              <w:rPr>
                <w:rFonts w:cs="宋体"/>
                <w:sz w:val="15"/>
                <w:szCs w:val="15"/>
              </w:rPr>
              <w:t>Ω</w:t>
            </w:r>
            <w:r w:rsidRPr="009870E4">
              <w:rPr>
                <w:rFonts w:cs="宋体"/>
                <w:sz w:val="15"/>
                <w:szCs w:val="15"/>
              </w:rPr>
              <w:t>输出功率(2</w:t>
            </w:r>
            <w:r w:rsidRPr="009870E4">
              <w:rPr>
                <w:rFonts w:cs="宋体"/>
                <w:sz w:val="15"/>
                <w:szCs w:val="15"/>
              </w:rPr>
              <w:t>×</w:t>
            </w:r>
            <w:r w:rsidRPr="009870E4">
              <w:rPr>
                <w:rFonts w:cs="宋体"/>
                <w:sz w:val="15"/>
                <w:szCs w:val="15"/>
              </w:rPr>
              <w:t>850 W)；</w:t>
            </w:r>
          </w:p>
          <w:p w:rsidR="005E5249" w:rsidRPr="009870E4" w:rsidRDefault="005E5249" w:rsidP="0024404C">
            <w:pPr>
              <w:widowControl/>
              <w:snapToGrid w:val="0"/>
              <w:rPr>
                <w:rFonts w:cs="宋体"/>
                <w:sz w:val="15"/>
                <w:szCs w:val="15"/>
              </w:rPr>
            </w:pPr>
            <w:r w:rsidRPr="009870E4">
              <w:rPr>
                <w:rFonts w:cs="宋体"/>
                <w:sz w:val="15"/>
                <w:szCs w:val="15"/>
              </w:rPr>
              <w:t>阻尼系数:＞500at 8 ohms；</w:t>
            </w:r>
          </w:p>
          <w:p w:rsidR="005E5249" w:rsidRPr="009870E4" w:rsidRDefault="005E5249" w:rsidP="0024404C">
            <w:pPr>
              <w:widowControl/>
              <w:snapToGrid w:val="0"/>
              <w:rPr>
                <w:rFonts w:cs="宋体"/>
                <w:sz w:val="15"/>
                <w:szCs w:val="15"/>
              </w:rPr>
            </w:pPr>
            <w:r w:rsidRPr="009870E4">
              <w:rPr>
                <w:rFonts w:cs="宋体"/>
                <w:sz w:val="15"/>
                <w:szCs w:val="15"/>
              </w:rPr>
              <w:t>频率响应:20 Hz～20 KHz:+0/-0.5 dB；</w:t>
            </w:r>
          </w:p>
          <w:p w:rsidR="005E5249" w:rsidRPr="009870E4" w:rsidRDefault="005E5249" w:rsidP="0024404C">
            <w:pPr>
              <w:widowControl/>
              <w:snapToGrid w:val="0"/>
              <w:rPr>
                <w:rFonts w:cs="宋体"/>
                <w:sz w:val="15"/>
                <w:szCs w:val="15"/>
              </w:rPr>
            </w:pPr>
            <w:r w:rsidRPr="009870E4">
              <w:rPr>
                <w:rFonts w:cs="宋体"/>
                <w:sz w:val="15"/>
                <w:szCs w:val="15"/>
              </w:rPr>
              <w:t>谐波失真:20 HZ～20 KHz/10 dB below rate power：＜0.05%（8 ohms and 4 ohms），1 KHz and below full rated power：＜0.05%（8 ohms and4 ohms）；输入阻抗:Unbalance：＞10K ohms， balanced：＞20k ohms；上升速度:＞60 V/us；输入灵敏度:0 dB（0.775 V 固定)；</w:t>
            </w:r>
          </w:p>
          <w:p w:rsidR="005E5249" w:rsidRPr="009870E4" w:rsidRDefault="005E5249" w:rsidP="0024404C">
            <w:pPr>
              <w:widowControl/>
              <w:snapToGrid w:val="0"/>
              <w:rPr>
                <w:rFonts w:cs="宋体"/>
                <w:sz w:val="15"/>
                <w:szCs w:val="15"/>
              </w:rPr>
            </w:pPr>
            <w:r w:rsidRPr="009870E4">
              <w:rPr>
                <w:rFonts w:cs="宋体"/>
                <w:sz w:val="15"/>
                <w:szCs w:val="15"/>
              </w:rPr>
              <w:t>信噪比:＞100 dB；左右串音:＜-60 dB @1 KHz,8 ohms；输入电源:AC～220 V/50～60 Hz；</w:t>
            </w:r>
          </w:p>
        </w:tc>
        <w:tc>
          <w:tcPr>
            <w:tcW w:w="705"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lastRenderedPageBreak/>
              <w:t>2</w:t>
            </w:r>
          </w:p>
        </w:tc>
        <w:tc>
          <w:tcPr>
            <w:tcW w:w="63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台</w:t>
            </w:r>
          </w:p>
        </w:tc>
        <w:tc>
          <w:tcPr>
            <w:tcW w:w="630" w:type="dxa"/>
          </w:tcPr>
          <w:p w:rsidR="005E5249" w:rsidRPr="009870E4" w:rsidRDefault="005E5249" w:rsidP="0024404C">
            <w:pPr>
              <w:widowControl/>
              <w:snapToGrid w:val="0"/>
              <w:jc w:val="center"/>
              <w:rPr>
                <w:rFonts w:cs="宋体"/>
                <w:sz w:val="18"/>
                <w:szCs w:val="18"/>
              </w:rPr>
            </w:pPr>
          </w:p>
        </w:tc>
      </w:tr>
      <w:tr w:rsidR="005D242E" w:rsidRPr="009870E4" w:rsidTr="00BE362E">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lastRenderedPageBreak/>
              <w:t>6</w:t>
            </w:r>
          </w:p>
        </w:tc>
        <w:tc>
          <w:tcPr>
            <w:tcW w:w="1134" w:type="dxa"/>
            <w:vAlign w:val="center"/>
          </w:tcPr>
          <w:p w:rsidR="005E5249" w:rsidRPr="009870E4" w:rsidRDefault="005E5249" w:rsidP="0024404C">
            <w:pPr>
              <w:widowControl/>
              <w:snapToGrid w:val="0"/>
              <w:jc w:val="center"/>
              <w:rPr>
                <w:rFonts w:cs="宋体"/>
                <w:sz w:val="18"/>
                <w:szCs w:val="18"/>
              </w:rPr>
            </w:pPr>
          </w:p>
        </w:tc>
        <w:tc>
          <w:tcPr>
            <w:tcW w:w="1789" w:type="dxa"/>
            <w:vAlign w:val="center"/>
          </w:tcPr>
          <w:p w:rsidR="005E5249" w:rsidRPr="009870E4" w:rsidRDefault="005E5249" w:rsidP="0024404C">
            <w:pPr>
              <w:widowControl/>
              <w:snapToGrid w:val="0"/>
              <w:jc w:val="center"/>
              <w:rPr>
                <w:rFonts w:cs="宋体"/>
                <w:sz w:val="18"/>
                <w:szCs w:val="18"/>
              </w:rPr>
            </w:pPr>
            <w:r w:rsidRPr="009870E4">
              <w:rPr>
                <w:rFonts w:cs="宋体"/>
                <w:sz w:val="18"/>
                <w:szCs w:val="18"/>
              </w:rPr>
              <w:t>专业数字音频处理器</w:t>
            </w:r>
          </w:p>
        </w:tc>
        <w:tc>
          <w:tcPr>
            <w:tcW w:w="3420" w:type="dxa"/>
            <w:vAlign w:val="center"/>
          </w:tcPr>
          <w:p w:rsidR="005E5249" w:rsidRPr="009870E4" w:rsidRDefault="005E5249" w:rsidP="0024404C">
            <w:pPr>
              <w:widowControl/>
              <w:snapToGrid w:val="0"/>
              <w:rPr>
                <w:rFonts w:cs="宋体"/>
                <w:sz w:val="15"/>
                <w:szCs w:val="15"/>
              </w:rPr>
            </w:pPr>
            <w:r w:rsidRPr="009870E4">
              <w:rPr>
                <w:rFonts w:cs="宋体"/>
                <w:sz w:val="15"/>
                <w:szCs w:val="15"/>
              </w:rPr>
              <w:t>高性能的24bit模拟/数模转换器，并采用目前运行速度快的32bit浮点运算芯片，提供的音色。</w:t>
            </w:r>
          </w:p>
          <w:p w:rsidR="005E5249" w:rsidRPr="009870E4" w:rsidRDefault="005E5249" w:rsidP="0024404C">
            <w:pPr>
              <w:widowControl/>
              <w:snapToGrid w:val="0"/>
              <w:rPr>
                <w:rFonts w:cs="宋体"/>
                <w:sz w:val="15"/>
                <w:szCs w:val="15"/>
              </w:rPr>
            </w:pPr>
            <w:r w:rsidRPr="009870E4">
              <w:rPr>
                <w:rFonts w:cs="宋体"/>
                <w:sz w:val="15"/>
                <w:szCs w:val="15"/>
              </w:rPr>
              <w:t>3个FAP(Fast Access Preset)快速预设调用键，一键调用迅速切换预设，不管是会议还是演出，应用模式随心切换。每输入输出通道6段参数均衡，每输入输出通道1000ms延时器，分频器，限幅器等处理功能集于一身。的</w:t>
            </w:r>
            <w:proofErr w:type="gramStart"/>
            <w:r w:rsidRPr="009870E4">
              <w:rPr>
                <w:rFonts w:cs="宋体"/>
                <w:sz w:val="15"/>
                <w:szCs w:val="15"/>
              </w:rPr>
              <w:t>绿色版免安装</w:t>
            </w:r>
            <w:proofErr w:type="gramEnd"/>
            <w:r w:rsidRPr="009870E4">
              <w:rPr>
                <w:rFonts w:cs="宋体"/>
                <w:sz w:val="15"/>
                <w:szCs w:val="15"/>
              </w:rPr>
              <w:t>控制软件及免驱动USB连接，保证用户快速</w:t>
            </w:r>
            <w:r w:rsidRPr="009870E4">
              <w:rPr>
                <w:rFonts w:cs="宋体"/>
                <w:sz w:val="15"/>
                <w:szCs w:val="15"/>
              </w:rPr>
              <w:t>“</w:t>
            </w:r>
            <w:r w:rsidRPr="009870E4">
              <w:rPr>
                <w:rFonts w:cs="宋体"/>
                <w:sz w:val="15"/>
                <w:szCs w:val="15"/>
              </w:rPr>
              <w:t>傻瓜式</w:t>
            </w:r>
            <w:r w:rsidRPr="009870E4">
              <w:rPr>
                <w:rFonts w:cs="宋体"/>
                <w:sz w:val="15"/>
                <w:szCs w:val="15"/>
              </w:rPr>
              <w:t>”</w:t>
            </w:r>
            <w:r w:rsidRPr="009870E4">
              <w:rPr>
                <w:rFonts w:cs="宋体"/>
                <w:sz w:val="15"/>
                <w:szCs w:val="15"/>
              </w:rPr>
              <w:t>连接调试。可设置密码保护设备以免非相关人员误操作。输入 2/3/4</w:t>
            </w:r>
            <w:proofErr w:type="gramStart"/>
            <w:r w:rsidRPr="009870E4">
              <w:rPr>
                <w:rFonts w:cs="宋体"/>
                <w:sz w:val="15"/>
                <w:szCs w:val="15"/>
              </w:rPr>
              <w:t>路平衡</w:t>
            </w:r>
            <w:proofErr w:type="gramEnd"/>
            <w:r w:rsidRPr="009870E4">
              <w:rPr>
                <w:rFonts w:cs="宋体"/>
                <w:sz w:val="15"/>
                <w:szCs w:val="15"/>
              </w:rPr>
              <w:t>输入 输出 4/6/8</w:t>
            </w:r>
            <w:proofErr w:type="gramStart"/>
            <w:r w:rsidRPr="009870E4">
              <w:rPr>
                <w:rFonts w:cs="宋体"/>
                <w:sz w:val="15"/>
                <w:szCs w:val="15"/>
              </w:rPr>
              <w:t>路平衡</w:t>
            </w:r>
            <w:proofErr w:type="gramEnd"/>
            <w:r w:rsidRPr="009870E4">
              <w:rPr>
                <w:rFonts w:cs="宋体"/>
                <w:sz w:val="15"/>
                <w:szCs w:val="15"/>
              </w:rPr>
              <w:t xml:space="preserve">输出 参数均衡器 每输入/输出通道6段参数均衡 延时器 每输入/输出通道1000毫秒 分频器 Butterworth, Bessel, </w:t>
            </w:r>
            <w:proofErr w:type="spellStart"/>
            <w:r w:rsidRPr="009870E4">
              <w:rPr>
                <w:rFonts w:cs="宋体"/>
                <w:sz w:val="15"/>
                <w:szCs w:val="15"/>
              </w:rPr>
              <w:t>Linkwitz</w:t>
            </w:r>
            <w:proofErr w:type="spellEnd"/>
            <w:r w:rsidRPr="009870E4">
              <w:rPr>
                <w:rFonts w:cs="宋体"/>
                <w:sz w:val="15"/>
                <w:szCs w:val="15"/>
              </w:rPr>
              <w:t>-Riley, 6, 12, 18, 24, 36, 48dB/octave 处理延时 4.5ms  供电电源 50/60Hz，90-240伏交流电 消耗功率 &lt;20瓦  可内置3种调试好模式，实现前面板一键切换，频率响应。15Hz-20kHz，&lt;-0.25dB1。动态范围。&gt;108dB，22Hz-22kHz不计权总谐波失真+噪声。&lt;0.008%20Hz-20kHz@+10dBu，平衡输入1。信噪比。&gt;100dB，20Hz-20kHz1。</w:t>
            </w:r>
          </w:p>
          <w:p w:rsidR="005E5249" w:rsidRPr="009870E4" w:rsidRDefault="005E5249" w:rsidP="0024404C">
            <w:pPr>
              <w:widowControl/>
              <w:snapToGrid w:val="0"/>
              <w:rPr>
                <w:rFonts w:cs="宋体"/>
                <w:sz w:val="15"/>
                <w:szCs w:val="15"/>
              </w:rPr>
            </w:pPr>
            <w:r w:rsidRPr="009870E4">
              <w:rPr>
                <w:rFonts w:cs="宋体"/>
                <w:sz w:val="15"/>
                <w:szCs w:val="15"/>
              </w:rPr>
              <w:t>共模抑制比。&gt;60dB1。内部通道串音。&lt;-85dB1。</w:t>
            </w:r>
          </w:p>
          <w:p w:rsidR="005E5249" w:rsidRPr="009870E4" w:rsidRDefault="005E5249" w:rsidP="0024404C">
            <w:pPr>
              <w:widowControl/>
              <w:snapToGrid w:val="0"/>
              <w:rPr>
                <w:rFonts w:cs="宋体"/>
                <w:sz w:val="15"/>
                <w:szCs w:val="15"/>
              </w:rPr>
            </w:pPr>
            <w:r w:rsidRPr="009870E4">
              <w:rPr>
                <w:rFonts w:cs="宋体"/>
                <w:sz w:val="15"/>
                <w:szCs w:val="15"/>
              </w:rPr>
              <w:t>模/数和数/模转换。24bit PCM1。DSP处理。参数均衡器，每输入/输出通道6段参数均衡；延时器，每输入/输出通道1000毫秒；分频器，包括Butterworth、Bessel、</w:t>
            </w:r>
            <w:proofErr w:type="spellStart"/>
            <w:r w:rsidRPr="009870E4">
              <w:rPr>
                <w:rFonts w:cs="宋体"/>
                <w:sz w:val="15"/>
                <w:szCs w:val="15"/>
              </w:rPr>
              <w:t>Linkwitz</w:t>
            </w:r>
            <w:proofErr w:type="spellEnd"/>
            <w:r w:rsidRPr="009870E4">
              <w:rPr>
                <w:rFonts w:cs="宋体"/>
                <w:sz w:val="15"/>
                <w:szCs w:val="15"/>
              </w:rPr>
              <w:t>-Riley类型，斜率6dB/</w:t>
            </w:r>
            <w:proofErr w:type="spellStart"/>
            <w:r w:rsidRPr="009870E4">
              <w:rPr>
                <w:rFonts w:cs="宋体"/>
                <w:sz w:val="15"/>
                <w:szCs w:val="15"/>
              </w:rPr>
              <w:t>oct</w:t>
            </w:r>
            <w:proofErr w:type="spellEnd"/>
            <w:r w:rsidRPr="009870E4">
              <w:rPr>
                <w:rFonts w:cs="宋体"/>
                <w:sz w:val="15"/>
                <w:szCs w:val="15"/>
              </w:rPr>
              <w:t>至48dB/oct1。外形尺寸。483 x 45 x 240毫米供电电源。50/60Hz，90-240伏交流电</w:t>
            </w:r>
          </w:p>
        </w:tc>
        <w:tc>
          <w:tcPr>
            <w:tcW w:w="705"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1</w:t>
            </w:r>
          </w:p>
        </w:tc>
        <w:tc>
          <w:tcPr>
            <w:tcW w:w="63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台</w:t>
            </w:r>
          </w:p>
        </w:tc>
        <w:tc>
          <w:tcPr>
            <w:tcW w:w="630" w:type="dxa"/>
          </w:tcPr>
          <w:p w:rsidR="005E5249" w:rsidRPr="009870E4" w:rsidRDefault="005E5249" w:rsidP="0024404C">
            <w:pPr>
              <w:widowControl/>
              <w:snapToGrid w:val="0"/>
              <w:jc w:val="center"/>
              <w:rPr>
                <w:rFonts w:cs="宋体"/>
                <w:sz w:val="18"/>
                <w:szCs w:val="18"/>
              </w:rPr>
            </w:pPr>
          </w:p>
        </w:tc>
      </w:tr>
      <w:tr w:rsidR="005D242E" w:rsidRPr="009870E4" w:rsidTr="00BE362E">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7</w:t>
            </w:r>
          </w:p>
        </w:tc>
        <w:tc>
          <w:tcPr>
            <w:tcW w:w="1134" w:type="dxa"/>
            <w:vAlign w:val="center"/>
          </w:tcPr>
          <w:p w:rsidR="005E5249" w:rsidRPr="009870E4" w:rsidRDefault="005E5249" w:rsidP="0024404C">
            <w:pPr>
              <w:widowControl/>
              <w:snapToGrid w:val="0"/>
              <w:jc w:val="center"/>
              <w:rPr>
                <w:rFonts w:cs="宋体"/>
                <w:sz w:val="18"/>
                <w:szCs w:val="18"/>
              </w:rPr>
            </w:pPr>
          </w:p>
        </w:tc>
        <w:tc>
          <w:tcPr>
            <w:tcW w:w="1789" w:type="dxa"/>
            <w:vAlign w:val="center"/>
          </w:tcPr>
          <w:p w:rsidR="005E5249" w:rsidRPr="009870E4" w:rsidRDefault="005E5249" w:rsidP="0024404C">
            <w:pPr>
              <w:widowControl/>
              <w:snapToGrid w:val="0"/>
              <w:jc w:val="center"/>
              <w:rPr>
                <w:rFonts w:cs="宋体"/>
                <w:sz w:val="18"/>
                <w:szCs w:val="18"/>
              </w:rPr>
            </w:pPr>
            <w:r w:rsidRPr="009870E4">
              <w:rPr>
                <w:rFonts w:cs="宋体"/>
                <w:sz w:val="18"/>
                <w:szCs w:val="18"/>
              </w:rPr>
              <w:t>专业会议反馈抑制器</w:t>
            </w:r>
          </w:p>
        </w:tc>
        <w:tc>
          <w:tcPr>
            <w:tcW w:w="3420" w:type="dxa"/>
            <w:vAlign w:val="center"/>
          </w:tcPr>
          <w:p w:rsidR="005E5249" w:rsidRPr="009870E4" w:rsidRDefault="005E5249" w:rsidP="0024404C">
            <w:pPr>
              <w:widowControl/>
              <w:snapToGrid w:val="0"/>
              <w:rPr>
                <w:rFonts w:cs="宋体"/>
                <w:sz w:val="15"/>
                <w:szCs w:val="15"/>
              </w:rPr>
            </w:pPr>
            <w:r w:rsidRPr="009870E4">
              <w:rPr>
                <w:rFonts w:cs="宋体"/>
                <w:sz w:val="15"/>
                <w:szCs w:val="15"/>
              </w:rPr>
              <w:t>有效抑制话筒啸叫，消除反馈于未然，一键式操作模式，简单好用；采用DSP技术，实时抓取啸叫点，自动适应声学环境；超</w:t>
            </w:r>
            <w:proofErr w:type="gramStart"/>
            <w:r w:rsidRPr="009870E4">
              <w:rPr>
                <w:rFonts w:cs="宋体"/>
                <w:sz w:val="15"/>
                <w:szCs w:val="15"/>
              </w:rPr>
              <w:t>远会议</w:t>
            </w:r>
            <w:proofErr w:type="gramEnd"/>
            <w:r w:rsidRPr="009870E4">
              <w:rPr>
                <w:rFonts w:cs="宋体"/>
                <w:sz w:val="15"/>
                <w:szCs w:val="15"/>
              </w:rPr>
              <w:t>话筒拾音距离，能自动适应拾音距离；4路话筒输入，每路输入带独立增益调节，可以适合不同的话筒同时使用，调整范围大于12dB；高品质话放，带+48V幻象电源，每路幻象电源独立开关控制，互不干扰；前两路话筒是可以选择卡农或6.35接口输入，接线方便；每路输入带信号指示灯，操作更加便捷；平衡和非平衡两种输出方式，输出大小连续可调，输出有总的信号指示灯和峰值指示灯，调试方便；面板带电源指示灯和48v</w:t>
            </w:r>
            <w:proofErr w:type="gramStart"/>
            <w:r w:rsidRPr="009870E4">
              <w:rPr>
                <w:rFonts w:cs="宋体"/>
                <w:sz w:val="15"/>
                <w:szCs w:val="15"/>
              </w:rPr>
              <w:t>幻像</w:t>
            </w:r>
            <w:proofErr w:type="gramEnd"/>
            <w:r w:rsidRPr="009870E4">
              <w:rPr>
                <w:rFonts w:cs="宋体"/>
                <w:sz w:val="15"/>
                <w:szCs w:val="15"/>
              </w:rPr>
              <w:t>电源指示灯，随时了解机器状态，反馈启动有</w:t>
            </w:r>
            <w:proofErr w:type="gramStart"/>
            <w:r w:rsidRPr="009870E4">
              <w:rPr>
                <w:rFonts w:cs="宋体"/>
                <w:sz w:val="15"/>
                <w:szCs w:val="15"/>
              </w:rPr>
              <w:t>有</w:t>
            </w:r>
            <w:proofErr w:type="gramEnd"/>
            <w:r w:rsidRPr="009870E4">
              <w:rPr>
                <w:rFonts w:cs="宋体"/>
                <w:sz w:val="15"/>
                <w:szCs w:val="15"/>
              </w:rPr>
              <w:t>蓝色指示灯；</w:t>
            </w:r>
          </w:p>
          <w:p w:rsidR="005E5249" w:rsidRPr="009870E4" w:rsidRDefault="005E5249" w:rsidP="0024404C">
            <w:pPr>
              <w:widowControl/>
              <w:snapToGrid w:val="0"/>
              <w:rPr>
                <w:rFonts w:cs="宋体"/>
                <w:sz w:val="15"/>
                <w:szCs w:val="15"/>
              </w:rPr>
            </w:pPr>
            <w:r w:rsidRPr="009870E4">
              <w:rPr>
                <w:rFonts w:cs="宋体"/>
                <w:sz w:val="15"/>
                <w:szCs w:val="15"/>
              </w:rPr>
              <w:t>铝面板喷砂工艺，透光式按键，外观与众不同。</w:t>
            </w:r>
          </w:p>
          <w:p w:rsidR="005E5249" w:rsidRPr="009870E4" w:rsidRDefault="005E5249" w:rsidP="0024404C">
            <w:pPr>
              <w:widowControl/>
              <w:snapToGrid w:val="0"/>
              <w:rPr>
                <w:rFonts w:cs="宋体"/>
                <w:sz w:val="15"/>
                <w:szCs w:val="15"/>
              </w:rPr>
            </w:pPr>
            <w:r w:rsidRPr="009870E4">
              <w:rPr>
                <w:rFonts w:cs="宋体"/>
                <w:sz w:val="15"/>
                <w:szCs w:val="15"/>
              </w:rPr>
              <w:t>主要技术参数：</w:t>
            </w:r>
          </w:p>
          <w:p w:rsidR="005E5249" w:rsidRPr="009870E4" w:rsidRDefault="005E5249" w:rsidP="0024404C">
            <w:pPr>
              <w:widowControl/>
              <w:snapToGrid w:val="0"/>
              <w:rPr>
                <w:rFonts w:cs="宋体"/>
                <w:sz w:val="15"/>
                <w:szCs w:val="15"/>
              </w:rPr>
            </w:pPr>
            <w:r w:rsidRPr="009870E4">
              <w:rPr>
                <w:rFonts w:cs="宋体"/>
                <w:sz w:val="15"/>
                <w:szCs w:val="15"/>
              </w:rPr>
              <w:t>频率响应：20 Hz~20 KHz,+/-1.5 dB；</w:t>
            </w:r>
          </w:p>
          <w:p w:rsidR="005E5249" w:rsidRPr="009870E4" w:rsidRDefault="005E5249" w:rsidP="0024404C">
            <w:pPr>
              <w:widowControl/>
              <w:snapToGrid w:val="0"/>
              <w:rPr>
                <w:rFonts w:cs="宋体"/>
                <w:sz w:val="15"/>
                <w:szCs w:val="15"/>
              </w:rPr>
            </w:pPr>
            <w:r w:rsidRPr="009870E4">
              <w:rPr>
                <w:rFonts w:cs="宋体"/>
                <w:sz w:val="15"/>
                <w:szCs w:val="15"/>
              </w:rPr>
              <w:t>DSP采样率：192 KHz；</w:t>
            </w:r>
          </w:p>
          <w:p w:rsidR="005E5249" w:rsidRPr="009870E4" w:rsidRDefault="005E5249" w:rsidP="0024404C">
            <w:pPr>
              <w:widowControl/>
              <w:snapToGrid w:val="0"/>
              <w:rPr>
                <w:rFonts w:cs="宋体"/>
                <w:sz w:val="15"/>
                <w:szCs w:val="15"/>
              </w:rPr>
            </w:pPr>
            <w:r w:rsidRPr="009870E4">
              <w:rPr>
                <w:rFonts w:cs="宋体"/>
                <w:sz w:val="15"/>
                <w:szCs w:val="15"/>
              </w:rPr>
              <w:t>AD/DA转换：24比特；</w:t>
            </w:r>
          </w:p>
          <w:p w:rsidR="005E5249" w:rsidRPr="009870E4" w:rsidRDefault="005E5249" w:rsidP="0024404C">
            <w:pPr>
              <w:widowControl/>
              <w:snapToGrid w:val="0"/>
              <w:rPr>
                <w:rFonts w:cs="宋体"/>
                <w:sz w:val="15"/>
                <w:szCs w:val="15"/>
              </w:rPr>
            </w:pPr>
            <w:proofErr w:type="gramStart"/>
            <w:r w:rsidRPr="009870E4">
              <w:rPr>
                <w:rFonts w:cs="宋体"/>
                <w:sz w:val="15"/>
                <w:szCs w:val="15"/>
              </w:rPr>
              <w:t>总频波</w:t>
            </w:r>
            <w:proofErr w:type="gramEnd"/>
            <w:r w:rsidRPr="009870E4">
              <w:rPr>
                <w:rFonts w:cs="宋体"/>
                <w:sz w:val="15"/>
                <w:szCs w:val="15"/>
              </w:rPr>
              <w:t>失真：&lt;0.01%(+4 dBU,1 KHz)；</w:t>
            </w:r>
          </w:p>
          <w:p w:rsidR="005E5249" w:rsidRPr="009870E4" w:rsidRDefault="005E5249" w:rsidP="0024404C">
            <w:pPr>
              <w:widowControl/>
              <w:snapToGrid w:val="0"/>
              <w:rPr>
                <w:rFonts w:cs="宋体"/>
                <w:sz w:val="15"/>
                <w:szCs w:val="15"/>
              </w:rPr>
            </w:pPr>
            <w:r w:rsidRPr="009870E4">
              <w:rPr>
                <w:rFonts w:cs="宋体"/>
                <w:sz w:val="15"/>
                <w:szCs w:val="15"/>
              </w:rPr>
              <w:t xml:space="preserve">最大输出：+22 </w:t>
            </w:r>
            <w:proofErr w:type="spellStart"/>
            <w:r w:rsidRPr="009870E4">
              <w:rPr>
                <w:rFonts w:cs="宋体"/>
                <w:sz w:val="15"/>
                <w:szCs w:val="15"/>
              </w:rPr>
              <w:t>dBu</w:t>
            </w:r>
            <w:proofErr w:type="spellEnd"/>
            <w:r w:rsidRPr="009870E4">
              <w:rPr>
                <w:rFonts w:cs="宋体"/>
                <w:sz w:val="15"/>
                <w:szCs w:val="15"/>
              </w:rPr>
              <w:t xml:space="preserve">(平衡）,+16 </w:t>
            </w:r>
            <w:proofErr w:type="spellStart"/>
            <w:r w:rsidRPr="009870E4">
              <w:rPr>
                <w:rFonts w:cs="宋体"/>
                <w:sz w:val="15"/>
                <w:szCs w:val="15"/>
              </w:rPr>
              <w:t>dBu</w:t>
            </w:r>
            <w:proofErr w:type="spellEnd"/>
            <w:r w:rsidRPr="009870E4">
              <w:rPr>
                <w:rFonts w:cs="宋体"/>
                <w:sz w:val="15"/>
                <w:szCs w:val="15"/>
              </w:rPr>
              <w:t>(不平衡）；</w:t>
            </w:r>
          </w:p>
          <w:p w:rsidR="005E5249" w:rsidRPr="009870E4" w:rsidRDefault="005E5249" w:rsidP="0024404C">
            <w:pPr>
              <w:widowControl/>
              <w:snapToGrid w:val="0"/>
              <w:rPr>
                <w:rFonts w:cs="宋体"/>
                <w:sz w:val="15"/>
                <w:szCs w:val="15"/>
              </w:rPr>
            </w:pPr>
            <w:r w:rsidRPr="009870E4">
              <w:rPr>
                <w:rFonts w:cs="宋体"/>
                <w:sz w:val="15"/>
                <w:szCs w:val="15"/>
              </w:rPr>
              <w:t>信噪比：&gt;95 dB；</w:t>
            </w:r>
          </w:p>
          <w:p w:rsidR="005E5249" w:rsidRPr="009870E4" w:rsidRDefault="005E5249" w:rsidP="0024404C">
            <w:pPr>
              <w:widowControl/>
              <w:snapToGrid w:val="0"/>
              <w:rPr>
                <w:rFonts w:cs="宋体"/>
                <w:sz w:val="15"/>
                <w:szCs w:val="15"/>
              </w:rPr>
            </w:pPr>
            <w:r w:rsidRPr="009870E4">
              <w:rPr>
                <w:rFonts w:cs="宋体"/>
                <w:sz w:val="15"/>
                <w:szCs w:val="15"/>
              </w:rPr>
              <w:t>输入电源：220 v~50 Hz；</w:t>
            </w:r>
          </w:p>
        </w:tc>
        <w:tc>
          <w:tcPr>
            <w:tcW w:w="705"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1</w:t>
            </w:r>
          </w:p>
        </w:tc>
        <w:tc>
          <w:tcPr>
            <w:tcW w:w="63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台</w:t>
            </w:r>
          </w:p>
        </w:tc>
        <w:tc>
          <w:tcPr>
            <w:tcW w:w="630" w:type="dxa"/>
          </w:tcPr>
          <w:p w:rsidR="005E5249" w:rsidRPr="009870E4" w:rsidRDefault="005E5249" w:rsidP="0024404C">
            <w:pPr>
              <w:widowControl/>
              <w:snapToGrid w:val="0"/>
              <w:jc w:val="center"/>
              <w:rPr>
                <w:rFonts w:cs="宋体"/>
                <w:sz w:val="18"/>
                <w:szCs w:val="18"/>
              </w:rPr>
            </w:pPr>
          </w:p>
        </w:tc>
      </w:tr>
      <w:tr w:rsidR="005D242E" w:rsidRPr="009870E4" w:rsidTr="00BE362E">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8</w:t>
            </w:r>
          </w:p>
        </w:tc>
        <w:tc>
          <w:tcPr>
            <w:tcW w:w="1134" w:type="dxa"/>
            <w:vAlign w:val="center"/>
          </w:tcPr>
          <w:p w:rsidR="005E5249" w:rsidRPr="009870E4" w:rsidRDefault="005E5249" w:rsidP="0024404C">
            <w:pPr>
              <w:widowControl/>
              <w:snapToGrid w:val="0"/>
              <w:jc w:val="center"/>
              <w:rPr>
                <w:rFonts w:cs="宋体"/>
                <w:sz w:val="18"/>
                <w:szCs w:val="18"/>
              </w:rPr>
            </w:pPr>
          </w:p>
        </w:tc>
        <w:tc>
          <w:tcPr>
            <w:tcW w:w="1789" w:type="dxa"/>
            <w:vAlign w:val="center"/>
          </w:tcPr>
          <w:p w:rsidR="005E5249" w:rsidRPr="009870E4" w:rsidRDefault="005E5249" w:rsidP="0024404C">
            <w:pPr>
              <w:widowControl/>
              <w:snapToGrid w:val="0"/>
              <w:jc w:val="center"/>
              <w:rPr>
                <w:rFonts w:cs="宋体"/>
                <w:sz w:val="18"/>
                <w:szCs w:val="18"/>
              </w:rPr>
            </w:pPr>
            <w:r w:rsidRPr="009870E4">
              <w:rPr>
                <w:rFonts w:cs="宋体"/>
                <w:sz w:val="18"/>
                <w:szCs w:val="18"/>
              </w:rPr>
              <w:t>系统设备电源时序控制器</w:t>
            </w:r>
          </w:p>
        </w:tc>
        <w:tc>
          <w:tcPr>
            <w:tcW w:w="3420" w:type="dxa"/>
            <w:vAlign w:val="center"/>
          </w:tcPr>
          <w:p w:rsidR="005E5249" w:rsidRPr="009870E4" w:rsidRDefault="005E5249" w:rsidP="0024404C">
            <w:pPr>
              <w:widowControl/>
              <w:snapToGrid w:val="0"/>
              <w:rPr>
                <w:rFonts w:cs="宋体"/>
                <w:sz w:val="15"/>
                <w:szCs w:val="15"/>
              </w:rPr>
            </w:pPr>
            <w:r w:rsidRPr="009870E4">
              <w:rPr>
                <w:rFonts w:cs="宋体"/>
                <w:sz w:val="15"/>
                <w:szCs w:val="15"/>
              </w:rPr>
              <w:t>功能特征：</w:t>
            </w:r>
          </w:p>
          <w:p w:rsidR="005E5249" w:rsidRPr="009870E4" w:rsidRDefault="005E5249" w:rsidP="0024404C">
            <w:pPr>
              <w:widowControl/>
              <w:snapToGrid w:val="0"/>
              <w:rPr>
                <w:rFonts w:cs="宋体"/>
                <w:sz w:val="15"/>
                <w:szCs w:val="15"/>
              </w:rPr>
            </w:pPr>
            <w:r w:rsidRPr="009870E4">
              <w:rPr>
                <w:rFonts w:cs="宋体"/>
                <w:sz w:val="15"/>
                <w:szCs w:val="15"/>
              </w:rPr>
              <w:t>1）微电脑程序控制，更精确，更可靠；</w:t>
            </w:r>
          </w:p>
          <w:p w:rsidR="005E5249" w:rsidRPr="009870E4" w:rsidRDefault="005E5249" w:rsidP="0024404C">
            <w:pPr>
              <w:widowControl/>
              <w:snapToGrid w:val="0"/>
              <w:rPr>
                <w:rFonts w:cs="宋体"/>
                <w:sz w:val="15"/>
                <w:szCs w:val="15"/>
              </w:rPr>
            </w:pPr>
            <w:r w:rsidRPr="009870E4">
              <w:rPr>
                <w:rFonts w:cs="宋体"/>
                <w:sz w:val="15"/>
                <w:szCs w:val="15"/>
              </w:rPr>
              <w:t>2）自带电缆线，方便电力的接入和控制；</w:t>
            </w:r>
          </w:p>
          <w:p w:rsidR="005E5249" w:rsidRPr="009870E4" w:rsidRDefault="005E5249" w:rsidP="0024404C">
            <w:pPr>
              <w:widowControl/>
              <w:snapToGrid w:val="0"/>
              <w:rPr>
                <w:rFonts w:cs="宋体"/>
                <w:sz w:val="15"/>
                <w:szCs w:val="15"/>
              </w:rPr>
            </w:pPr>
            <w:r w:rsidRPr="009870E4">
              <w:rPr>
                <w:rFonts w:cs="宋体"/>
                <w:sz w:val="15"/>
                <w:szCs w:val="15"/>
              </w:rPr>
              <w:lastRenderedPageBreak/>
              <w:t>3）8路大功率输出；专业高品质大电流继电器控制；</w:t>
            </w:r>
          </w:p>
          <w:p w:rsidR="005E5249" w:rsidRPr="009870E4" w:rsidRDefault="005E5249" w:rsidP="0024404C">
            <w:pPr>
              <w:widowControl/>
              <w:snapToGrid w:val="0"/>
              <w:rPr>
                <w:rFonts w:cs="宋体"/>
                <w:sz w:val="15"/>
                <w:szCs w:val="15"/>
              </w:rPr>
            </w:pPr>
            <w:r w:rsidRPr="009870E4">
              <w:rPr>
                <w:rFonts w:cs="宋体"/>
                <w:sz w:val="15"/>
                <w:szCs w:val="15"/>
              </w:rPr>
              <w:t>4）前面板带直通输出插座；</w:t>
            </w:r>
          </w:p>
          <w:p w:rsidR="005E5249" w:rsidRPr="009870E4" w:rsidRDefault="005E5249" w:rsidP="0024404C">
            <w:pPr>
              <w:widowControl/>
              <w:snapToGrid w:val="0"/>
              <w:rPr>
                <w:rFonts w:cs="宋体"/>
                <w:sz w:val="15"/>
                <w:szCs w:val="15"/>
              </w:rPr>
            </w:pPr>
            <w:r w:rsidRPr="009870E4">
              <w:rPr>
                <w:rFonts w:cs="宋体"/>
                <w:sz w:val="15"/>
                <w:szCs w:val="15"/>
              </w:rPr>
              <w:t>5）万能插座，船型开关直接控制，操作方便；</w:t>
            </w:r>
          </w:p>
          <w:p w:rsidR="005E5249" w:rsidRPr="009870E4" w:rsidRDefault="005E5249" w:rsidP="0024404C">
            <w:pPr>
              <w:widowControl/>
              <w:snapToGrid w:val="0"/>
              <w:rPr>
                <w:rFonts w:cs="宋体"/>
                <w:sz w:val="15"/>
                <w:szCs w:val="15"/>
              </w:rPr>
            </w:pPr>
            <w:r w:rsidRPr="009870E4">
              <w:rPr>
                <w:rFonts w:cs="宋体"/>
                <w:sz w:val="15"/>
                <w:szCs w:val="15"/>
              </w:rPr>
              <w:t>6）宽电源输入，180V-240V正常工作；</w:t>
            </w:r>
          </w:p>
          <w:p w:rsidR="005E5249" w:rsidRPr="009870E4" w:rsidRDefault="005E5249" w:rsidP="0024404C">
            <w:pPr>
              <w:widowControl/>
              <w:snapToGrid w:val="0"/>
              <w:rPr>
                <w:rFonts w:cs="宋体"/>
                <w:sz w:val="15"/>
                <w:szCs w:val="15"/>
              </w:rPr>
            </w:pPr>
            <w:r w:rsidRPr="009870E4">
              <w:rPr>
                <w:rFonts w:cs="宋体"/>
                <w:sz w:val="15"/>
                <w:szCs w:val="15"/>
              </w:rPr>
              <w:t>主要技术参数：</w:t>
            </w:r>
          </w:p>
          <w:p w:rsidR="005E5249" w:rsidRPr="009870E4" w:rsidRDefault="005E5249" w:rsidP="0024404C">
            <w:pPr>
              <w:widowControl/>
              <w:snapToGrid w:val="0"/>
              <w:rPr>
                <w:rFonts w:cs="宋体"/>
                <w:sz w:val="15"/>
                <w:szCs w:val="15"/>
              </w:rPr>
            </w:pPr>
            <w:r w:rsidRPr="009870E4">
              <w:rPr>
                <w:rFonts w:cs="宋体"/>
                <w:sz w:val="15"/>
                <w:szCs w:val="15"/>
              </w:rPr>
              <w:t>连接器件类型：8个万用座；</w:t>
            </w:r>
          </w:p>
          <w:p w:rsidR="005E5249" w:rsidRPr="009870E4" w:rsidRDefault="005E5249" w:rsidP="0024404C">
            <w:pPr>
              <w:widowControl/>
              <w:snapToGrid w:val="0"/>
              <w:rPr>
                <w:rFonts w:cs="宋体"/>
                <w:sz w:val="15"/>
                <w:szCs w:val="15"/>
              </w:rPr>
            </w:pPr>
            <w:r w:rsidRPr="009870E4">
              <w:rPr>
                <w:rFonts w:cs="宋体"/>
                <w:sz w:val="15"/>
                <w:szCs w:val="15"/>
              </w:rPr>
              <w:t>非时序器辅助输出功能：1个万能插座；</w:t>
            </w:r>
          </w:p>
          <w:p w:rsidR="005E5249" w:rsidRPr="009870E4" w:rsidRDefault="005E5249" w:rsidP="0024404C">
            <w:pPr>
              <w:widowControl/>
              <w:snapToGrid w:val="0"/>
              <w:rPr>
                <w:rFonts w:cs="宋体"/>
                <w:sz w:val="15"/>
                <w:szCs w:val="15"/>
              </w:rPr>
            </w:pPr>
            <w:r w:rsidRPr="009870E4">
              <w:rPr>
                <w:rFonts w:cs="宋体"/>
                <w:sz w:val="15"/>
                <w:szCs w:val="15"/>
              </w:rPr>
              <w:t>输入最大电流容量：63 A((AC 220 V)；</w:t>
            </w:r>
          </w:p>
          <w:p w:rsidR="005E5249" w:rsidRPr="009870E4" w:rsidRDefault="005E5249" w:rsidP="0024404C">
            <w:pPr>
              <w:widowControl/>
              <w:snapToGrid w:val="0"/>
              <w:rPr>
                <w:rFonts w:cs="宋体"/>
                <w:sz w:val="15"/>
                <w:szCs w:val="15"/>
              </w:rPr>
            </w:pPr>
            <w:r w:rsidRPr="009870E4">
              <w:rPr>
                <w:rFonts w:cs="宋体"/>
                <w:sz w:val="15"/>
                <w:szCs w:val="15"/>
              </w:rPr>
              <w:t>每通道最大输出电流容量：30 A/60 S OR 10 Arms；</w:t>
            </w:r>
          </w:p>
          <w:p w:rsidR="005E5249" w:rsidRPr="009870E4" w:rsidRDefault="005E5249" w:rsidP="0024404C">
            <w:pPr>
              <w:widowControl/>
              <w:snapToGrid w:val="0"/>
              <w:rPr>
                <w:rFonts w:cs="宋体"/>
                <w:sz w:val="15"/>
                <w:szCs w:val="15"/>
              </w:rPr>
            </w:pPr>
            <w:r w:rsidRPr="009870E4">
              <w:rPr>
                <w:rFonts w:cs="宋体"/>
                <w:sz w:val="15"/>
                <w:szCs w:val="15"/>
              </w:rPr>
              <w:t>时序控制间隔：1 sec；</w:t>
            </w:r>
          </w:p>
          <w:p w:rsidR="005E5249" w:rsidRPr="009870E4" w:rsidRDefault="005E5249" w:rsidP="0024404C">
            <w:pPr>
              <w:widowControl/>
              <w:snapToGrid w:val="0"/>
              <w:rPr>
                <w:rFonts w:cs="宋体"/>
                <w:sz w:val="15"/>
                <w:szCs w:val="15"/>
              </w:rPr>
            </w:pPr>
            <w:r w:rsidRPr="009870E4">
              <w:rPr>
                <w:rFonts w:cs="宋体"/>
                <w:sz w:val="15"/>
                <w:szCs w:val="15"/>
              </w:rPr>
              <w:t>电源：AC 180-240 V/50-60 HZ；</w:t>
            </w:r>
          </w:p>
        </w:tc>
        <w:tc>
          <w:tcPr>
            <w:tcW w:w="705"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lastRenderedPageBreak/>
              <w:t>1</w:t>
            </w:r>
          </w:p>
        </w:tc>
        <w:tc>
          <w:tcPr>
            <w:tcW w:w="630"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t>台</w:t>
            </w:r>
          </w:p>
        </w:tc>
        <w:tc>
          <w:tcPr>
            <w:tcW w:w="630" w:type="dxa"/>
          </w:tcPr>
          <w:p w:rsidR="005E5249" w:rsidRPr="009870E4" w:rsidRDefault="005E5249" w:rsidP="0024404C">
            <w:pPr>
              <w:widowControl/>
              <w:snapToGrid w:val="0"/>
              <w:jc w:val="center"/>
              <w:rPr>
                <w:rFonts w:cs="宋体"/>
                <w:sz w:val="18"/>
                <w:szCs w:val="18"/>
              </w:rPr>
            </w:pPr>
          </w:p>
        </w:tc>
      </w:tr>
      <w:tr w:rsidR="005D242E" w:rsidRPr="009870E4" w:rsidTr="005E5249">
        <w:trPr>
          <w:trHeight w:val="781"/>
        </w:trPr>
        <w:tc>
          <w:tcPr>
            <w:tcW w:w="704" w:type="dxa"/>
            <w:vAlign w:val="center"/>
          </w:tcPr>
          <w:p w:rsidR="005E5249" w:rsidRPr="009870E4" w:rsidRDefault="005E5249" w:rsidP="0024404C">
            <w:pPr>
              <w:widowControl/>
              <w:snapToGrid w:val="0"/>
              <w:jc w:val="center"/>
              <w:rPr>
                <w:rFonts w:cs="宋体"/>
                <w:sz w:val="18"/>
                <w:szCs w:val="18"/>
              </w:rPr>
            </w:pPr>
            <w:r w:rsidRPr="009870E4">
              <w:rPr>
                <w:rFonts w:cs="宋体" w:hint="eastAsia"/>
                <w:sz w:val="18"/>
                <w:szCs w:val="18"/>
              </w:rPr>
              <w:lastRenderedPageBreak/>
              <w:t>9</w:t>
            </w:r>
          </w:p>
        </w:tc>
        <w:tc>
          <w:tcPr>
            <w:tcW w:w="7678" w:type="dxa"/>
            <w:gridSpan w:val="5"/>
            <w:vAlign w:val="center"/>
          </w:tcPr>
          <w:p w:rsidR="005E5249" w:rsidRPr="009870E4" w:rsidRDefault="005E5249" w:rsidP="0024404C">
            <w:pPr>
              <w:widowControl/>
              <w:snapToGrid w:val="0"/>
              <w:rPr>
                <w:rFonts w:cs="宋体"/>
                <w:sz w:val="18"/>
                <w:szCs w:val="18"/>
              </w:rPr>
            </w:pPr>
            <w:r w:rsidRPr="009870E4">
              <w:rPr>
                <w:rFonts w:cs="宋体"/>
                <w:sz w:val="18"/>
                <w:szCs w:val="18"/>
              </w:rPr>
              <w:t>系统线材、安装附件、专用吊架、</w:t>
            </w:r>
            <w:proofErr w:type="gramStart"/>
            <w:r w:rsidRPr="009870E4">
              <w:rPr>
                <w:rFonts w:cs="宋体"/>
                <w:sz w:val="18"/>
                <w:szCs w:val="18"/>
              </w:rPr>
              <w:t>附材及</w:t>
            </w:r>
            <w:proofErr w:type="gramEnd"/>
            <w:r w:rsidRPr="009870E4">
              <w:rPr>
                <w:rFonts w:cs="宋体"/>
                <w:sz w:val="18"/>
                <w:szCs w:val="18"/>
              </w:rPr>
              <w:t>安装调试(包括将中</w:t>
            </w:r>
            <w:proofErr w:type="gramStart"/>
            <w:r w:rsidRPr="009870E4">
              <w:rPr>
                <w:rFonts w:cs="宋体"/>
                <w:sz w:val="18"/>
                <w:szCs w:val="18"/>
              </w:rPr>
              <w:t>远报告厅部分</w:t>
            </w:r>
            <w:proofErr w:type="gramEnd"/>
            <w:r w:rsidRPr="009870E4">
              <w:rPr>
                <w:rFonts w:cs="宋体"/>
                <w:sz w:val="18"/>
                <w:szCs w:val="18"/>
              </w:rPr>
              <w:t>旧功放、音箱等设备</w:t>
            </w:r>
            <w:r w:rsidRPr="009870E4">
              <w:rPr>
                <w:rFonts w:cs="宋体" w:hint="eastAsia"/>
                <w:sz w:val="18"/>
                <w:szCs w:val="18"/>
              </w:rPr>
              <w:t>运输</w:t>
            </w:r>
            <w:r w:rsidRPr="009870E4">
              <w:rPr>
                <w:rFonts w:cs="宋体"/>
                <w:sz w:val="18"/>
                <w:szCs w:val="18"/>
              </w:rPr>
              <w:t>安装至外环</w:t>
            </w:r>
            <w:r w:rsidRPr="009870E4">
              <w:rPr>
                <w:rFonts w:cs="宋体" w:hint="eastAsia"/>
                <w:sz w:val="18"/>
                <w:szCs w:val="18"/>
              </w:rPr>
              <w:t>路</w:t>
            </w:r>
            <w:r w:rsidRPr="009870E4">
              <w:rPr>
                <w:rFonts w:cs="宋体"/>
                <w:sz w:val="18"/>
                <w:szCs w:val="18"/>
              </w:rPr>
              <w:t>报告厅）</w:t>
            </w:r>
          </w:p>
        </w:tc>
        <w:tc>
          <w:tcPr>
            <w:tcW w:w="630" w:type="dxa"/>
          </w:tcPr>
          <w:p w:rsidR="005E5249" w:rsidRPr="009870E4" w:rsidRDefault="005E5249" w:rsidP="0024404C">
            <w:pPr>
              <w:widowControl/>
              <w:snapToGrid w:val="0"/>
              <w:rPr>
                <w:rFonts w:cs="宋体"/>
                <w:sz w:val="18"/>
                <w:szCs w:val="18"/>
              </w:rPr>
            </w:pPr>
          </w:p>
        </w:tc>
      </w:tr>
      <w:tr w:rsidR="00BE362E" w:rsidRPr="009870E4" w:rsidTr="005E5249">
        <w:trPr>
          <w:trHeight w:val="781"/>
        </w:trPr>
        <w:tc>
          <w:tcPr>
            <w:tcW w:w="704" w:type="dxa"/>
            <w:vAlign w:val="center"/>
          </w:tcPr>
          <w:p w:rsidR="00BE362E" w:rsidRPr="009870E4" w:rsidRDefault="00BE362E" w:rsidP="0024404C">
            <w:pPr>
              <w:widowControl/>
              <w:snapToGrid w:val="0"/>
              <w:jc w:val="center"/>
              <w:rPr>
                <w:rFonts w:cs="宋体"/>
                <w:b/>
                <w:sz w:val="18"/>
                <w:szCs w:val="18"/>
              </w:rPr>
            </w:pPr>
          </w:p>
        </w:tc>
        <w:tc>
          <w:tcPr>
            <w:tcW w:w="7678" w:type="dxa"/>
            <w:gridSpan w:val="5"/>
            <w:vAlign w:val="center"/>
          </w:tcPr>
          <w:p w:rsidR="00BE362E" w:rsidRPr="009870E4" w:rsidRDefault="00BE362E" w:rsidP="0024404C">
            <w:pPr>
              <w:widowControl/>
              <w:snapToGrid w:val="0"/>
              <w:rPr>
                <w:rFonts w:cs="宋体"/>
                <w:b/>
                <w:sz w:val="18"/>
                <w:szCs w:val="18"/>
              </w:rPr>
            </w:pPr>
            <w:r w:rsidRPr="009870E4">
              <w:rPr>
                <w:rFonts w:cs="宋体"/>
                <w:b/>
                <w:sz w:val="18"/>
                <w:szCs w:val="18"/>
              </w:rPr>
              <w:t>合计</w:t>
            </w:r>
          </w:p>
        </w:tc>
        <w:tc>
          <w:tcPr>
            <w:tcW w:w="630" w:type="dxa"/>
          </w:tcPr>
          <w:p w:rsidR="00BE362E" w:rsidRPr="009870E4" w:rsidRDefault="00BE362E" w:rsidP="0024404C">
            <w:pPr>
              <w:widowControl/>
              <w:snapToGrid w:val="0"/>
              <w:rPr>
                <w:rFonts w:cs="宋体"/>
                <w:sz w:val="18"/>
                <w:szCs w:val="18"/>
              </w:rPr>
            </w:pPr>
          </w:p>
        </w:tc>
      </w:tr>
    </w:tbl>
    <w:p w:rsidR="0024404C" w:rsidRPr="009870E4" w:rsidRDefault="0024404C" w:rsidP="0024404C"/>
    <w:p w:rsidR="0024404C" w:rsidRPr="009870E4" w:rsidRDefault="0024404C" w:rsidP="0024404C">
      <w:pPr>
        <w:pStyle w:val="11"/>
      </w:pPr>
    </w:p>
    <w:p w:rsidR="0024404C" w:rsidRPr="009870E4" w:rsidRDefault="0024404C" w:rsidP="0024404C">
      <w:pPr>
        <w:rPr>
          <w:rFonts w:hAnsi="宋体" w:cs="宋体"/>
          <w:sz w:val="28"/>
          <w:szCs w:val="28"/>
          <w:u w:val="single"/>
        </w:rPr>
      </w:pPr>
      <w:r w:rsidRPr="009870E4">
        <w:rPr>
          <w:rFonts w:hAnsi="宋体" w:cs="宋体"/>
          <w:sz w:val="28"/>
          <w:szCs w:val="28"/>
        </w:rPr>
        <w:t>供应商全称（加盖公章）：</w:t>
      </w:r>
    </w:p>
    <w:p w:rsidR="0024404C" w:rsidRPr="009870E4" w:rsidRDefault="0024404C" w:rsidP="0024404C">
      <w:pPr>
        <w:rPr>
          <w:rFonts w:hAnsi="宋体" w:cs="宋体"/>
          <w:sz w:val="28"/>
          <w:szCs w:val="28"/>
        </w:rPr>
      </w:pPr>
      <w:r w:rsidRPr="009870E4">
        <w:rPr>
          <w:rFonts w:hAnsi="宋体" w:cs="宋体"/>
          <w:sz w:val="28"/>
          <w:szCs w:val="28"/>
        </w:rPr>
        <w:t>日期：</w:t>
      </w:r>
    </w:p>
    <w:p w:rsidR="0024404C" w:rsidRPr="009870E4" w:rsidRDefault="0024404C" w:rsidP="0024404C"/>
    <w:p w:rsidR="0024404C" w:rsidRPr="009870E4" w:rsidRDefault="0024404C" w:rsidP="0024404C">
      <w:pPr>
        <w:pStyle w:val="11"/>
        <w:rPr>
          <w:rFonts w:hAnsi="宋体" w:cs="宋体"/>
          <w:sz w:val="28"/>
          <w:szCs w:val="28"/>
        </w:rPr>
      </w:pPr>
      <w:r w:rsidRPr="009870E4">
        <w:rPr>
          <w:rFonts w:hAnsi="宋体" w:cs="宋体" w:hint="eastAsia"/>
          <w:sz w:val="28"/>
          <w:szCs w:val="28"/>
        </w:rPr>
        <w:t>填写说明：</w:t>
      </w:r>
    </w:p>
    <w:p w:rsidR="005E5249" w:rsidRPr="009870E4" w:rsidRDefault="0024404C" w:rsidP="00726FE4">
      <w:pPr>
        <w:pStyle w:val="aff0"/>
        <w:numPr>
          <w:ilvl w:val="0"/>
          <w:numId w:val="2"/>
        </w:numPr>
        <w:ind w:firstLineChars="0"/>
        <w:rPr>
          <w:rFonts w:hAnsi="宋体" w:cs="宋体"/>
          <w:sz w:val="28"/>
          <w:szCs w:val="28"/>
        </w:rPr>
      </w:pPr>
      <w:r w:rsidRPr="009870E4">
        <w:rPr>
          <w:rFonts w:hAnsi="宋体" w:cs="宋体" w:hint="eastAsia"/>
          <w:sz w:val="28"/>
          <w:szCs w:val="28"/>
        </w:rPr>
        <w:t>投标供应商应当根据“第三部分</w:t>
      </w:r>
      <w:r w:rsidRPr="009870E4">
        <w:rPr>
          <w:rFonts w:hAnsi="宋体" w:cs="宋体" w:hint="eastAsia"/>
          <w:sz w:val="28"/>
          <w:szCs w:val="28"/>
        </w:rPr>
        <w:t xml:space="preserve"> </w:t>
      </w:r>
      <w:r w:rsidRPr="009870E4">
        <w:rPr>
          <w:rFonts w:hAnsi="宋体" w:cs="宋体" w:hint="eastAsia"/>
          <w:sz w:val="28"/>
          <w:szCs w:val="28"/>
        </w:rPr>
        <w:t>项目需求说明”的内容在上表中详细填写</w:t>
      </w:r>
      <w:bookmarkStart w:id="0" w:name="_GoBack"/>
      <w:bookmarkEnd w:id="0"/>
    </w:p>
    <w:p w:rsidR="00B10EB3" w:rsidRPr="005D242E" w:rsidRDefault="00B10EB3">
      <w:pPr>
        <w:widowControl/>
        <w:snapToGrid w:val="0"/>
        <w:spacing w:line="360" w:lineRule="auto"/>
        <w:ind w:firstLineChars="200" w:firstLine="560"/>
        <w:jc w:val="left"/>
        <w:rPr>
          <w:rFonts w:cs="宋体"/>
          <w:sz w:val="28"/>
          <w:szCs w:val="28"/>
        </w:rPr>
      </w:pPr>
    </w:p>
    <w:p w:rsidR="00B10EB3" w:rsidRPr="005D242E" w:rsidRDefault="00B10EB3">
      <w:pPr>
        <w:widowControl/>
        <w:snapToGrid w:val="0"/>
        <w:spacing w:line="360" w:lineRule="auto"/>
        <w:jc w:val="left"/>
        <w:rPr>
          <w:rFonts w:cs="宋体"/>
          <w:sz w:val="28"/>
          <w:szCs w:val="28"/>
        </w:rPr>
      </w:pPr>
    </w:p>
    <w:p w:rsidR="00B10EB3" w:rsidRPr="005D242E" w:rsidRDefault="00B10EB3">
      <w:pPr>
        <w:snapToGrid w:val="0"/>
        <w:spacing w:line="360" w:lineRule="auto"/>
        <w:jc w:val="center"/>
        <w:outlineLvl w:val="0"/>
        <w:rPr>
          <w:rFonts w:cs="宋体"/>
          <w:sz w:val="28"/>
          <w:szCs w:val="28"/>
        </w:rPr>
      </w:pPr>
    </w:p>
    <w:sectPr w:rsidR="00B10EB3" w:rsidRPr="005D242E">
      <w:headerReference w:type="default" r:id="rId8"/>
      <w:footerReference w:type="default" r:id="rId9"/>
      <w:pgSz w:w="11906" w:h="16838"/>
      <w:pgMar w:top="1440" w:right="1797" w:bottom="1440" w:left="1797"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5E" w:rsidRDefault="00C86C5E">
      <w:r>
        <w:separator/>
      </w:r>
    </w:p>
  </w:endnote>
  <w:endnote w:type="continuationSeparator" w:id="0">
    <w:p w:rsidR="00C86C5E" w:rsidRDefault="00C8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157089"/>
    </w:sdtPr>
    <w:sdtEndPr/>
    <w:sdtContent>
      <w:p w:rsidR="00F3545B" w:rsidRDefault="00F3545B">
        <w:pPr>
          <w:pStyle w:val="af1"/>
          <w:jc w:val="center"/>
        </w:pPr>
        <w:r>
          <w:fldChar w:fldCharType="begin"/>
        </w:r>
        <w:r>
          <w:instrText>PAGE   \* MERGEFORMAT</w:instrText>
        </w:r>
        <w:r>
          <w:fldChar w:fldCharType="separate"/>
        </w:r>
        <w:r w:rsidR="00327642" w:rsidRPr="00327642">
          <w:rPr>
            <w:noProof/>
            <w:lang w:val="zh-CN"/>
          </w:rPr>
          <w:t>21</w:t>
        </w:r>
        <w:r>
          <w:fldChar w:fldCharType="end"/>
        </w:r>
      </w:p>
    </w:sdtContent>
  </w:sdt>
  <w:p w:rsidR="00F3545B" w:rsidRDefault="00F3545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5E" w:rsidRDefault="00C86C5E">
      <w:r>
        <w:separator/>
      </w:r>
    </w:p>
  </w:footnote>
  <w:footnote w:type="continuationSeparator" w:id="0">
    <w:p w:rsidR="00C86C5E" w:rsidRDefault="00C86C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5B" w:rsidRDefault="00F3545B">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A3F37"/>
    <w:multiLevelType w:val="multilevel"/>
    <w:tmpl w:val="38DA3F37"/>
    <w:lvl w:ilvl="0">
      <w:start w:val="1"/>
      <w:numFmt w:val="bullet"/>
      <w:pStyle w:val="Header2"/>
      <w:lvlText w:val=""/>
      <w:lvlJc w:val="left"/>
      <w:pPr>
        <w:tabs>
          <w:tab w:val="left" w:pos="480"/>
        </w:tabs>
        <w:ind w:left="480" w:hanging="480"/>
      </w:pPr>
      <w:rPr>
        <w:rFonts w:ascii="Wingdings" w:hAnsi="Wingdings" w:hint="default"/>
        <w:sz w:val="16"/>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15:restartNumberingAfterBreak="0">
    <w:nsid w:val="4FC27F52"/>
    <w:multiLevelType w:val="hybridMultilevel"/>
    <w:tmpl w:val="89E21D24"/>
    <w:lvl w:ilvl="0" w:tplc="255E08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lZDFiODkzNmU4NTg5OGEyNzkyNWVkYWExODBmODAifQ=="/>
  </w:docVars>
  <w:rsids>
    <w:rsidRoot w:val="0066708D"/>
    <w:rsid w:val="000028D6"/>
    <w:rsid w:val="00002DBB"/>
    <w:rsid w:val="00004EDC"/>
    <w:rsid w:val="000119E5"/>
    <w:rsid w:val="00015EA0"/>
    <w:rsid w:val="000165DB"/>
    <w:rsid w:val="000173EF"/>
    <w:rsid w:val="00021B3F"/>
    <w:rsid w:val="000235E2"/>
    <w:rsid w:val="000254C2"/>
    <w:rsid w:val="0003103E"/>
    <w:rsid w:val="000316EB"/>
    <w:rsid w:val="000328EE"/>
    <w:rsid w:val="000331B6"/>
    <w:rsid w:val="00034346"/>
    <w:rsid w:val="00046151"/>
    <w:rsid w:val="00046DB0"/>
    <w:rsid w:val="00051295"/>
    <w:rsid w:val="000710F1"/>
    <w:rsid w:val="00073424"/>
    <w:rsid w:val="00081ADF"/>
    <w:rsid w:val="00091596"/>
    <w:rsid w:val="000945AD"/>
    <w:rsid w:val="0009552F"/>
    <w:rsid w:val="000A057D"/>
    <w:rsid w:val="000A1332"/>
    <w:rsid w:val="000A2124"/>
    <w:rsid w:val="000B7E59"/>
    <w:rsid w:val="000C47F0"/>
    <w:rsid w:val="000E386B"/>
    <w:rsid w:val="000F6575"/>
    <w:rsid w:val="001072DB"/>
    <w:rsid w:val="0011041F"/>
    <w:rsid w:val="00113B29"/>
    <w:rsid w:val="001166AB"/>
    <w:rsid w:val="0011766C"/>
    <w:rsid w:val="001178DB"/>
    <w:rsid w:val="00127895"/>
    <w:rsid w:val="001402E3"/>
    <w:rsid w:val="00141AF2"/>
    <w:rsid w:val="001462E0"/>
    <w:rsid w:val="00146BED"/>
    <w:rsid w:val="00147BD8"/>
    <w:rsid w:val="00161A82"/>
    <w:rsid w:val="00161EE3"/>
    <w:rsid w:val="001671D4"/>
    <w:rsid w:val="00170840"/>
    <w:rsid w:val="00172B70"/>
    <w:rsid w:val="00175B18"/>
    <w:rsid w:val="001917DD"/>
    <w:rsid w:val="0019579C"/>
    <w:rsid w:val="001964E7"/>
    <w:rsid w:val="001A7B4C"/>
    <w:rsid w:val="001B11B1"/>
    <w:rsid w:val="001B579C"/>
    <w:rsid w:val="001B5D22"/>
    <w:rsid w:val="001C135C"/>
    <w:rsid w:val="001C1949"/>
    <w:rsid w:val="001C1B9C"/>
    <w:rsid w:val="001C595E"/>
    <w:rsid w:val="001C62B9"/>
    <w:rsid w:val="001D0044"/>
    <w:rsid w:val="001E594F"/>
    <w:rsid w:val="001E6042"/>
    <w:rsid w:val="001E7AC6"/>
    <w:rsid w:val="001F16AE"/>
    <w:rsid w:val="001F3F05"/>
    <w:rsid w:val="001F4B6A"/>
    <w:rsid w:val="00200532"/>
    <w:rsid w:val="00201558"/>
    <w:rsid w:val="0020390E"/>
    <w:rsid w:val="00203C5D"/>
    <w:rsid w:val="00204F9F"/>
    <w:rsid w:val="0021105D"/>
    <w:rsid w:val="00214195"/>
    <w:rsid w:val="0021701C"/>
    <w:rsid w:val="00223FA6"/>
    <w:rsid w:val="00224BC6"/>
    <w:rsid w:val="002409DD"/>
    <w:rsid w:val="00241447"/>
    <w:rsid w:val="0024404C"/>
    <w:rsid w:val="0024470C"/>
    <w:rsid w:val="0024789F"/>
    <w:rsid w:val="00261ECA"/>
    <w:rsid w:val="00262414"/>
    <w:rsid w:val="002630CD"/>
    <w:rsid w:val="00264FD3"/>
    <w:rsid w:val="002774F2"/>
    <w:rsid w:val="00293AB2"/>
    <w:rsid w:val="002970BD"/>
    <w:rsid w:val="002A0BB5"/>
    <w:rsid w:val="002A41A6"/>
    <w:rsid w:val="002A4C47"/>
    <w:rsid w:val="002A537C"/>
    <w:rsid w:val="002C3FDE"/>
    <w:rsid w:val="002C40BB"/>
    <w:rsid w:val="002D01D4"/>
    <w:rsid w:val="002E45A7"/>
    <w:rsid w:val="002F6302"/>
    <w:rsid w:val="002F78DC"/>
    <w:rsid w:val="003017F0"/>
    <w:rsid w:val="0030614E"/>
    <w:rsid w:val="00321C9E"/>
    <w:rsid w:val="00327642"/>
    <w:rsid w:val="00332F60"/>
    <w:rsid w:val="00333812"/>
    <w:rsid w:val="00333C74"/>
    <w:rsid w:val="00333E64"/>
    <w:rsid w:val="00344B62"/>
    <w:rsid w:val="00350899"/>
    <w:rsid w:val="00357154"/>
    <w:rsid w:val="00357177"/>
    <w:rsid w:val="00366E29"/>
    <w:rsid w:val="0038115D"/>
    <w:rsid w:val="00386A8E"/>
    <w:rsid w:val="00387F34"/>
    <w:rsid w:val="00390C69"/>
    <w:rsid w:val="00391F68"/>
    <w:rsid w:val="003945D1"/>
    <w:rsid w:val="00395FC2"/>
    <w:rsid w:val="00396E07"/>
    <w:rsid w:val="003A0A24"/>
    <w:rsid w:val="003A1328"/>
    <w:rsid w:val="003A5070"/>
    <w:rsid w:val="003A7D16"/>
    <w:rsid w:val="003B2D91"/>
    <w:rsid w:val="003B6DEB"/>
    <w:rsid w:val="003C15E9"/>
    <w:rsid w:val="003C6698"/>
    <w:rsid w:val="003C69A0"/>
    <w:rsid w:val="003D11F1"/>
    <w:rsid w:val="003E5475"/>
    <w:rsid w:val="003F75F7"/>
    <w:rsid w:val="00400BD0"/>
    <w:rsid w:val="00401ADC"/>
    <w:rsid w:val="00407224"/>
    <w:rsid w:val="004105DE"/>
    <w:rsid w:val="00411C39"/>
    <w:rsid w:val="00427673"/>
    <w:rsid w:val="00452193"/>
    <w:rsid w:val="00453048"/>
    <w:rsid w:val="004546BC"/>
    <w:rsid w:val="00460C9B"/>
    <w:rsid w:val="0046681C"/>
    <w:rsid w:val="00466C08"/>
    <w:rsid w:val="00467673"/>
    <w:rsid w:val="00470EE9"/>
    <w:rsid w:val="004716E7"/>
    <w:rsid w:val="004758D1"/>
    <w:rsid w:val="00475FDE"/>
    <w:rsid w:val="004771BE"/>
    <w:rsid w:val="004860FD"/>
    <w:rsid w:val="004A6592"/>
    <w:rsid w:val="004A66B3"/>
    <w:rsid w:val="004A7C4C"/>
    <w:rsid w:val="004B4854"/>
    <w:rsid w:val="004B5A05"/>
    <w:rsid w:val="004C386E"/>
    <w:rsid w:val="004D24DA"/>
    <w:rsid w:val="004F1FB9"/>
    <w:rsid w:val="004F5125"/>
    <w:rsid w:val="0050304E"/>
    <w:rsid w:val="005054B5"/>
    <w:rsid w:val="00505522"/>
    <w:rsid w:val="00511166"/>
    <w:rsid w:val="00511526"/>
    <w:rsid w:val="0051330F"/>
    <w:rsid w:val="005161D0"/>
    <w:rsid w:val="005175F9"/>
    <w:rsid w:val="00520B49"/>
    <w:rsid w:val="00520FEC"/>
    <w:rsid w:val="00526E9A"/>
    <w:rsid w:val="00533165"/>
    <w:rsid w:val="00535733"/>
    <w:rsid w:val="00537500"/>
    <w:rsid w:val="00546AAF"/>
    <w:rsid w:val="00550AF2"/>
    <w:rsid w:val="00556D35"/>
    <w:rsid w:val="0057287A"/>
    <w:rsid w:val="00573108"/>
    <w:rsid w:val="00574E91"/>
    <w:rsid w:val="00576515"/>
    <w:rsid w:val="005823DC"/>
    <w:rsid w:val="00583B7D"/>
    <w:rsid w:val="00586A2A"/>
    <w:rsid w:val="00596CEC"/>
    <w:rsid w:val="005A304E"/>
    <w:rsid w:val="005A586B"/>
    <w:rsid w:val="005A7B78"/>
    <w:rsid w:val="005B45EC"/>
    <w:rsid w:val="005C13B9"/>
    <w:rsid w:val="005C4D16"/>
    <w:rsid w:val="005D242E"/>
    <w:rsid w:val="005D2A7E"/>
    <w:rsid w:val="005E5249"/>
    <w:rsid w:val="005F0041"/>
    <w:rsid w:val="005F07FE"/>
    <w:rsid w:val="005F3A9D"/>
    <w:rsid w:val="005F5C6B"/>
    <w:rsid w:val="005F7094"/>
    <w:rsid w:val="006017B3"/>
    <w:rsid w:val="006046E5"/>
    <w:rsid w:val="00605062"/>
    <w:rsid w:val="00612B5C"/>
    <w:rsid w:val="00633C5E"/>
    <w:rsid w:val="00634E8E"/>
    <w:rsid w:val="00636C9E"/>
    <w:rsid w:val="00637B21"/>
    <w:rsid w:val="00641E51"/>
    <w:rsid w:val="00642497"/>
    <w:rsid w:val="00647DE7"/>
    <w:rsid w:val="00647F75"/>
    <w:rsid w:val="00650BCC"/>
    <w:rsid w:val="00652BD9"/>
    <w:rsid w:val="00655567"/>
    <w:rsid w:val="006613A2"/>
    <w:rsid w:val="006656AD"/>
    <w:rsid w:val="006667AE"/>
    <w:rsid w:val="0066708D"/>
    <w:rsid w:val="00670433"/>
    <w:rsid w:val="00670F45"/>
    <w:rsid w:val="00686A13"/>
    <w:rsid w:val="00691BC8"/>
    <w:rsid w:val="006A2864"/>
    <w:rsid w:val="006A534B"/>
    <w:rsid w:val="006B0823"/>
    <w:rsid w:val="006B16FF"/>
    <w:rsid w:val="006B5705"/>
    <w:rsid w:val="006B579A"/>
    <w:rsid w:val="006B7D34"/>
    <w:rsid w:val="006C684D"/>
    <w:rsid w:val="006C6CDD"/>
    <w:rsid w:val="006C6EC6"/>
    <w:rsid w:val="006E3B06"/>
    <w:rsid w:val="006E3CC9"/>
    <w:rsid w:val="006E5A2B"/>
    <w:rsid w:val="006F288E"/>
    <w:rsid w:val="006F68BC"/>
    <w:rsid w:val="0070429A"/>
    <w:rsid w:val="00704563"/>
    <w:rsid w:val="00715082"/>
    <w:rsid w:val="00716C08"/>
    <w:rsid w:val="00721960"/>
    <w:rsid w:val="00726FE4"/>
    <w:rsid w:val="007274C7"/>
    <w:rsid w:val="00731893"/>
    <w:rsid w:val="00734DFC"/>
    <w:rsid w:val="00740D66"/>
    <w:rsid w:val="007450CE"/>
    <w:rsid w:val="00750446"/>
    <w:rsid w:val="00752076"/>
    <w:rsid w:val="007533CF"/>
    <w:rsid w:val="00766C18"/>
    <w:rsid w:val="00784FBA"/>
    <w:rsid w:val="00796F1B"/>
    <w:rsid w:val="00797C4E"/>
    <w:rsid w:val="007A11D6"/>
    <w:rsid w:val="007A589A"/>
    <w:rsid w:val="007B2B65"/>
    <w:rsid w:val="007C22CC"/>
    <w:rsid w:val="007C40D2"/>
    <w:rsid w:val="007C4978"/>
    <w:rsid w:val="007C4996"/>
    <w:rsid w:val="007D4936"/>
    <w:rsid w:val="007D4D2A"/>
    <w:rsid w:val="007D57D1"/>
    <w:rsid w:val="007F457F"/>
    <w:rsid w:val="007F4927"/>
    <w:rsid w:val="007F5911"/>
    <w:rsid w:val="007F79D5"/>
    <w:rsid w:val="008007C7"/>
    <w:rsid w:val="00805BAE"/>
    <w:rsid w:val="00806298"/>
    <w:rsid w:val="00810196"/>
    <w:rsid w:val="00810696"/>
    <w:rsid w:val="00812DD4"/>
    <w:rsid w:val="00813363"/>
    <w:rsid w:val="0081484F"/>
    <w:rsid w:val="008238F4"/>
    <w:rsid w:val="00824A9C"/>
    <w:rsid w:val="0084260E"/>
    <w:rsid w:val="008462C3"/>
    <w:rsid w:val="008478B5"/>
    <w:rsid w:val="00847FAD"/>
    <w:rsid w:val="008502BE"/>
    <w:rsid w:val="00851C2D"/>
    <w:rsid w:val="008523ED"/>
    <w:rsid w:val="00856F6A"/>
    <w:rsid w:val="00857F45"/>
    <w:rsid w:val="00865064"/>
    <w:rsid w:val="00872E8A"/>
    <w:rsid w:val="00877522"/>
    <w:rsid w:val="008820C1"/>
    <w:rsid w:val="00891B68"/>
    <w:rsid w:val="00893E15"/>
    <w:rsid w:val="0089644C"/>
    <w:rsid w:val="008A0CF0"/>
    <w:rsid w:val="008B2470"/>
    <w:rsid w:val="008C4A62"/>
    <w:rsid w:val="008C5FD3"/>
    <w:rsid w:val="008D555D"/>
    <w:rsid w:val="008E5CB4"/>
    <w:rsid w:val="008F0896"/>
    <w:rsid w:val="008F20DC"/>
    <w:rsid w:val="008F6F78"/>
    <w:rsid w:val="00904C3A"/>
    <w:rsid w:val="00914359"/>
    <w:rsid w:val="009230A3"/>
    <w:rsid w:val="0092380F"/>
    <w:rsid w:val="009241BE"/>
    <w:rsid w:val="0093181C"/>
    <w:rsid w:val="00940466"/>
    <w:rsid w:val="00941BA0"/>
    <w:rsid w:val="00942F92"/>
    <w:rsid w:val="00954AA3"/>
    <w:rsid w:val="00965E57"/>
    <w:rsid w:val="00974F8E"/>
    <w:rsid w:val="00976576"/>
    <w:rsid w:val="0098516A"/>
    <w:rsid w:val="00985732"/>
    <w:rsid w:val="009858BF"/>
    <w:rsid w:val="009870E4"/>
    <w:rsid w:val="009A0E4B"/>
    <w:rsid w:val="009A13BF"/>
    <w:rsid w:val="009A1909"/>
    <w:rsid w:val="009A4D2F"/>
    <w:rsid w:val="009B108F"/>
    <w:rsid w:val="009B4AC5"/>
    <w:rsid w:val="009C12B7"/>
    <w:rsid w:val="009C208D"/>
    <w:rsid w:val="009C42B7"/>
    <w:rsid w:val="009E3D04"/>
    <w:rsid w:val="009E48EE"/>
    <w:rsid w:val="009F4FB0"/>
    <w:rsid w:val="009F62E6"/>
    <w:rsid w:val="00A06D89"/>
    <w:rsid w:val="00A141B6"/>
    <w:rsid w:val="00A14939"/>
    <w:rsid w:val="00A22895"/>
    <w:rsid w:val="00A27A44"/>
    <w:rsid w:val="00A30E96"/>
    <w:rsid w:val="00A30F43"/>
    <w:rsid w:val="00A34781"/>
    <w:rsid w:val="00A36C47"/>
    <w:rsid w:val="00A40A3D"/>
    <w:rsid w:val="00A45BE5"/>
    <w:rsid w:val="00A55ED4"/>
    <w:rsid w:val="00A6125A"/>
    <w:rsid w:val="00A61AF0"/>
    <w:rsid w:val="00A72458"/>
    <w:rsid w:val="00A7525A"/>
    <w:rsid w:val="00A76DDB"/>
    <w:rsid w:val="00A81358"/>
    <w:rsid w:val="00A82B48"/>
    <w:rsid w:val="00A82F5C"/>
    <w:rsid w:val="00A85EFD"/>
    <w:rsid w:val="00A913C4"/>
    <w:rsid w:val="00A97341"/>
    <w:rsid w:val="00A97BD0"/>
    <w:rsid w:val="00AA2E1A"/>
    <w:rsid w:val="00AB2DC3"/>
    <w:rsid w:val="00AB63BD"/>
    <w:rsid w:val="00AC3DAF"/>
    <w:rsid w:val="00AD61C6"/>
    <w:rsid w:val="00AE6A38"/>
    <w:rsid w:val="00AF16A6"/>
    <w:rsid w:val="00AF7C1E"/>
    <w:rsid w:val="00B01BDC"/>
    <w:rsid w:val="00B10EB3"/>
    <w:rsid w:val="00B1110A"/>
    <w:rsid w:val="00B13A28"/>
    <w:rsid w:val="00B158F1"/>
    <w:rsid w:val="00B207AD"/>
    <w:rsid w:val="00B27D90"/>
    <w:rsid w:val="00B316FE"/>
    <w:rsid w:val="00B32AD2"/>
    <w:rsid w:val="00B35A26"/>
    <w:rsid w:val="00B412F7"/>
    <w:rsid w:val="00B50D02"/>
    <w:rsid w:val="00B5420F"/>
    <w:rsid w:val="00B544C2"/>
    <w:rsid w:val="00B570F2"/>
    <w:rsid w:val="00B624CD"/>
    <w:rsid w:val="00B633D7"/>
    <w:rsid w:val="00B72BC1"/>
    <w:rsid w:val="00B769C9"/>
    <w:rsid w:val="00B844F1"/>
    <w:rsid w:val="00B9134F"/>
    <w:rsid w:val="00B91592"/>
    <w:rsid w:val="00B91F52"/>
    <w:rsid w:val="00BA445F"/>
    <w:rsid w:val="00BA64F8"/>
    <w:rsid w:val="00BA7734"/>
    <w:rsid w:val="00BB277C"/>
    <w:rsid w:val="00BB298A"/>
    <w:rsid w:val="00BB4630"/>
    <w:rsid w:val="00BB602A"/>
    <w:rsid w:val="00BB7369"/>
    <w:rsid w:val="00BC347D"/>
    <w:rsid w:val="00BC3907"/>
    <w:rsid w:val="00BC5082"/>
    <w:rsid w:val="00BC53E8"/>
    <w:rsid w:val="00BC67E4"/>
    <w:rsid w:val="00BD00BA"/>
    <w:rsid w:val="00BD261E"/>
    <w:rsid w:val="00BD7379"/>
    <w:rsid w:val="00BE27F0"/>
    <w:rsid w:val="00BE362E"/>
    <w:rsid w:val="00BE4903"/>
    <w:rsid w:val="00BE4A53"/>
    <w:rsid w:val="00BF024A"/>
    <w:rsid w:val="00BF1B09"/>
    <w:rsid w:val="00BF1E54"/>
    <w:rsid w:val="00BF7191"/>
    <w:rsid w:val="00C001FA"/>
    <w:rsid w:val="00C045E3"/>
    <w:rsid w:val="00C05282"/>
    <w:rsid w:val="00C0618A"/>
    <w:rsid w:val="00C20664"/>
    <w:rsid w:val="00C27B37"/>
    <w:rsid w:val="00C4390B"/>
    <w:rsid w:val="00C47631"/>
    <w:rsid w:val="00C63144"/>
    <w:rsid w:val="00C7359F"/>
    <w:rsid w:val="00C77110"/>
    <w:rsid w:val="00C80ED5"/>
    <w:rsid w:val="00C83CCB"/>
    <w:rsid w:val="00C84303"/>
    <w:rsid w:val="00C8531F"/>
    <w:rsid w:val="00C8575C"/>
    <w:rsid w:val="00C86C5E"/>
    <w:rsid w:val="00C91251"/>
    <w:rsid w:val="00C92B32"/>
    <w:rsid w:val="00CA295E"/>
    <w:rsid w:val="00CD114D"/>
    <w:rsid w:val="00CD2186"/>
    <w:rsid w:val="00CD465D"/>
    <w:rsid w:val="00CD7DAD"/>
    <w:rsid w:val="00CE6D76"/>
    <w:rsid w:val="00CF5D1A"/>
    <w:rsid w:val="00CF5E75"/>
    <w:rsid w:val="00CF7CE6"/>
    <w:rsid w:val="00D03270"/>
    <w:rsid w:val="00D034A8"/>
    <w:rsid w:val="00D0626F"/>
    <w:rsid w:val="00D073F4"/>
    <w:rsid w:val="00D140EE"/>
    <w:rsid w:val="00D16909"/>
    <w:rsid w:val="00D2244D"/>
    <w:rsid w:val="00D315D9"/>
    <w:rsid w:val="00D416B9"/>
    <w:rsid w:val="00D4780C"/>
    <w:rsid w:val="00D51C3A"/>
    <w:rsid w:val="00D55D49"/>
    <w:rsid w:val="00D67B97"/>
    <w:rsid w:val="00D75AA6"/>
    <w:rsid w:val="00D81C4C"/>
    <w:rsid w:val="00D8431A"/>
    <w:rsid w:val="00D90B24"/>
    <w:rsid w:val="00D90D1C"/>
    <w:rsid w:val="00D94F23"/>
    <w:rsid w:val="00D96DA4"/>
    <w:rsid w:val="00DB68A2"/>
    <w:rsid w:val="00DC0183"/>
    <w:rsid w:val="00DC1B88"/>
    <w:rsid w:val="00DC3EB0"/>
    <w:rsid w:val="00DD48AE"/>
    <w:rsid w:val="00DD7ABB"/>
    <w:rsid w:val="00DE46D6"/>
    <w:rsid w:val="00DE4ADF"/>
    <w:rsid w:val="00DE5425"/>
    <w:rsid w:val="00DF4F78"/>
    <w:rsid w:val="00E072DD"/>
    <w:rsid w:val="00E07A5C"/>
    <w:rsid w:val="00E114CF"/>
    <w:rsid w:val="00E142F1"/>
    <w:rsid w:val="00E17FDB"/>
    <w:rsid w:val="00E20C51"/>
    <w:rsid w:val="00E20E4C"/>
    <w:rsid w:val="00E21C65"/>
    <w:rsid w:val="00E30FC3"/>
    <w:rsid w:val="00E32621"/>
    <w:rsid w:val="00E36692"/>
    <w:rsid w:val="00E370FE"/>
    <w:rsid w:val="00E43B0C"/>
    <w:rsid w:val="00E43F0D"/>
    <w:rsid w:val="00E57F4B"/>
    <w:rsid w:val="00E95254"/>
    <w:rsid w:val="00E95C8B"/>
    <w:rsid w:val="00EA0321"/>
    <w:rsid w:val="00EA0945"/>
    <w:rsid w:val="00EA4458"/>
    <w:rsid w:val="00EA5520"/>
    <w:rsid w:val="00EB02C9"/>
    <w:rsid w:val="00EB118E"/>
    <w:rsid w:val="00EB2463"/>
    <w:rsid w:val="00EB71F4"/>
    <w:rsid w:val="00EB7345"/>
    <w:rsid w:val="00EC15F1"/>
    <w:rsid w:val="00EC764A"/>
    <w:rsid w:val="00EC7751"/>
    <w:rsid w:val="00ED0322"/>
    <w:rsid w:val="00ED45EB"/>
    <w:rsid w:val="00EE06CA"/>
    <w:rsid w:val="00EE55CA"/>
    <w:rsid w:val="00EE66F6"/>
    <w:rsid w:val="00EF010E"/>
    <w:rsid w:val="00EF0C14"/>
    <w:rsid w:val="00EF2B47"/>
    <w:rsid w:val="00EF3975"/>
    <w:rsid w:val="00EF5389"/>
    <w:rsid w:val="00EF5D91"/>
    <w:rsid w:val="00F0019F"/>
    <w:rsid w:val="00F00AC7"/>
    <w:rsid w:val="00F02DFE"/>
    <w:rsid w:val="00F04D0D"/>
    <w:rsid w:val="00F1078F"/>
    <w:rsid w:val="00F10966"/>
    <w:rsid w:val="00F128F2"/>
    <w:rsid w:val="00F169A9"/>
    <w:rsid w:val="00F23389"/>
    <w:rsid w:val="00F23479"/>
    <w:rsid w:val="00F24D24"/>
    <w:rsid w:val="00F31915"/>
    <w:rsid w:val="00F3208D"/>
    <w:rsid w:val="00F328DC"/>
    <w:rsid w:val="00F3545B"/>
    <w:rsid w:val="00F40702"/>
    <w:rsid w:val="00F416ED"/>
    <w:rsid w:val="00F4380F"/>
    <w:rsid w:val="00F4624B"/>
    <w:rsid w:val="00F50314"/>
    <w:rsid w:val="00F64573"/>
    <w:rsid w:val="00F71986"/>
    <w:rsid w:val="00F74DDE"/>
    <w:rsid w:val="00F760C6"/>
    <w:rsid w:val="00F76678"/>
    <w:rsid w:val="00F767A5"/>
    <w:rsid w:val="00F7687B"/>
    <w:rsid w:val="00F77BEC"/>
    <w:rsid w:val="00F81ED7"/>
    <w:rsid w:val="00F847D3"/>
    <w:rsid w:val="00F84E96"/>
    <w:rsid w:val="00F87D5C"/>
    <w:rsid w:val="00FA3447"/>
    <w:rsid w:val="00FA64CC"/>
    <w:rsid w:val="00FB1FE7"/>
    <w:rsid w:val="00FC5A38"/>
    <w:rsid w:val="00FC5BAB"/>
    <w:rsid w:val="00FD1E2F"/>
    <w:rsid w:val="00FD3ADF"/>
    <w:rsid w:val="00FD67BE"/>
    <w:rsid w:val="00FE1735"/>
    <w:rsid w:val="00FE1F55"/>
    <w:rsid w:val="00FE573A"/>
    <w:rsid w:val="00FF16EA"/>
    <w:rsid w:val="00FF660D"/>
    <w:rsid w:val="01DC70BF"/>
    <w:rsid w:val="02715ECE"/>
    <w:rsid w:val="02A94D49"/>
    <w:rsid w:val="02C172DB"/>
    <w:rsid w:val="03C223A5"/>
    <w:rsid w:val="03E96F4A"/>
    <w:rsid w:val="04EC7511"/>
    <w:rsid w:val="059E542C"/>
    <w:rsid w:val="05AB4291"/>
    <w:rsid w:val="05F27BE0"/>
    <w:rsid w:val="060935C1"/>
    <w:rsid w:val="0887308A"/>
    <w:rsid w:val="0AFB711D"/>
    <w:rsid w:val="0B274EF1"/>
    <w:rsid w:val="0B6B49CC"/>
    <w:rsid w:val="0BB037CB"/>
    <w:rsid w:val="0C63583A"/>
    <w:rsid w:val="0CC308BB"/>
    <w:rsid w:val="0DCB6B88"/>
    <w:rsid w:val="0E26133A"/>
    <w:rsid w:val="11D656EA"/>
    <w:rsid w:val="132C4869"/>
    <w:rsid w:val="133D1D57"/>
    <w:rsid w:val="139501A9"/>
    <w:rsid w:val="13CD78BD"/>
    <w:rsid w:val="14714EA9"/>
    <w:rsid w:val="16390DFE"/>
    <w:rsid w:val="176952FE"/>
    <w:rsid w:val="177131FA"/>
    <w:rsid w:val="1837518B"/>
    <w:rsid w:val="18A17273"/>
    <w:rsid w:val="193C703D"/>
    <w:rsid w:val="199B418B"/>
    <w:rsid w:val="19F91B0E"/>
    <w:rsid w:val="19FF18D7"/>
    <w:rsid w:val="1A8564D3"/>
    <w:rsid w:val="1B3C3CBB"/>
    <w:rsid w:val="1B755F9B"/>
    <w:rsid w:val="1C682FB7"/>
    <w:rsid w:val="1DC64247"/>
    <w:rsid w:val="1E294F78"/>
    <w:rsid w:val="1ED30281"/>
    <w:rsid w:val="20F3240F"/>
    <w:rsid w:val="214F1EFC"/>
    <w:rsid w:val="21580578"/>
    <w:rsid w:val="21FA7A78"/>
    <w:rsid w:val="224B38EC"/>
    <w:rsid w:val="230120A6"/>
    <w:rsid w:val="23816FEC"/>
    <w:rsid w:val="24A654BA"/>
    <w:rsid w:val="25061961"/>
    <w:rsid w:val="258C6C50"/>
    <w:rsid w:val="25CA1C1F"/>
    <w:rsid w:val="27AB1F74"/>
    <w:rsid w:val="28FE7A90"/>
    <w:rsid w:val="296209B2"/>
    <w:rsid w:val="296F1C9B"/>
    <w:rsid w:val="2A0E14FE"/>
    <w:rsid w:val="2A8D0CA6"/>
    <w:rsid w:val="2BC112DF"/>
    <w:rsid w:val="2CD23117"/>
    <w:rsid w:val="2D3474C0"/>
    <w:rsid w:val="2D737C1A"/>
    <w:rsid w:val="2D9A6C33"/>
    <w:rsid w:val="2DF82305"/>
    <w:rsid w:val="2E292774"/>
    <w:rsid w:val="34AF7265"/>
    <w:rsid w:val="35B4324D"/>
    <w:rsid w:val="35CF4A6E"/>
    <w:rsid w:val="373D6525"/>
    <w:rsid w:val="37A90F56"/>
    <w:rsid w:val="39065675"/>
    <w:rsid w:val="39C55A55"/>
    <w:rsid w:val="39D80A98"/>
    <w:rsid w:val="39FD4DCF"/>
    <w:rsid w:val="3A2805D4"/>
    <w:rsid w:val="3A5F3FF3"/>
    <w:rsid w:val="3A7B3343"/>
    <w:rsid w:val="3E0C529F"/>
    <w:rsid w:val="3E8762AC"/>
    <w:rsid w:val="3EBE5A59"/>
    <w:rsid w:val="4200218A"/>
    <w:rsid w:val="42E14AD4"/>
    <w:rsid w:val="42FB4256"/>
    <w:rsid w:val="43292915"/>
    <w:rsid w:val="4409064F"/>
    <w:rsid w:val="44330488"/>
    <w:rsid w:val="44C92F06"/>
    <w:rsid w:val="456150CB"/>
    <w:rsid w:val="463E6191"/>
    <w:rsid w:val="46994AFB"/>
    <w:rsid w:val="48B86A1C"/>
    <w:rsid w:val="4AAE332F"/>
    <w:rsid w:val="4ADC40E1"/>
    <w:rsid w:val="4C0A49F5"/>
    <w:rsid w:val="4CB65BFD"/>
    <w:rsid w:val="4D0A3610"/>
    <w:rsid w:val="4D5D7978"/>
    <w:rsid w:val="4E753A66"/>
    <w:rsid w:val="4EE23A6B"/>
    <w:rsid w:val="502917A5"/>
    <w:rsid w:val="505A265C"/>
    <w:rsid w:val="53213B7E"/>
    <w:rsid w:val="53384B6E"/>
    <w:rsid w:val="534E4351"/>
    <w:rsid w:val="54FB1963"/>
    <w:rsid w:val="55073D07"/>
    <w:rsid w:val="55F96FE9"/>
    <w:rsid w:val="561D74D5"/>
    <w:rsid w:val="56F5016C"/>
    <w:rsid w:val="57E958A0"/>
    <w:rsid w:val="58FA20DB"/>
    <w:rsid w:val="594D473D"/>
    <w:rsid w:val="596153CA"/>
    <w:rsid w:val="5A0A31E9"/>
    <w:rsid w:val="5A360C88"/>
    <w:rsid w:val="5AB37E84"/>
    <w:rsid w:val="5ACD622B"/>
    <w:rsid w:val="5AEE28A2"/>
    <w:rsid w:val="5B842768"/>
    <w:rsid w:val="5CB032B7"/>
    <w:rsid w:val="5CC750D7"/>
    <w:rsid w:val="5D2D48AC"/>
    <w:rsid w:val="5D622B86"/>
    <w:rsid w:val="608760C7"/>
    <w:rsid w:val="618D42D4"/>
    <w:rsid w:val="61B0175C"/>
    <w:rsid w:val="640974F9"/>
    <w:rsid w:val="64C2349A"/>
    <w:rsid w:val="655F791E"/>
    <w:rsid w:val="65C8494B"/>
    <w:rsid w:val="67484EA0"/>
    <w:rsid w:val="67813372"/>
    <w:rsid w:val="67E04C6D"/>
    <w:rsid w:val="6926264F"/>
    <w:rsid w:val="698F599F"/>
    <w:rsid w:val="699E1C8A"/>
    <w:rsid w:val="6B445EE2"/>
    <w:rsid w:val="6E2F1031"/>
    <w:rsid w:val="6F2E25C8"/>
    <w:rsid w:val="6F371073"/>
    <w:rsid w:val="6FEE098D"/>
    <w:rsid w:val="702629D0"/>
    <w:rsid w:val="702D1962"/>
    <w:rsid w:val="702D6911"/>
    <w:rsid w:val="7033779A"/>
    <w:rsid w:val="720F020F"/>
    <w:rsid w:val="7348782C"/>
    <w:rsid w:val="741B5963"/>
    <w:rsid w:val="743810C6"/>
    <w:rsid w:val="74A86AAC"/>
    <w:rsid w:val="760A30F8"/>
    <w:rsid w:val="760E312B"/>
    <w:rsid w:val="765C0B83"/>
    <w:rsid w:val="780A0261"/>
    <w:rsid w:val="78165E25"/>
    <w:rsid w:val="78334AE2"/>
    <w:rsid w:val="788A23BB"/>
    <w:rsid w:val="78AE6848"/>
    <w:rsid w:val="78B545E8"/>
    <w:rsid w:val="792B590C"/>
    <w:rsid w:val="7A2E6D93"/>
    <w:rsid w:val="7A83669F"/>
    <w:rsid w:val="7A8E19E6"/>
    <w:rsid w:val="7AA36B04"/>
    <w:rsid w:val="7C497B10"/>
    <w:rsid w:val="7CB83C00"/>
    <w:rsid w:val="7D191299"/>
    <w:rsid w:val="7D607963"/>
    <w:rsid w:val="7E1B763E"/>
    <w:rsid w:val="7F0D1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01962A3-33BF-493E-BA7E-79223ECE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sz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jc w:val="center"/>
      <w:outlineLvl w:val="3"/>
    </w:pPr>
    <w:rPr>
      <w:rFonts w:eastAsia="新宋体"/>
      <w:sz w:val="30"/>
      <w:szCs w:val="21"/>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0"/>
    <w:link w:val="60"/>
    <w:qFormat/>
    <w:pPr>
      <w:keepNext/>
      <w:jc w:val="center"/>
      <w:outlineLvl w:val="5"/>
    </w:pPr>
    <w:rPr>
      <w:b/>
      <w:sz w:val="44"/>
    </w:rPr>
  </w:style>
  <w:style w:type="paragraph" w:styleId="7">
    <w:name w:val="heading 7"/>
    <w:basedOn w:val="a"/>
    <w:next w:val="a"/>
    <w:link w:val="70"/>
    <w:qFormat/>
    <w:pPr>
      <w:keepNext/>
      <w:keepLines/>
      <w:spacing w:before="240" w:after="64" w:line="320" w:lineRule="auto"/>
      <w:outlineLvl w:val="6"/>
    </w:pPr>
    <w:rPr>
      <w:b/>
      <w:bCs/>
    </w:rPr>
  </w:style>
  <w:style w:type="paragraph" w:styleId="8">
    <w:name w:val="heading 8"/>
    <w:basedOn w:val="a"/>
    <w:next w:val="a"/>
    <w:link w:val="80"/>
    <w:qFormat/>
    <w:pPr>
      <w:keepNext/>
      <w:keepLines/>
      <w:spacing w:before="240" w:after="64" w:line="320" w:lineRule="auto"/>
      <w:outlineLvl w:val="7"/>
    </w:pPr>
    <w:rPr>
      <w:rFonts w:ascii="Arial" w:eastAsia="黑体" w:hAnsi="Arial"/>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420"/>
    </w:pPr>
    <w:rPr>
      <w:sz w:val="20"/>
    </w:rPr>
  </w:style>
  <w:style w:type="paragraph" w:styleId="a5">
    <w:name w:val="Document Map"/>
    <w:basedOn w:val="a"/>
    <w:link w:val="a6"/>
    <w:semiHidden/>
    <w:qFormat/>
    <w:pPr>
      <w:shd w:val="clear" w:color="auto" w:fill="000080"/>
    </w:pPr>
    <w:rPr>
      <w:rFonts w:ascii="Calibri" w:hAnsi="Calibri"/>
    </w:rPr>
  </w:style>
  <w:style w:type="paragraph" w:styleId="31">
    <w:name w:val="Body Text 3"/>
    <w:basedOn w:val="a"/>
    <w:link w:val="32"/>
    <w:pPr>
      <w:spacing w:after="120"/>
    </w:pPr>
    <w:rPr>
      <w:sz w:val="16"/>
      <w:szCs w:val="16"/>
    </w:rPr>
  </w:style>
  <w:style w:type="paragraph" w:styleId="a7">
    <w:name w:val="Body Text"/>
    <w:basedOn w:val="a"/>
    <w:link w:val="a8"/>
    <w:qFormat/>
    <w:rPr>
      <w:rFonts w:ascii="仿宋_GB2312" w:eastAsia="仿宋_GB2312"/>
    </w:rPr>
  </w:style>
  <w:style w:type="paragraph" w:styleId="a9">
    <w:name w:val="Body Text Indent"/>
    <w:basedOn w:val="a"/>
    <w:link w:val="aa"/>
    <w:qFormat/>
    <w:pPr>
      <w:ind w:left="765"/>
    </w:pPr>
    <w:rPr>
      <w:rFonts w:ascii="仿宋_GB2312" w:eastAsia="仿宋_GB2312"/>
      <w:sz w:val="28"/>
    </w:rPr>
  </w:style>
  <w:style w:type="paragraph" w:styleId="ab">
    <w:name w:val="Plain Text"/>
    <w:basedOn w:val="a"/>
    <w:link w:val="ac"/>
    <w:rPr>
      <w:rFonts w:hAnsi="Courier New" w:cs="Courier New"/>
      <w:szCs w:val="21"/>
    </w:rPr>
  </w:style>
  <w:style w:type="paragraph" w:styleId="ad">
    <w:name w:val="Date"/>
    <w:basedOn w:val="a"/>
    <w:next w:val="a"/>
    <w:link w:val="ae"/>
    <w:qFormat/>
  </w:style>
  <w:style w:type="paragraph" w:styleId="21">
    <w:name w:val="Body Text Indent 2"/>
    <w:basedOn w:val="a"/>
    <w:link w:val="22"/>
    <w:qFormat/>
    <w:pPr>
      <w:spacing w:line="500" w:lineRule="exact"/>
      <w:ind w:firstLineChars="200" w:firstLine="560"/>
    </w:pPr>
    <w:rPr>
      <w:rFonts w:eastAsia="仿宋_GB2312"/>
      <w:sz w:val="28"/>
    </w:rPr>
  </w:style>
  <w:style w:type="paragraph" w:styleId="af">
    <w:name w:val="Balloon Text"/>
    <w:basedOn w:val="a"/>
    <w:link w:val="af0"/>
    <w:semiHidden/>
    <w:rPr>
      <w:rFonts w:ascii="Calibri" w:hAnsi="Calibri"/>
      <w:sz w:val="18"/>
      <w:szCs w:val="18"/>
    </w:rPr>
  </w:style>
  <w:style w:type="paragraph" w:styleId="af1">
    <w:name w:val="footer"/>
    <w:basedOn w:val="a"/>
    <w:link w:val="af2"/>
    <w:uiPriority w:val="99"/>
    <w:qFormat/>
    <w:pPr>
      <w:tabs>
        <w:tab w:val="center" w:pos="4153"/>
        <w:tab w:val="right" w:pos="8306"/>
      </w:tabs>
      <w:snapToGrid w:val="0"/>
      <w:jc w:val="left"/>
    </w:pPr>
    <w:rPr>
      <w:sz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qFormat/>
  </w:style>
  <w:style w:type="paragraph" w:styleId="af5">
    <w:name w:val="List"/>
    <w:basedOn w:val="a"/>
    <w:qFormat/>
    <w:pPr>
      <w:ind w:left="200" w:hangingChars="200" w:hanging="200"/>
    </w:pPr>
  </w:style>
  <w:style w:type="paragraph" w:styleId="33">
    <w:name w:val="Body Text Indent 3"/>
    <w:basedOn w:val="a"/>
    <w:link w:val="34"/>
    <w:qFormat/>
    <w:pPr>
      <w:spacing w:after="120"/>
      <w:ind w:leftChars="200" w:left="420"/>
    </w:pPr>
    <w:rPr>
      <w:sz w:val="16"/>
      <w:szCs w:val="16"/>
    </w:rPr>
  </w:style>
  <w:style w:type="paragraph" w:styleId="23">
    <w:name w:val="Body Text 2"/>
    <w:basedOn w:val="a"/>
    <w:link w:val="24"/>
    <w:qFormat/>
    <w:pPr>
      <w:snapToGrid w:val="0"/>
    </w:pPr>
    <w:rPr>
      <w:b/>
      <w:bCs/>
      <w:sz w:val="18"/>
    </w:rPr>
  </w:style>
  <w:style w:type="paragraph" w:styleId="af6">
    <w:name w:val="Normal (Web)"/>
    <w:basedOn w:val="a"/>
    <w:qFormat/>
    <w:pPr>
      <w:widowControl/>
      <w:spacing w:before="100" w:beforeAutospacing="1" w:after="100" w:afterAutospacing="1"/>
      <w:jc w:val="left"/>
    </w:pPr>
    <w:rPr>
      <w:rFonts w:hAnsi="宋体"/>
      <w:color w:val="000000"/>
    </w:rPr>
  </w:style>
  <w:style w:type="paragraph" w:styleId="af7">
    <w:name w:val="Body Text First Indent"/>
    <w:basedOn w:val="a7"/>
    <w:link w:val="af8"/>
    <w:qFormat/>
    <w:pPr>
      <w:spacing w:after="120"/>
      <w:ind w:firstLineChars="100" w:firstLine="420"/>
    </w:pPr>
    <w:rPr>
      <w:rFonts w:ascii="Times New Roman" w:eastAsia="宋体"/>
      <w:sz w:val="21"/>
      <w:szCs w:val="24"/>
    </w:rPr>
  </w:style>
  <w:style w:type="table" w:styleId="af9">
    <w:name w:val="Table Grid"/>
    <w:basedOn w:val="a2"/>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uiPriority w:val="99"/>
    <w:qFormat/>
  </w:style>
  <w:style w:type="character" w:styleId="afc">
    <w:name w:val="FollowedHyperlink"/>
    <w:qFormat/>
    <w:rPr>
      <w:color w:val="666666"/>
      <w:u w:val="none"/>
    </w:rPr>
  </w:style>
  <w:style w:type="character" w:styleId="afd">
    <w:name w:val="Hyperlink"/>
    <w:qFormat/>
    <w:rPr>
      <w:color w:val="666666"/>
      <w:u w:val="none"/>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0">
    <w:name w:val="标题 2 字符"/>
    <w:link w:val="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Times New Roman" w:eastAsia="新宋体" w:hAnsi="Times New Roman" w:cs="Times New Roman"/>
      <w:sz w:val="30"/>
      <w:szCs w:val="21"/>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Times New Roman" w:eastAsia="宋体" w:hAnsi="Times New Roman" w:cs="Times New Roman"/>
      <w:b/>
      <w:sz w:val="44"/>
      <w:szCs w:val="20"/>
    </w:rPr>
  </w:style>
  <w:style w:type="character" w:customStyle="1" w:styleId="a4">
    <w:name w:val="正文缩进 字符"/>
    <w:link w:val="a0"/>
    <w:qFormat/>
    <w:rPr>
      <w:rFonts w:ascii="Times New Roman" w:eastAsia="宋体" w:hAnsi="Times New Roman" w:cs="Times New Roman"/>
      <w:kern w:val="0"/>
      <w:sz w:val="20"/>
      <w:szCs w:val="20"/>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 w:val="24"/>
      <w:szCs w:val="21"/>
    </w:rPr>
  </w:style>
  <w:style w:type="character" w:customStyle="1" w:styleId="a6">
    <w:name w:val="文档结构图 字符"/>
    <w:link w:val="a5"/>
    <w:semiHidden/>
    <w:qFormat/>
    <w:rPr>
      <w:szCs w:val="24"/>
      <w:shd w:val="clear" w:color="auto" w:fill="000080"/>
    </w:rPr>
  </w:style>
  <w:style w:type="character" w:customStyle="1" w:styleId="32">
    <w:name w:val="正文文本 3 字符"/>
    <w:link w:val="31"/>
    <w:rPr>
      <w:rFonts w:ascii="Times New Roman" w:eastAsia="宋体" w:hAnsi="Times New Roman" w:cs="Times New Roman"/>
      <w:sz w:val="16"/>
      <w:szCs w:val="16"/>
    </w:rPr>
  </w:style>
  <w:style w:type="character" w:customStyle="1" w:styleId="a8">
    <w:name w:val="正文文本 字符"/>
    <w:link w:val="a7"/>
    <w:qFormat/>
    <w:rPr>
      <w:rFonts w:ascii="仿宋_GB2312" w:eastAsia="仿宋_GB2312" w:hAnsi="Times New Roman" w:cs="Times New Roman"/>
      <w:sz w:val="24"/>
      <w:szCs w:val="20"/>
    </w:rPr>
  </w:style>
  <w:style w:type="character" w:customStyle="1" w:styleId="aa">
    <w:name w:val="正文文本缩进 字符"/>
    <w:link w:val="a9"/>
    <w:qFormat/>
    <w:rPr>
      <w:rFonts w:ascii="仿宋_GB2312" w:eastAsia="仿宋_GB2312" w:hAnsi="Times New Roman" w:cs="Times New Roman"/>
      <w:sz w:val="28"/>
      <w:szCs w:val="20"/>
    </w:rPr>
  </w:style>
  <w:style w:type="character" w:customStyle="1" w:styleId="ac">
    <w:name w:val="纯文本 字符"/>
    <w:link w:val="ab"/>
    <w:qFormat/>
    <w:rPr>
      <w:rFonts w:ascii="宋体" w:eastAsia="宋体" w:hAnsi="Courier New" w:cs="Courier New"/>
      <w:szCs w:val="21"/>
    </w:rPr>
  </w:style>
  <w:style w:type="character" w:customStyle="1" w:styleId="ae">
    <w:name w:val="日期 字符"/>
    <w:link w:val="ad"/>
    <w:qFormat/>
    <w:rPr>
      <w:rFonts w:ascii="Times New Roman" w:eastAsia="宋体" w:hAnsi="Times New Roman" w:cs="Times New Roman"/>
      <w:sz w:val="24"/>
      <w:szCs w:val="20"/>
    </w:rPr>
  </w:style>
  <w:style w:type="character" w:customStyle="1" w:styleId="22">
    <w:name w:val="正文文本缩进 2 字符"/>
    <w:link w:val="21"/>
    <w:qFormat/>
    <w:rPr>
      <w:rFonts w:ascii="Times New Roman" w:eastAsia="仿宋_GB2312" w:hAnsi="Times New Roman" w:cs="Times New Roman"/>
      <w:sz w:val="28"/>
      <w:szCs w:val="20"/>
    </w:rPr>
  </w:style>
  <w:style w:type="character" w:customStyle="1" w:styleId="af0">
    <w:name w:val="批注框文本 字符"/>
    <w:link w:val="af"/>
    <w:semiHidden/>
    <w:qFormat/>
    <w:rPr>
      <w:sz w:val="18"/>
      <w:szCs w:val="18"/>
    </w:rPr>
  </w:style>
  <w:style w:type="character" w:customStyle="1" w:styleId="af2">
    <w:name w:val="页脚 字符"/>
    <w:link w:val="af1"/>
    <w:uiPriority w:val="99"/>
    <w:qFormat/>
    <w:rPr>
      <w:rFonts w:ascii="Times New Roman" w:eastAsia="宋体" w:hAnsi="Times New Roman" w:cs="Times New Roman"/>
      <w:sz w:val="18"/>
      <w:szCs w:val="20"/>
    </w:rPr>
  </w:style>
  <w:style w:type="character" w:customStyle="1" w:styleId="af4">
    <w:name w:val="页眉 字符"/>
    <w:link w:val="af3"/>
    <w:qFormat/>
    <w:rPr>
      <w:rFonts w:ascii="Times New Roman" w:eastAsia="宋体" w:hAnsi="Times New Roman" w:cs="Times New Roman"/>
      <w:sz w:val="18"/>
      <w:szCs w:val="18"/>
    </w:rPr>
  </w:style>
  <w:style w:type="character" w:customStyle="1" w:styleId="34">
    <w:name w:val="正文文本缩进 3 字符"/>
    <w:link w:val="33"/>
    <w:qFormat/>
    <w:rPr>
      <w:rFonts w:ascii="Times New Roman" w:eastAsia="宋体" w:hAnsi="Times New Roman" w:cs="Times New Roman"/>
      <w:sz w:val="16"/>
      <w:szCs w:val="16"/>
    </w:rPr>
  </w:style>
  <w:style w:type="character" w:customStyle="1" w:styleId="24">
    <w:name w:val="正文文本 2 字符"/>
    <w:link w:val="23"/>
    <w:qFormat/>
    <w:rPr>
      <w:rFonts w:ascii="Times New Roman" w:eastAsia="宋体" w:hAnsi="Times New Roman" w:cs="Times New Roman"/>
      <w:b/>
      <w:bCs/>
      <w:sz w:val="18"/>
      <w:szCs w:val="24"/>
    </w:rPr>
  </w:style>
  <w:style w:type="character" w:customStyle="1" w:styleId="af8">
    <w:name w:val="正文首行缩进 字符"/>
    <w:link w:val="af7"/>
    <w:qFormat/>
    <w:rPr>
      <w:rFonts w:ascii="Times New Roman" w:eastAsia="宋体" w:hAnsi="Times New Roman" w:cs="Times New Roman"/>
      <w:sz w:val="24"/>
      <w:szCs w:val="24"/>
    </w:rPr>
  </w:style>
  <w:style w:type="character" w:customStyle="1" w:styleId="Char1">
    <w:name w:val="文档结构图 Char1"/>
    <w:uiPriority w:val="99"/>
    <w:semiHidden/>
    <w:qFormat/>
    <w:rPr>
      <w:rFonts w:ascii="宋体" w:eastAsia="宋体" w:hAnsi="Times New Roman" w:cs="Times New Roman"/>
      <w:sz w:val="18"/>
      <w:szCs w:val="18"/>
    </w:rPr>
  </w:style>
  <w:style w:type="character" w:customStyle="1" w:styleId="2Char">
    <w:name w:val="正文缩进2格 Char"/>
    <w:link w:val="25"/>
    <w:qFormat/>
    <w:rPr>
      <w:rFonts w:ascii="仿宋_GB2312" w:eastAsia="仿宋_GB2312" w:hAnsi="宋体" w:cs="Times New Roman"/>
      <w:sz w:val="31"/>
      <w:szCs w:val="28"/>
    </w:rPr>
  </w:style>
  <w:style w:type="paragraph" w:customStyle="1" w:styleId="25">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disabled">
    <w:name w:val="disabled"/>
    <w:qFormat/>
    <w:rPr>
      <w:color w:val="DDDDDD"/>
      <w:sz w:val="18"/>
      <w:szCs w:val="18"/>
      <w:bdr w:val="single" w:sz="6" w:space="0" w:color="EEEEEE"/>
    </w:rPr>
  </w:style>
  <w:style w:type="character" w:customStyle="1" w:styleId="4Char1">
    <w:name w:val="标题 4 Char1"/>
    <w:qFormat/>
    <w:rPr>
      <w:rFonts w:ascii="Arial" w:eastAsia="黑体" w:hAnsi="Arial"/>
      <w:b/>
      <w:bCs/>
      <w:kern w:val="2"/>
      <w:sz w:val="28"/>
      <w:szCs w:val="28"/>
      <w:lang w:val="en-US" w:eastAsia="zh-CN" w:bidi="ar-SA"/>
    </w:rPr>
  </w:style>
  <w:style w:type="character" w:customStyle="1" w:styleId="pointnormal1">
    <w:name w:val="point_normal1"/>
    <w:qFormat/>
    <w:rPr>
      <w:rFonts w:ascii="Arial" w:hAnsi="Arial" w:cs="Arial" w:hint="default"/>
      <w:sz w:val="16"/>
      <w:szCs w:val="16"/>
    </w:rPr>
  </w:style>
  <w:style w:type="character" w:customStyle="1" w:styleId="ssss1Char">
    <w:name w:val="样式 ssss + 宋体 五号1 Char"/>
    <w:link w:val="ssss1"/>
    <w:qFormat/>
    <w:rPr>
      <w:rFonts w:ascii="宋体" w:eastAsia="宋体" w:hAnsi="宋体" w:cs="Times New Roman"/>
      <w:sz w:val="24"/>
      <w:szCs w:val="24"/>
    </w:rPr>
  </w:style>
  <w:style w:type="paragraph" w:customStyle="1" w:styleId="ssss1">
    <w:name w:val="样式 ssss + 宋体 五号1"/>
    <w:basedOn w:val="ssss"/>
    <w:link w:val="ssss1Char"/>
    <w:qFormat/>
    <w:rPr>
      <w:rFonts w:hAnsi="宋体"/>
    </w:rPr>
  </w:style>
  <w:style w:type="paragraph" w:customStyle="1" w:styleId="ssss">
    <w:name w:val="ssss"/>
    <w:basedOn w:val="a"/>
    <w:link w:val="ssssChar1"/>
    <w:qFormat/>
    <w:pPr>
      <w:spacing w:line="360" w:lineRule="auto"/>
      <w:ind w:firstLineChars="200" w:firstLine="480"/>
    </w:pPr>
  </w:style>
  <w:style w:type="character" w:customStyle="1" w:styleId="ssssChar1">
    <w:name w:val="ssss Char1"/>
    <w:link w:val="ssss"/>
    <w:qFormat/>
    <w:rPr>
      <w:rFonts w:ascii="Times New Roman" w:eastAsia="宋体" w:hAnsi="Times New Roman" w:cs="Times New Roman"/>
      <w:sz w:val="24"/>
      <w:szCs w:val="24"/>
    </w:rPr>
  </w:style>
  <w:style w:type="character" w:customStyle="1" w:styleId="ssssChar">
    <w:name w:val="ssss Char"/>
    <w:qFormat/>
    <w:rPr>
      <w:rFonts w:eastAsia="宋体"/>
      <w:kern w:val="2"/>
      <w:sz w:val="24"/>
      <w:szCs w:val="24"/>
      <w:lang w:val="en-US" w:eastAsia="zh-CN" w:bidi="ar-SA"/>
    </w:rPr>
  </w:style>
  <w:style w:type="character" w:customStyle="1" w:styleId="Char10">
    <w:name w:val="批注框文本 Char1"/>
    <w:uiPriority w:val="99"/>
    <w:semiHidden/>
    <w:qFormat/>
    <w:rPr>
      <w:rFonts w:ascii="Times New Roman" w:eastAsia="宋体" w:hAnsi="Times New Roman" w:cs="Times New Roman"/>
      <w:sz w:val="18"/>
      <w:szCs w:val="18"/>
    </w:rPr>
  </w:style>
  <w:style w:type="character" w:customStyle="1" w:styleId="Char">
    <w:name w:val="普通正文 Char"/>
    <w:link w:val="afe"/>
    <w:qFormat/>
    <w:rPr>
      <w:rFonts w:ascii="Arial" w:hAnsi="Arial"/>
      <w:sz w:val="24"/>
      <w:szCs w:val="24"/>
    </w:rPr>
  </w:style>
  <w:style w:type="paragraph" w:customStyle="1" w:styleId="afe">
    <w:name w:val="普通正文"/>
    <w:basedOn w:val="a"/>
    <w:link w:val="Char"/>
    <w:qFormat/>
    <w:pPr>
      <w:adjustRightInd w:val="0"/>
      <w:spacing w:before="120" w:after="120" w:line="360" w:lineRule="auto"/>
      <w:ind w:left="-2" w:right="120" w:firstLine="480"/>
      <w:jc w:val="center"/>
      <w:textAlignment w:val="baseline"/>
    </w:pPr>
    <w:rPr>
      <w:rFonts w:ascii="Arial" w:hAnsi="Arial"/>
    </w:rPr>
  </w:style>
  <w:style w:type="character" w:customStyle="1" w:styleId="cntext1">
    <w:name w:val="cn_text1"/>
    <w:qFormat/>
    <w:rPr>
      <w:rFonts w:ascii="ˎ̥" w:hAnsi="ˎ̥" w:hint="default"/>
      <w:color w:val="003399"/>
      <w:spacing w:val="15"/>
      <w:sz w:val="18"/>
      <w:szCs w:val="18"/>
    </w:rPr>
  </w:style>
  <w:style w:type="character" w:customStyle="1" w:styleId="FAChar">
    <w:name w:val="FA正文 Char"/>
    <w:link w:val="FA"/>
    <w:qFormat/>
    <w:rPr>
      <w:rFonts w:ascii="宋体" w:eastAsia="宋体" w:hAnsi="宋体" w:cs="Times New Roman"/>
      <w:sz w:val="28"/>
      <w:szCs w:val="28"/>
    </w:rPr>
  </w:style>
  <w:style w:type="paragraph" w:customStyle="1" w:styleId="FA">
    <w:name w:val="FA正文"/>
    <w:basedOn w:val="a"/>
    <w:link w:val="FAChar"/>
    <w:qFormat/>
    <w:pPr>
      <w:tabs>
        <w:tab w:val="left" w:pos="3375"/>
      </w:tabs>
      <w:spacing w:line="440" w:lineRule="atLeast"/>
      <w:ind w:firstLineChars="192" w:firstLine="538"/>
    </w:pPr>
    <w:rPr>
      <w:rFonts w:hAnsi="宋体"/>
      <w:sz w:val="28"/>
      <w:szCs w:val="28"/>
    </w:rPr>
  </w:style>
  <w:style w:type="paragraph" w:customStyle="1" w:styleId="CharCharChar">
    <w:name w:val="Char Char Char"/>
    <w:basedOn w:val="a"/>
    <w:qFormat/>
    <w:rPr>
      <w:rFonts w:ascii="Tahoma" w:hAnsi="Tahoma"/>
    </w:rPr>
  </w:style>
  <w:style w:type="paragraph" w:customStyle="1" w:styleId="12">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snapToGrid w:val="0"/>
      <w:sz w:val="44"/>
    </w:rPr>
  </w:style>
  <w:style w:type="paragraph" w:customStyle="1" w:styleId="msonormalcxspmiddle">
    <w:name w:val="msonormalcxspmiddle"/>
    <w:basedOn w:val="a"/>
    <w:qFormat/>
    <w:pPr>
      <w:widowControl/>
      <w:spacing w:before="100" w:beforeAutospacing="1" w:after="100" w:afterAutospacing="1"/>
      <w:jc w:val="left"/>
    </w:pPr>
    <w:rPr>
      <w:rFonts w:hAnsi="宋体" w:cs="宋体"/>
    </w:rPr>
  </w:style>
  <w:style w:type="paragraph" w:customStyle="1" w:styleId="CharCharCharChar">
    <w:name w:val="Char Char Char Char"/>
    <w:basedOn w:val="a"/>
    <w:qFormat/>
    <w:rPr>
      <w:rFonts w:ascii="Tahoma" w:hAnsi="Tahoma"/>
    </w:rPr>
  </w:style>
  <w:style w:type="paragraph" w:customStyle="1" w:styleId="13">
    <w:name w:val="正文1"/>
    <w:qFormat/>
    <w:pPr>
      <w:widowControl w:val="0"/>
      <w:adjustRightInd w:val="0"/>
      <w:spacing w:line="315" w:lineRule="atLeast"/>
      <w:jc w:val="both"/>
      <w:textAlignment w:val="baseline"/>
    </w:pPr>
    <w:rPr>
      <w:rFonts w:ascii="宋体"/>
      <w:sz w:val="24"/>
    </w:rPr>
  </w:style>
  <w:style w:type="paragraph" w:customStyle="1" w:styleId="ssss0">
    <w:name w:val="样式 ssss + 居中"/>
    <w:basedOn w:val="ssss"/>
    <w:qFormat/>
    <w:pPr>
      <w:jc w:val="center"/>
    </w:pPr>
    <w:rPr>
      <w:rFonts w:cs="宋体"/>
    </w:rPr>
  </w:style>
  <w:style w:type="paragraph" w:customStyle="1" w:styleId="07407415">
    <w:name w:val="样式 宋体 四号 黑色 左侧:  0.74 厘米 首行缩进:  0.74 厘米 行距: 1.5 倍行距"/>
    <w:basedOn w:val="a"/>
    <w:qFormat/>
    <w:pPr>
      <w:spacing w:line="360" w:lineRule="auto"/>
      <w:ind w:firstLine="420"/>
    </w:pPr>
    <w:rPr>
      <w:color w:val="000000"/>
      <w:szCs w:val="21"/>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lang w:eastAsia="en-US"/>
    </w:rPr>
  </w:style>
  <w:style w:type="paragraph" w:customStyle="1" w:styleId="ecmsonormal">
    <w:name w:val="ec_msonormal"/>
    <w:basedOn w:val="a"/>
    <w:qFormat/>
    <w:pPr>
      <w:widowControl/>
      <w:spacing w:before="100" w:beforeAutospacing="1" w:after="100" w:afterAutospacing="1"/>
      <w:jc w:val="left"/>
    </w:pPr>
    <w:rPr>
      <w:rFonts w:hAnsi="宋体"/>
    </w:rPr>
  </w:style>
  <w:style w:type="paragraph" w:customStyle="1" w:styleId="CharCharCharCharCharCharCharCharCharCharCharCharChar">
    <w:name w:val="Char Char Char Char Char Char Char Char Char Char Char Char Char"/>
    <w:basedOn w:val="a"/>
    <w:qFormat/>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pPr>
    <w:rPr>
      <w:rFonts w:ascii="华文细黑" w:eastAsia="华文细黑" w:hAnsi="华文细黑" w:hint="eastAsia"/>
      <w:sz w:val="18"/>
      <w:szCs w:val="18"/>
    </w:rPr>
  </w:style>
  <w:style w:type="paragraph" w:customStyle="1" w:styleId="CharCharCharCharCharCharCharCharCharCharCharCharChar1">
    <w:name w:val="Char Char Char Char Char Char Char Char Char Char Char Char Char1"/>
    <w:basedOn w:val="a"/>
    <w:qFormat/>
  </w:style>
  <w:style w:type="paragraph" w:customStyle="1" w:styleId="CharCharCharCharCharCharCharCharCharChar">
    <w:name w:val="Char Char Char Char Char Char Char Char Char Char"/>
    <w:basedOn w:val="a"/>
    <w:qFormat/>
    <w:rPr>
      <w:rFonts w:ascii="Tahoma" w:hAnsi="Tahoma"/>
    </w:rPr>
  </w:style>
  <w:style w:type="paragraph" w:customStyle="1" w:styleId="aff">
    <w:name w:val="表格"/>
    <w:basedOn w:val="a"/>
    <w:qFormat/>
    <w:rPr>
      <w:rFonts w:ascii="Arial" w:hAnsi="Arial"/>
    </w:rPr>
  </w:style>
  <w:style w:type="paragraph" w:customStyle="1" w:styleId="CharCharCharChar1">
    <w:name w:val="Char Char Char Char1"/>
    <w:basedOn w:val="a"/>
    <w:qFormat/>
    <w:rPr>
      <w:rFonts w:ascii="Tahoma" w:hAnsi="Tahoma"/>
    </w:rPr>
  </w:style>
  <w:style w:type="paragraph" w:customStyle="1" w:styleId="ssss2">
    <w:name w:val="样式 样式 ssss + 宋体 五号 + 首行缩进:  2 字符"/>
    <w:basedOn w:val="ssss3"/>
    <w:qFormat/>
    <w:pPr>
      <w:ind w:firstLine="480"/>
    </w:pPr>
  </w:style>
  <w:style w:type="paragraph" w:customStyle="1" w:styleId="ssss3">
    <w:name w:val="样式 ssss + 宋体 五号"/>
    <w:basedOn w:val="ssss"/>
    <w:qFormat/>
    <w:pPr>
      <w:ind w:firstLine="420"/>
    </w:pPr>
    <w:rPr>
      <w:rFonts w:hAnsi="宋体" w:cs="宋体"/>
    </w:rPr>
  </w:style>
  <w:style w:type="paragraph" w:customStyle="1" w:styleId="Char0">
    <w:name w:val="Char"/>
    <w:basedOn w:val="a"/>
    <w:qFormat/>
    <w:pPr>
      <w:tabs>
        <w:tab w:val="left" w:pos="360"/>
      </w:tabs>
    </w:pPr>
  </w:style>
  <w:style w:type="paragraph" w:customStyle="1" w:styleId="Char11">
    <w:name w:val="Char1"/>
    <w:basedOn w:val="a"/>
    <w:qFormat/>
    <w:rPr>
      <w:rFonts w:ascii="Tahoma" w:hAnsi="Tahoma"/>
    </w:rPr>
  </w:style>
  <w:style w:type="paragraph" w:customStyle="1" w:styleId="Header2">
    <w:name w:val="Header2"/>
    <w:basedOn w:val="a"/>
    <w:qFormat/>
    <w:pPr>
      <w:numPr>
        <w:numId w:val="1"/>
      </w:numPr>
    </w:pPr>
  </w:style>
  <w:style w:type="paragraph" w:customStyle="1" w:styleId="35">
    <w:name w:val="样式 正文文本缩进 3 + 四号"/>
    <w:basedOn w:val="33"/>
    <w:qFormat/>
    <w:pPr>
      <w:spacing w:after="0" w:line="360" w:lineRule="auto"/>
      <w:ind w:leftChars="0" w:left="0" w:firstLine="437"/>
    </w:pPr>
    <w:rPr>
      <w:sz w:val="24"/>
      <w:szCs w:val="21"/>
    </w:rPr>
  </w:style>
  <w:style w:type="paragraph" w:customStyle="1" w:styleId="Style2">
    <w:name w:val="_Style 2"/>
    <w:basedOn w:val="a"/>
    <w:qFormat/>
    <w:pPr>
      <w:ind w:firstLineChars="200" w:firstLine="420"/>
    </w:pPr>
  </w:style>
  <w:style w:type="paragraph" w:customStyle="1" w:styleId="------4">
    <w:name w:val="标题------4"/>
    <w:basedOn w:val="4"/>
    <w:qFormat/>
    <w:pPr>
      <w:keepLines/>
      <w:spacing w:line="360" w:lineRule="auto"/>
      <w:ind w:left="960" w:hanging="420"/>
      <w:jc w:val="both"/>
    </w:pPr>
    <w:rPr>
      <w:rFonts w:ascii="仿宋_GB2312" w:eastAsia="仿宋_GB2312" w:hAnsi="宋体" w:cs="仿宋_GB2312"/>
      <w:b/>
      <w:sz w:val="28"/>
      <w:szCs w:val="28"/>
      <w:lang w:val="zh-CN"/>
    </w:rPr>
  </w:style>
  <w:style w:type="paragraph" w:customStyle="1" w:styleId="14">
    <w:name w:val="正文样式1"/>
    <w:basedOn w:val="a"/>
    <w:qFormat/>
    <w:pPr>
      <w:spacing w:before="120" w:after="120" w:line="360" w:lineRule="auto"/>
      <w:ind w:firstLineChars="200" w:firstLine="480"/>
    </w:pPr>
  </w:style>
  <w:style w:type="paragraph" w:customStyle="1" w:styleId="-----3">
    <w:name w:val="标题-----3"/>
    <w:basedOn w:val="3"/>
    <w:qFormat/>
    <w:pPr>
      <w:spacing w:before="0" w:after="0" w:line="240" w:lineRule="auto"/>
      <w:outlineLvl w:val="0"/>
    </w:pPr>
    <w:rPr>
      <w:rFonts w:hAnsi="宋体"/>
      <w:b w:val="0"/>
      <w:bCs w:val="0"/>
      <w:sz w:val="28"/>
      <w:szCs w:val="28"/>
    </w:rPr>
  </w:style>
  <w:style w:type="paragraph" w:customStyle="1" w:styleId="CharCharCharCharCharChar">
    <w:name w:val="Char Char 字元 字元 字元 Char Char Char Char"/>
    <w:basedOn w:val="a"/>
    <w:qFormat/>
    <w:pPr>
      <w:adjustRightInd w:val="0"/>
      <w:spacing w:line="360" w:lineRule="auto"/>
    </w:pPr>
  </w:style>
  <w:style w:type="paragraph" w:styleId="aff0">
    <w:name w:val="List Paragraph"/>
    <w:basedOn w:val="a"/>
    <w:uiPriority w:val="34"/>
    <w:qFormat/>
    <w:pPr>
      <w:ind w:firstLineChars="200" w:firstLine="420"/>
    </w:pPr>
    <w:rPr>
      <w:rFonts w:ascii="Calibri" w:hAnsi="Calibri"/>
      <w:kern w:val="2"/>
      <w:sz w:val="21"/>
      <w:szCs w:val="22"/>
    </w:rPr>
  </w:style>
  <w:style w:type="character" w:customStyle="1" w:styleId="Char2">
    <w:name w:val="正文缩进 Char"/>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1932</Words>
  <Characters>11013</Characters>
  <Application>Microsoft Office Word</Application>
  <DocSecurity>0</DocSecurity>
  <Lines>91</Lines>
  <Paragraphs>25</Paragraphs>
  <ScaleCrop>false</ScaleCrop>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姜忠敏</cp:lastModifiedBy>
  <cp:revision>33</cp:revision>
  <cp:lastPrinted>2024-07-12T02:20:00Z</cp:lastPrinted>
  <dcterms:created xsi:type="dcterms:W3CDTF">2023-10-23T02:41:00Z</dcterms:created>
  <dcterms:modified xsi:type="dcterms:W3CDTF">2024-07-16T06:58:00Z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34C032F8E802416FBE61AFFC7ED877ED_13</vt:lpwstr>
  </property>
</Properties>
</file>