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仿宋" w:hAnsi="仿宋" w:eastAsia="仿宋" w:cs="仿宋"/>
          <w:b/>
          <w:sz w:val="44"/>
        </w:rPr>
      </w:pPr>
    </w:p>
    <w:p>
      <w:pPr>
        <w:spacing w:line="500" w:lineRule="exact"/>
        <w:jc w:val="center"/>
        <w:rPr>
          <w:rFonts w:hint="eastAsia" w:ascii="仿宋" w:hAnsi="仿宋" w:eastAsia="仿宋" w:cs="仿宋"/>
          <w:b/>
          <w:spacing w:val="20"/>
          <w:sz w:val="44"/>
        </w:rPr>
      </w:pPr>
      <w:r>
        <w:rPr>
          <w:rFonts w:hint="eastAsia" w:ascii="仿宋" w:hAnsi="仿宋" w:eastAsia="仿宋" w:cs="仿宋"/>
          <w:b/>
          <w:spacing w:val="20"/>
          <w:sz w:val="44"/>
        </w:rPr>
        <w:t>南通市虹桥二中变电所增容改造工程</w:t>
      </w:r>
    </w:p>
    <w:p>
      <w:pPr>
        <w:spacing w:line="500" w:lineRule="exact"/>
        <w:jc w:val="center"/>
        <w:rPr>
          <w:rFonts w:hint="eastAsia" w:ascii="仿宋" w:hAnsi="仿宋" w:eastAsia="仿宋" w:cs="仿宋"/>
          <w:b/>
          <w:spacing w:val="20"/>
          <w:sz w:val="44"/>
        </w:rPr>
      </w:pPr>
      <w:r>
        <w:rPr>
          <w:rFonts w:hint="eastAsia" w:ascii="仿宋" w:hAnsi="仿宋" w:eastAsia="仿宋" w:cs="仿宋"/>
          <w:b/>
          <w:spacing w:val="20"/>
          <w:sz w:val="44"/>
        </w:rPr>
        <w:t>方案及施工图设计比选招标</w:t>
      </w: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jc w:val="center"/>
        <w:rPr>
          <w:rFonts w:hint="eastAsia" w:ascii="仿宋" w:hAnsi="仿宋" w:eastAsia="仿宋" w:cs="仿宋"/>
          <w:sz w:val="36"/>
          <w:szCs w:val="36"/>
          <w:lang w:eastAsia="zh-CN"/>
        </w:rPr>
      </w:pPr>
      <w:r>
        <w:rPr>
          <w:rFonts w:hint="eastAsia" w:ascii="仿宋" w:hAnsi="仿宋" w:eastAsia="仿宋" w:cs="仿宋"/>
          <w:sz w:val="36"/>
          <w:szCs w:val="36"/>
        </w:rPr>
        <w:t>比选文件编号：</w:t>
      </w:r>
      <w:r>
        <w:rPr>
          <w:rFonts w:hint="eastAsia" w:ascii="仿宋" w:hAnsi="仿宋" w:eastAsia="仿宋" w:cs="仿宋"/>
          <w:sz w:val="36"/>
          <w:szCs w:val="36"/>
          <w:lang w:eastAsia="zh-CN"/>
        </w:rPr>
        <w:t>ZRNT20220658</w:t>
      </w: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spacing w:line="500" w:lineRule="exact"/>
        <w:jc w:val="center"/>
        <w:rPr>
          <w:rFonts w:hint="eastAsia" w:ascii="仿宋" w:hAnsi="仿宋" w:eastAsia="仿宋" w:cs="仿宋"/>
          <w:b/>
          <w:spacing w:val="20"/>
          <w:sz w:val="44"/>
        </w:rPr>
      </w:pPr>
      <w:r>
        <w:rPr>
          <w:rFonts w:hint="eastAsia" w:ascii="仿宋" w:hAnsi="仿宋" w:eastAsia="仿宋" w:cs="仿宋"/>
          <w:b/>
          <w:spacing w:val="20"/>
          <w:sz w:val="44"/>
        </w:rPr>
        <w:t>南通市虹桥二中</w:t>
      </w:r>
    </w:p>
    <w:p>
      <w:pPr>
        <w:spacing w:line="500" w:lineRule="exact"/>
        <w:jc w:val="center"/>
        <w:rPr>
          <w:rFonts w:hint="eastAsia" w:ascii="仿宋" w:hAnsi="仿宋" w:eastAsia="仿宋" w:cs="仿宋"/>
          <w:b/>
          <w:sz w:val="36"/>
          <w:szCs w:val="36"/>
        </w:rPr>
      </w:pPr>
      <w:r>
        <w:rPr>
          <w:rFonts w:hint="eastAsia" w:ascii="仿宋" w:hAnsi="仿宋" w:eastAsia="仿宋" w:cs="仿宋"/>
          <w:b/>
          <w:sz w:val="36"/>
          <w:szCs w:val="36"/>
        </w:rPr>
        <w:t>二○二二年五月十</w:t>
      </w:r>
      <w:r>
        <w:rPr>
          <w:rFonts w:hint="eastAsia" w:ascii="仿宋" w:hAnsi="仿宋" w:eastAsia="仿宋" w:cs="仿宋"/>
          <w:b/>
          <w:sz w:val="36"/>
          <w:szCs w:val="36"/>
          <w:lang w:eastAsia="zh-CN"/>
        </w:rPr>
        <w:t>六</w:t>
      </w:r>
      <w:r>
        <w:rPr>
          <w:rFonts w:hint="eastAsia" w:ascii="仿宋" w:hAnsi="仿宋" w:eastAsia="仿宋" w:cs="仿宋"/>
          <w:b/>
          <w:sz w:val="36"/>
          <w:szCs w:val="36"/>
        </w:rPr>
        <w:t>日</w:t>
      </w:r>
    </w:p>
    <w:p>
      <w:pPr>
        <w:rPr>
          <w:rFonts w:hint="eastAsia" w:ascii="仿宋" w:hAnsi="仿宋" w:eastAsia="仿宋" w:cs="仿宋"/>
          <w:sz w:val="24"/>
        </w:rPr>
      </w:pPr>
    </w:p>
    <w:p>
      <w:pPr>
        <w:rPr>
          <w:rFonts w:hint="eastAsia" w:ascii="仿宋" w:hAnsi="仿宋" w:eastAsia="仿宋" w:cs="仿宋"/>
          <w:sz w:val="24"/>
        </w:rPr>
      </w:pPr>
    </w:p>
    <w:p>
      <w:pPr>
        <w:spacing w:line="500" w:lineRule="exact"/>
        <w:jc w:val="center"/>
        <w:outlineLvl w:val="0"/>
        <w:rPr>
          <w:rFonts w:hint="eastAsia" w:ascii="仿宋" w:hAnsi="仿宋" w:eastAsia="仿宋" w:cs="仿宋"/>
          <w:b/>
          <w:sz w:val="44"/>
          <w:szCs w:val="44"/>
        </w:rPr>
      </w:pPr>
      <w:r>
        <w:rPr>
          <w:rFonts w:hint="eastAsia" w:ascii="仿宋" w:hAnsi="仿宋" w:eastAsia="仿宋" w:cs="仿宋"/>
          <w:b/>
          <w:sz w:val="44"/>
          <w:szCs w:val="44"/>
        </w:rPr>
        <w:t>目      录</w:t>
      </w:r>
    </w:p>
    <w:p>
      <w:pPr>
        <w:spacing w:line="500" w:lineRule="exact"/>
        <w:jc w:val="center"/>
        <w:rPr>
          <w:rFonts w:hint="eastAsia" w:ascii="仿宋" w:hAnsi="仿宋" w:eastAsia="仿宋" w:cs="仿宋"/>
          <w:b/>
          <w:sz w:val="44"/>
        </w:rPr>
      </w:pPr>
    </w:p>
    <w:p>
      <w:pPr>
        <w:tabs>
          <w:tab w:val="left" w:pos="7740"/>
        </w:tabs>
        <w:spacing w:line="500" w:lineRule="exact"/>
        <w:rPr>
          <w:rFonts w:hint="eastAsia" w:ascii="仿宋" w:hAnsi="仿宋" w:eastAsia="仿宋" w:cs="仿宋"/>
          <w:b/>
          <w:spacing w:val="2"/>
          <w:sz w:val="32"/>
          <w:szCs w:val="32"/>
        </w:rPr>
      </w:pPr>
      <w:r>
        <w:rPr>
          <w:rFonts w:hint="eastAsia" w:ascii="仿宋" w:hAnsi="仿宋" w:eastAsia="仿宋" w:cs="仿宋"/>
          <w:b/>
          <w:bCs/>
          <w:sz w:val="32"/>
          <w:szCs w:val="32"/>
        </w:rPr>
        <w:t>第一部分  比选邀请公告</w:t>
      </w:r>
    </w:p>
    <w:p>
      <w:pPr>
        <w:tabs>
          <w:tab w:val="left" w:pos="7740"/>
        </w:tabs>
        <w:spacing w:line="500" w:lineRule="exact"/>
        <w:ind w:firstLine="1400" w:firstLineChars="500"/>
        <w:rPr>
          <w:rFonts w:hint="eastAsia" w:ascii="仿宋" w:hAnsi="仿宋" w:eastAsia="仿宋" w:cs="仿宋"/>
          <w:sz w:val="28"/>
          <w:szCs w:val="32"/>
        </w:rPr>
      </w:pPr>
      <w:r>
        <w:rPr>
          <w:rFonts w:hint="eastAsia" w:ascii="仿宋" w:hAnsi="仿宋" w:eastAsia="仿宋" w:cs="仿宋"/>
          <w:sz w:val="28"/>
          <w:szCs w:val="32"/>
        </w:rPr>
        <w:t>附：供应商参加比选报名表</w:t>
      </w:r>
    </w:p>
    <w:p>
      <w:pPr>
        <w:tabs>
          <w:tab w:val="left" w:pos="7740"/>
        </w:tabs>
        <w:spacing w:line="500" w:lineRule="exact"/>
        <w:rPr>
          <w:rFonts w:hint="eastAsia" w:ascii="仿宋" w:hAnsi="仿宋" w:eastAsia="仿宋" w:cs="仿宋"/>
          <w:b/>
          <w:spacing w:val="2"/>
          <w:sz w:val="32"/>
          <w:szCs w:val="32"/>
        </w:rPr>
      </w:pPr>
      <w:r>
        <w:rPr>
          <w:rFonts w:hint="eastAsia" w:ascii="仿宋" w:hAnsi="仿宋" w:eastAsia="仿宋" w:cs="仿宋"/>
          <w:b/>
          <w:bCs/>
          <w:sz w:val="32"/>
          <w:szCs w:val="32"/>
        </w:rPr>
        <w:t>第二部分  参选须知</w:t>
      </w:r>
    </w:p>
    <w:p>
      <w:pPr>
        <w:spacing w:line="500" w:lineRule="exact"/>
        <w:rPr>
          <w:rFonts w:hint="eastAsia" w:ascii="仿宋" w:hAnsi="仿宋" w:eastAsia="仿宋" w:cs="仿宋"/>
          <w:b/>
          <w:sz w:val="32"/>
          <w:szCs w:val="32"/>
        </w:rPr>
      </w:pPr>
    </w:p>
    <w:p>
      <w:pPr>
        <w:tabs>
          <w:tab w:val="left" w:pos="7740"/>
        </w:tabs>
        <w:spacing w:line="500" w:lineRule="exact"/>
        <w:rPr>
          <w:rFonts w:hint="eastAsia" w:ascii="仿宋" w:hAnsi="仿宋" w:eastAsia="仿宋" w:cs="仿宋"/>
          <w:b/>
          <w:spacing w:val="2"/>
          <w:sz w:val="32"/>
          <w:szCs w:val="32"/>
        </w:rPr>
      </w:pPr>
      <w:r>
        <w:rPr>
          <w:rFonts w:hint="eastAsia" w:ascii="仿宋" w:hAnsi="仿宋" w:eastAsia="仿宋" w:cs="仿宋"/>
          <w:b/>
          <w:bCs/>
          <w:sz w:val="32"/>
          <w:szCs w:val="32"/>
        </w:rPr>
        <w:t>第三部分  项目需求说明</w:t>
      </w:r>
    </w:p>
    <w:p>
      <w:pPr>
        <w:pStyle w:val="19"/>
        <w:tabs>
          <w:tab w:val="left" w:pos="7740"/>
          <w:tab w:val="left" w:pos="7920"/>
        </w:tabs>
        <w:spacing w:line="500" w:lineRule="exact"/>
        <w:ind w:left="0"/>
        <w:rPr>
          <w:rFonts w:hint="eastAsia" w:ascii="仿宋" w:hAnsi="仿宋" w:eastAsia="仿宋" w:cs="仿宋"/>
          <w:b/>
          <w:sz w:val="32"/>
          <w:szCs w:val="32"/>
        </w:rPr>
      </w:pPr>
    </w:p>
    <w:p>
      <w:pPr>
        <w:tabs>
          <w:tab w:val="left" w:pos="7740"/>
        </w:tabs>
        <w:spacing w:line="500" w:lineRule="exact"/>
        <w:rPr>
          <w:rFonts w:hint="eastAsia" w:ascii="仿宋" w:hAnsi="仿宋" w:eastAsia="仿宋" w:cs="仿宋"/>
          <w:b/>
          <w:spacing w:val="2"/>
          <w:sz w:val="32"/>
          <w:szCs w:val="32"/>
        </w:rPr>
      </w:pPr>
      <w:r>
        <w:rPr>
          <w:rFonts w:hint="eastAsia" w:ascii="仿宋" w:hAnsi="仿宋" w:eastAsia="仿宋" w:cs="仿宋"/>
          <w:b/>
          <w:sz w:val="32"/>
          <w:szCs w:val="32"/>
        </w:rPr>
        <w:t xml:space="preserve">第四部分  </w:t>
      </w:r>
      <w:r>
        <w:rPr>
          <w:rFonts w:hint="eastAsia" w:ascii="仿宋" w:hAnsi="仿宋" w:eastAsia="仿宋" w:cs="仿宋"/>
          <w:b/>
          <w:bCs/>
          <w:sz w:val="32"/>
          <w:szCs w:val="32"/>
        </w:rPr>
        <w:t>开标和评标</w:t>
      </w:r>
    </w:p>
    <w:p>
      <w:pPr>
        <w:spacing w:line="500" w:lineRule="exact"/>
        <w:rPr>
          <w:rFonts w:hint="eastAsia" w:ascii="仿宋" w:hAnsi="仿宋" w:eastAsia="仿宋" w:cs="仿宋"/>
          <w:b/>
          <w:sz w:val="32"/>
          <w:szCs w:val="32"/>
        </w:rPr>
      </w:pPr>
    </w:p>
    <w:p>
      <w:pPr>
        <w:tabs>
          <w:tab w:val="left" w:pos="7740"/>
        </w:tabs>
        <w:spacing w:line="500" w:lineRule="exact"/>
        <w:rPr>
          <w:rFonts w:hint="eastAsia" w:ascii="仿宋" w:hAnsi="仿宋" w:eastAsia="仿宋" w:cs="仿宋"/>
          <w:b/>
          <w:spacing w:val="2"/>
          <w:sz w:val="32"/>
          <w:szCs w:val="32"/>
        </w:rPr>
      </w:pPr>
      <w:r>
        <w:rPr>
          <w:rFonts w:hint="eastAsia" w:ascii="仿宋" w:hAnsi="仿宋" w:eastAsia="仿宋" w:cs="仿宋"/>
          <w:b/>
          <w:bCs/>
          <w:sz w:val="32"/>
          <w:szCs w:val="32"/>
        </w:rPr>
        <w:t>第五部分  合同签订与验收付款</w:t>
      </w:r>
    </w:p>
    <w:p>
      <w:pPr>
        <w:spacing w:line="500" w:lineRule="exact"/>
        <w:rPr>
          <w:rFonts w:hint="eastAsia" w:ascii="仿宋" w:hAnsi="仿宋" w:eastAsia="仿宋" w:cs="仿宋"/>
          <w:b/>
          <w:sz w:val="32"/>
          <w:szCs w:val="32"/>
        </w:rPr>
      </w:pPr>
    </w:p>
    <w:p>
      <w:pPr>
        <w:tabs>
          <w:tab w:val="left" w:pos="7740"/>
        </w:tabs>
        <w:spacing w:line="500" w:lineRule="exact"/>
        <w:rPr>
          <w:rFonts w:hint="eastAsia" w:ascii="仿宋" w:hAnsi="仿宋" w:eastAsia="仿宋" w:cs="仿宋"/>
          <w:b/>
          <w:spacing w:val="2"/>
          <w:sz w:val="32"/>
          <w:szCs w:val="32"/>
        </w:rPr>
      </w:pPr>
      <w:r>
        <w:rPr>
          <w:rFonts w:hint="eastAsia" w:ascii="仿宋" w:hAnsi="仿宋" w:eastAsia="仿宋" w:cs="仿宋"/>
          <w:b/>
          <w:bCs/>
          <w:sz w:val="32"/>
          <w:szCs w:val="32"/>
        </w:rPr>
        <w:t>第六部分  质询提出和处理</w:t>
      </w:r>
    </w:p>
    <w:p>
      <w:pPr>
        <w:spacing w:line="500" w:lineRule="exact"/>
        <w:rPr>
          <w:rFonts w:hint="eastAsia" w:ascii="仿宋" w:hAnsi="仿宋" w:eastAsia="仿宋" w:cs="仿宋"/>
          <w:b/>
          <w:sz w:val="32"/>
          <w:szCs w:val="32"/>
        </w:rPr>
      </w:pPr>
    </w:p>
    <w:p>
      <w:pPr>
        <w:tabs>
          <w:tab w:val="left" w:pos="7740"/>
        </w:tabs>
        <w:spacing w:line="500" w:lineRule="exact"/>
        <w:rPr>
          <w:rFonts w:hint="eastAsia" w:ascii="仿宋" w:hAnsi="仿宋" w:eastAsia="仿宋" w:cs="仿宋"/>
          <w:b/>
          <w:spacing w:val="2"/>
          <w:sz w:val="32"/>
          <w:szCs w:val="32"/>
        </w:rPr>
      </w:pPr>
      <w:r>
        <w:rPr>
          <w:rFonts w:hint="eastAsia" w:ascii="仿宋" w:hAnsi="仿宋" w:eastAsia="仿宋" w:cs="仿宋"/>
          <w:b/>
          <w:bCs/>
          <w:sz w:val="32"/>
          <w:szCs w:val="32"/>
        </w:rPr>
        <w:t>第七部分  参选文件组成</w:t>
      </w:r>
    </w:p>
    <w:p>
      <w:pPr>
        <w:spacing w:line="500" w:lineRule="exact"/>
        <w:rPr>
          <w:rFonts w:hint="eastAsia" w:ascii="仿宋" w:hAnsi="仿宋" w:eastAsia="仿宋" w:cs="仿宋"/>
          <w:b/>
          <w:sz w:val="32"/>
          <w:szCs w:val="32"/>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br w:type="page"/>
      </w:r>
      <w:r>
        <w:rPr>
          <w:rFonts w:hint="eastAsia" w:ascii="仿宋" w:hAnsi="仿宋" w:eastAsia="仿宋" w:cs="仿宋"/>
          <w:b/>
          <w:sz w:val="36"/>
          <w:szCs w:val="36"/>
        </w:rPr>
        <w:t>第一部分  比选公告</w:t>
      </w:r>
    </w:p>
    <w:p>
      <w:pPr>
        <w:snapToGrid w:val="0"/>
        <w:spacing w:line="360" w:lineRule="auto"/>
        <w:rPr>
          <w:rFonts w:hint="eastAsia" w:ascii="仿宋" w:hAnsi="仿宋" w:eastAsia="仿宋" w:cs="仿宋"/>
          <w:sz w:val="24"/>
          <w:szCs w:val="28"/>
        </w:r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snapToGrid w:val="0"/>
              <w:spacing w:line="360" w:lineRule="auto"/>
              <w:rPr>
                <w:rFonts w:hint="eastAsia" w:ascii="仿宋" w:hAnsi="仿宋" w:eastAsia="仿宋" w:cs="仿宋"/>
                <w:sz w:val="28"/>
                <w:szCs w:val="32"/>
              </w:rPr>
            </w:pPr>
            <w:r>
              <w:rPr>
                <w:rFonts w:hint="eastAsia" w:ascii="仿宋" w:hAnsi="仿宋" w:eastAsia="仿宋" w:cs="仿宋"/>
                <w:sz w:val="28"/>
                <w:szCs w:val="32"/>
              </w:rPr>
              <w:t>项目概况</w:t>
            </w:r>
          </w:p>
          <w:p>
            <w:pPr>
              <w:snapToGrid w:val="0"/>
              <w:spacing w:line="360" w:lineRule="auto"/>
              <w:ind w:firstLine="560" w:firstLineChars="200"/>
              <w:rPr>
                <w:rFonts w:hint="eastAsia" w:ascii="仿宋" w:hAnsi="仿宋" w:eastAsia="仿宋" w:cs="仿宋"/>
                <w:sz w:val="28"/>
                <w:szCs w:val="32"/>
              </w:rPr>
            </w:pPr>
            <w:r>
              <w:rPr>
                <w:rFonts w:hint="eastAsia" w:ascii="仿宋" w:hAnsi="仿宋" w:eastAsia="仿宋" w:cs="仿宋"/>
                <w:i/>
                <w:sz w:val="28"/>
                <w:szCs w:val="32"/>
                <w:u w:val="single"/>
              </w:rPr>
              <w:t>南通市虹桥二中</w:t>
            </w:r>
            <w:r>
              <w:rPr>
                <w:rFonts w:hint="eastAsia" w:ascii="仿宋" w:hAnsi="仿宋" w:eastAsia="仿宋" w:cs="仿宋"/>
                <w:i/>
                <w:sz w:val="28"/>
                <w:szCs w:val="32"/>
                <w:highlight w:val="none"/>
                <w:u w:val="single"/>
              </w:rPr>
              <w:t>校园西侧变电所增容改造方案及施工图设计招标</w:t>
            </w:r>
            <w:r>
              <w:rPr>
                <w:rFonts w:hint="eastAsia" w:ascii="仿宋" w:hAnsi="仿宋" w:eastAsia="仿宋" w:cs="仿宋"/>
                <w:sz w:val="28"/>
                <w:szCs w:val="32"/>
                <w:highlight w:val="none"/>
              </w:rPr>
              <w:t>项目是政府集中采购限额以下招标项目。欢迎各潜在供应商按以下时间参加比选：在</w:t>
            </w:r>
            <w:r>
              <w:rPr>
                <w:rFonts w:hint="eastAsia" w:ascii="仿宋" w:hAnsi="仿宋" w:eastAsia="仿宋" w:cs="仿宋"/>
                <w:i/>
                <w:sz w:val="28"/>
                <w:szCs w:val="32"/>
                <w:highlight w:val="none"/>
                <w:u w:val="single"/>
              </w:rPr>
              <w:t>2022年5月</w:t>
            </w:r>
            <w:r>
              <w:rPr>
                <w:rFonts w:hint="eastAsia" w:ascii="仿宋" w:hAnsi="仿宋" w:eastAsia="仿宋" w:cs="仿宋"/>
                <w:i/>
                <w:sz w:val="28"/>
                <w:szCs w:val="32"/>
                <w:highlight w:val="none"/>
                <w:u w:val="single"/>
                <w:lang w:val="en-US" w:eastAsia="zh-CN"/>
              </w:rPr>
              <w:t>19</w:t>
            </w:r>
            <w:r>
              <w:rPr>
                <w:rFonts w:hint="eastAsia" w:ascii="仿宋" w:hAnsi="仿宋" w:eastAsia="仿宋" w:cs="仿宋"/>
                <w:i/>
                <w:sz w:val="28"/>
                <w:szCs w:val="32"/>
                <w:highlight w:val="none"/>
                <w:u w:val="single"/>
              </w:rPr>
              <w:t>日17时00分</w:t>
            </w:r>
            <w:r>
              <w:rPr>
                <w:rFonts w:hint="eastAsia" w:ascii="仿宋" w:hAnsi="仿宋" w:eastAsia="仿宋" w:cs="仿宋"/>
                <w:sz w:val="28"/>
                <w:szCs w:val="32"/>
                <w:highlight w:val="none"/>
              </w:rPr>
              <w:t>(北京时间）前将《供应商参加比选报名表》发送至</w:t>
            </w:r>
            <w:r>
              <w:rPr>
                <w:rFonts w:hint="eastAsia" w:ascii="仿宋" w:hAnsi="仿宋" w:eastAsia="仿宋" w:cs="仿宋"/>
                <w:sz w:val="28"/>
                <w:szCs w:val="32"/>
                <w:highlight w:val="none"/>
                <w:lang w:eastAsia="zh-CN"/>
              </w:rPr>
              <w:t>1966538794</w:t>
            </w:r>
            <w:r>
              <w:rPr>
                <w:rFonts w:hint="eastAsia" w:ascii="仿宋" w:hAnsi="仿宋" w:eastAsia="仿宋" w:cs="仿宋"/>
                <w:sz w:val="28"/>
                <w:szCs w:val="32"/>
                <w:highlight w:val="none"/>
              </w:rPr>
              <w:t>@qq.com进行报名；响应文件提交截止时间：</w:t>
            </w:r>
            <w:r>
              <w:rPr>
                <w:rFonts w:hint="eastAsia" w:ascii="仿宋" w:hAnsi="仿宋" w:eastAsia="仿宋" w:cs="仿宋"/>
                <w:i/>
                <w:sz w:val="28"/>
                <w:szCs w:val="32"/>
                <w:highlight w:val="none"/>
                <w:u w:val="single"/>
              </w:rPr>
              <w:t>2022年5月2</w:t>
            </w:r>
            <w:r>
              <w:rPr>
                <w:rFonts w:hint="eastAsia" w:ascii="仿宋" w:hAnsi="仿宋" w:eastAsia="仿宋" w:cs="仿宋"/>
                <w:i/>
                <w:sz w:val="28"/>
                <w:szCs w:val="32"/>
                <w:highlight w:val="none"/>
                <w:u w:val="single"/>
                <w:lang w:val="en-US" w:eastAsia="zh-CN"/>
              </w:rPr>
              <w:t>3</w:t>
            </w:r>
            <w:r>
              <w:rPr>
                <w:rFonts w:hint="eastAsia" w:ascii="仿宋" w:hAnsi="仿宋" w:eastAsia="仿宋" w:cs="仿宋"/>
                <w:i/>
                <w:sz w:val="28"/>
                <w:szCs w:val="32"/>
                <w:highlight w:val="none"/>
                <w:u w:val="single"/>
              </w:rPr>
              <w:t>日</w:t>
            </w:r>
            <w:r>
              <w:rPr>
                <w:rFonts w:hint="eastAsia" w:ascii="仿宋" w:hAnsi="仿宋" w:eastAsia="仿宋" w:cs="仿宋"/>
                <w:i/>
                <w:sz w:val="28"/>
                <w:szCs w:val="32"/>
                <w:highlight w:val="none"/>
                <w:u w:val="single"/>
                <w:lang w:val="en-US" w:eastAsia="zh-CN"/>
              </w:rPr>
              <w:t>14</w:t>
            </w:r>
            <w:r>
              <w:rPr>
                <w:rFonts w:hint="eastAsia" w:ascii="仿宋" w:hAnsi="仿宋" w:eastAsia="仿宋" w:cs="仿宋"/>
                <w:i/>
                <w:sz w:val="28"/>
                <w:szCs w:val="32"/>
                <w:highlight w:val="none"/>
                <w:u w:val="single"/>
              </w:rPr>
              <w:t>时</w:t>
            </w:r>
            <w:r>
              <w:rPr>
                <w:rFonts w:hint="eastAsia" w:ascii="仿宋" w:hAnsi="仿宋" w:eastAsia="仿宋" w:cs="仿宋"/>
                <w:i/>
                <w:sz w:val="28"/>
                <w:szCs w:val="32"/>
                <w:highlight w:val="none"/>
                <w:u w:val="single"/>
                <w:lang w:val="en-US" w:eastAsia="zh-CN"/>
              </w:rPr>
              <w:t>00</w:t>
            </w:r>
            <w:r>
              <w:rPr>
                <w:rFonts w:hint="eastAsia" w:ascii="仿宋" w:hAnsi="仿宋" w:eastAsia="仿宋" w:cs="仿宋"/>
                <w:i/>
                <w:sz w:val="28"/>
                <w:szCs w:val="32"/>
                <w:u w:val="single"/>
              </w:rPr>
              <w:t>分</w:t>
            </w:r>
            <w:r>
              <w:rPr>
                <w:rFonts w:hint="eastAsia" w:ascii="仿宋" w:hAnsi="仿宋" w:eastAsia="仿宋" w:cs="仿宋"/>
                <w:sz w:val="28"/>
                <w:szCs w:val="32"/>
              </w:rPr>
              <w:t>（北京时间）。</w:t>
            </w:r>
          </w:p>
        </w:tc>
      </w:tr>
    </w:tbl>
    <w:p>
      <w:pPr>
        <w:snapToGrid w:val="0"/>
        <w:spacing w:line="460" w:lineRule="exact"/>
        <w:ind w:firstLine="555"/>
        <w:rPr>
          <w:rFonts w:hint="eastAsia" w:ascii="仿宋" w:hAnsi="仿宋" w:eastAsia="仿宋" w:cs="仿宋"/>
          <w:b/>
          <w:sz w:val="32"/>
          <w:szCs w:val="32"/>
        </w:rPr>
      </w:pPr>
      <w:r>
        <w:rPr>
          <w:rFonts w:hint="eastAsia" w:ascii="仿宋" w:hAnsi="仿宋" w:eastAsia="仿宋" w:cs="仿宋"/>
          <w:b/>
          <w:sz w:val="32"/>
          <w:szCs w:val="32"/>
        </w:rPr>
        <w:t>一、项目名称及编号：</w:t>
      </w:r>
    </w:p>
    <w:p>
      <w:pPr>
        <w:snapToGrid w:val="0"/>
        <w:spacing w:line="460" w:lineRule="exact"/>
        <w:ind w:firstLine="560" w:firstLineChars="200"/>
        <w:jc w:val="left"/>
        <w:rPr>
          <w:rFonts w:hint="eastAsia" w:ascii="仿宋" w:hAnsi="仿宋" w:eastAsia="仿宋" w:cs="仿宋"/>
          <w:sz w:val="28"/>
          <w:szCs w:val="32"/>
          <w:highlight w:val="none"/>
          <w:lang w:eastAsia="zh-CN"/>
        </w:rPr>
      </w:pPr>
      <w:r>
        <w:rPr>
          <w:rFonts w:hint="eastAsia" w:ascii="仿宋" w:hAnsi="仿宋" w:eastAsia="仿宋" w:cs="仿宋"/>
          <w:sz w:val="28"/>
          <w:szCs w:val="32"/>
        </w:rPr>
        <w:t>项目名称：</w:t>
      </w:r>
      <w:r>
        <w:rPr>
          <w:rFonts w:hint="eastAsia" w:ascii="仿宋" w:hAnsi="仿宋" w:eastAsia="仿宋" w:cs="仿宋"/>
          <w:i/>
          <w:sz w:val="28"/>
          <w:szCs w:val="32"/>
          <w:highlight w:val="none"/>
          <w:u w:val="single"/>
        </w:rPr>
        <w:t>南通市虹桥二中变电所增容改造工程方案及施工图设计</w:t>
      </w:r>
      <w:r>
        <w:rPr>
          <w:rFonts w:hint="eastAsia" w:ascii="仿宋" w:hAnsi="仿宋" w:eastAsia="仿宋" w:cs="仿宋"/>
          <w:i/>
          <w:sz w:val="28"/>
          <w:szCs w:val="32"/>
          <w:highlight w:val="none"/>
          <w:u w:val="single"/>
          <w:lang w:eastAsia="zh-CN"/>
        </w:rPr>
        <w:t>项目</w:t>
      </w:r>
    </w:p>
    <w:p>
      <w:pPr>
        <w:snapToGrid w:val="0"/>
        <w:spacing w:line="460" w:lineRule="exact"/>
        <w:ind w:firstLine="560" w:firstLineChars="200"/>
        <w:jc w:val="left"/>
        <w:rPr>
          <w:rFonts w:hint="eastAsia" w:ascii="仿宋" w:hAnsi="仿宋" w:eastAsia="仿宋" w:cs="仿宋"/>
          <w:sz w:val="28"/>
          <w:szCs w:val="32"/>
          <w:highlight w:val="none"/>
          <w:lang w:eastAsia="zh-CN"/>
        </w:rPr>
      </w:pPr>
      <w:r>
        <w:rPr>
          <w:rFonts w:hint="eastAsia" w:ascii="仿宋" w:hAnsi="仿宋" w:eastAsia="仿宋" w:cs="仿宋"/>
          <w:sz w:val="28"/>
          <w:szCs w:val="32"/>
        </w:rPr>
        <w:t>比选文件编号：</w:t>
      </w:r>
      <w:r>
        <w:rPr>
          <w:rFonts w:hint="eastAsia" w:ascii="仿宋" w:hAnsi="仿宋" w:eastAsia="仿宋" w:cs="仿宋"/>
          <w:sz w:val="28"/>
          <w:szCs w:val="32"/>
          <w:lang w:eastAsia="zh-CN"/>
        </w:rPr>
        <w:t>ZRNT202</w:t>
      </w:r>
      <w:r>
        <w:rPr>
          <w:rFonts w:hint="eastAsia" w:ascii="仿宋" w:hAnsi="仿宋" w:eastAsia="仿宋" w:cs="仿宋"/>
          <w:sz w:val="28"/>
          <w:szCs w:val="32"/>
          <w:highlight w:val="none"/>
          <w:lang w:eastAsia="zh-CN"/>
        </w:rPr>
        <w:t>20658</w:t>
      </w:r>
    </w:p>
    <w:p>
      <w:pPr>
        <w:snapToGrid w:val="0"/>
        <w:spacing w:line="460" w:lineRule="exact"/>
        <w:ind w:firstLine="555"/>
        <w:rPr>
          <w:rFonts w:hint="eastAsia" w:ascii="仿宋" w:hAnsi="仿宋" w:eastAsia="仿宋" w:cs="仿宋"/>
          <w:sz w:val="28"/>
          <w:szCs w:val="32"/>
          <w:highlight w:val="none"/>
        </w:rPr>
      </w:pPr>
      <w:r>
        <w:rPr>
          <w:rFonts w:hint="eastAsia" w:ascii="仿宋" w:hAnsi="仿宋" w:eastAsia="仿宋" w:cs="仿宋"/>
          <w:b/>
          <w:sz w:val="32"/>
          <w:szCs w:val="32"/>
          <w:highlight w:val="none"/>
        </w:rPr>
        <w:t>二、最高限价：</w:t>
      </w:r>
      <w:r>
        <w:rPr>
          <w:rFonts w:hint="eastAsia" w:ascii="仿宋" w:hAnsi="仿宋" w:eastAsia="仿宋" w:cs="仿宋"/>
          <w:sz w:val="28"/>
          <w:szCs w:val="32"/>
          <w:highlight w:val="none"/>
        </w:rPr>
        <w:t>设计费用</w:t>
      </w:r>
      <w:r>
        <w:rPr>
          <w:rFonts w:hint="eastAsia" w:ascii="仿宋" w:hAnsi="仿宋" w:eastAsia="仿宋" w:cs="仿宋"/>
          <w:sz w:val="28"/>
          <w:szCs w:val="32"/>
          <w:highlight w:val="none"/>
          <w:lang w:eastAsia="zh-CN"/>
        </w:rPr>
        <w:t>2.8万元</w:t>
      </w:r>
      <w:r>
        <w:rPr>
          <w:rFonts w:hint="eastAsia" w:ascii="仿宋" w:hAnsi="仿宋" w:eastAsia="仿宋" w:cs="仿宋"/>
          <w:sz w:val="28"/>
          <w:szCs w:val="32"/>
          <w:highlight w:val="none"/>
        </w:rPr>
        <w:t>。</w:t>
      </w:r>
    </w:p>
    <w:p>
      <w:pPr>
        <w:snapToGrid w:val="0"/>
        <w:spacing w:line="460" w:lineRule="exact"/>
        <w:ind w:firstLine="555"/>
        <w:rPr>
          <w:rFonts w:hint="eastAsia" w:ascii="仿宋" w:hAnsi="仿宋" w:eastAsia="仿宋" w:cs="仿宋"/>
          <w:b/>
          <w:sz w:val="32"/>
          <w:szCs w:val="32"/>
          <w:highlight w:val="none"/>
        </w:rPr>
      </w:pPr>
      <w:r>
        <w:rPr>
          <w:rFonts w:hint="eastAsia" w:ascii="仿宋" w:hAnsi="仿宋" w:eastAsia="仿宋" w:cs="仿宋"/>
          <w:b/>
          <w:sz w:val="32"/>
          <w:szCs w:val="32"/>
          <w:highlight w:val="none"/>
        </w:rPr>
        <w:t>三、比选内容：</w:t>
      </w:r>
    </w:p>
    <w:p>
      <w:pPr>
        <w:snapToGrid w:val="0"/>
        <w:spacing w:line="460" w:lineRule="exact"/>
        <w:ind w:firstLine="560" w:firstLineChars="200"/>
        <w:jc w:val="left"/>
        <w:rPr>
          <w:rFonts w:hint="eastAsia" w:ascii="仿宋" w:hAnsi="仿宋" w:eastAsia="仿宋" w:cs="仿宋"/>
          <w:sz w:val="28"/>
          <w:szCs w:val="32"/>
          <w:highlight w:val="none"/>
        </w:rPr>
      </w:pPr>
      <w:r>
        <w:rPr>
          <w:rFonts w:hint="eastAsia" w:ascii="仿宋" w:hAnsi="仿宋" w:eastAsia="仿宋" w:cs="仿宋"/>
          <w:sz w:val="28"/>
          <w:szCs w:val="32"/>
          <w:highlight w:val="none"/>
        </w:rPr>
        <w:t>翻建变电所（含柴油发电机房）土建方案及施工图设计；变电所的高低压配电方案及施工图设计（需报送供电部门审查）。请自行勘察现场并仔细研究。</w:t>
      </w:r>
    </w:p>
    <w:p>
      <w:pPr>
        <w:snapToGrid w:val="0"/>
        <w:spacing w:line="460" w:lineRule="exact"/>
        <w:ind w:firstLine="555"/>
        <w:rPr>
          <w:rFonts w:hint="eastAsia" w:ascii="仿宋" w:hAnsi="仿宋" w:eastAsia="仿宋" w:cs="仿宋"/>
          <w:b/>
          <w:sz w:val="32"/>
          <w:szCs w:val="32"/>
          <w:highlight w:val="none"/>
        </w:rPr>
      </w:pPr>
      <w:r>
        <w:rPr>
          <w:rFonts w:hint="eastAsia" w:ascii="仿宋" w:hAnsi="仿宋" w:eastAsia="仿宋" w:cs="仿宋"/>
          <w:b/>
          <w:sz w:val="32"/>
          <w:szCs w:val="32"/>
          <w:highlight w:val="none"/>
        </w:rPr>
        <w:t>四、参选人资格要求</w:t>
      </w:r>
    </w:p>
    <w:p>
      <w:pPr>
        <w:snapToGrid w:val="0"/>
        <w:spacing w:line="460" w:lineRule="exact"/>
        <w:ind w:firstLine="560" w:firstLineChars="200"/>
        <w:jc w:val="left"/>
        <w:rPr>
          <w:rFonts w:hint="eastAsia" w:ascii="仿宋" w:hAnsi="仿宋" w:eastAsia="仿宋" w:cs="仿宋"/>
          <w:sz w:val="28"/>
          <w:szCs w:val="32"/>
          <w:highlight w:val="none"/>
        </w:rPr>
      </w:pPr>
      <w:r>
        <w:rPr>
          <w:rFonts w:hint="eastAsia" w:ascii="仿宋" w:hAnsi="仿宋" w:eastAsia="仿宋" w:cs="仿宋"/>
          <w:sz w:val="28"/>
          <w:szCs w:val="32"/>
          <w:highlight w:val="none"/>
        </w:rPr>
        <w:t>1.参选人资格要求：</w:t>
      </w:r>
    </w:p>
    <w:p>
      <w:pPr>
        <w:snapToGrid w:val="0"/>
        <w:spacing w:line="460" w:lineRule="exact"/>
        <w:ind w:firstLine="560" w:firstLineChars="200"/>
        <w:jc w:val="left"/>
        <w:rPr>
          <w:rFonts w:hint="eastAsia" w:ascii="仿宋" w:hAnsi="仿宋" w:eastAsia="仿宋" w:cs="仿宋"/>
          <w:sz w:val="28"/>
          <w:szCs w:val="32"/>
          <w:highlight w:val="none"/>
        </w:rPr>
      </w:pPr>
      <w:r>
        <w:rPr>
          <w:rFonts w:hint="eastAsia" w:ascii="仿宋" w:hAnsi="仿宋" w:eastAsia="仿宋" w:cs="仿宋"/>
          <w:sz w:val="28"/>
          <w:szCs w:val="32"/>
          <w:highlight w:val="none"/>
        </w:rPr>
        <w:t>1.1参选人应为中国大陆境内合法注册的独立企业法人或事业法人。</w:t>
      </w:r>
    </w:p>
    <w:p>
      <w:pPr>
        <w:snapToGrid w:val="0"/>
        <w:spacing w:line="460" w:lineRule="exact"/>
        <w:ind w:firstLine="560" w:firstLineChars="200"/>
        <w:jc w:val="left"/>
        <w:rPr>
          <w:rFonts w:hint="eastAsia" w:ascii="仿宋" w:hAnsi="仿宋" w:eastAsia="仿宋" w:cs="仿宋"/>
          <w:sz w:val="28"/>
          <w:szCs w:val="32"/>
          <w:highlight w:val="none"/>
        </w:rPr>
      </w:pPr>
      <w:r>
        <w:rPr>
          <w:rFonts w:hint="eastAsia" w:ascii="仿宋" w:hAnsi="仿宋" w:eastAsia="仿宋" w:cs="仿宋"/>
          <w:sz w:val="28"/>
          <w:szCs w:val="32"/>
          <w:highlight w:val="none"/>
        </w:rPr>
        <w:t>1.2具有工程设计送变电工程设计丙级及以上资质。</w:t>
      </w:r>
    </w:p>
    <w:p>
      <w:pPr>
        <w:snapToGrid w:val="0"/>
        <w:spacing w:line="460" w:lineRule="exact"/>
        <w:ind w:firstLine="560" w:firstLineChars="200"/>
        <w:jc w:val="left"/>
        <w:rPr>
          <w:rFonts w:hint="eastAsia" w:ascii="仿宋" w:hAnsi="仿宋" w:eastAsia="仿宋" w:cs="仿宋"/>
          <w:sz w:val="28"/>
          <w:szCs w:val="32"/>
          <w:highlight w:val="none"/>
        </w:rPr>
      </w:pPr>
      <w:r>
        <w:rPr>
          <w:rFonts w:hint="eastAsia" w:ascii="仿宋" w:hAnsi="仿宋" w:eastAsia="仿宋" w:cs="仿宋"/>
          <w:sz w:val="28"/>
          <w:szCs w:val="32"/>
          <w:highlight w:val="none"/>
        </w:rPr>
        <w:t>2.项目负责人资格要求：</w:t>
      </w:r>
    </w:p>
    <w:p>
      <w:pPr>
        <w:snapToGrid w:val="0"/>
        <w:spacing w:line="460" w:lineRule="exact"/>
        <w:ind w:firstLine="560" w:firstLineChars="200"/>
        <w:jc w:val="left"/>
        <w:rPr>
          <w:rFonts w:hint="eastAsia" w:ascii="仿宋" w:hAnsi="仿宋" w:eastAsia="仿宋" w:cs="仿宋"/>
          <w:sz w:val="28"/>
          <w:szCs w:val="32"/>
        </w:rPr>
      </w:pPr>
      <w:r>
        <w:rPr>
          <w:rFonts w:hint="eastAsia" w:ascii="仿宋" w:hAnsi="仿宋" w:eastAsia="仿宋" w:cs="仿宋"/>
          <w:sz w:val="28"/>
          <w:szCs w:val="32"/>
        </w:rPr>
        <w:t>2.1项目负责人：具备电力工程相关专业高级工程师及以上职称, 须为参选人正式人员并提供投标企业与项目负责人双方签订的有效劳动合同书及社保机构出具的参选人为其缴纳的2022年2月至2022年4月连续3个月的养老保险缴费明细表。</w:t>
      </w:r>
    </w:p>
    <w:p>
      <w:pPr>
        <w:snapToGrid w:val="0"/>
        <w:spacing w:line="460" w:lineRule="exact"/>
        <w:ind w:firstLine="560" w:firstLineChars="200"/>
        <w:jc w:val="left"/>
        <w:rPr>
          <w:rFonts w:hint="eastAsia" w:ascii="仿宋" w:hAnsi="仿宋" w:eastAsia="仿宋" w:cs="仿宋"/>
          <w:sz w:val="28"/>
          <w:szCs w:val="32"/>
        </w:rPr>
      </w:pPr>
      <w:r>
        <w:rPr>
          <w:rFonts w:hint="eastAsia" w:ascii="仿宋" w:hAnsi="仿宋" w:eastAsia="仿宋" w:cs="仿宋"/>
          <w:sz w:val="28"/>
          <w:szCs w:val="32"/>
        </w:rPr>
        <w:t>3.项目组人员的基本要求如下：</w:t>
      </w:r>
    </w:p>
    <w:tbl>
      <w:tblPr>
        <w:tblStyle w:val="34"/>
        <w:tblW w:w="8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0"/>
        <w:gridCol w:w="1900"/>
        <w:gridCol w:w="4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710"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岗位名称</w:t>
            </w:r>
          </w:p>
        </w:tc>
        <w:tc>
          <w:tcPr>
            <w:tcW w:w="1900"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人数配备要求</w:t>
            </w:r>
          </w:p>
        </w:tc>
        <w:tc>
          <w:tcPr>
            <w:tcW w:w="4060" w:type="dxa"/>
            <w:vAlign w:val="center"/>
          </w:tcPr>
          <w:p>
            <w:pPr>
              <w:spacing w:line="360" w:lineRule="auto"/>
              <w:ind w:firstLine="200"/>
              <w:jc w:val="center"/>
              <w:rPr>
                <w:rFonts w:hint="eastAsia" w:ascii="仿宋" w:hAnsi="仿宋" w:eastAsia="仿宋" w:cs="仿宋"/>
                <w:sz w:val="24"/>
              </w:rPr>
            </w:pPr>
            <w:r>
              <w:rPr>
                <w:rFonts w:hint="eastAsia" w:ascii="仿宋" w:hAnsi="仿宋" w:eastAsia="仿宋" w:cs="仿宋"/>
                <w:sz w:val="24"/>
              </w:rPr>
              <w:t>执业资格要求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2710" w:type="dxa"/>
            <w:vAlign w:val="center"/>
          </w:tcPr>
          <w:p>
            <w:pPr>
              <w:snapToGrid w:val="0"/>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项目负责人</w:t>
            </w:r>
          </w:p>
        </w:tc>
        <w:tc>
          <w:tcPr>
            <w:tcW w:w="1900" w:type="dxa"/>
            <w:vAlign w:val="center"/>
          </w:tcPr>
          <w:p>
            <w:pPr>
              <w:snapToGrid w:val="0"/>
              <w:spacing w:line="460" w:lineRule="exact"/>
              <w:jc w:val="center"/>
              <w:rPr>
                <w:rFonts w:hint="eastAsia" w:ascii="仿宋" w:hAnsi="仿宋" w:eastAsia="仿宋" w:cs="仿宋"/>
                <w:sz w:val="24"/>
              </w:rPr>
            </w:pPr>
            <w:r>
              <w:rPr>
                <w:rFonts w:hint="eastAsia" w:ascii="仿宋" w:hAnsi="仿宋" w:eastAsia="仿宋" w:cs="仿宋"/>
                <w:sz w:val="24"/>
              </w:rPr>
              <w:t>1</w:t>
            </w:r>
          </w:p>
        </w:tc>
        <w:tc>
          <w:tcPr>
            <w:tcW w:w="4060" w:type="dxa"/>
            <w:vAlign w:val="center"/>
          </w:tcPr>
          <w:p>
            <w:pPr>
              <w:snapToGrid w:val="0"/>
              <w:spacing w:line="460" w:lineRule="exact"/>
              <w:jc w:val="left"/>
              <w:rPr>
                <w:rFonts w:hint="eastAsia" w:ascii="仿宋" w:hAnsi="仿宋" w:eastAsia="仿宋" w:cs="仿宋"/>
                <w:sz w:val="24"/>
              </w:rPr>
            </w:pPr>
            <w:r>
              <w:rPr>
                <w:rFonts w:hint="eastAsia" w:ascii="仿宋" w:hAnsi="仿宋" w:eastAsia="仿宋" w:cs="仿宋"/>
                <w:sz w:val="24"/>
              </w:rPr>
              <w:t>电力工程相关专业高级工程师及以上职称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2710" w:type="dxa"/>
            <w:vAlign w:val="center"/>
          </w:tcPr>
          <w:p>
            <w:pPr>
              <w:snapToGrid w:val="0"/>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电气专业负责人</w:t>
            </w:r>
          </w:p>
        </w:tc>
        <w:tc>
          <w:tcPr>
            <w:tcW w:w="1900" w:type="dxa"/>
            <w:vAlign w:val="center"/>
          </w:tcPr>
          <w:p>
            <w:pPr>
              <w:snapToGrid w:val="0"/>
              <w:spacing w:line="460" w:lineRule="exact"/>
              <w:jc w:val="center"/>
              <w:rPr>
                <w:rFonts w:hint="eastAsia" w:ascii="仿宋" w:hAnsi="仿宋" w:eastAsia="仿宋" w:cs="仿宋"/>
                <w:sz w:val="24"/>
              </w:rPr>
            </w:pPr>
            <w:r>
              <w:rPr>
                <w:rFonts w:hint="eastAsia" w:ascii="仿宋" w:hAnsi="仿宋" w:eastAsia="仿宋" w:cs="仿宋"/>
                <w:sz w:val="24"/>
              </w:rPr>
              <w:t>1</w:t>
            </w:r>
          </w:p>
        </w:tc>
        <w:tc>
          <w:tcPr>
            <w:tcW w:w="4060" w:type="dxa"/>
            <w:vAlign w:val="center"/>
          </w:tcPr>
          <w:p>
            <w:pPr>
              <w:snapToGrid w:val="0"/>
              <w:spacing w:line="460" w:lineRule="exact"/>
              <w:jc w:val="left"/>
              <w:rPr>
                <w:rFonts w:hint="eastAsia" w:ascii="仿宋" w:hAnsi="仿宋" w:eastAsia="仿宋" w:cs="仿宋"/>
                <w:sz w:val="24"/>
              </w:rPr>
            </w:pPr>
            <w:r>
              <w:rPr>
                <w:rFonts w:hint="eastAsia" w:ascii="仿宋" w:hAnsi="仿宋" w:eastAsia="仿宋" w:cs="仿宋"/>
                <w:sz w:val="24"/>
              </w:rPr>
              <w:t>高级工程师及以上职称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2710" w:type="dxa"/>
            <w:vAlign w:val="center"/>
          </w:tcPr>
          <w:p>
            <w:pPr>
              <w:snapToGrid w:val="0"/>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概算编制负责人</w:t>
            </w:r>
          </w:p>
        </w:tc>
        <w:tc>
          <w:tcPr>
            <w:tcW w:w="1900" w:type="dxa"/>
            <w:vAlign w:val="center"/>
          </w:tcPr>
          <w:p>
            <w:pPr>
              <w:snapToGrid w:val="0"/>
              <w:spacing w:line="460" w:lineRule="exact"/>
              <w:jc w:val="center"/>
              <w:rPr>
                <w:rFonts w:hint="eastAsia" w:ascii="仿宋" w:hAnsi="仿宋" w:eastAsia="仿宋" w:cs="仿宋"/>
                <w:sz w:val="24"/>
              </w:rPr>
            </w:pPr>
            <w:r>
              <w:rPr>
                <w:rFonts w:hint="eastAsia" w:ascii="仿宋" w:hAnsi="仿宋" w:eastAsia="仿宋" w:cs="仿宋"/>
                <w:sz w:val="24"/>
              </w:rPr>
              <w:t>1</w:t>
            </w:r>
          </w:p>
        </w:tc>
        <w:tc>
          <w:tcPr>
            <w:tcW w:w="4060" w:type="dxa"/>
            <w:vAlign w:val="center"/>
          </w:tcPr>
          <w:p>
            <w:pPr>
              <w:snapToGrid w:val="0"/>
              <w:spacing w:line="460" w:lineRule="exact"/>
              <w:jc w:val="left"/>
              <w:rPr>
                <w:rFonts w:hint="eastAsia" w:ascii="仿宋" w:hAnsi="仿宋" w:eastAsia="仿宋" w:cs="仿宋"/>
                <w:sz w:val="24"/>
              </w:rPr>
            </w:pPr>
            <w:r>
              <w:rPr>
                <w:rFonts w:hint="eastAsia" w:ascii="仿宋" w:hAnsi="仿宋" w:eastAsia="仿宋" w:cs="仿宋"/>
                <w:sz w:val="24"/>
              </w:rPr>
              <w:t>工程师职称（概预算专业或者造价专业）或者造价工程师资格证书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710" w:type="dxa"/>
            <w:vAlign w:val="center"/>
          </w:tcPr>
          <w:p>
            <w:pPr>
              <w:spacing w:line="440" w:lineRule="exact"/>
              <w:ind w:firstLine="200"/>
              <w:jc w:val="center"/>
              <w:rPr>
                <w:rFonts w:hint="eastAsia" w:ascii="仿宋" w:hAnsi="仿宋" w:eastAsia="仿宋" w:cs="仿宋"/>
                <w:sz w:val="24"/>
              </w:rPr>
            </w:pPr>
            <w:r>
              <w:rPr>
                <w:rFonts w:hint="eastAsia" w:ascii="仿宋" w:hAnsi="仿宋" w:eastAsia="仿宋" w:cs="仿宋"/>
                <w:sz w:val="24"/>
              </w:rPr>
              <w:t>说明</w:t>
            </w:r>
          </w:p>
        </w:tc>
        <w:tc>
          <w:tcPr>
            <w:tcW w:w="5960" w:type="dxa"/>
            <w:gridSpan w:val="2"/>
            <w:vAlign w:val="center"/>
          </w:tcPr>
          <w:p>
            <w:pPr>
              <w:spacing w:line="440" w:lineRule="exact"/>
              <w:jc w:val="left"/>
              <w:rPr>
                <w:rFonts w:hint="eastAsia" w:ascii="仿宋" w:hAnsi="仿宋" w:eastAsia="仿宋" w:cs="仿宋"/>
                <w:sz w:val="24"/>
              </w:rPr>
            </w:pPr>
            <w:r>
              <w:rPr>
                <w:rFonts w:hint="eastAsia" w:ascii="仿宋" w:hAnsi="仿宋" w:eastAsia="仿宋" w:cs="仿宋"/>
                <w:sz w:val="24"/>
              </w:rPr>
              <w:t>注：1.上述拟派项目负责人和其它专业设计人员为本项目最低限度要求，各参选人必须按上述要求分别配备，且不得相互兼职，否则，按废标处理。</w:t>
            </w:r>
          </w:p>
          <w:p>
            <w:pPr>
              <w:spacing w:line="440" w:lineRule="exact"/>
              <w:jc w:val="left"/>
              <w:rPr>
                <w:rFonts w:hint="eastAsia" w:ascii="仿宋" w:hAnsi="仿宋" w:eastAsia="仿宋" w:cs="仿宋"/>
                <w:sz w:val="24"/>
              </w:rPr>
            </w:pPr>
            <w:r>
              <w:rPr>
                <w:rFonts w:hint="eastAsia" w:ascii="仿宋" w:hAnsi="仿宋" w:eastAsia="仿宋" w:cs="仿宋"/>
                <w:sz w:val="24"/>
              </w:rPr>
              <w:t>2.投标时需提供项目负责人学历证、职称证,有效劳动合同书及社保机构出具的缴纳2022年2月至2022年4月连续3个月的养老保险缴费明细表。</w:t>
            </w:r>
          </w:p>
        </w:tc>
      </w:tr>
    </w:tbl>
    <w:p>
      <w:pPr>
        <w:snapToGrid w:val="0"/>
        <w:spacing w:line="460" w:lineRule="exact"/>
        <w:ind w:firstLine="560" w:firstLineChars="200"/>
        <w:jc w:val="left"/>
        <w:rPr>
          <w:rFonts w:hint="eastAsia" w:ascii="仿宋" w:hAnsi="仿宋" w:eastAsia="仿宋" w:cs="仿宋"/>
          <w:sz w:val="28"/>
          <w:szCs w:val="32"/>
        </w:rPr>
      </w:pPr>
      <w:r>
        <w:rPr>
          <w:rFonts w:hint="eastAsia" w:ascii="仿宋" w:hAnsi="仿宋" w:eastAsia="仿宋" w:cs="仿宋"/>
          <w:sz w:val="28"/>
          <w:szCs w:val="32"/>
        </w:rPr>
        <w:t>4.其他要求：</w:t>
      </w:r>
    </w:p>
    <w:p>
      <w:pPr>
        <w:snapToGrid w:val="0"/>
        <w:spacing w:line="460" w:lineRule="exact"/>
        <w:ind w:firstLine="560" w:firstLineChars="200"/>
        <w:jc w:val="left"/>
        <w:rPr>
          <w:rFonts w:hint="eastAsia" w:ascii="仿宋" w:hAnsi="仿宋" w:eastAsia="仿宋" w:cs="仿宋"/>
          <w:sz w:val="28"/>
          <w:szCs w:val="32"/>
        </w:rPr>
      </w:pPr>
      <w:r>
        <w:rPr>
          <w:rFonts w:hint="eastAsia" w:ascii="仿宋" w:hAnsi="仿宋" w:eastAsia="仿宋" w:cs="仿宋"/>
          <w:sz w:val="28"/>
          <w:szCs w:val="32"/>
        </w:rPr>
        <w:t>4.1企业信誉要求：企业未处于被责令停业、投标资格被取消或者财产被接管、冻结和破产状态、没有因骗取中标或者严重违约以及因设计原因发生重大工程质量事故等问题，被有关部门暂停投标资格并在暂停期内。</w:t>
      </w:r>
    </w:p>
    <w:p>
      <w:pPr>
        <w:snapToGrid w:val="0"/>
        <w:spacing w:line="460" w:lineRule="exact"/>
        <w:ind w:firstLine="560" w:firstLineChars="200"/>
        <w:jc w:val="left"/>
        <w:rPr>
          <w:rFonts w:hint="eastAsia" w:ascii="仿宋" w:hAnsi="仿宋" w:eastAsia="仿宋" w:cs="仿宋"/>
          <w:sz w:val="28"/>
          <w:szCs w:val="32"/>
        </w:rPr>
      </w:pPr>
      <w:r>
        <w:rPr>
          <w:rFonts w:hint="eastAsia" w:ascii="仿宋" w:hAnsi="仿宋" w:eastAsia="仿宋" w:cs="仿宋"/>
          <w:sz w:val="28"/>
          <w:szCs w:val="32"/>
        </w:rPr>
        <w:t>4.2单位负责人为同一或者存在控股、管理关系的不同单位，不得参加同一标段投标或者未划分标段的同一招标项目的招标。</w:t>
      </w:r>
    </w:p>
    <w:p>
      <w:pPr>
        <w:snapToGrid w:val="0"/>
        <w:spacing w:line="460" w:lineRule="exact"/>
        <w:ind w:firstLine="560" w:firstLineChars="200"/>
        <w:jc w:val="left"/>
        <w:rPr>
          <w:rFonts w:hint="eastAsia" w:ascii="仿宋" w:hAnsi="仿宋" w:eastAsia="仿宋" w:cs="仿宋"/>
          <w:sz w:val="28"/>
          <w:szCs w:val="32"/>
        </w:rPr>
      </w:pPr>
      <w:r>
        <w:rPr>
          <w:rFonts w:hint="eastAsia" w:ascii="仿宋" w:hAnsi="仿宋" w:eastAsia="仿宋" w:cs="仿宋"/>
          <w:sz w:val="28"/>
          <w:szCs w:val="32"/>
        </w:rPr>
        <w:t>4.3本项目不接受联合体投标。</w:t>
      </w:r>
    </w:p>
    <w:p>
      <w:pPr>
        <w:snapToGrid w:val="0"/>
        <w:spacing w:line="460" w:lineRule="exact"/>
        <w:ind w:firstLine="560" w:firstLineChars="200"/>
        <w:jc w:val="left"/>
        <w:rPr>
          <w:rFonts w:hint="eastAsia" w:ascii="仿宋" w:hAnsi="仿宋" w:eastAsia="仿宋" w:cs="仿宋"/>
          <w:sz w:val="28"/>
          <w:szCs w:val="32"/>
        </w:rPr>
      </w:pPr>
      <w:r>
        <w:rPr>
          <w:rFonts w:hint="eastAsia" w:ascii="仿宋" w:hAnsi="仿宋" w:eastAsia="仿宋" w:cs="仿宋"/>
          <w:sz w:val="28"/>
          <w:szCs w:val="32"/>
        </w:rPr>
        <w:t>4.4符合法律、法规规定的其他条件。</w:t>
      </w:r>
    </w:p>
    <w:p>
      <w:pPr>
        <w:snapToGrid w:val="0"/>
        <w:spacing w:line="460" w:lineRule="exact"/>
        <w:ind w:firstLine="555"/>
        <w:rPr>
          <w:rFonts w:hint="eastAsia" w:ascii="仿宋" w:hAnsi="仿宋" w:eastAsia="仿宋" w:cs="仿宋"/>
          <w:b/>
          <w:sz w:val="32"/>
          <w:szCs w:val="32"/>
        </w:rPr>
      </w:pPr>
      <w:r>
        <w:rPr>
          <w:rFonts w:hint="eastAsia" w:ascii="仿宋" w:hAnsi="仿宋" w:eastAsia="仿宋" w:cs="仿宋"/>
          <w:b/>
          <w:sz w:val="32"/>
          <w:szCs w:val="32"/>
        </w:rPr>
        <w:t>五、比选公告期限</w:t>
      </w:r>
    </w:p>
    <w:p>
      <w:pPr>
        <w:snapToGrid w:val="0"/>
        <w:spacing w:line="460" w:lineRule="exact"/>
        <w:ind w:firstLine="560" w:firstLineChars="200"/>
        <w:jc w:val="left"/>
        <w:rPr>
          <w:rFonts w:hint="eastAsia" w:ascii="仿宋" w:hAnsi="仿宋" w:eastAsia="仿宋" w:cs="仿宋"/>
          <w:sz w:val="28"/>
          <w:szCs w:val="32"/>
        </w:rPr>
      </w:pPr>
      <w:r>
        <w:rPr>
          <w:rFonts w:hint="eastAsia" w:ascii="仿宋" w:hAnsi="仿宋" w:eastAsia="仿宋" w:cs="仿宋"/>
          <w:sz w:val="28"/>
          <w:szCs w:val="32"/>
        </w:rPr>
        <w:t>自比选公告在“南通市教育网”发布之日起3个工作日。</w:t>
      </w:r>
    </w:p>
    <w:p>
      <w:pPr>
        <w:snapToGrid w:val="0"/>
        <w:spacing w:line="460" w:lineRule="exact"/>
        <w:ind w:firstLine="555"/>
        <w:rPr>
          <w:rFonts w:hint="eastAsia" w:ascii="仿宋" w:hAnsi="仿宋" w:eastAsia="仿宋" w:cs="仿宋"/>
          <w:b/>
          <w:sz w:val="32"/>
          <w:szCs w:val="32"/>
        </w:rPr>
      </w:pPr>
      <w:r>
        <w:rPr>
          <w:rFonts w:hint="eastAsia" w:ascii="仿宋" w:hAnsi="仿宋" w:eastAsia="仿宋" w:cs="仿宋"/>
          <w:b/>
          <w:sz w:val="32"/>
          <w:szCs w:val="32"/>
        </w:rPr>
        <w:t>六、参选保证金</w:t>
      </w:r>
    </w:p>
    <w:p>
      <w:pPr>
        <w:snapToGrid w:val="0"/>
        <w:spacing w:line="460" w:lineRule="exact"/>
        <w:ind w:firstLine="560" w:firstLineChars="200"/>
        <w:jc w:val="left"/>
        <w:rPr>
          <w:rFonts w:hint="eastAsia" w:ascii="仿宋" w:hAnsi="仿宋" w:eastAsia="仿宋" w:cs="仿宋"/>
          <w:sz w:val="28"/>
          <w:szCs w:val="32"/>
        </w:rPr>
      </w:pPr>
      <w:r>
        <w:rPr>
          <w:rFonts w:hint="eastAsia" w:ascii="仿宋" w:hAnsi="仿宋" w:eastAsia="仿宋" w:cs="仿宋"/>
          <w:sz w:val="28"/>
          <w:szCs w:val="32"/>
        </w:rPr>
        <w:t>本项目不收参选保证金，比选文件中涉及参选保证金的事项，均按免收参选保证金执行。</w:t>
      </w:r>
    </w:p>
    <w:p>
      <w:pPr>
        <w:snapToGrid w:val="0"/>
        <w:spacing w:line="460" w:lineRule="exact"/>
        <w:ind w:firstLine="555"/>
        <w:rPr>
          <w:rFonts w:hint="eastAsia" w:ascii="仿宋" w:hAnsi="仿宋" w:eastAsia="仿宋" w:cs="仿宋"/>
          <w:b/>
          <w:sz w:val="32"/>
          <w:szCs w:val="32"/>
        </w:rPr>
      </w:pPr>
      <w:r>
        <w:rPr>
          <w:rFonts w:hint="eastAsia" w:ascii="仿宋" w:hAnsi="仿宋" w:eastAsia="仿宋" w:cs="仿宋"/>
          <w:b/>
          <w:sz w:val="32"/>
          <w:szCs w:val="32"/>
        </w:rPr>
        <w:t>七、比选文件的获取，开标时间、地点</w:t>
      </w:r>
    </w:p>
    <w:p>
      <w:pPr>
        <w:snapToGrid w:val="0"/>
        <w:spacing w:line="460" w:lineRule="exact"/>
        <w:ind w:firstLine="560" w:firstLineChars="200"/>
        <w:jc w:val="left"/>
        <w:rPr>
          <w:rFonts w:hint="eastAsia" w:ascii="仿宋" w:hAnsi="仿宋" w:eastAsia="仿宋" w:cs="仿宋"/>
          <w:sz w:val="28"/>
          <w:szCs w:val="32"/>
        </w:rPr>
      </w:pPr>
      <w:r>
        <w:rPr>
          <w:rFonts w:hint="eastAsia" w:ascii="仿宋" w:hAnsi="仿宋" w:eastAsia="仿宋" w:cs="仿宋"/>
          <w:sz w:val="28"/>
          <w:szCs w:val="32"/>
        </w:rPr>
        <w:t>1.获取比选文件：</w:t>
      </w:r>
    </w:p>
    <w:p>
      <w:pPr>
        <w:snapToGrid w:val="0"/>
        <w:spacing w:line="460" w:lineRule="exact"/>
        <w:ind w:firstLine="560" w:firstLineChars="200"/>
        <w:jc w:val="left"/>
        <w:rPr>
          <w:rFonts w:hint="eastAsia" w:ascii="仿宋" w:hAnsi="仿宋" w:eastAsia="仿宋" w:cs="仿宋"/>
          <w:sz w:val="28"/>
          <w:szCs w:val="32"/>
        </w:rPr>
      </w:pPr>
      <w:r>
        <w:rPr>
          <w:rFonts w:hint="eastAsia" w:ascii="仿宋" w:hAnsi="仿宋" w:eastAsia="仿宋" w:cs="仿宋"/>
          <w:sz w:val="28"/>
          <w:szCs w:val="32"/>
        </w:rPr>
        <w:t>时间：2022年5月</w:t>
      </w:r>
      <w:r>
        <w:rPr>
          <w:rFonts w:hint="eastAsia" w:ascii="仿宋" w:hAnsi="仿宋" w:eastAsia="仿宋" w:cs="仿宋"/>
          <w:sz w:val="28"/>
          <w:szCs w:val="32"/>
          <w:lang w:val="en-US" w:eastAsia="zh-CN"/>
        </w:rPr>
        <w:t>16</w:t>
      </w:r>
      <w:r>
        <w:rPr>
          <w:rFonts w:hint="eastAsia" w:ascii="仿宋" w:hAnsi="仿宋" w:eastAsia="仿宋" w:cs="仿宋"/>
          <w:sz w:val="28"/>
          <w:szCs w:val="32"/>
        </w:rPr>
        <w:t>日至2022年5月23日</w:t>
      </w:r>
    </w:p>
    <w:p>
      <w:pPr>
        <w:snapToGrid w:val="0"/>
        <w:spacing w:line="460" w:lineRule="exact"/>
        <w:ind w:firstLine="560" w:firstLineChars="200"/>
        <w:jc w:val="left"/>
        <w:rPr>
          <w:rFonts w:hint="eastAsia" w:ascii="仿宋" w:hAnsi="仿宋" w:eastAsia="仿宋" w:cs="仿宋"/>
          <w:sz w:val="28"/>
          <w:szCs w:val="32"/>
          <w:lang w:val="en-US" w:eastAsia="zh-CN"/>
        </w:rPr>
      </w:pPr>
      <w:r>
        <w:rPr>
          <w:rFonts w:hint="eastAsia" w:ascii="仿宋" w:hAnsi="仿宋" w:eastAsia="仿宋" w:cs="仿宋"/>
          <w:sz w:val="28"/>
          <w:szCs w:val="32"/>
          <w:lang w:eastAsia="zh-CN"/>
        </w:rPr>
        <w:t>地点：南通市濠南路</w:t>
      </w:r>
      <w:r>
        <w:rPr>
          <w:rFonts w:hint="eastAsia" w:ascii="仿宋" w:hAnsi="仿宋" w:eastAsia="仿宋" w:cs="仿宋"/>
          <w:sz w:val="28"/>
          <w:szCs w:val="32"/>
          <w:lang w:val="en-US" w:eastAsia="zh-CN"/>
        </w:rPr>
        <w:t>32号3楼办公室</w:t>
      </w:r>
    </w:p>
    <w:p>
      <w:pPr>
        <w:snapToGrid w:val="0"/>
        <w:spacing w:line="460" w:lineRule="exact"/>
        <w:ind w:firstLine="560" w:firstLineChars="200"/>
        <w:jc w:val="left"/>
        <w:rPr>
          <w:rFonts w:hint="eastAsia" w:ascii="仿宋" w:hAnsi="仿宋" w:eastAsia="仿宋" w:cs="仿宋"/>
          <w:sz w:val="28"/>
          <w:szCs w:val="32"/>
        </w:rPr>
      </w:pPr>
      <w:r>
        <w:rPr>
          <w:rFonts w:hint="eastAsia" w:ascii="仿宋" w:hAnsi="仿宋" w:eastAsia="仿宋" w:cs="仿宋"/>
          <w:sz w:val="28"/>
          <w:szCs w:val="32"/>
        </w:rPr>
        <w:t>方式：</w:t>
      </w:r>
      <w:r>
        <w:rPr>
          <w:rFonts w:hint="eastAsia" w:ascii="仿宋" w:hAnsi="仿宋" w:eastAsia="仿宋" w:cs="仿宋"/>
          <w:sz w:val="28"/>
          <w:szCs w:val="32"/>
          <w:lang w:eastAsia="zh-CN"/>
        </w:rPr>
        <w:t>参选人至代理机构处领取纸质版比选文件（为给参选人制作参选文件提供方便，本公告附件处提供电子版比选文件）</w:t>
      </w:r>
    </w:p>
    <w:p>
      <w:pPr>
        <w:snapToGrid w:val="0"/>
        <w:spacing w:line="460" w:lineRule="exact"/>
        <w:ind w:firstLine="560" w:firstLineChars="200"/>
        <w:jc w:val="left"/>
        <w:rPr>
          <w:rFonts w:hint="eastAsia" w:ascii="仿宋" w:hAnsi="仿宋" w:eastAsia="仿宋" w:cs="仿宋"/>
          <w:sz w:val="28"/>
          <w:szCs w:val="32"/>
        </w:rPr>
      </w:pPr>
      <w:r>
        <w:rPr>
          <w:rFonts w:hint="eastAsia" w:ascii="仿宋" w:hAnsi="仿宋" w:eastAsia="仿宋" w:cs="仿宋"/>
          <w:sz w:val="28"/>
          <w:szCs w:val="32"/>
        </w:rPr>
        <w:t>2.报名要求</w:t>
      </w:r>
    </w:p>
    <w:p>
      <w:pPr>
        <w:snapToGrid w:val="0"/>
        <w:spacing w:line="460" w:lineRule="exact"/>
        <w:ind w:firstLine="560" w:firstLineChars="200"/>
        <w:jc w:val="left"/>
        <w:rPr>
          <w:rFonts w:hint="eastAsia" w:ascii="仿宋" w:hAnsi="仿宋" w:eastAsia="仿宋" w:cs="仿宋"/>
          <w:sz w:val="28"/>
          <w:szCs w:val="32"/>
        </w:rPr>
      </w:pPr>
      <w:r>
        <w:rPr>
          <w:rFonts w:hint="eastAsia" w:ascii="仿宋" w:hAnsi="仿宋" w:eastAsia="仿宋" w:cs="仿宋"/>
          <w:sz w:val="28"/>
          <w:szCs w:val="32"/>
        </w:rPr>
        <w:t>潜在供应商应在2022年5月</w:t>
      </w:r>
      <w:r>
        <w:rPr>
          <w:rFonts w:hint="eastAsia" w:ascii="仿宋" w:hAnsi="仿宋" w:eastAsia="仿宋" w:cs="仿宋"/>
          <w:sz w:val="28"/>
          <w:szCs w:val="32"/>
          <w:lang w:val="en-US" w:eastAsia="zh-CN"/>
        </w:rPr>
        <w:t>19</w:t>
      </w:r>
      <w:r>
        <w:rPr>
          <w:rFonts w:hint="eastAsia" w:ascii="仿宋" w:hAnsi="仿宋" w:eastAsia="仿宋" w:cs="仿宋"/>
          <w:sz w:val="28"/>
          <w:szCs w:val="32"/>
        </w:rPr>
        <w:t>日17时00分(北京时间）前将《供应商参加比选报名表》发送至</w:t>
      </w:r>
      <w:r>
        <w:rPr>
          <w:rFonts w:hint="eastAsia" w:ascii="仿宋" w:hAnsi="仿宋" w:eastAsia="仿宋" w:cs="仿宋"/>
          <w:sz w:val="28"/>
          <w:szCs w:val="32"/>
          <w:lang w:eastAsia="zh-CN"/>
        </w:rPr>
        <w:t>1966538794</w:t>
      </w:r>
      <w:r>
        <w:rPr>
          <w:rFonts w:hint="eastAsia" w:ascii="仿宋" w:hAnsi="仿宋" w:eastAsia="仿宋" w:cs="仿宋"/>
          <w:sz w:val="28"/>
          <w:szCs w:val="32"/>
        </w:rPr>
        <w:t>@qq.com进行报名。报名费300元，在报名时交给代理机构（联系电话 0513-55887778）。</w:t>
      </w:r>
    </w:p>
    <w:p>
      <w:pPr>
        <w:snapToGrid w:val="0"/>
        <w:spacing w:line="460" w:lineRule="exact"/>
        <w:ind w:firstLine="560" w:firstLineChars="200"/>
        <w:jc w:val="left"/>
        <w:rPr>
          <w:rFonts w:hint="eastAsia" w:ascii="仿宋" w:hAnsi="仿宋" w:eastAsia="仿宋" w:cs="仿宋"/>
          <w:sz w:val="28"/>
          <w:szCs w:val="32"/>
        </w:rPr>
      </w:pPr>
      <w:r>
        <w:rPr>
          <w:rFonts w:hint="eastAsia" w:ascii="仿宋" w:hAnsi="仿宋" w:eastAsia="仿宋" w:cs="仿宋"/>
          <w:sz w:val="28"/>
          <w:szCs w:val="32"/>
        </w:rPr>
        <w:t>3.响应文件提交：</w:t>
      </w:r>
    </w:p>
    <w:p>
      <w:pPr>
        <w:snapToGrid w:val="0"/>
        <w:spacing w:line="460" w:lineRule="exact"/>
        <w:ind w:firstLine="560" w:firstLineChars="200"/>
        <w:jc w:val="left"/>
        <w:rPr>
          <w:rFonts w:hint="eastAsia" w:ascii="仿宋" w:hAnsi="仿宋" w:eastAsia="仿宋" w:cs="仿宋"/>
          <w:sz w:val="28"/>
          <w:szCs w:val="32"/>
          <w:u w:val="single"/>
        </w:rPr>
      </w:pPr>
      <w:r>
        <w:rPr>
          <w:rFonts w:hint="eastAsia" w:ascii="仿宋" w:hAnsi="仿宋" w:eastAsia="仿宋" w:cs="仿宋"/>
          <w:sz w:val="28"/>
          <w:szCs w:val="32"/>
        </w:rPr>
        <w:t>截止时间：</w:t>
      </w:r>
      <w:r>
        <w:rPr>
          <w:rFonts w:hint="eastAsia" w:ascii="仿宋" w:hAnsi="仿宋" w:eastAsia="仿宋" w:cs="仿宋"/>
          <w:sz w:val="28"/>
          <w:szCs w:val="32"/>
          <w:u w:val="single"/>
        </w:rPr>
        <w:t>2022年5月2</w:t>
      </w:r>
      <w:r>
        <w:rPr>
          <w:rFonts w:hint="eastAsia" w:ascii="仿宋" w:hAnsi="仿宋" w:eastAsia="仿宋" w:cs="仿宋"/>
          <w:sz w:val="28"/>
          <w:szCs w:val="32"/>
          <w:u w:val="single"/>
          <w:lang w:val="en-US" w:eastAsia="zh-CN"/>
        </w:rPr>
        <w:t>3</w:t>
      </w:r>
      <w:r>
        <w:rPr>
          <w:rFonts w:hint="eastAsia" w:ascii="仿宋" w:hAnsi="仿宋" w:eastAsia="仿宋" w:cs="仿宋"/>
          <w:sz w:val="28"/>
          <w:szCs w:val="32"/>
          <w:u w:val="single"/>
        </w:rPr>
        <w:t>日</w:t>
      </w:r>
      <w:r>
        <w:rPr>
          <w:rFonts w:hint="eastAsia" w:ascii="仿宋" w:hAnsi="仿宋" w:eastAsia="仿宋" w:cs="仿宋"/>
          <w:sz w:val="28"/>
          <w:szCs w:val="32"/>
          <w:u w:val="single"/>
          <w:lang w:val="en-US" w:eastAsia="zh-CN"/>
        </w:rPr>
        <w:t>14</w:t>
      </w:r>
      <w:r>
        <w:rPr>
          <w:rFonts w:hint="eastAsia" w:ascii="仿宋" w:hAnsi="仿宋" w:eastAsia="仿宋" w:cs="仿宋"/>
          <w:sz w:val="28"/>
          <w:szCs w:val="32"/>
          <w:u w:val="single"/>
        </w:rPr>
        <w:t>时</w:t>
      </w:r>
      <w:r>
        <w:rPr>
          <w:rFonts w:hint="eastAsia" w:ascii="仿宋" w:hAnsi="仿宋" w:eastAsia="仿宋" w:cs="仿宋"/>
          <w:sz w:val="28"/>
          <w:szCs w:val="32"/>
          <w:u w:val="single"/>
          <w:lang w:val="en-US" w:eastAsia="zh-CN"/>
        </w:rPr>
        <w:t>00</w:t>
      </w:r>
      <w:r>
        <w:rPr>
          <w:rFonts w:hint="eastAsia" w:ascii="仿宋" w:hAnsi="仿宋" w:eastAsia="仿宋" w:cs="仿宋"/>
          <w:sz w:val="28"/>
          <w:szCs w:val="32"/>
          <w:u w:val="single"/>
        </w:rPr>
        <w:t>分（北京时间）。</w:t>
      </w:r>
    </w:p>
    <w:p>
      <w:pPr>
        <w:snapToGrid w:val="0"/>
        <w:spacing w:line="460" w:lineRule="exact"/>
        <w:ind w:firstLine="560" w:firstLineChars="200"/>
        <w:jc w:val="left"/>
        <w:rPr>
          <w:rFonts w:hint="eastAsia" w:ascii="仿宋" w:hAnsi="仿宋" w:eastAsia="仿宋" w:cs="仿宋"/>
          <w:sz w:val="28"/>
          <w:szCs w:val="32"/>
        </w:rPr>
      </w:pPr>
      <w:r>
        <w:rPr>
          <w:rFonts w:hint="eastAsia" w:ascii="仿宋" w:hAnsi="仿宋" w:eastAsia="仿宋" w:cs="仿宋"/>
          <w:sz w:val="28"/>
          <w:szCs w:val="32"/>
        </w:rPr>
        <w:t>地点：</w:t>
      </w:r>
      <w:r>
        <w:rPr>
          <w:rStyle w:val="37"/>
          <w:rFonts w:hint="eastAsia" w:ascii="仿宋" w:hAnsi="仿宋" w:eastAsia="仿宋" w:cs="仿宋"/>
          <w:b w:val="0"/>
          <w:sz w:val="28"/>
          <w:szCs w:val="28"/>
          <w:u w:val="single"/>
          <w:shd w:val="clear" w:color="auto" w:fill="FFFFFF"/>
        </w:rPr>
        <w:t>南通市濠南路32号3号楼3楼开标室</w:t>
      </w:r>
      <w:r>
        <w:rPr>
          <w:rFonts w:hint="eastAsia" w:ascii="仿宋" w:hAnsi="仿宋" w:eastAsia="仿宋" w:cs="仿宋"/>
          <w:sz w:val="28"/>
          <w:szCs w:val="32"/>
        </w:rPr>
        <w:t>。</w:t>
      </w:r>
    </w:p>
    <w:p>
      <w:pPr>
        <w:widowControl/>
        <w:shd w:val="clear" w:color="auto" w:fill="FFFFFF"/>
        <w:spacing w:line="360" w:lineRule="auto"/>
        <w:ind w:firstLine="590" w:firstLineChars="200"/>
        <w:rPr>
          <w:rFonts w:hint="eastAsia" w:ascii="仿宋" w:hAnsi="仿宋" w:eastAsia="仿宋" w:cs="仿宋"/>
          <w:b/>
          <w:color w:val="333333"/>
          <w:spacing w:val="7"/>
          <w:kern w:val="0"/>
          <w:sz w:val="28"/>
          <w:szCs w:val="22"/>
        </w:rPr>
      </w:pPr>
      <w:r>
        <w:rPr>
          <w:rFonts w:hint="eastAsia" w:ascii="仿宋" w:hAnsi="仿宋" w:eastAsia="仿宋" w:cs="仿宋"/>
          <w:b/>
          <w:color w:val="333333"/>
          <w:spacing w:val="7"/>
          <w:kern w:val="0"/>
          <w:sz w:val="28"/>
          <w:szCs w:val="22"/>
        </w:rPr>
        <w:t>特别提醒：开标地点院内不提供停车位，参选人需要在附近自行寻找停车地点，请各参选人合理选择交通工具，或提前到达开标地点。参加开标的人员，请配合现场工作人员的调度安排，携带有效身份证件，规范佩戴口罩，接受实名登记和体温检测后进入开标室。</w:t>
      </w:r>
    </w:p>
    <w:p>
      <w:pPr>
        <w:snapToGrid w:val="0"/>
        <w:spacing w:line="460" w:lineRule="exact"/>
        <w:ind w:firstLine="560" w:firstLineChars="200"/>
        <w:jc w:val="left"/>
        <w:rPr>
          <w:rFonts w:hint="eastAsia" w:ascii="仿宋" w:hAnsi="仿宋" w:eastAsia="仿宋" w:cs="仿宋"/>
          <w:sz w:val="28"/>
          <w:szCs w:val="32"/>
        </w:rPr>
      </w:pPr>
      <w:r>
        <w:rPr>
          <w:rFonts w:hint="eastAsia" w:ascii="仿宋" w:hAnsi="仿宋" w:eastAsia="仿宋" w:cs="仿宋"/>
          <w:sz w:val="28"/>
          <w:szCs w:val="32"/>
        </w:rPr>
        <w:t>4.开启</w:t>
      </w:r>
    </w:p>
    <w:p>
      <w:pPr>
        <w:snapToGrid w:val="0"/>
        <w:spacing w:line="460" w:lineRule="exact"/>
        <w:ind w:firstLine="560" w:firstLineChars="200"/>
        <w:jc w:val="left"/>
        <w:rPr>
          <w:rFonts w:hint="eastAsia" w:ascii="仿宋" w:hAnsi="仿宋" w:eastAsia="仿宋" w:cs="仿宋"/>
          <w:sz w:val="28"/>
          <w:szCs w:val="32"/>
        </w:rPr>
      </w:pPr>
      <w:r>
        <w:rPr>
          <w:rFonts w:hint="eastAsia" w:ascii="仿宋" w:hAnsi="仿宋" w:eastAsia="仿宋" w:cs="仿宋"/>
          <w:sz w:val="28"/>
          <w:szCs w:val="32"/>
        </w:rPr>
        <w:t>时间：</w:t>
      </w:r>
      <w:r>
        <w:rPr>
          <w:rFonts w:hint="eastAsia" w:ascii="仿宋" w:hAnsi="仿宋" w:eastAsia="仿宋" w:cs="仿宋"/>
          <w:sz w:val="28"/>
          <w:szCs w:val="32"/>
          <w:u w:val="single"/>
        </w:rPr>
        <w:t>2022年5月2</w:t>
      </w:r>
      <w:r>
        <w:rPr>
          <w:rFonts w:hint="eastAsia" w:ascii="仿宋" w:hAnsi="仿宋" w:eastAsia="仿宋" w:cs="仿宋"/>
          <w:sz w:val="28"/>
          <w:szCs w:val="32"/>
          <w:u w:val="single"/>
          <w:lang w:val="en-US" w:eastAsia="zh-CN"/>
        </w:rPr>
        <w:t>3</w:t>
      </w:r>
      <w:r>
        <w:rPr>
          <w:rFonts w:hint="eastAsia" w:ascii="仿宋" w:hAnsi="仿宋" w:eastAsia="仿宋" w:cs="仿宋"/>
          <w:sz w:val="28"/>
          <w:szCs w:val="32"/>
          <w:u w:val="single"/>
        </w:rPr>
        <w:t>日</w:t>
      </w:r>
      <w:r>
        <w:rPr>
          <w:rFonts w:hint="eastAsia" w:ascii="仿宋" w:hAnsi="仿宋" w:eastAsia="仿宋" w:cs="仿宋"/>
          <w:sz w:val="28"/>
          <w:szCs w:val="32"/>
          <w:u w:val="single"/>
          <w:lang w:val="en-US" w:eastAsia="zh-CN"/>
        </w:rPr>
        <w:t>14</w:t>
      </w:r>
      <w:r>
        <w:rPr>
          <w:rFonts w:hint="eastAsia" w:ascii="仿宋" w:hAnsi="仿宋" w:eastAsia="仿宋" w:cs="仿宋"/>
          <w:sz w:val="28"/>
          <w:szCs w:val="32"/>
          <w:u w:val="single"/>
        </w:rPr>
        <w:t>时</w:t>
      </w:r>
      <w:r>
        <w:rPr>
          <w:rFonts w:hint="eastAsia" w:ascii="仿宋" w:hAnsi="仿宋" w:eastAsia="仿宋" w:cs="仿宋"/>
          <w:sz w:val="28"/>
          <w:szCs w:val="32"/>
          <w:u w:val="single"/>
          <w:lang w:val="en-US" w:eastAsia="zh-CN"/>
        </w:rPr>
        <w:t>00</w:t>
      </w:r>
      <w:r>
        <w:rPr>
          <w:rFonts w:hint="eastAsia" w:ascii="仿宋" w:hAnsi="仿宋" w:eastAsia="仿宋" w:cs="仿宋"/>
          <w:sz w:val="28"/>
          <w:szCs w:val="32"/>
          <w:u w:val="single"/>
        </w:rPr>
        <w:t>分（北京时间）</w:t>
      </w:r>
      <w:r>
        <w:rPr>
          <w:rFonts w:hint="eastAsia" w:ascii="仿宋" w:hAnsi="仿宋" w:eastAsia="仿宋" w:cs="仿宋"/>
          <w:sz w:val="28"/>
          <w:szCs w:val="32"/>
        </w:rPr>
        <w:t>。</w:t>
      </w:r>
    </w:p>
    <w:p>
      <w:pPr>
        <w:snapToGrid w:val="0"/>
        <w:spacing w:line="460" w:lineRule="exact"/>
        <w:ind w:firstLine="560" w:firstLineChars="200"/>
        <w:jc w:val="left"/>
        <w:rPr>
          <w:rFonts w:hint="eastAsia" w:ascii="仿宋" w:hAnsi="仿宋" w:eastAsia="仿宋" w:cs="仿宋"/>
          <w:sz w:val="28"/>
          <w:szCs w:val="32"/>
        </w:rPr>
      </w:pPr>
      <w:r>
        <w:rPr>
          <w:rFonts w:hint="eastAsia" w:ascii="仿宋" w:hAnsi="仿宋" w:eastAsia="仿宋" w:cs="仿宋"/>
          <w:sz w:val="28"/>
          <w:szCs w:val="32"/>
        </w:rPr>
        <w:t>地点：</w:t>
      </w:r>
      <w:r>
        <w:rPr>
          <w:rStyle w:val="37"/>
          <w:rFonts w:hint="eastAsia" w:ascii="仿宋" w:hAnsi="仿宋" w:eastAsia="仿宋" w:cs="仿宋"/>
          <w:b w:val="0"/>
          <w:sz w:val="28"/>
          <w:szCs w:val="28"/>
          <w:u w:val="single"/>
          <w:shd w:val="clear" w:color="auto" w:fill="FFFFFF"/>
        </w:rPr>
        <w:t>南通市濠南路32号3号楼3楼开标室</w:t>
      </w:r>
      <w:r>
        <w:rPr>
          <w:rFonts w:hint="eastAsia" w:ascii="仿宋" w:hAnsi="仿宋" w:eastAsia="仿宋" w:cs="仿宋"/>
          <w:sz w:val="28"/>
          <w:szCs w:val="32"/>
        </w:rPr>
        <w:t>。</w:t>
      </w:r>
    </w:p>
    <w:p>
      <w:pPr>
        <w:snapToGrid w:val="0"/>
        <w:spacing w:line="460" w:lineRule="exact"/>
        <w:ind w:firstLine="555"/>
        <w:rPr>
          <w:rFonts w:hint="eastAsia" w:ascii="仿宋" w:hAnsi="仿宋" w:eastAsia="仿宋" w:cs="仿宋"/>
          <w:b/>
          <w:sz w:val="32"/>
          <w:szCs w:val="32"/>
        </w:rPr>
      </w:pPr>
      <w:r>
        <w:rPr>
          <w:rFonts w:hint="eastAsia" w:ascii="仿宋" w:hAnsi="仿宋" w:eastAsia="仿宋" w:cs="仿宋"/>
          <w:b/>
          <w:sz w:val="32"/>
          <w:szCs w:val="32"/>
        </w:rPr>
        <w:t>八、凡对本次采购提出询问，请按以下方式联系。</w:t>
      </w:r>
    </w:p>
    <w:p>
      <w:pPr>
        <w:snapToGrid w:val="0"/>
        <w:spacing w:line="460" w:lineRule="exact"/>
        <w:ind w:firstLine="560" w:firstLineChars="200"/>
        <w:jc w:val="left"/>
        <w:rPr>
          <w:rFonts w:hint="eastAsia" w:ascii="仿宋" w:hAnsi="仿宋" w:eastAsia="仿宋" w:cs="仿宋"/>
          <w:sz w:val="28"/>
          <w:szCs w:val="32"/>
        </w:rPr>
      </w:pPr>
      <w:r>
        <w:rPr>
          <w:rFonts w:hint="eastAsia" w:ascii="仿宋" w:hAnsi="仿宋" w:eastAsia="仿宋" w:cs="仿宋"/>
          <w:sz w:val="28"/>
          <w:szCs w:val="32"/>
        </w:rPr>
        <w:t>1.比选人信息</w:t>
      </w:r>
    </w:p>
    <w:p>
      <w:pPr>
        <w:snapToGrid w:val="0"/>
        <w:spacing w:line="460" w:lineRule="exact"/>
        <w:ind w:firstLine="560" w:firstLineChars="200"/>
        <w:jc w:val="left"/>
        <w:rPr>
          <w:rFonts w:hint="eastAsia" w:ascii="仿宋" w:hAnsi="仿宋" w:eastAsia="仿宋" w:cs="仿宋"/>
          <w:sz w:val="28"/>
          <w:szCs w:val="32"/>
        </w:rPr>
      </w:pPr>
      <w:r>
        <w:rPr>
          <w:rFonts w:hint="eastAsia" w:ascii="仿宋" w:hAnsi="仿宋" w:eastAsia="仿宋" w:cs="仿宋"/>
          <w:sz w:val="28"/>
          <w:szCs w:val="32"/>
        </w:rPr>
        <w:t>名称：南通市虹桥二中</w:t>
      </w:r>
    </w:p>
    <w:p>
      <w:pPr>
        <w:snapToGrid w:val="0"/>
        <w:spacing w:line="460" w:lineRule="exact"/>
        <w:ind w:firstLine="560" w:firstLineChars="200"/>
        <w:jc w:val="left"/>
        <w:rPr>
          <w:rFonts w:hint="default" w:ascii="仿宋" w:hAnsi="仿宋" w:eastAsia="仿宋" w:cs="仿宋"/>
          <w:sz w:val="28"/>
          <w:szCs w:val="32"/>
          <w:highlight w:val="yellow"/>
          <w:lang w:val="en-US" w:eastAsia="zh-CN"/>
        </w:rPr>
      </w:pPr>
      <w:r>
        <w:rPr>
          <w:rFonts w:hint="eastAsia" w:ascii="仿宋" w:hAnsi="仿宋" w:eastAsia="仿宋" w:cs="仿宋"/>
          <w:sz w:val="28"/>
          <w:szCs w:val="32"/>
        </w:rPr>
        <w:t>联系方式：顾老</w:t>
      </w:r>
      <w:r>
        <w:rPr>
          <w:rFonts w:hint="eastAsia" w:ascii="仿宋" w:hAnsi="仿宋" w:eastAsia="仿宋" w:cs="仿宋"/>
          <w:sz w:val="28"/>
          <w:szCs w:val="32"/>
          <w:highlight w:val="none"/>
        </w:rPr>
        <w:t>师，电话：</w:t>
      </w:r>
      <w:r>
        <w:rPr>
          <w:rFonts w:hint="eastAsia" w:ascii="仿宋" w:hAnsi="仿宋" w:eastAsia="仿宋" w:cs="仿宋"/>
          <w:spacing w:val="7"/>
          <w:sz w:val="28"/>
          <w:szCs w:val="28"/>
          <w:highlight w:val="none"/>
          <w:shd w:val="clear" w:color="auto" w:fill="FFFFFF"/>
        </w:rPr>
        <w:t>0513-</w:t>
      </w:r>
      <w:r>
        <w:rPr>
          <w:rFonts w:hint="eastAsia" w:ascii="仿宋" w:hAnsi="仿宋" w:eastAsia="仿宋" w:cs="仿宋"/>
          <w:spacing w:val="7"/>
          <w:sz w:val="28"/>
          <w:szCs w:val="28"/>
          <w:highlight w:val="none"/>
          <w:shd w:val="clear" w:color="auto" w:fill="FFFFFF"/>
          <w:lang w:val="en-US" w:eastAsia="zh-CN"/>
        </w:rPr>
        <w:t>83556359</w:t>
      </w:r>
    </w:p>
    <w:p>
      <w:pPr>
        <w:snapToGrid w:val="0"/>
        <w:spacing w:line="460" w:lineRule="exact"/>
        <w:ind w:firstLine="560" w:firstLineChars="200"/>
        <w:jc w:val="left"/>
        <w:rPr>
          <w:rFonts w:hint="eastAsia" w:ascii="仿宋" w:hAnsi="仿宋" w:eastAsia="仿宋" w:cs="仿宋"/>
          <w:sz w:val="28"/>
          <w:szCs w:val="32"/>
        </w:rPr>
      </w:pPr>
      <w:r>
        <w:rPr>
          <w:rFonts w:hint="eastAsia" w:ascii="仿宋" w:hAnsi="仿宋" w:eastAsia="仿宋" w:cs="仿宋"/>
          <w:sz w:val="28"/>
          <w:szCs w:val="32"/>
        </w:rPr>
        <w:t>2.代理机构：江苏中润工程建设咨询有限公司</w:t>
      </w:r>
    </w:p>
    <w:p>
      <w:pPr>
        <w:snapToGrid w:val="0"/>
        <w:spacing w:line="460" w:lineRule="exact"/>
        <w:ind w:firstLine="560" w:firstLineChars="200"/>
        <w:jc w:val="left"/>
        <w:rPr>
          <w:rFonts w:hint="eastAsia" w:ascii="仿宋" w:hAnsi="仿宋" w:eastAsia="仿宋" w:cs="仿宋"/>
          <w:sz w:val="28"/>
          <w:szCs w:val="32"/>
        </w:rPr>
      </w:pPr>
      <w:r>
        <w:rPr>
          <w:rFonts w:hint="eastAsia" w:ascii="仿宋" w:hAnsi="仿宋" w:eastAsia="仿宋" w:cs="仿宋"/>
          <w:sz w:val="28"/>
          <w:szCs w:val="32"/>
        </w:rPr>
        <w:t>联系方式：高工 0513-55887778</w:t>
      </w:r>
    </w:p>
    <w:p>
      <w:pPr>
        <w:snapToGrid w:val="0"/>
        <w:spacing w:line="460" w:lineRule="exact"/>
        <w:ind w:firstLine="560" w:firstLineChars="200"/>
        <w:jc w:val="left"/>
        <w:rPr>
          <w:rFonts w:hint="eastAsia" w:ascii="仿宋" w:hAnsi="仿宋" w:eastAsia="仿宋" w:cs="仿宋"/>
          <w:sz w:val="28"/>
          <w:szCs w:val="32"/>
        </w:rPr>
      </w:pPr>
    </w:p>
    <w:p>
      <w:pPr>
        <w:rPr>
          <w:rFonts w:hint="eastAsia" w:ascii="仿宋" w:hAnsi="仿宋" w:eastAsia="仿宋" w:cs="仿宋"/>
          <w:sz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outlineLvl w:val="1"/>
        <w:rPr>
          <w:rFonts w:hint="eastAsia" w:ascii="仿宋" w:hAnsi="仿宋" w:eastAsia="仿宋" w:cs="仿宋"/>
          <w:b/>
          <w:bCs/>
          <w:kern w:val="0"/>
          <w:sz w:val="36"/>
          <w:szCs w:val="44"/>
          <w:lang w:val="zh-CN"/>
        </w:rPr>
      </w:pPr>
      <w:r>
        <w:rPr>
          <w:rFonts w:hint="eastAsia" w:ascii="仿宋" w:hAnsi="仿宋" w:eastAsia="仿宋" w:cs="仿宋"/>
          <w:bCs/>
          <w:kern w:val="0"/>
          <w:sz w:val="36"/>
          <w:szCs w:val="44"/>
          <w:lang w:val="zh-CN"/>
        </w:rPr>
        <w:br w:type="page"/>
      </w:r>
      <w:bookmarkStart w:id="0" w:name="_Hlk90021805"/>
      <w:r>
        <w:rPr>
          <w:rFonts w:hint="eastAsia" w:ascii="仿宋" w:hAnsi="仿宋" w:eastAsia="仿宋" w:cs="仿宋"/>
          <w:b/>
          <w:bCs/>
          <w:kern w:val="0"/>
          <w:sz w:val="36"/>
          <w:szCs w:val="44"/>
          <w:lang w:val="zh-CN"/>
        </w:rPr>
        <w:t>供应商参加比选报名表</w:t>
      </w:r>
      <w:bookmarkEnd w:id="0"/>
    </w:p>
    <w:p>
      <w:pPr>
        <w:widowControl/>
        <w:snapToGrid w:val="0"/>
        <w:spacing w:after="200" w:line="46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南通市虹桥二中：</w:t>
      </w:r>
    </w:p>
    <w:p>
      <w:pPr>
        <w:widowControl/>
        <w:snapToGrid w:val="0"/>
        <w:spacing w:after="200" w:line="46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本单位将参加贵校组织的于</w:t>
      </w:r>
      <w:r>
        <w:rPr>
          <w:rFonts w:hint="eastAsia" w:ascii="仿宋" w:hAnsi="仿宋" w:eastAsia="仿宋" w:cs="仿宋"/>
          <w:kern w:val="0"/>
          <w:sz w:val="28"/>
          <w:szCs w:val="28"/>
          <w:u w:val="single"/>
        </w:rPr>
        <w:t xml:space="preserve"> 2022 </w:t>
      </w:r>
      <w:r>
        <w:rPr>
          <w:rFonts w:hint="eastAsia" w:ascii="仿宋" w:hAnsi="仿宋" w:eastAsia="仿宋" w:cs="仿宋"/>
          <w:kern w:val="0"/>
          <w:sz w:val="28"/>
          <w:szCs w:val="28"/>
        </w:rPr>
        <w:t>年</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rPr>
        <w:t>日</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none"/>
          <w:lang w:val="en-US" w:eastAsia="zh-CN"/>
        </w:rPr>
        <w:t>时</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rPr>
        <w:t>分举行的</w:t>
      </w:r>
      <w:r>
        <w:rPr>
          <w:rFonts w:hint="eastAsia" w:ascii="仿宋" w:hAnsi="仿宋" w:eastAsia="仿宋" w:cs="仿宋"/>
          <w:i/>
          <w:iCs/>
          <w:kern w:val="0"/>
          <w:sz w:val="28"/>
          <w:szCs w:val="28"/>
          <w:u w:val="single"/>
        </w:rPr>
        <w:t>（采购项目名称及项目编号   ）</w:t>
      </w:r>
      <w:r>
        <w:rPr>
          <w:rFonts w:hint="eastAsia" w:ascii="仿宋" w:hAnsi="仿宋" w:eastAsia="仿宋" w:cs="仿宋"/>
          <w:kern w:val="0"/>
          <w:sz w:val="28"/>
          <w:szCs w:val="28"/>
        </w:rPr>
        <w:t>比选活动。本单位已在网站成功下载比选文件，特发函报名参与。</w:t>
      </w:r>
    </w:p>
    <w:p>
      <w:pPr>
        <w:widowControl/>
        <w:snapToGrid w:val="0"/>
        <w:spacing w:after="200" w:line="460" w:lineRule="exact"/>
        <w:ind w:firstLine="560" w:firstLineChars="200"/>
        <w:jc w:val="left"/>
        <w:rPr>
          <w:rFonts w:hint="eastAsia" w:ascii="仿宋" w:hAnsi="仿宋" w:eastAsia="仿宋" w:cs="仿宋"/>
          <w:kern w:val="0"/>
          <w:sz w:val="28"/>
          <w:szCs w:val="28"/>
        </w:rPr>
      </w:pPr>
    </w:p>
    <w:p>
      <w:pPr>
        <w:widowControl/>
        <w:snapToGrid w:val="0"/>
        <w:spacing w:after="200" w:line="460" w:lineRule="exact"/>
        <w:ind w:firstLine="3360" w:firstLineChars="1200"/>
        <w:jc w:val="left"/>
        <w:rPr>
          <w:rFonts w:hint="eastAsia" w:ascii="仿宋" w:hAnsi="仿宋" w:eastAsia="仿宋" w:cs="仿宋"/>
          <w:kern w:val="0"/>
          <w:sz w:val="28"/>
          <w:szCs w:val="28"/>
        </w:rPr>
      </w:pPr>
      <w:r>
        <w:rPr>
          <w:rFonts w:hint="eastAsia" w:ascii="仿宋" w:hAnsi="仿宋" w:eastAsia="仿宋" w:cs="仿宋"/>
          <w:kern w:val="0"/>
          <w:sz w:val="28"/>
          <w:szCs w:val="28"/>
        </w:rPr>
        <w:t>　　　        供应商：（加盖公章）</w:t>
      </w:r>
    </w:p>
    <w:p>
      <w:pPr>
        <w:widowControl/>
        <w:snapToGrid w:val="0"/>
        <w:spacing w:after="200" w:line="46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法定代表人或被授权人：（签字或盖章）</w:t>
      </w:r>
    </w:p>
    <w:p>
      <w:pPr>
        <w:widowControl/>
        <w:snapToGrid w:val="0"/>
        <w:spacing w:after="200" w:line="460" w:lineRule="exact"/>
        <w:ind w:firstLine="5460" w:firstLineChars="1950"/>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年   月   日</w:t>
      </w:r>
    </w:p>
    <w:p>
      <w:pPr>
        <w:widowControl/>
        <w:snapToGrid w:val="0"/>
        <w:spacing w:after="200" w:line="460" w:lineRule="exact"/>
        <w:jc w:val="left"/>
        <w:rPr>
          <w:rFonts w:hint="eastAsia" w:ascii="仿宋" w:hAnsi="仿宋" w:eastAsia="仿宋" w:cs="仿宋"/>
          <w:b/>
          <w:bCs/>
          <w:kern w:val="0"/>
          <w:sz w:val="24"/>
        </w:rPr>
      </w:pPr>
      <w:r>
        <w:rPr>
          <w:rFonts w:hint="eastAsia" w:ascii="仿宋" w:hAnsi="仿宋" w:eastAsia="仿宋" w:cs="仿宋"/>
          <w:b/>
          <w:bCs/>
          <w:kern w:val="0"/>
          <w:sz w:val="24"/>
        </w:rPr>
        <w:t>供应商联系表</w:t>
      </w:r>
    </w:p>
    <w:tbl>
      <w:tblPr>
        <w:tblStyle w:val="34"/>
        <w:tblW w:w="836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125"/>
        <w:gridCol w:w="141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5" w:type="dxa"/>
            <w:vAlign w:val="center"/>
          </w:tcPr>
          <w:p>
            <w:pPr>
              <w:widowControl/>
              <w:spacing w:before="100" w:beforeAutospacing="1" w:after="100" w:afterAutospacing="1"/>
              <w:jc w:val="center"/>
              <w:rPr>
                <w:rFonts w:hint="eastAsia" w:ascii="仿宋" w:hAnsi="仿宋" w:eastAsia="仿宋" w:cs="仿宋"/>
                <w:bCs/>
                <w:kern w:val="0"/>
                <w:sz w:val="24"/>
              </w:rPr>
            </w:pPr>
            <w:r>
              <w:rPr>
                <w:rFonts w:hint="eastAsia" w:ascii="仿宋" w:hAnsi="仿宋" w:eastAsia="仿宋" w:cs="仿宋"/>
                <w:bCs/>
                <w:kern w:val="0"/>
                <w:sz w:val="24"/>
              </w:rPr>
              <w:t>单位名称</w:t>
            </w:r>
          </w:p>
        </w:tc>
        <w:tc>
          <w:tcPr>
            <w:tcW w:w="6378" w:type="dxa"/>
            <w:gridSpan w:val="3"/>
            <w:vAlign w:val="center"/>
          </w:tcPr>
          <w:p>
            <w:pPr>
              <w:widowControl/>
              <w:spacing w:before="100" w:beforeAutospacing="1" w:after="100" w:afterAutospacing="1"/>
              <w:jc w:val="center"/>
              <w:rPr>
                <w:rFonts w:hint="eastAsia" w:ascii="仿宋" w:hAnsi="仿宋" w:eastAsia="仿宋" w:cs="仿宋"/>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5" w:type="dxa"/>
            <w:vAlign w:val="center"/>
          </w:tcPr>
          <w:p>
            <w:pPr>
              <w:widowControl/>
              <w:spacing w:before="100" w:beforeAutospacing="1" w:after="100" w:afterAutospacing="1"/>
              <w:jc w:val="center"/>
              <w:rPr>
                <w:rFonts w:hint="eastAsia" w:ascii="仿宋" w:hAnsi="仿宋" w:eastAsia="仿宋" w:cs="仿宋"/>
                <w:bCs/>
                <w:kern w:val="0"/>
                <w:sz w:val="24"/>
              </w:rPr>
            </w:pPr>
            <w:r>
              <w:rPr>
                <w:rFonts w:hint="eastAsia" w:ascii="仿宋" w:hAnsi="仿宋" w:eastAsia="仿宋" w:cs="仿宋"/>
                <w:bCs/>
                <w:kern w:val="0"/>
                <w:sz w:val="24"/>
              </w:rPr>
              <w:t>单位地址</w:t>
            </w:r>
          </w:p>
        </w:tc>
        <w:tc>
          <w:tcPr>
            <w:tcW w:w="6378" w:type="dxa"/>
            <w:gridSpan w:val="3"/>
            <w:vAlign w:val="center"/>
          </w:tcPr>
          <w:p>
            <w:pPr>
              <w:widowControl/>
              <w:spacing w:before="100" w:beforeAutospacing="1" w:after="100" w:afterAutospacing="1"/>
              <w:jc w:val="center"/>
              <w:rPr>
                <w:rFonts w:hint="eastAsia" w:ascii="仿宋" w:hAnsi="仿宋" w:eastAsia="仿宋" w:cs="仿宋"/>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5" w:type="dxa"/>
            <w:vAlign w:val="center"/>
          </w:tcPr>
          <w:p>
            <w:pPr>
              <w:widowControl/>
              <w:spacing w:before="100" w:beforeAutospacing="1" w:after="100" w:afterAutospacing="1"/>
              <w:jc w:val="center"/>
              <w:rPr>
                <w:rFonts w:hint="eastAsia" w:ascii="仿宋" w:hAnsi="仿宋" w:eastAsia="仿宋" w:cs="仿宋"/>
                <w:bCs/>
                <w:kern w:val="0"/>
                <w:sz w:val="24"/>
              </w:rPr>
            </w:pPr>
            <w:r>
              <w:rPr>
                <w:rFonts w:hint="eastAsia" w:ascii="仿宋" w:hAnsi="仿宋" w:eastAsia="仿宋" w:cs="仿宋"/>
                <w:bCs/>
                <w:kern w:val="0"/>
                <w:sz w:val="24"/>
              </w:rPr>
              <w:t>法定代表人</w:t>
            </w:r>
          </w:p>
        </w:tc>
        <w:tc>
          <w:tcPr>
            <w:tcW w:w="2125" w:type="dxa"/>
            <w:vAlign w:val="center"/>
          </w:tcPr>
          <w:p>
            <w:pPr>
              <w:widowControl/>
              <w:spacing w:before="100" w:beforeAutospacing="1" w:after="100" w:afterAutospacing="1"/>
              <w:jc w:val="center"/>
              <w:rPr>
                <w:rFonts w:hint="eastAsia" w:ascii="仿宋" w:hAnsi="仿宋" w:eastAsia="仿宋" w:cs="仿宋"/>
                <w:bCs/>
                <w:kern w:val="0"/>
                <w:sz w:val="24"/>
              </w:rPr>
            </w:pPr>
          </w:p>
        </w:tc>
        <w:tc>
          <w:tcPr>
            <w:tcW w:w="1418" w:type="dxa"/>
            <w:vAlign w:val="center"/>
          </w:tcPr>
          <w:p>
            <w:pPr>
              <w:widowControl/>
              <w:spacing w:before="100" w:beforeAutospacing="1" w:after="100" w:afterAutospacing="1"/>
              <w:jc w:val="center"/>
              <w:rPr>
                <w:rFonts w:hint="eastAsia" w:ascii="仿宋" w:hAnsi="仿宋" w:eastAsia="仿宋" w:cs="仿宋"/>
                <w:bCs/>
                <w:kern w:val="0"/>
                <w:sz w:val="24"/>
              </w:rPr>
            </w:pPr>
            <w:r>
              <w:rPr>
                <w:rFonts w:hint="eastAsia" w:ascii="仿宋" w:hAnsi="仿宋" w:eastAsia="仿宋" w:cs="仿宋"/>
                <w:bCs/>
                <w:kern w:val="0"/>
                <w:sz w:val="24"/>
              </w:rPr>
              <w:t>邮编</w:t>
            </w:r>
          </w:p>
        </w:tc>
        <w:tc>
          <w:tcPr>
            <w:tcW w:w="2835" w:type="dxa"/>
            <w:vAlign w:val="center"/>
          </w:tcPr>
          <w:p>
            <w:pPr>
              <w:widowControl/>
              <w:spacing w:before="100" w:beforeAutospacing="1" w:after="100" w:afterAutospacing="1"/>
              <w:ind w:firstLine="480" w:firstLineChars="200"/>
              <w:jc w:val="center"/>
              <w:rPr>
                <w:rFonts w:hint="eastAsia" w:ascii="仿宋" w:hAnsi="仿宋" w:eastAsia="仿宋" w:cs="仿宋"/>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5" w:type="dxa"/>
            <w:vAlign w:val="center"/>
          </w:tcPr>
          <w:p>
            <w:pPr>
              <w:widowControl/>
              <w:spacing w:before="100" w:beforeAutospacing="1" w:after="100" w:afterAutospacing="1"/>
              <w:jc w:val="center"/>
              <w:rPr>
                <w:rFonts w:hint="eastAsia" w:ascii="仿宋" w:hAnsi="仿宋" w:eastAsia="仿宋" w:cs="仿宋"/>
                <w:bCs/>
                <w:kern w:val="0"/>
                <w:sz w:val="24"/>
              </w:rPr>
            </w:pPr>
            <w:r>
              <w:rPr>
                <w:rFonts w:hint="eastAsia" w:ascii="仿宋" w:hAnsi="仿宋" w:eastAsia="仿宋" w:cs="仿宋"/>
                <w:bCs/>
                <w:kern w:val="0"/>
                <w:sz w:val="24"/>
              </w:rPr>
              <w:t>单位电话</w:t>
            </w:r>
          </w:p>
        </w:tc>
        <w:tc>
          <w:tcPr>
            <w:tcW w:w="2125" w:type="dxa"/>
            <w:vAlign w:val="center"/>
          </w:tcPr>
          <w:p>
            <w:pPr>
              <w:widowControl/>
              <w:spacing w:before="100" w:beforeAutospacing="1" w:after="100" w:afterAutospacing="1"/>
              <w:jc w:val="center"/>
              <w:rPr>
                <w:rFonts w:hint="eastAsia" w:ascii="仿宋" w:hAnsi="仿宋" w:eastAsia="仿宋" w:cs="仿宋"/>
                <w:bCs/>
                <w:kern w:val="0"/>
                <w:sz w:val="24"/>
              </w:rPr>
            </w:pPr>
          </w:p>
        </w:tc>
        <w:tc>
          <w:tcPr>
            <w:tcW w:w="1418" w:type="dxa"/>
            <w:vAlign w:val="center"/>
          </w:tcPr>
          <w:p>
            <w:pPr>
              <w:widowControl/>
              <w:spacing w:before="100" w:beforeAutospacing="1" w:after="100" w:afterAutospacing="1"/>
              <w:jc w:val="center"/>
              <w:rPr>
                <w:rFonts w:hint="eastAsia" w:ascii="仿宋" w:hAnsi="仿宋" w:eastAsia="仿宋" w:cs="仿宋"/>
                <w:bCs/>
                <w:kern w:val="0"/>
                <w:sz w:val="24"/>
              </w:rPr>
            </w:pPr>
            <w:r>
              <w:rPr>
                <w:rFonts w:hint="eastAsia" w:ascii="仿宋" w:hAnsi="仿宋" w:eastAsia="仿宋" w:cs="仿宋"/>
                <w:bCs/>
                <w:kern w:val="0"/>
                <w:sz w:val="24"/>
              </w:rPr>
              <w:t>传真号码</w:t>
            </w:r>
          </w:p>
        </w:tc>
        <w:tc>
          <w:tcPr>
            <w:tcW w:w="2835" w:type="dxa"/>
            <w:vAlign w:val="center"/>
          </w:tcPr>
          <w:p>
            <w:pPr>
              <w:widowControl/>
              <w:spacing w:before="100" w:beforeAutospacing="1" w:after="100" w:afterAutospacing="1"/>
              <w:ind w:firstLine="480" w:firstLineChars="200"/>
              <w:jc w:val="center"/>
              <w:rPr>
                <w:rFonts w:hint="eastAsia" w:ascii="仿宋" w:hAnsi="仿宋" w:eastAsia="仿宋" w:cs="仿宋"/>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5" w:type="dxa"/>
            <w:vAlign w:val="center"/>
          </w:tcPr>
          <w:p>
            <w:pPr>
              <w:widowControl/>
              <w:spacing w:before="100" w:beforeAutospacing="1" w:after="100" w:afterAutospacing="1"/>
              <w:jc w:val="center"/>
              <w:rPr>
                <w:rFonts w:hint="eastAsia" w:ascii="仿宋" w:hAnsi="仿宋" w:eastAsia="仿宋" w:cs="仿宋"/>
                <w:bCs/>
                <w:kern w:val="0"/>
                <w:sz w:val="24"/>
              </w:rPr>
            </w:pPr>
            <w:r>
              <w:rPr>
                <w:rFonts w:hint="eastAsia" w:ascii="仿宋" w:hAnsi="仿宋" w:eastAsia="仿宋" w:cs="仿宋"/>
                <w:bCs/>
                <w:kern w:val="0"/>
                <w:sz w:val="24"/>
              </w:rPr>
              <w:t>项目联系人</w:t>
            </w:r>
          </w:p>
        </w:tc>
        <w:tc>
          <w:tcPr>
            <w:tcW w:w="6378" w:type="dxa"/>
            <w:gridSpan w:val="3"/>
            <w:vAlign w:val="center"/>
          </w:tcPr>
          <w:p>
            <w:pPr>
              <w:widowControl/>
              <w:spacing w:before="100" w:beforeAutospacing="1" w:after="100" w:afterAutospacing="1"/>
              <w:jc w:val="center"/>
              <w:rPr>
                <w:rFonts w:hint="eastAsia" w:ascii="仿宋" w:hAnsi="仿宋" w:eastAsia="仿宋" w:cs="仿宋"/>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5" w:type="dxa"/>
            <w:vAlign w:val="center"/>
          </w:tcPr>
          <w:p>
            <w:pPr>
              <w:widowControl/>
              <w:spacing w:before="100" w:beforeAutospacing="1" w:after="100" w:afterAutospacing="1"/>
              <w:jc w:val="center"/>
              <w:rPr>
                <w:rFonts w:hint="eastAsia" w:ascii="仿宋" w:hAnsi="仿宋" w:eastAsia="仿宋" w:cs="仿宋"/>
                <w:bCs/>
                <w:kern w:val="0"/>
                <w:sz w:val="24"/>
              </w:rPr>
            </w:pPr>
            <w:r>
              <w:rPr>
                <w:rFonts w:hint="eastAsia" w:ascii="仿宋" w:hAnsi="仿宋" w:eastAsia="仿宋" w:cs="仿宋"/>
                <w:bCs/>
                <w:kern w:val="0"/>
                <w:sz w:val="24"/>
              </w:rPr>
              <w:t>联系人电话</w:t>
            </w:r>
          </w:p>
        </w:tc>
        <w:tc>
          <w:tcPr>
            <w:tcW w:w="2125" w:type="dxa"/>
            <w:vAlign w:val="center"/>
          </w:tcPr>
          <w:p>
            <w:pPr>
              <w:widowControl/>
              <w:spacing w:before="100" w:beforeAutospacing="1" w:after="100" w:afterAutospacing="1"/>
              <w:jc w:val="center"/>
              <w:rPr>
                <w:rFonts w:hint="eastAsia" w:ascii="仿宋" w:hAnsi="仿宋" w:eastAsia="仿宋" w:cs="仿宋"/>
                <w:bCs/>
                <w:kern w:val="0"/>
                <w:sz w:val="24"/>
              </w:rPr>
            </w:pPr>
          </w:p>
        </w:tc>
        <w:tc>
          <w:tcPr>
            <w:tcW w:w="1418" w:type="dxa"/>
            <w:vAlign w:val="center"/>
          </w:tcPr>
          <w:p>
            <w:pPr>
              <w:widowControl/>
              <w:spacing w:before="100" w:beforeAutospacing="1" w:after="100" w:afterAutospacing="1"/>
              <w:jc w:val="center"/>
              <w:rPr>
                <w:rFonts w:hint="eastAsia" w:ascii="仿宋" w:hAnsi="仿宋" w:eastAsia="仿宋" w:cs="仿宋"/>
                <w:bCs/>
                <w:kern w:val="0"/>
                <w:sz w:val="24"/>
              </w:rPr>
            </w:pPr>
            <w:r>
              <w:rPr>
                <w:rFonts w:hint="eastAsia" w:ascii="仿宋" w:hAnsi="仿宋" w:eastAsia="仿宋" w:cs="仿宋"/>
                <w:bCs/>
                <w:kern w:val="0"/>
                <w:sz w:val="24"/>
              </w:rPr>
              <w:t>联系人手机</w:t>
            </w:r>
          </w:p>
        </w:tc>
        <w:tc>
          <w:tcPr>
            <w:tcW w:w="2835" w:type="dxa"/>
            <w:vAlign w:val="center"/>
          </w:tcPr>
          <w:p>
            <w:pPr>
              <w:widowControl/>
              <w:spacing w:before="100" w:beforeAutospacing="1" w:after="100" w:afterAutospacing="1"/>
              <w:ind w:firstLine="480" w:firstLineChars="200"/>
              <w:jc w:val="center"/>
              <w:rPr>
                <w:rFonts w:hint="eastAsia" w:ascii="仿宋" w:hAnsi="仿宋" w:eastAsia="仿宋" w:cs="仿宋"/>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5" w:type="dxa"/>
            <w:vAlign w:val="center"/>
          </w:tcPr>
          <w:p>
            <w:pPr>
              <w:widowControl/>
              <w:spacing w:before="100" w:beforeAutospacing="1" w:after="100" w:afterAutospacing="1"/>
              <w:jc w:val="center"/>
              <w:rPr>
                <w:rFonts w:hint="eastAsia" w:ascii="仿宋" w:hAnsi="仿宋" w:eastAsia="仿宋" w:cs="仿宋"/>
                <w:bCs/>
                <w:kern w:val="0"/>
                <w:sz w:val="24"/>
              </w:rPr>
            </w:pPr>
            <w:r>
              <w:rPr>
                <w:rFonts w:hint="eastAsia" w:ascii="仿宋" w:hAnsi="仿宋" w:eastAsia="仿宋" w:cs="仿宋"/>
                <w:bCs/>
                <w:kern w:val="0"/>
                <w:sz w:val="24"/>
              </w:rPr>
              <w:t>备注</w:t>
            </w:r>
          </w:p>
        </w:tc>
        <w:tc>
          <w:tcPr>
            <w:tcW w:w="6378" w:type="dxa"/>
            <w:gridSpan w:val="3"/>
            <w:vAlign w:val="center"/>
          </w:tcPr>
          <w:p>
            <w:pPr>
              <w:widowControl/>
              <w:spacing w:before="100" w:beforeAutospacing="1" w:after="100" w:afterAutospacing="1"/>
              <w:jc w:val="center"/>
              <w:rPr>
                <w:rFonts w:hint="eastAsia" w:ascii="仿宋" w:hAnsi="仿宋" w:eastAsia="仿宋" w:cs="仿宋"/>
                <w:bCs/>
                <w:kern w:val="0"/>
                <w:sz w:val="24"/>
              </w:rPr>
            </w:pPr>
          </w:p>
        </w:tc>
      </w:tr>
    </w:tbl>
    <w:p>
      <w:pPr>
        <w:widowControl/>
        <w:spacing w:after="200" w:line="30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备注：请有意参与本项目比选的供应商如实填写《</w:t>
      </w:r>
      <w:bookmarkStart w:id="1" w:name="_Hlk89617626"/>
      <w:r>
        <w:rPr>
          <w:rFonts w:hint="eastAsia" w:ascii="仿宋" w:hAnsi="仿宋" w:eastAsia="仿宋" w:cs="仿宋"/>
          <w:kern w:val="0"/>
          <w:sz w:val="28"/>
          <w:szCs w:val="28"/>
        </w:rPr>
        <w:t>供应商参加比选报名表</w:t>
      </w:r>
      <w:bookmarkEnd w:id="1"/>
      <w:r>
        <w:rPr>
          <w:rFonts w:hint="eastAsia" w:ascii="仿宋" w:hAnsi="仿宋" w:eastAsia="仿宋" w:cs="仿宋"/>
          <w:kern w:val="0"/>
          <w:sz w:val="28"/>
          <w:szCs w:val="28"/>
        </w:rPr>
        <w:t>》, 并在2022年5月</w:t>
      </w:r>
      <w:r>
        <w:rPr>
          <w:rFonts w:hint="eastAsia" w:ascii="仿宋" w:hAnsi="仿宋" w:eastAsia="仿宋" w:cs="仿宋"/>
          <w:kern w:val="0"/>
          <w:sz w:val="28"/>
          <w:szCs w:val="28"/>
          <w:lang w:val="en-US" w:eastAsia="zh-CN"/>
        </w:rPr>
        <w:t>19</w:t>
      </w:r>
      <w:r>
        <w:rPr>
          <w:rFonts w:hint="eastAsia" w:ascii="仿宋" w:hAnsi="仿宋" w:eastAsia="仿宋" w:cs="仿宋"/>
          <w:kern w:val="0"/>
          <w:sz w:val="28"/>
          <w:szCs w:val="28"/>
        </w:rPr>
        <w:t>日17：00前以邮件形式发送至</w:t>
      </w:r>
      <w:r>
        <w:rPr>
          <w:rFonts w:hint="eastAsia" w:ascii="仿宋" w:hAnsi="仿宋" w:eastAsia="仿宋" w:cs="仿宋"/>
          <w:kern w:val="0"/>
          <w:sz w:val="28"/>
          <w:szCs w:val="28"/>
          <w:lang w:eastAsia="zh-CN"/>
        </w:rPr>
        <w:t>1966538794</w:t>
      </w:r>
      <w:r>
        <w:rPr>
          <w:rFonts w:hint="eastAsia" w:ascii="仿宋" w:hAnsi="仿宋" w:eastAsia="仿宋" w:cs="仿宋"/>
          <w:kern w:val="0"/>
          <w:sz w:val="28"/>
          <w:szCs w:val="28"/>
        </w:rPr>
        <w:t>@qq.com，如参选人未按上述要求操作，不具备比选资格，由此所产生的损失及风险由参选人自行承担。</w:t>
      </w:r>
    </w:p>
    <w:p>
      <w:pPr>
        <w:snapToGrid w:val="0"/>
        <w:spacing w:line="300" w:lineRule="auto"/>
        <w:ind w:firstLine="2331" w:firstLineChars="645"/>
        <w:rPr>
          <w:rFonts w:hint="eastAsia" w:ascii="仿宋" w:hAnsi="仿宋" w:eastAsia="仿宋" w:cs="仿宋"/>
          <w:b/>
          <w:sz w:val="36"/>
          <w:szCs w:val="36"/>
        </w:rPr>
      </w:pPr>
    </w:p>
    <w:p>
      <w:pPr>
        <w:snapToGrid w:val="0"/>
        <w:spacing w:line="300" w:lineRule="auto"/>
        <w:ind w:firstLine="2331" w:firstLineChars="645"/>
        <w:rPr>
          <w:rFonts w:hint="eastAsia" w:ascii="仿宋" w:hAnsi="仿宋" w:eastAsia="仿宋" w:cs="仿宋"/>
          <w:b/>
          <w:sz w:val="36"/>
          <w:szCs w:val="36"/>
        </w:rPr>
      </w:pPr>
    </w:p>
    <w:p>
      <w:pPr>
        <w:snapToGrid w:val="0"/>
        <w:spacing w:line="300" w:lineRule="auto"/>
        <w:ind w:firstLine="2331" w:firstLineChars="645"/>
        <w:rPr>
          <w:rFonts w:hint="eastAsia" w:ascii="仿宋" w:hAnsi="仿宋" w:eastAsia="仿宋" w:cs="仿宋"/>
          <w:b/>
          <w:sz w:val="36"/>
          <w:szCs w:val="36"/>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第二部分  参选须知</w:t>
      </w:r>
    </w:p>
    <w:p>
      <w:pPr>
        <w:snapToGrid w:val="0"/>
        <w:spacing w:line="460" w:lineRule="exact"/>
        <w:ind w:firstLine="643" w:firstLineChars="200"/>
        <w:outlineLvl w:val="1"/>
        <w:rPr>
          <w:rFonts w:hint="eastAsia" w:ascii="仿宋" w:hAnsi="仿宋" w:eastAsia="仿宋" w:cs="仿宋"/>
          <w:sz w:val="32"/>
          <w:szCs w:val="32"/>
        </w:rPr>
      </w:pPr>
      <w:r>
        <w:rPr>
          <w:rFonts w:hint="eastAsia" w:ascii="仿宋" w:hAnsi="仿宋" w:eastAsia="仿宋" w:cs="仿宋"/>
          <w:b/>
          <w:sz w:val="32"/>
          <w:szCs w:val="32"/>
        </w:rPr>
        <w:t>一、比选文件由比选人解释</w:t>
      </w:r>
      <w:r>
        <w:rPr>
          <w:rFonts w:hint="eastAsia" w:ascii="仿宋" w:hAnsi="仿宋" w:eastAsia="仿宋" w:cs="仿宋"/>
          <w:sz w:val="32"/>
          <w:szCs w:val="32"/>
        </w:rPr>
        <w:t>。</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供应商下载比选文件后，应仔细检查比选文件的所有内容，如对非政府采购项目活动事项有疑问的，应在下载比选文件开始之日起3日内以书面形式提出询问或疑问，未在规定的3日内提出询问或疑问的，视同供应商理解并接受本比选文件所有内容，并由此引起的比选损失自负。</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参选人应认真审阅比选文件中所有的事项、格式、条款和规范要求等，如果参选人没有按照比选文件要求提交参选文件，或者参选文件没有对比选文件做出实质性响应，其参选将被拒绝，比选人自行承担责任。</w:t>
      </w:r>
    </w:p>
    <w:p>
      <w:pPr>
        <w:snapToGrid w:val="0"/>
        <w:spacing w:line="460" w:lineRule="exact"/>
        <w:ind w:firstLine="643" w:firstLineChars="200"/>
        <w:outlineLvl w:val="1"/>
        <w:rPr>
          <w:rFonts w:hint="eastAsia" w:ascii="仿宋" w:hAnsi="仿宋" w:eastAsia="仿宋" w:cs="仿宋"/>
          <w:b/>
          <w:sz w:val="32"/>
          <w:szCs w:val="32"/>
        </w:rPr>
      </w:pPr>
      <w:r>
        <w:rPr>
          <w:rFonts w:hint="eastAsia" w:ascii="仿宋" w:hAnsi="仿宋" w:eastAsia="仿宋" w:cs="仿宋"/>
          <w:b/>
          <w:sz w:val="32"/>
          <w:szCs w:val="32"/>
        </w:rPr>
        <w:t>二、比选文件的澄清、修改、答疑</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1、比选人有权对发出的比选文件进行必要的澄清或修改。</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2、比选人可视情取消、延长相关时间。</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3、比选人对比选文件的澄清、修改将构成比选文件的一部分，对比选人具有约束力。</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4、参选人由于对比选文件的任何推论和误解以及参选人对有关问题的口头解释所造成的后果，均由参选人自负。</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5、比选人视情组织答疑会。</w:t>
      </w:r>
    </w:p>
    <w:p>
      <w:pPr>
        <w:snapToGrid w:val="0"/>
        <w:spacing w:line="460" w:lineRule="exact"/>
        <w:ind w:firstLine="643" w:firstLineChars="200"/>
        <w:outlineLvl w:val="1"/>
        <w:rPr>
          <w:rFonts w:hint="eastAsia" w:ascii="仿宋" w:hAnsi="仿宋" w:eastAsia="仿宋" w:cs="仿宋"/>
          <w:b/>
          <w:sz w:val="32"/>
          <w:szCs w:val="32"/>
        </w:rPr>
      </w:pPr>
      <w:r>
        <w:rPr>
          <w:rFonts w:hint="eastAsia" w:ascii="仿宋" w:hAnsi="仿宋" w:eastAsia="仿宋" w:cs="仿宋"/>
          <w:b/>
          <w:sz w:val="32"/>
          <w:szCs w:val="32"/>
        </w:rPr>
        <w:t>三、参选报价</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一个标的只允许一个报价，不接受任何有选择性的报价。</w:t>
      </w:r>
    </w:p>
    <w:p>
      <w:pPr>
        <w:snapToGrid w:val="0"/>
        <w:spacing w:line="460" w:lineRule="exact"/>
        <w:ind w:firstLine="643" w:firstLineChars="200"/>
        <w:outlineLvl w:val="1"/>
        <w:rPr>
          <w:rFonts w:hint="eastAsia" w:ascii="仿宋" w:hAnsi="仿宋" w:eastAsia="仿宋" w:cs="仿宋"/>
          <w:b/>
          <w:sz w:val="32"/>
          <w:szCs w:val="32"/>
        </w:rPr>
      </w:pPr>
      <w:r>
        <w:rPr>
          <w:rFonts w:hint="eastAsia" w:ascii="仿宋" w:hAnsi="仿宋" w:eastAsia="仿宋" w:cs="仿宋"/>
          <w:b/>
          <w:sz w:val="32"/>
          <w:szCs w:val="32"/>
        </w:rPr>
        <w:t>四、参选文件的编写、份数和签署</w:t>
      </w:r>
    </w:p>
    <w:p>
      <w:pPr>
        <w:snapToGrid w:val="0"/>
        <w:spacing w:line="4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1、参选人按第七部分“参选文件组成”编写参选文件。</w:t>
      </w:r>
      <w:r>
        <w:rPr>
          <w:rFonts w:hint="eastAsia" w:ascii="仿宋" w:hAnsi="仿宋" w:eastAsia="仿宋" w:cs="仿宋"/>
          <w:kern w:val="0"/>
          <w:sz w:val="28"/>
          <w:szCs w:val="28"/>
          <w:lang w:val="zh-CN"/>
        </w:rPr>
        <w:t>参选文件规格幅面</w:t>
      </w:r>
      <w:r>
        <w:rPr>
          <w:rFonts w:hint="eastAsia" w:ascii="仿宋" w:hAnsi="仿宋" w:eastAsia="仿宋" w:cs="仿宋"/>
          <w:sz w:val="28"/>
          <w:szCs w:val="28"/>
        </w:rPr>
        <w:t>A4纸（图纸等除外）；</w:t>
      </w:r>
      <w:r>
        <w:rPr>
          <w:rFonts w:hint="eastAsia" w:ascii="仿宋" w:hAnsi="仿宋" w:eastAsia="仿宋" w:cs="仿宋"/>
          <w:kern w:val="0"/>
          <w:sz w:val="28"/>
          <w:szCs w:val="28"/>
          <w:lang w:val="zh-CN"/>
        </w:rPr>
        <w:t>正文使用仿宋体四号字；按照比选文件所规定的内容顺序，统一编制目录，逐页编码，由于编排混乱导致参选文件被误读或查找不到，其责任应当由参选人承担；</w:t>
      </w:r>
      <w:r>
        <w:rPr>
          <w:rFonts w:hint="eastAsia" w:ascii="仿宋" w:hAnsi="仿宋" w:eastAsia="仿宋" w:cs="仿宋"/>
          <w:sz w:val="28"/>
          <w:szCs w:val="28"/>
        </w:rPr>
        <w:t>牢固装订成册，不允许使用活页夹、拉杆夹、文件夹、塑料方便式书脊（插入式或穿孔式）装订；参选文件不得行间插字、涂改、增删，如修补错漏处，须经参选文件签署人签字并加盖公章。</w:t>
      </w:r>
    </w:p>
    <w:p>
      <w:pPr>
        <w:snapToGrid w:val="0"/>
        <w:spacing w:line="460" w:lineRule="exact"/>
        <w:ind w:firstLine="560" w:firstLineChars="200"/>
        <w:contextualSpacing/>
        <w:rPr>
          <w:rFonts w:hint="eastAsia" w:ascii="仿宋" w:hAnsi="仿宋" w:eastAsia="仿宋" w:cs="仿宋"/>
          <w:b/>
          <w:sz w:val="28"/>
          <w:szCs w:val="28"/>
        </w:rPr>
      </w:pPr>
      <w:r>
        <w:rPr>
          <w:rFonts w:hint="eastAsia" w:ascii="仿宋" w:hAnsi="仿宋" w:eastAsia="仿宋" w:cs="仿宋"/>
          <w:sz w:val="28"/>
          <w:szCs w:val="28"/>
        </w:rPr>
        <w:t>2、参选文件（资格审查文件、商务技术标、价格标），明确标注参选人全称、“正本”、“副本”字样。</w:t>
      </w:r>
      <w:r>
        <w:rPr>
          <w:rFonts w:hint="eastAsia" w:ascii="仿宋" w:hAnsi="仿宋" w:eastAsia="仿宋" w:cs="仿宋"/>
          <w:b/>
          <w:sz w:val="28"/>
          <w:szCs w:val="28"/>
        </w:rPr>
        <w:t>正本份数：1份，副本份数：2份。</w:t>
      </w:r>
    </w:p>
    <w:p>
      <w:pPr>
        <w:snapToGrid w:val="0"/>
        <w:spacing w:line="460" w:lineRule="exact"/>
        <w:ind w:firstLine="560" w:firstLineChars="200"/>
        <w:contextualSpacing/>
        <w:rPr>
          <w:rFonts w:hint="eastAsia" w:ascii="仿宋" w:hAnsi="仿宋" w:eastAsia="仿宋" w:cs="仿宋"/>
          <w:sz w:val="32"/>
          <w:szCs w:val="32"/>
        </w:rPr>
      </w:pPr>
      <w:r>
        <w:rPr>
          <w:rFonts w:hint="eastAsia" w:ascii="仿宋" w:hAnsi="仿宋" w:eastAsia="仿宋" w:cs="仿宋"/>
          <w:sz w:val="28"/>
          <w:szCs w:val="28"/>
        </w:rPr>
        <w:t>3、参选文件正本须打印并由参选人法定代表人或授权人签字并加盖单位印章。副本可复印，但须加盖单位印章。</w:t>
      </w:r>
    </w:p>
    <w:p>
      <w:pPr>
        <w:snapToGrid w:val="0"/>
        <w:spacing w:line="460" w:lineRule="exact"/>
        <w:ind w:firstLine="643" w:firstLineChars="200"/>
        <w:outlineLvl w:val="1"/>
        <w:rPr>
          <w:rFonts w:hint="eastAsia" w:ascii="仿宋" w:hAnsi="仿宋" w:eastAsia="仿宋" w:cs="仿宋"/>
          <w:b/>
          <w:sz w:val="32"/>
          <w:szCs w:val="32"/>
        </w:rPr>
      </w:pPr>
      <w:r>
        <w:rPr>
          <w:rFonts w:hint="eastAsia" w:ascii="仿宋" w:hAnsi="仿宋" w:eastAsia="仿宋" w:cs="仿宋"/>
          <w:b/>
          <w:sz w:val="32"/>
          <w:szCs w:val="32"/>
        </w:rPr>
        <w:t>五、参选文件的密封及标记</w:t>
      </w:r>
    </w:p>
    <w:p>
      <w:pPr>
        <w:snapToGrid w:val="0"/>
        <w:spacing w:line="460" w:lineRule="exact"/>
        <w:ind w:firstLine="560" w:firstLineChars="200"/>
        <w:contextualSpacing/>
        <w:rPr>
          <w:rFonts w:hint="eastAsia" w:ascii="仿宋" w:hAnsi="仿宋" w:eastAsia="仿宋" w:cs="仿宋"/>
          <w:sz w:val="28"/>
          <w:szCs w:val="32"/>
        </w:rPr>
      </w:pPr>
      <w:r>
        <w:rPr>
          <w:rFonts w:hint="eastAsia" w:ascii="仿宋" w:hAnsi="仿宋" w:eastAsia="仿宋" w:cs="仿宋"/>
          <w:sz w:val="28"/>
          <w:szCs w:val="32"/>
        </w:rPr>
        <w:t>1、参选人应将资格审查文件正本、副本合并密封，统一装在一个密封袋内。</w:t>
      </w:r>
    </w:p>
    <w:p>
      <w:pPr>
        <w:snapToGrid w:val="0"/>
        <w:spacing w:line="46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2、参选人应将商务技术标正本、副本及图纸类等（如需提供图纸等其它资料的话）合并密封，统一装在一个密封袋或密封箱内（如有A3大小的图纸类，可单独密封）。</w:t>
      </w:r>
    </w:p>
    <w:p>
      <w:pPr>
        <w:snapToGrid w:val="0"/>
        <w:spacing w:line="46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3、价格标须单独密封，不得出现于参选文件其他部分中。</w:t>
      </w:r>
    </w:p>
    <w:p>
      <w:pPr>
        <w:snapToGrid w:val="0"/>
        <w:spacing w:line="460" w:lineRule="exact"/>
        <w:ind w:firstLine="560" w:firstLineChars="200"/>
        <w:contextualSpacing/>
        <w:rPr>
          <w:rFonts w:hint="eastAsia" w:ascii="仿宋" w:hAnsi="仿宋" w:eastAsia="仿宋" w:cs="仿宋"/>
          <w:sz w:val="28"/>
          <w:szCs w:val="32"/>
        </w:rPr>
      </w:pPr>
      <w:r>
        <w:rPr>
          <w:rFonts w:hint="eastAsia" w:ascii="仿宋" w:hAnsi="仿宋" w:eastAsia="仿宋" w:cs="仿宋"/>
          <w:sz w:val="28"/>
          <w:szCs w:val="32"/>
        </w:rPr>
        <w:t>4、密封后参选文件（资格审查文件、商务技术标、价格标）封面分别标明参选文件项目名称、项目编号、边缝处加盖单位骑缝章或骑缝签字，并注明于开标前不得启封。</w:t>
      </w:r>
    </w:p>
    <w:p>
      <w:pPr>
        <w:snapToGrid w:val="0"/>
        <w:spacing w:line="460" w:lineRule="exact"/>
        <w:ind w:firstLine="560" w:firstLineChars="200"/>
        <w:contextualSpacing/>
        <w:rPr>
          <w:rFonts w:hint="eastAsia" w:ascii="仿宋" w:hAnsi="仿宋" w:eastAsia="仿宋" w:cs="仿宋"/>
          <w:sz w:val="28"/>
          <w:szCs w:val="32"/>
        </w:rPr>
      </w:pPr>
      <w:r>
        <w:rPr>
          <w:rFonts w:hint="eastAsia" w:ascii="仿宋" w:hAnsi="仿宋" w:eastAsia="仿宋" w:cs="仿宋"/>
          <w:sz w:val="28"/>
          <w:szCs w:val="32"/>
        </w:rPr>
        <w:t>5、比选人将拒绝接收未按照比选文件要求密封的参选文件。</w:t>
      </w:r>
    </w:p>
    <w:p>
      <w:pPr>
        <w:snapToGrid w:val="0"/>
        <w:spacing w:line="460" w:lineRule="exact"/>
        <w:ind w:firstLine="643" w:firstLineChars="200"/>
        <w:outlineLvl w:val="1"/>
        <w:rPr>
          <w:rFonts w:hint="eastAsia" w:ascii="仿宋" w:hAnsi="仿宋" w:eastAsia="仿宋" w:cs="仿宋"/>
          <w:b/>
          <w:sz w:val="32"/>
          <w:szCs w:val="32"/>
        </w:rPr>
      </w:pPr>
      <w:r>
        <w:rPr>
          <w:rFonts w:hint="eastAsia" w:ascii="仿宋" w:hAnsi="仿宋" w:eastAsia="仿宋" w:cs="仿宋"/>
          <w:b/>
          <w:sz w:val="32"/>
          <w:szCs w:val="32"/>
        </w:rPr>
        <w:t>六、参选文件的递交时间</w:t>
      </w:r>
    </w:p>
    <w:p>
      <w:pPr>
        <w:snapToGrid w:val="0"/>
        <w:spacing w:line="46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参选文件必须在规定的接收截止时间前送达比选人。比选人将拒绝接收在比选截止时间后递交的参选文件。</w:t>
      </w:r>
    </w:p>
    <w:p>
      <w:pPr>
        <w:snapToGrid w:val="0"/>
        <w:spacing w:line="460" w:lineRule="exact"/>
        <w:ind w:firstLine="643" w:firstLineChars="200"/>
        <w:outlineLvl w:val="1"/>
        <w:rPr>
          <w:rFonts w:hint="eastAsia" w:ascii="仿宋" w:hAnsi="仿宋" w:eastAsia="仿宋" w:cs="仿宋"/>
          <w:b/>
          <w:sz w:val="32"/>
          <w:szCs w:val="32"/>
        </w:rPr>
      </w:pPr>
      <w:r>
        <w:rPr>
          <w:rFonts w:hint="eastAsia" w:ascii="仿宋" w:hAnsi="仿宋" w:eastAsia="仿宋" w:cs="仿宋"/>
          <w:b/>
          <w:sz w:val="32"/>
          <w:szCs w:val="32"/>
        </w:rPr>
        <w:t>七、比选费用</w:t>
      </w:r>
    </w:p>
    <w:p>
      <w:pPr>
        <w:snapToGrid w:val="0"/>
        <w:spacing w:line="46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1、参选人承担参与比选可能发生的全部费用，比选人在任何情况下均无义务和责任承担这些费用。</w:t>
      </w:r>
    </w:p>
    <w:p>
      <w:pPr>
        <w:snapToGrid w:val="0"/>
        <w:spacing w:line="46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2、采购代理机构收取成交供应商代理服务费1500元（评委费按实收取），报价时综合考虑，不单列。</w:t>
      </w:r>
    </w:p>
    <w:p>
      <w:pPr>
        <w:snapToGrid w:val="0"/>
        <w:spacing w:line="460" w:lineRule="exact"/>
        <w:ind w:firstLine="560" w:firstLineChars="200"/>
        <w:contextualSpacing/>
        <w:rPr>
          <w:rFonts w:hint="eastAsia" w:ascii="仿宋" w:hAnsi="仿宋" w:eastAsia="仿宋" w:cs="仿宋"/>
          <w:sz w:val="28"/>
          <w:szCs w:val="28"/>
        </w:rPr>
      </w:pPr>
    </w:p>
    <w:p>
      <w:pPr>
        <w:pStyle w:val="33"/>
        <w:ind w:firstLine="560"/>
        <w:rPr>
          <w:rFonts w:hint="eastAsia" w:ascii="仿宋" w:hAnsi="仿宋" w:eastAsia="仿宋" w:cs="仿宋"/>
          <w:szCs w:val="28"/>
        </w:rPr>
      </w:pPr>
    </w:p>
    <w:p>
      <w:pPr>
        <w:pStyle w:val="33"/>
        <w:ind w:firstLine="560"/>
        <w:rPr>
          <w:rFonts w:hint="eastAsia" w:ascii="仿宋" w:hAnsi="仿宋" w:eastAsia="仿宋" w:cs="仿宋"/>
          <w:szCs w:val="28"/>
        </w:rPr>
      </w:pPr>
    </w:p>
    <w:p>
      <w:pPr>
        <w:pStyle w:val="33"/>
        <w:ind w:firstLine="560"/>
        <w:rPr>
          <w:rFonts w:hint="eastAsia" w:ascii="仿宋" w:hAnsi="仿宋" w:eastAsia="仿宋" w:cs="仿宋"/>
          <w:szCs w:val="28"/>
        </w:rPr>
      </w:pPr>
    </w:p>
    <w:p>
      <w:pPr>
        <w:pStyle w:val="33"/>
        <w:ind w:firstLine="560"/>
        <w:rPr>
          <w:rFonts w:hint="eastAsia" w:ascii="仿宋" w:hAnsi="仿宋" w:eastAsia="仿宋" w:cs="仿宋"/>
          <w:szCs w:val="28"/>
        </w:rPr>
      </w:pPr>
    </w:p>
    <w:p>
      <w:pPr>
        <w:snapToGrid w:val="0"/>
        <w:spacing w:line="460" w:lineRule="exact"/>
        <w:jc w:val="center"/>
        <w:outlineLvl w:val="0"/>
        <w:rPr>
          <w:rFonts w:hint="eastAsia" w:ascii="仿宋" w:hAnsi="仿宋" w:eastAsia="仿宋" w:cs="仿宋"/>
          <w:b/>
          <w:sz w:val="36"/>
          <w:szCs w:val="36"/>
        </w:rPr>
      </w:pPr>
      <w:r>
        <w:rPr>
          <w:rFonts w:hint="eastAsia" w:ascii="仿宋" w:hAnsi="仿宋" w:eastAsia="仿宋" w:cs="仿宋"/>
          <w:b/>
          <w:sz w:val="36"/>
          <w:szCs w:val="36"/>
        </w:rPr>
        <w:t>第三部分  项目需求说明</w:t>
      </w:r>
    </w:p>
    <w:p>
      <w:pPr>
        <w:pStyle w:val="53"/>
        <w:snapToGrid w:val="0"/>
        <w:spacing w:beforeLines="100" w:line="460" w:lineRule="exact"/>
        <w:ind w:firstLine="643" w:firstLineChars="200"/>
        <w:contextualSpacing/>
        <w:rPr>
          <w:rFonts w:hint="eastAsia" w:ascii="仿宋" w:hAnsi="仿宋" w:eastAsia="仿宋" w:cs="仿宋"/>
          <w:sz w:val="28"/>
          <w:szCs w:val="32"/>
          <w:lang w:val="zh-CN"/>
        </w:rPr>
      </w:pPr>
      <w:bookmarkStart w:id="2" w:name="OLE_LINK3"/>
      <w:bookmarkStart w:id="3" w:name="OLE_LINK4"/>
      <w:r>
        <w:rPr>
          <w:rFonts w:hint="eastAsia" w:ascii="仿宋" w:hAnsi="仿宋" w:eastAsia="仿宋" w:cs="仿宋"/>
          <w:b/>
          <w:sz w:val="32"/>
          <w:szCs w:val="32"/>
          <w:lang w:val="zh-CN"/>
        </w:rPr>
        <w:t>请参选人在制作参选文件时仔细研究项目需求说明。</w:t>
      </w:r>
      <w:r>
        <w:rPr>
          <w:rFonts w:hint="eastAsia" w:ascii="仿宋" w:hAnsi="仿宋" w:eastAsia="仿宋" w:cs="仿宋"/>
          <w:sz w:val="28"/>
          <w:szCs w:val="32"/>
          <w:lang w:val="zh-CN"/>
        </w:rPr>
        <w:t>参选人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w:t>
      </w:r>
    </w:p>
    <w:bookmarkEnd w:id="2"/>
    <w:bookmarkEnd w:id="3"/>
    <w:p>
      <w:pPr>
        <w:pStyle w:val="53"/>
        <w:snapToGrid w:val="0"/>
        <w:spacing w:beforeLines="100" w:line="460" w:lineRule="exact"/>
        <w:ind w:firstLine="560" w:firstLineChars="200"/>
        <w:contextualSpacing/>
        <w:rPr>
          <w:rFonts w:hint="eastAsia" w:ascii="仿宋" w:hAnsi="仿宋" w:eastAsia="仿宋" w:cs="仿宋"/>
          <w:sz w:val="28"/>
          <w:szCs w:val="32"/>
          <w:lang w:val="zh-CN"/>
        </w:rPr>
      </w:pPr>
      <w:r>
        <w:rPr>
          <w:rFonts w:hint="eastAsia" w:ascii="仿宋" w:hAnsi="仿宋" w:eastAsia="仿宋" w:cs="仿宋"/>
          <w:sz w:val="28"/>
          <w:szCs w:val="32"/>
          <w:lang w:val="zh-CN"/>
        </w:rPr>
        <w:t>一、项目概况：</w:t>
      </w:r>
    </w:p>
    <w:p>
      <w:pPr>
        <w:pStyle w:val="53"/>
        <w:snapToGrid w:val="0"/>
        <w:spacing w:beforeLines="100" w:line="460" w:lineRule="exact"/>
        <w:ind w:firstLine="560" w:firstLineChars="200"/>
        <w:contextualSpacing/>
        <w:rPr>
          <w:rFonts w:hint="eastAsia" w:ascii="仿宋" w:hAnsi="仿宋" w:eastAsia="仿宋" w:cs="仿宋"/>
          <w:sz w:val="28"/>
          <w:szCs w:val="32"/>
          <w:lang w:val="zh-CN"/>
        </w:rPr>
      </w:pPr>
      <w:r>
        <w:rPr>
          <w:rFonts w:hint="eastAsia" w:ascii="仿宋" w:hAnsi="仿宋" w:eastAsia="仿宋" w:cs="仿宋"/>
          <w:sz w:val="28"/>
          <w:szCs w:val="32"/>
          <w:lang w:val="zh-CN"/>
        </w:rPr>
        <w:t>1.项目地点：南通虹桥二中校内。</w:t>
      </w:r>
    </w:p>
    <w:p>
      <w:pPr>
        <w:pStyle w:val="53"/>
        <w:snapToGrid w:val="0"/>
        <w:spacing w:beforeLines="100" w:line="460" w:lineRule="exact"/>
        <w:ind w:firstLine="560" w:firstLineChars="200"/>
        <w:contextualSpacing/>
        <w:rPr>
          <w:rFonts w:hint="eastAsia" w:ascii="仿宋" w:hAnsi="仿宋" w:eastAsia="仿宋" w:cs="仿宋"/>
          <w:sz w:val="28"/>
          <w:szCs w:val="32"/>
          <w:lang w:val="zh-CN"/>
        </w:rPr>
      </w:pPr>
      <w:r>
        <w:rPr>
          <w:rFonts w:hint="eastAsia" w:ascii="仿宋" w:hAnsi="仿宋" w:eastAsia="仿宋" w:cs="仿宋"/>
          <w:sz w:val="28"/>
          <w:szCs w:val="32"/>
          <w:lang w:val="zh-CN"/>
        </w:rPr>
        <w:t>2.项目规模：</w:t>
      </w:r>
      <w:r>
        <w:rPr>
          <w:rFonts w:hint="eastAsia" w:ascii="仿宋" w:hAnsi="仿宋" w:eastAsia="仿宋" w:cs="仿宋"/>
          <w:sz w:val="28"/>
          <w:szCs w:val="32"/>
        </w:rPr>
        <w:t>工程</w:t>
      </w:r>
      <w:r>
        <w:rPr>
          <w:rFonts w:hint="eastAsia" w:ascii="仿宋" w:hAnsi="仿宋" w:eastAsia="仿宋" w:cs="仿宋"/>
          <w:sz w:val="28"/>
          <w:szCs w:val="32"/>
          <w:lang w:val="zh-CN"/>
        </w:rPr>
        <w:t>投资估算约150万。</w:t>
      </w:r>
    </w:p>
    <w:p>
      <w:pPr>
        <w:pStyle w:val="53"/>
        <w:snapToGrid w:val="0"/>
        <w:spacing w:beforeLines="100" w:line="460" w:lineRule="exact"/>
        <w:ind w:firstLine="560" w:firstLineChars="200"/>
        <w:contextualSpacing/>
        <w:rPr>
          <w:rFonts w:hint="eastAsia" w:ascii="仿宋" w:hAnsi="仿宋" w:eastAsia="仿宋" w:cs="仿宋"/>
          <w:sz w:val="28"/>
          <w:szCs w:val="32"/>
          <w:lang w:val="zh-CN"/>
        </w:rPr>
      </w:pPr>
      <w:r>
        <w:rPr>
          <w:rFonts w:hint="eastAsia" w:ascii="仿宋" w:hAnsi="仿宋" w:eastAsia="仿宋" w:cs="仿宋"/>
          <w:sz w:val="28"/>
          <w:szCs w:val="32"/>
          <w:lang w:val="zh-CN"/>
        </w:rPr>
        <w:t>3.设计周期：合同签订后20个工作日内完成方案设计调整，方案调整完成后15个工作日内完成施工图设计。</w:t>
      </w:r>
    </w:p>
    <w:p>
      <w:pPr>
        <w:snapToGrid w:val="0"/>
        <w:spacing w:line="460" w:lineRule="exact"/>
        <w:ind w:firstLine="560" w:firstLineChars="200"/>
        <w:jc w:val="left"/>
        <w:rPr>
          <w:rFonts w:hint="eastAsia" w:ascii="仿宋" w:hAnsi="仿宋" w:eastAsia="仿宋" w:cs="仿宋"/>
          <w:sz w:val="28"/>
          <w:szCs w:val="32"/>
        </w:rPr>
      </w:pPr>
      <w:r>
        <w:rPr>
          <w:rFonts w:hint="eastAsia" w:ascii="仿宋" w:hAnsi="仿宋" w:eastAsia="仿宋" w:cs="仿宋"/>
          <w:sz w:val="28"/>
          <w:szCs w:val="32"/>
          <w:lang w:val="zh-CN"/>
        </w:rPr>
        <w:t>4.设计</w:t>
      </w:r>
      <w:r>
        <w:rPr>
          <w:rFonts w:hint="eastAsia" w:ascii="仿宋" w:hAnsi="仿宋" w:eastAsia="仿宋" w:cs="仿宋"/>
          <w:sz w:val="28"/>
          <w:szCs w:val="32"/>
          <w:highlight w:val="none"/>
          <w:lang w:val="zh-CN"/>
        </w:rPr>
        <w:t>内容：</w:t>
      </w:r>
      <w:r>
        <w:rPr>
          <w:rFonts w:hint="eastAsia" w:ascii="仿宋" w:hAnsi="仿宋" w:eastAsia="仿宋" w:cs="仿宋"/>
          <w:sz w:val="28"/>
          <w:szCs w:val="32"/>
          <w:highlight w:val="none"/>
        </w:rPr>
        <w:t>变电所（含油机房）的土建方案及施工图；变电所的高低压配电方案及施工图。请自行勘</w:t>
      </w:r>
      <w:r>
        <w:rPr>
          <w:rFonts w:hint="eastAsia" w:ascii="仿宋" w:hAnsi="仿宋" w:eastAsia="仿宋" w:cs="仿宋"/>
          <w:sz w:val="28"/>
          <w:szCs w:val="32"/>
        </w:rPr>
        <w:t>察现场并仔细研究。</w:t>
      </w:r>
    </w:p>
    <w:p>
      <w:pPr>
        <w:pStyle w:val="53"/>
        <w:snapToGrid w:val="0"/>
        <w:spacing w:beforeLines="100" w:line="460" w:lineRule="exact"/>
        <w:ind w:firstLine="560" w:firstLineChars="200"/>
        <w:contextualSpacing/>
        <w:rPr>
          <w:rFonts w:hint="eastAsia" w:ascii="仿宋" w:hAnsi="仿宋" w:eastAsia="仿宋" w:cs="仿宋"/>
          <w:sz w:val="28"/>
          <w:szCs w:val="32"/>
          <w:lang w:val="zh-CN"/>
        </w:rPr>
      </w:pPr>
      <w:r>
        <w:rPr>
          <w:rFonts w:hint="eastAsia" w:ascii="仿宋" w:hAnsi="仿宋" w:eastAsia="仿宋" w:cs="仿宋"/>
          <w:sz w:val="28"/>
          <w:szCs w:val="32"/>
        </w:rPr>
        <w:t>二、</w:t>
      </w:r>
      <w:r>
        <w:rPr>
          <w:rFonts w:hint="eastAsia" w:ascii="仿宋" w:hAnsi="仿宋" w:eastAsia="仿宋" w:cs="仿宋"/>
          <w:sz w:val="28"/>
          <w:szCs w:val="32"/>
          <w:lang w:val="zh-CN"/>
        </w:rPr>
        <w:t>项目组人员的基本要求：</w:t>
      </w:r>
    </w:p>
    <w:tbl>
      <w:tblPr>
        <w:tblStyle w:val="34"/>
        <w:tblW w:w="8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0"/>
        <w:gridCol w:w="1900"/>
        <w:gridCol w:w="4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710"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岗位名称</w:t>
            </w:r>
          </w:p>
        </w:tc>
        <w:tc>
          <w:tcPr>
            <w:tcW w:w="1900"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人数配备要求</w:t>
            </w:r>
          </w:p>
        </w:tc>
        <w:tc>
          <w:tcPr>
            <w:tcW w:w="4060" w:type="dxa"/>
            <w:vAlign w:val="center"/>
          </w:tcPr>
          <w:p>
            <w:pPr>
              <w:spacing w:line="360" w:lineRule="auto"/>
              <w:ind w:firstLine="200"/>
              <w:jc w:val="center"/>
              <w:rPr>
                <w:rFonts w:hint="eastAsia" w:ascii="仿宋" w:hAnsi="仿宋" w:eastAsia="仿宋" w:cs="仿宋"/>
                <w:sz w:val="24"/>
              </w:rPr>
            </w:pPr>
            <w:r>
              <w:rPr>
                <w:rFonts w:hint="eastAsia" w:ascii="仿宋" w:hAnsi="仿宋" w:eastAsia="仿宋" w:cs="仿宋"/>
                <w:sz w:val="24"/>
              </w:rPr>
              <w:t>执业资格要求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2710" w:type="dxa"/>
            <w:vAlign w:val="center"/>
          </w:tcPr>
          <w:p>
            <w:pPr>
              <w:snapToGrid w:val="0"/>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项目负责人</w:t>
            </w:r>
          </w:p>
        </w:tc>
        <w:tc>
          <w:tcPr>
            <w:tcW w:w="1900" w:type="dxa"/>
            <w:vAlign w:val="center"/>
          </w:tcPr>
          <w:p>
            <w:pPr>
              <w:snapToGrid w:val="0"/>
              <w:spacing w:line="460" w:lineRule="exact"/>
              <w:jc w:val="center"/>
              <w:rPr>
                <w:rFonts w:hint="eastAsia" w:ascii="仿宋" w:hAnsi="仿宋" w:eastAsia="仿宋" w:cs="仿宋"/>
                <w:sz w:val="24"/>
              </w:rPr>
            </w:pPr>
            <w:r>
              <w:rPr>
                <w:rFonts w:hint="eastAsia" w:ascii="仿宋" w:hAnsi="仿宋" w:eastAsia="仿宋" w:cs="仿宋"/>
                <w:sz w:val="24"/>
              </w:rPr>
              <w:t>1</w:t>
            </w:r>
          </w:p>
        </w:tc>
        <w:tc>
          <w:tcPr>
            <w:tcW w:w="4060" w:type="dxa"/>
            <w:vAlign w:val="center"/>
          </w:tcPr>
          <w:p>
            <w:pPr>
              <w:snapToGrid w:val="0"/>
              <w:spacing w:line="460" w:lineRule="exact"/>
              <w:jc w:val="center"/>
              <w:rPr>
                <w:rFonts w:hint="eastAsia" w:ascii="仿宋" w:hAnsi="仿宋" w:eastAsia="仿宋" w:cs="仿宋"/>
                <w:sz w:val="24"/>
              </w:rPr>
            </w:pPr>
            <w:r>
              <w:rPr>
                <w:rFonts w:hint="eastAsia" w:ascii="仿宋" w:hAnsi="仿宋" w:eastAsia="仿宋" w:cs="仿宋"/>
                <w:sz w:val="24"/>
              </w:rPr>
              <w:t>电力工程相关专业高级工程师及以上职称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2710" w:type="dxa"/>
            <w:vAlign w:val="center"/>
          </w:tcPr>
          <w:p>
            <w:pPr>
              <w:snapToGrid w:val="0"/>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电气专业负责人</w:t>
            </w:r>
          </w:p>
        </w:tc>
        <w:tc>
          <w:tcPr>
            <w:tcW w:w="1900" w:type="dxa"/>
            <w:vAlign w:val="center"/>
          </w:tcPr>
          <w:p>
            <w:pPr>
              <w:snapToGrid w:val="0"/>
              <w:spacing w:line="460" w:lineRule="exact"/>
              <w:jc w:val="center"/>
              <w:rPr>
                <w:rFonts w:hint="eastAsia" w:ascii="仿宋" w:hAnsi="仿宋" w:eastAsia="仿宋" w:cs="仿宋"/>
                <w:sz w:val="24"/>
              </w:rPr>
            </w:pPr>
            <w:r>
              <w:rPr>
                <w:rFonts w:hint="eastAsia" w:ascii="仿宋" w:hAnsi="仿宋" w:eastAsia="仿宋" w:cs="仿宋"/>
                <w:sz w:val="24"/>
              </w:rPr>
              <w:t>1</w:t>
            </w:r>
          </w:p>
        </w:tc>
        <w:tc>
          <w:tcPr>
            <w:tcW w:w="4060" w:type="dxa"/>
            <w:vAlign w:val="center"/>
          </w:tcPr>
          <w:p>
            <w:pPr>
              <w:snapToGrid w:val="0"/>
              <w:spacing w:line="460" w:lineRule="exact"/>
              <w:jc w:val="left"/>
              <w:rPr>
                <w:rFonts w:hint="eastAsia" w:ascii="仿宋" w:hAnsi="仿宋" w:eastAsia="仿宋" w:cs="仿宋"/>
                <w:sz w:val="24"/>
              </w:rPr>
            </w:pPr>
            <w:r>
              <w:rPr>
                <w:rFonts w:hint="eastAsia" w:ascii="仿宋" w:hAnsi="仿宋" w:eastAsia="仿宋" w:cs="仿宋"/>
                <w:sz w:val="24"/>
              </w:rPr>
              <w:t>高级工程师及以上职称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2710" w:type="dxa"/>
            <w:vAlign w:val="center"/>
          </w:tcPr>
          <w:p>
            <w:pPr>
              <w:snapToGrid w:val="0"/>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概算编制负责人</w:t>
            </w:r>
          </w:p>
        </w:tc>
        <w:tc>
          <w:tcPr>
            <w:tcW w:w="1900" w:type="dxa"/>
            <w:vAlign w:val="center"/>
          </w:tcPr>
          <w:p>
            <w:pPr>
              <w:snapToGrid w:val="0"/>
              <w:spacing w:line="460" w:lineRule="exact"/>
              <w:jc w:val="center"/>
              <w:rPr>
                <w:rFonts w:hint="eastAsia" w:ascii="仿宋" w:hAnsi="仿宋" w:eastAsia="仿宋" w:cs="仿宋"/>
                <w:sz w:val="24"/>
              </w:rPr>
            </w:pPr>
            <w:r>
              <w:rPr>
                <w:rFonts w:hint="eastAsia" w:ascii="仿宋" w:hAnsi="仿宋" w:eastAsia="仿宋" w:cs="仿宋"/>
                <w:sz w:val="24"/>
              </w:rPr>
              <w:t>1</w:t>
            </w:r>
          </w:p>
        </w:tc>
        <w:tc>
          <w:tcPr>
            <w:tcW w:w="4060" w:type="dxa"/>
            <w:vAlign w:val="center"/>
          </w:tcPr>
          <w:p>
            <w:pPr>
              <w:snapToGrid w:val="0"/>
              <w:spacing w:line="460" w:lineRule="exact"/>
              <w:jc w:val="left"/>
              <w:rPr>
                <w:rFonts w:hint="eastAsia" w:ascii="仿宋" w:hAnsi="仿宋" w:eastAsia="仿宋" w:cs="仿宋"/>
                <w:sz w:val="24"/>
              </w:rPr>
            </w:pPr>
            <w:r>
              <w:rPr>
                <w:rFonts w:hint="eastAsia" w:ascii="仿宋" w:hAnsi="仿宋" w:eastAsia="仿宋" w:cs="仿宋"/>
                <w:sz w:val="24"/>
              </w:rPr>
              <w:t>工程师职称（概预算专业或者造价专业）或者造价工程师资格证书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710" w:type="dxa"/>
            <w:vAlign w:val="center"/>
          </w:tcPr>
          <w:p>
            <w:pPr>
              <w:spacing w:line="440" w:lineRule="exact"/>
              <w:ind w:firstLine="200"/>
              <w:jc w:val="center"/>
              <w:rPr>
                <w:rFonts w:hint="eastAsia" w:ascii="仿宋" w:hAnsi="仿宋" w:eastAsia="仿宋" w:cs="仿宋"/>
                <w:sz w:val="24"/>
              </w:rPr>
            </w:pPr>
            <w:r>
              <w:rPr>
                <w:rFonts w:hint="eastAsia" w:ascii="仿宋" w:hAnsi="仿宋" w:eastAsia="仿宋" w:cs="仿宋"/>
                <w:sz w:val="24"/>
              </w:rPr>
              <w:t>说明</w:t>
            </w:r>
          </w:p>
        </w:tc>
        <w:tc>
          <w:tcPr>
            <w:tcW w:w="5960" w:type="dxa"/>
            <w:gridSpan w:val="2"/>
            <w:vAlign w:val="center"/>
          </w:tcPr>
          <w:p>
            <w:pPr>
              <w:spacing w:line="440" w:lineRule="exact"/>
              <w:jc w:val="left"/>
              <w:rPr>
                <w:rFonts w:hint="eastAsia" w:ascii="仿宋" w:hAnsi="仿宋" w:eastAsia="仿宋" w:cs="仿宋"/>
                <w:sz w:val="24"/>
              </w:rPr>
            </w:pPr>
            <w:r>
              <w:rPr>
                <w:rFonts w:hint="eastAsia" w:ascii="仿宋" w:hAnsi="仿宋" w:eastAsia="仿宋" w:cs="仿宋"/>
                <w:sz w:val="24"/>
              </w:rPr>
              <w:t>注：1.上述拟派项目负责人和其它专业设计人员为本项目最低限度要求，各参选人必须按上述要求分别配备，且不得相互兼职，否则，按废标处理。</w:t>
            </w:r>
          </w:p>
          <w:p>
            <w:pPr>
              <w:spacing w:line="440" w:lineRule="exact"/>
              <w:jc w:val="left"/>
              <w:rPr>
                <w:rFonts w:hint="eastAsia" w:ascii="仿宋" w:hAnsi="仿宋" w:eastAsia="仿宋" w:cs="仿宋"/>
                <w:sz w:val="24"/>
              </w:rPr>
            </w:pPr>
            <w:r>
              <w:rPr>
                <w:rFonts w:hint="eastAsia" w:ascii="仿宋" w:hAnsi="仿宋" w:eastAsia="仿宋" w:cs="仿宋"/>
                <w:sz w:val="24"/>
              </w:rPr>
              <w:t>2.投标时需提供项目负责人学历证、职称证,有效劳动合同书及社保机构出具的缴纳2022年2月至2022年4月连续3个月的养老保险缴费明细表。</w:t>
            </w:r>
          </w:p>
        </w:tc>
      </w:tr>
    </w:tbl>
    <w:p>
      <w:pPr>
        <w:pStyle w:val="53"/>
        <w:snapToGrid w:val="0"/>
        <w:spacing w:beforeLines="100" w:line="460" w:lineRule="exact"/>
        <w:ind w:firstLine="560" w:firstLineChars="200"/>
        <w:contextualSpacing/>
        <w:rPr>
          <w:rFonts w:hint="eastAsia" w:ascii="仿宋" w:hAnsi="仿宋" w:eastAsia="仿宋" w:cs="仿宋"/>
          <w:sz w:val="28"/>
          <w:szCs w:val="32"/>
          <w:lang w:val="zh-CN"/>
        </w:rPr>
      </w:pPr>
      <w:r>
        <w:rPr>
          <w:rFonts w:hint="eastAsia" w:ascii="仿宋" w:hAnsi="仿宋" w:eastAsia="仿宋" w:cs="仿宋"/>
          <w:sz w:val="28"/>
          <w:szCs w:val="32"/>
        </w:rPr>
        <w:t>三、</w:t>
      </w:r>
      <w:r>
        <w:rPr>
          <w:rFonts w:hint="eastAsia" w:ascii="仿宋" w:hAnsi="仿宋" w:eastAsia="仿宋" w:cs="仿宋"/>
          <w:sz w:val="28"/>
          <w:szCs w:val="32"/>
          <w:lang w:val="zh-CN"/>
        </w:rPr>
        <w:t>方案设计依据</w:t>
      </w:r>
    </w:p>
    <w:p>
      <w:pPr>
        <w:pStyle w:val="53"/>
        <w:snapToGrid w:val="0"/>
        <w:spacing w:beforeLines="100" w:line="460" w:lineRule="exact"/>
        <w:ind w:firstLine="560" w:firstLineChars="200"/>
        <w:contextualSpacing/>
        <w:rPr>
          <w:rFonts w:hint="eastAsia" w:ascii="仿宋" w:hAnsi="仿宋" w:eastAsia="仿宋" w:cs="仿宋"/>
          <w:sz w:val="28"/>
          <w:szCs w:val="32"/>
          <w:highlight w:val="none"/>
          <w:lang w:val="zh-CN"/>
        </w:rPr>
      </w:pPr>
      <w:r>
        <w:rPr>
          <w:rFonts w:hint="eastAsia" w:ascii="仿宋" w:hAnsi="仿宋" w:eastAsia="仿宋" w:cs="仿宋"/>
          <w:sz w:val="28"/>
          <w:szCs w:val="32"/>
          <w:highlight w:val="none"/>
          <w:lang w:val="zh-CN"/>
        </w:rPr>
        <w:t>1.测绘部门提供的项目用地地形图和水文勘测资料（参考）；</w:t>
      </w:r>
    </w:p>
    <w:p>
      <w:pPr>
        <w:pStyle w:val="53"/>
        <w:snapToGrid w:val="0"/>
        <w:spacing w:beforeLines="100" w:line="460" w:lineRule="exact"/>
        <w:ind w:firstLine="560" w:firstLineChars="200"/>
        <w:contextualSpacing/>
        <w:rPr>
          <w:rFonts w:hint="eastAsia" w:ascii="仿宋" w:hAnsi="仿宋" w:eastAsia="仿宋" w:cs="仿宋"/>
          <w:sz w:val="28"/>
          <w:szCs w:val="32"/>
          <w:highlight w:val="none"/>
          <w:lang w:val="zh-CN"/>
        </w:rPr>
      </w:pPr>
      <w:r>
        <w:rPr>
          <w:rFonts w:hint="eastAsia" w:ascii="仿宋" w:hAnsi="仿宋" w:eastAsia="仿宋" w:cs="仿宋"/>
          <w:sz w:val="28"/>
          <w:szCs w:val="32"/>
          <w:highlight w:val="none"/>
          <w:lang w:val="zh-CN"/>
        </w:rPr>
        <w:t>2.项目建址周边现状；</w:t>
      </w:r>
    </w:p>
    <w:p>
      <w:pPr>
        <w:pStyle w:val="53"/>
        <w:snapToGrid w:val="0"/>
        <w:spacing w:beforeLines="100" w:line="460" w:lineRule="exact"/>
        <w:ind w:firstLine="560" w:firstLineChars="200"/>
        <w:contextualSpacing/>
        <w:rPr>
          <w:rFonts w:hint="eastAsia" w:ascii="仿宋" w:hAnsi="仿宋" w:eastAsia="仿宋" w:cs="仿宋"/>
          <w:sz w:val="28"/>
          <w:szCs w:val="32"/>
          <w:highlight w:val="none"/>
          <w:lang w:val="zh-CN"/>
        </w:rPr>
      </w:pPr>
      <w:r>
        <w:rPr>
          <w:rFonts w:hint="eastAsia" w:ascii="仿宋" w:hAnsi="仿宋" w:eastAsia="仿宋" w:cs="仿宋"/>
          <w:sz w:val="28"/>
          <w:szCs w:val="32"/>
          <w:highlight w:val="none"/>
          <w:lang w:val="zh-CN"/>
        </w:rPr>
        <w:t>3.《建筑工程设计文件编制深度规定》2016年版；</w:t>
      </w:r>
    </w:p>
    <w:p>
      <w:pPr>
        <w:pStyle w:val="53"/>
        <w:snapToGrid w:val="0"/>
        <w:spacing w:beforeLines="100" w:line="460" w:lineRule="exact"/>
        <w:ind w:firstLine="560" w:firstLineChars="200"/>
        <w:contextualSpacing/>
        <w:rPr>
          <w:rFonts w:hint="eastAsia" w:ascii="仿宋" w:hAnsi="仿宋" w:eastAsia="仿宋" w:cs="仿宋"/>
          <w:sz w:val="28"/>
          <w:szCs w:val="32"/>
          <w:highlight w:val="none"/>
          <w:lang w:val="zh-CN"/>
        </w:rPr>
      </w:pPr>
      <w:r>
        <w:rPr>
          <w:rFonts w:hint="eastAsia" w:ascii="仿宋" w:hAnsi="仿宋" w:eastAsia="仿宋" w:cs="仿宋"/>
          <w:sz w:val="28"/>
          <w:szCs w:val="32"/>
          <w:highlight w:val="none"/>
        </w:rPr>
        <w:t>4</w:t>
      </w:r>
      <w:r>
        <w:rPr>
          <w:rFonts w:hint="eastAsia" w:ascii="仿宋" w:hAnsi="仿宋" w:eastAsia="仿宋" w:cs="仿宋"/>
          <w:sz w:val="28"/>
          <w:szCs w:val="32"/>
          <w:highlight w:val="none"/>
          <w:lang w:val="zh-CN"/>
        </w:rPr>
        <w:t>.其它现行的国家、省、市及行业有关法律、法规、规范。</w:t>
      </w:r>
    </w:p>
    <w:p>
      <w:pPr>
        <w:pStyle w:val="53"/>
        <w:snapToGrid w:val="0"/>
        <w:spacing w:beforeLines="100" w:line="460" w:lineRule="exact"/>
        <w:ind w:firstLine="560" w:firstLineChars="200"/>
        <w:contextualSpacing/>
        <w:rPr>
          <w:rFonts w:hint="eastAsia" w:ascii="仿宋" w:hAnsi="仿宋" w:eastAsia="仿宋" w:cs="仿宋"/>
          <w:sz w:val="28"/>
          <w:szCs w:val="32"/>
          <w:highlight w:val="none"/>
          <w:lang w:val="zh-CN"/>
        </w:rPr>
      </w:pPr>
      <w:bookmarkStart w:id="4" w:name="_Toc66794357"/>
      <w:r>
        <w:rPr>
          <w:rFonts w:hint="eastAsia" w:ascii="仿宋" w:hAnsi="仿宋" w:eastAsia="仿宋" w:cs="仿宋"/>
          <w:sz w:val="28"/>
          <w:szCs w:val="32"/>
          <w:highlight w:val="none"/>
        </w:rPr>
        <w:t>四</w:t>
      </w:r>
      <w:r>
        <w:rPr>
          <w:rFonts w:hint="eastAsia" w:ascii="仿宋" w:hAnsi="仿宋" w:eastAsia="仿宋" w:cs="仿宋"/>
          <w:sz w:val="28"/>
          <w:szCs w:val="32"/>
          <w:highlight w:val="none"/>
          <w:lang w:val="zh-CN"/>
        </w:rPr>
        <w:t>、设计指导思想</w:t>
      </w:r>
      <w:bookmarkEnd w:id="4"/>
    </w:p>
    <w:p>
      <w:pPr>
        <w:pStyle w:val="53"/>
        <w:snapToGrid w:val="0"/>
        <w:spacing w:beforeLines="100" w:line="460" w:lineRule="exact"/>
        <w:ind w:firstLine="560" w:firstLineChars="200"/>
        <w:contextualSpacing/>
        <w:rPr>
          <w:rFonts w:hint="eastAsia" w:ascii="仿宋" w:hAnsi="仿宋" w:eastAsia="仿宋" w:cs="仿宋"/>
          <w:sz w:val="28"/>
          <w:szCs w:val="32"/>
          <w:lang w:val="zh-CN"/>
        </w:rPr>
      </w:pPr>
      <w:r>
        <w:rPr>
          <w:rFonts w:hint="eastAsia" w:ascii="仿宋" w:hAnsi="仿宋" w:eastAsia="仿宋" w:cs="仿宋"/>
          <w:sz w:val="28"/>
          <w:szCs w:val="32"/>
          <w:highlight w:val="none"/>
          <w:lang w:val="zh-CN"/>
        </w:rPr>
        <w:t>1.严格按照国家、省、市颁布的现行设计规范、</w:t>
      </w:r>
      <w:r>
        <w:rPr>
          <w:rFonts w:hint="eastAsia" w:ascii="仿宋" w:hAnsi="仿宋" w:eastAsia="仿宋" w:cs="仿宋"/>
          <w:sz w:val="28"/>
          <w:szCs w:val="32"/>
          <w:lang w:val="zh-CN"/>
        </w:rPr>
        <w:t>规程、标准进行本工程各专业的设计。</w:t>
      </w:r>
    </w:p>
    <w:p>
      <w:pPr>
        <w:pStyle w:val="53"/>
        <w:snapToGrid w:val="0"/>
        <w:spacing w:beforeLines="100" w:line="460" w:lineRule="exact"/>
        <w:ind w:firstLine="560" w:firstLineChars="200"/>
        <w:contextualSpacing/>
        <w:rPr>
          <w:rFonts w:hint="eastAsia" w:ascii="仿宋" w:hAnsi="仿宋" w:eastAsia="仿宋" w:cs="仿宋"/>
          <w:sz w:val="28"/>
          <w:szCs w:val="32"/>
          <w:lang w:val="zh-CN"/>
        </w:rPr>
      </w:pPr>
      <w:r>
        <w:rPr>
          <w:rFonts w:hint="eastAsia" w:ascii="仿宋" w:hAnsi="仿宋" w:eastAsia="仿宋" w:cs="仿宋"/>
          <w:sz w:val="28"/>
          <w:szCs w:val="32"/>
          <w:lang w:val="zh-CN"/>
        </w:rPr>
        <w:t>2.积极采用住建部、江苏省及南通市推广的新技术、新材料、新工艺。</w:t>
      </w:r>
    </w:p>
    <w:p>
      <w:pPr>
        <w:pStyle w:val="53"/>
        <w:snapToGrid w:val="0"/>
        <w:spacing w:beforeLines="100" w:line="460" w:lineRule="exact"/>
        <w:ind w:firstLine="560" w:firstLineChars="200"/>
        <w:contextualSpacing/>
        <w:rPr>
          <w:rFonts w:hint="eastAsia" w:ascii="仿宋" w:hAnsi="仿宋" w:eastAsia="仿宋" w:cs="仿宋"/>
          <w:sz w:val="28"/>
          <w:szCs w:val="32"/>
          <w:lang w:val="zh-CN"/>
        </w:rPr>
      </w:pPr>
      <w:r>
        <w:rPr>
          <w:rFonts w:hint="eastAsia" w:ascii="仿宋" w:hAnsi="仿宋" w:eastAsia="仿宋" w:cs="仿宋"/>
          <w:sz w:val="28"/>
          <w:szCs w:val="32"/>
          <w:lang w:val="zh-CN"/>
        </w:rPr>
        <w:t>3.严格执行住建部、江苏省及南通市公布的限制、禁止使用的各类落后、有害的技术、材料、设备。</w:t>
      </w:r>
    </w:p>
    <w:p>
      <w:pPr>
        <w:pStyle w:val="53"/>
        <w:snapToGrid w:val="0"/>
        <w:spacing w:beforeLines="100" w:line="460" w:lineRule="exact"/>
        <w:ind w:firstLine="560" w:firstLineChars="200"/>
        <w:contextualSpacing/>
        <w:rPr>
          <w:rFonts w:hint="eastAsia" w:ascii="仿宋" w:hAnsi="仿宋" w:eastAsia="仿宋" w:cs="仿宋"/>
          <w:sz w:val="28"/>
          <w:szCs w:val="32"/>
          <w:lang w:val="zh-CN"/>
        </w:rPr>
      </w:pPr>
      <w:r>
        <w:rPr>
          <w:rFonts w:hint="eastAsia" w:ascii="仿宋" w:hAnsi="仿宋" w:eastAsia="仿宋" w:cs="仿宋"/>
          <w:sz w:val="28"/>
          <w:szCs w:val="32"/>
          <w:lang w:val="zh-CN"/>
        </w:rPr>
        <w:t>4.用可持续发展的战略思想对本工程生态环境加以综合。</w:t>
      </w:r>
    </w:p>
    <w:p>
      <w:pPr>
        <w:pStyle w:val="53"/>
        <w:snapToGrid w:val="0"/>
        <w:spacing w:beforeLines="100" w:line="460" w:lineRule="exact"/>
        <w:ind w:firstLine="560" w:firstLineChars="200"/>
        <w:contextualSpacing/>
        <w:rPr>
          <w:rFonts w:hint="eastAsia" w:ascii="仿宋" w:hAnsi="仿宋" w:eastAsia="仿宋" w:cs="仿宋"/>
          <w:sz w:val="28"/>
          <w:szCs w:val="32"/>
          <w:lang w:val="zh-CN"/>
        </w:rPr>
      </w:pPr>
      <w:r>
        <w:rPr>
          <w:rFonts w:hint="eastAsia" w:ascii="仿宋" w:hAnsi="仿宋" w:eastAsia="仿宋" w:cs="仿宋"/>
          <w:sz w:val="28"/>
          <w:szCs w:val="32"/>
          <w:lang w:val="zh-CN"/>
        </w:rPr>
        <w:t>5.满足学校对总体布局、使用功能及标准的综合要求。</w:t>
      </w:r>
    </w:p>
    <w:p>
      <w:pPr>
        <w:pStyle w:val="53"/>
        <w:snapToGrid w:val="0"/>
        <w:spacing w:beforeLines="100" w:line="460" w:lineRule="exact"/>
        <w:ind w:firstLine="560" w:firstLineChars="200"/>
        <w:contextualSpacing/>
        <w:rPr>
          <w:rFonts w:hint="eastAsia" w:ascii="仿宋" w:hAnsi="仿宋" w:eastAsia="仿宋" w:cs="仿宋"/>
          <w:sz w:val="28"/>
          <w:szCs w:val="32"/>
          <w:lang w:val="zh-CN"/>
        </w:rPr>
      </w:pPr>
      <w:r>
        <w:rPr>
          <w:rFonts w:hint="eastAsia" w:ascii="仿宋" w:hAnsi="仿宋" w:eastAsia="仿宋" w:cs="仿宋"/>
          <w:sz w:val="28"/>
          <w:szCs w:val="32"/>
          <w:lang w:val="zh-CN"/>
        </w:rPr>
        <w:t>6.根据项目总投资匡算进行限额设计。</w:t>
      </w:r>
    </w:p>
    <w:p>
      <w:pPr>
        <w:pStyle w:val="53"/>
        <w:snapToGrid w:val="0"/>
        <w:spacing w:beforeLines="100" w:line="460" w:lineRule="exact"/>
        <w:ind w:firstLine="560" w:firstLineChars="200"/>
        <w:contextualSpacing/>
        <w:rPr>
          <w:rFonts w:hint="eastAsia" w:ascii="仿宋" w:hAnsi="仿宋" w:eastAsia="仿宋" w:cs="仿宋"/>
          <w:sz w:val="28"/>
          <w:szCs w:val="32"/>
          <w:lang w:val="zh-CN"/>
        </w:rPr>
      </w:pPr>
      <w:r>
        <w:rPr>
          <w:rFonts w:hint="eastAsia" w:ascii="仿宋" w:hAnsi="仿宋" w:eastAsia="仿宋" w:cs="仿宋"/>
          <w:sz w:val="28"/>
          <w:szCs w:val="32"/>
        </w:rPr>
        <w:t>五、</w:t>
      </w:r>
      <w:r>
        <w:rPr>
          <w:rFonts w:hint="eastAsia" w:ascii="仿宋" w:hAnsi="仿宋" w:eastAsia="仿宋" w:cs="仿宋"/>
          <w:sz w:val="28"/>
          <w:szCs w:val="32"/>
          <w:lang w:val="zh-CN"/>
        </w:rPr>
        <w:t>设计要求</w:t>
      </w:r>
    </w:p>
    <w:p>
      <w:pPr>
        <w:pStyle w:val="53"/>
        <w:snapToGrid w:val="0"/>
        <w:spacing w:beforeLines="100" w:line="460" w:lineRule="exact"/>
        <w:ind w:firstLine="560" w:firstLineChars="200"/>
        <w:contextualSpacing/>
        <w:rPr>
          <w:rFonts w:hint="eastAsia" w:ascii="仿宋" w:hAnsi="仿宋" w:eastAsia="仿宋" w:cs="仿宋"/>
          <w:sz w:val="28"/>
          <w:szCs w:val="32"/>
          <w:lang w:val="zh-CN"/>
        </w:rPr>
      </w:pPr>
      <w:bookmarkStart w:id="5" w:name="_Toc66794362"/>
      <w:r>
        <w:rPr>
          <w:rFonts w:hint="eastAsia" w:ascii="仿宋" w:hAnsi="仿宋" w:eastAsia="仿宋" w:cs="仿宋"/>
          <w:sz w:val="28"/>
          <w:szCs w:val="32"/>
          <w:lang w:val="zh-CN"/>
        </w:rPr>
        <w:t>1.设计深度要求</w:t>
      </w:r>
      <w:bookmarkEnd w:id="5"/>
    </w:p>
    <w:p>
      <w:pPr>
        <w:pStyle w:val="53"/>
        <w:snapToGrid w:val="0"/>
        <w:spacing w:beforeLines="100" w:line="460" w:lineRule="exact"/>
        <w:ind w:firstLine="560" w:firstLineChars="200"/>
        <w:contextualSpacing/>
        <w:rPr>
          <w:rFonts w:hint="eastAsia" w:ascii="仿宋" w:hAnsi="仿宋" w:eastAsia="仿宋" w:cs="仿宋"/>
          <w:sz w:val="28"/>
          <w:szCs w:val="32"/>
          <w:lang w:val="zh-CN"/>
        </w:rPr>
      </w:pPr>
      <w:r>
        <w:rPr>
          <w:rFonts w:hint="eastAsia" w:ascii="仿宋" w:hAnsi="仿宋" w:eastAsia="仿宋" w:cs="仿宋"/>
          <w:sz w:val="28"/>
          <w:szCs w:val="32"/>
          <w:lang w:val="zh-CN"/>
        </w:rPr>
        <w:t>设计成果应符合《建筑工程设计文件编制深度规定》2016版（以下简称《编制深度规定》）的编制深度要求，并应根据使用单位和相关审查部门的阶段性审查意见完成相应修改工作，设计单位提供的设计成果务必保证完整性和准确性。</w:t>
      </w:r>
    </w:p>
    <w:p>
      <w:pPr>
        <w:pStyle w:val="53"/>
        <w:snapToGrid w:val="0"/>
        <w:spacing w:beforeLines="100" w:line="460" w:lineRule="exact"/>
        <w:ind w:firstLine="560" w:firstLineChars="200"/>
        <w:contextualSpacing/>
        <w:rPr>
          <w:rFonts w:hint="eastAsia" w:ascii="仿宋" w:hAnsi="仿宋" w:eastAsia="仿宋" w:cs="仿宋"/>
          <w:sz w:val="28"/>
          <w:szCs w:val="32"/>
          <w:lang w:val="zh-CN"/>
        </w:rPr>
      </w:pPr>
      <w:bookmarkStart w:id="6" w:name="_Toc66794363"/>
      <w:r>
        <w:rPr>
          <w:rFonts w:hint="eastAsia" w:ascii="仿宋" w:hAnsi="仿宋" w:eastAsia="仿宋" w:cs="仿宋"/>
          <w:sz w:val="28"/>
          <w:szCs w:val="32"/>
          <w:lang w:val="zh-CN"/>
        </w:rPr>
        <w:t>2.总体设计原则</w:t>
      </w:r>
      <w:bookmarkEnd w:id="6"/>
    </w:p>
    <w:p>
      <w:pPr>
        <w:pStyle w:val="53"/>
        <w:snapToGrid w:val="0"/>
        <w:spacing w:beforeLines="100" w:line="460" w:lineRule="exact"/>
        <w:ind w:firstLine="560" w:firstLineChars="200"/>
        <w:contextualSpacing/>
        <w:rPr>
          <w:rFonts w:hint="eastAsia" w:ascii="仿宋" w:hAnsi="仿宋" w:eastAsia="仿宋" w:cs="仿宋"/>
          <w:sz w:val="28"/>
          <w:szCs w:val="32"/>
          <w:lang w:val="zh-CN"/>
        </w:rPr>
      </w:pPr>
      <w:r>
        <w:rPr>
          <w:rFonts w:hint="eastAsia" w:ascii="仿宋" w:hAnsi="仿宋" w:eastAsia="仿宋" w:cs="仿宋"/>
          <w:sz w:val="28"/>
          <w:szCs w:val="32"/>
          <w:lang w:val="zh-CN"/>
        </w:rPr>
        <w:t>坚持“以人为本、节能环保和整体性、合理性、高品质”的原则，结合场地的自然环境，根据新建项目的使用要求和空间特点，综合考虑安排好各功能</w:t>
      </w:r>
      <w:r>
        <w:rPr>
          <w:rFonts w:hint="eastAsia" w:ascii="仿宋" w:hAnsi="仿宋" w:eastAsia="仿宋" w:cs="仿宋"/>
          <w:sz w:val="28"/>
          <w:szCs w:val="32"/>
        </w:rPr>
        <w:t>间</w:t>
      </w:r>
      <w:r>
        <w:rPr>
          <w:rFonts w:hint="eastAsia" w:ascii="仿宋" w:hAnsi="仿宋" w:eastAsia="仿宋" w:cs="仿宋"/>
          <w:sz w:val="28"/>
          <w:szCs w:val="32"/>
          <w:lang w:val="zh-CN"/>
        </w:rPr>
        <w:t>的布局，合理确定建筑的结构形式及使用材料，在保持学校规划原有风格基础上，既要考虑新建项目建筑与周边建筑协调，又要体现建筑的独特风格，创造出与周边自然环境相协调的、有现代感以及有丰富文化内涵的建筑</w:t>
      </w:r>
      <w:r>
        <w:rPr>
          <w:rFonts w:hint="eastAsia" w:ascii="仿宋" w:hAnsi="仿宋" w:eastAsia="仿宋" w:cs="仿宋"/>
          <w:sz w:val="28"/>
          <w:szCs w:val="32"/>
        </w:rPr>
        <w:t>效果</w:t>
      </w:r>
      <w:r>
        <w:rPr>
          <w:rFonts w:hint="eastAsia" w:ascii="仿宋" w:hAnsi="仿宋" w:eastAsia="仿宋" w:cs="仿宋"/>
          <w:sz w:val="28"/>
          <w:szCs w:val="32"/>
          <w:lang w:val="zh-CN"/>
        </w:rPr>
        <w:t>。</w:t>
      </w:r>
    </w:p>
    <w:p>
      <w:pPr>
        <w:pStyle w:val="53"/>
        <w:snapToGrid w:val="0"/>
        <w:spacing w:beforeLines="100" w:line="460" w:lineRule="exact"/>
        <w:ind w:firstLine="560" w:firstLineChars="200"/>
        <w:contextualSpacing/>
        <w:rPr>
          <w:rFonts w:hint="eastAsia" w:ascii="仿宋" w:hAnsi="仿宋" w:eastAsia="仿宋" w:cs="仿宋"/>
          <w:sz w:val="28"/>
          <w:szCs w:val="32"/>
          <w:highlight w:val="none"/>
          <w:lang w:val="zh-CN"/>
        </w:rPr>
      </w:pPr>
      <w:bookmarkStart w:id="7" w:name="_Toc66794365"/>
      <w:r>
        <w:rPr>
          <w:rFonts w:hint="eastAsia" w:ascii="仿宋" w:hAnsi="仿宋" w:eastAsia="仿宋" w:cs="仿宋"/>
          <w:sz w:val="28"/>
          <w:szCs w:val="32"/>
          <w:highlight w:val="none"/>
        </w:rPr>
        <w:t>3</w:t>
      </w:r>
      <w:r>
        <w:rPr>
          <w:rFonts w:hint="eastAsia" w:ascii="仿宋" w:hAnsi="仿宋" w:eastAsia="仿宋" w:cs="仿宋"/>
          <w:sz w:val="28"/>
          <w:szCs w:val="32"/>
          <w:highlight w:val="none"/>
          <w:lang w:val="zh-CN"/>
        </w:rPr>
        <w:t>.总平面</w:t>
      </w:r>
      <w:bookmarkEnd w:id="7"/>
      <w:r>
        <w:rPr>
          <w:rFonts w:hint="eastAsia" w:ascii="仿宋" w:hAnsi="仿宋" w:eastAsia="仿宋" w:cs="仿宋"/>
          <w:sz w:val="28"/>
          <w:szCs w:val="32"/>
          <w:highlight w:val="none"/>
          <w:lang w:val="zh-CN"/>
        </w:rPr>
        <w:t>设计</w:t>
      </w:r>
    </w:p>
    <w:p>
      <w:pPr>
        <w:pStyle w:val="53"/>
        <w:snapToGrid w:val="0"/>
        <w:spacing w:beforeLines="100" w:line="460" w:lineRule="exact"/>
        <w:ind w:firstLine="560" w:firstLineChars="200"/>
        <w:contextualSpacing/>
        <w:rPr>
          <w:rFonts w:hint="eastAsia" w:ascii="仿宋" w:hAnsi="仿宋" w:eastAsia="仿宋" w:cs="仿宋"/>
          <w:sz w:val="28"/>
          <w:szCs w:val="32"/>
          <w:highlight w:val="none"/>
          <w:lang w:val="zh-CN"/>
        </w:rPr>
      </w:pPr>
      <w:r>
        <w:rPr>
          <w:rFonts w:hint="eastAsia" w:ascii="仿宋" w:hAnsi="仿宋" w:eastAsia="仿宋" w:cs="仿宋"/>
          <w:sz w:val="28"/>
          <w:szCs w:val="32"/>
          <w:highlight w:val="none"/>
        </w:rPr>
        <w:t>3.1</w:t>
      </w:r>
      <w:r>
        <w:rPr>
          <w:rFonts w:hint="eastAsia" w:ascii="仿宋" w:hAnsi="仿宋" w:eastAsia="仿宋" w:cs="仿宋"/>
          <w:sz w:val="28"/>
          <w:szCs w:val="32"/>
          <w:highlight w:val="none"/>
          <w:lang w:val="zh-CN"/>
        </w:rPr>
        <w:t>总平布置：根据现场条件确定变电所（含柴发机房）的总平定位，并注意与周边建筑及现有相关管网衔接；</w:t>
      </w:r>
    </w:p>
    <w:p>
      <w:pPr>
        <w:pStyle w:val="53"/>
        <w:snapToGrid w:val="0"/>
        <w:spacing w:beforeLines="100" w:line="460" w:lineRule="exact"/>
        <w:ind w:firstLine="560" w:firstLineChars="200"/>
        <w:contextualSpacing/>
        <w:rPr>
          <w:rFonts w:hint="eastAsia" w:ascii="仿宋" w:hAnsi="仿宋" w:eastAsia="仿宋" w:cs="仿宋"/>
          <w:sz w:val="28"/>
          <w:szCs w:val="32"/>
          <w:lang w:val="zh-CN"/>
        </w:rPr>
      </w:pPr>
      <w:r>
        <w:rPr>
          <w:rFonts w:hint="eastAsia" w:ascii="仿宋" w:hAnsi="仿宋" w:eastAsia="仿宋" w:cs="仿宋"/>
          <w:sz w:val="28"/>
          <w:szCs w:val="32"/>
        </w:rPr>
        <w:t>3.2</w:t>
      </w:r>
      <w:r>
        <w:rPr>
          <w:rFonts w:hint="eastAsia" w:ascii="仿宋" w:hAnsi="仿宋" w:eastAsia="仿宋" w:cs="仿宋"/>
          <w:sz w:val="28"/>
          <w:szCs w:val="32"/>
          <w:lang w:val="zh-CN"/>
        </w:rPr>
        <w:t>各专业设计师必须现场考察，主动与学校对接。</w:t>
      </w:r>
    </w:p>
    <w:p>
      <w:pPr>
        <w:pStyle w:val="53"/>
        <w:snapToGrid w:val="0"/>
        <w:spacing w:beforeLines="100" w:line="460" w:lineRule="exact"/>
        <w:ind w:firstLine="560" w:firstLineChars="200"/>
        <w:contextualSpacing/>
        <w:rPr>
          <w:rFonts w:hint="eastAsia" w:ascii="仿宋" w:hAnsi="仿宋" w:eastAsia="仿宋" w:cs="仿宋"/>
          <w:sz w:val="28"/>
          <w:szCs w:val="32"/>
          <w:lang w:val="zh-CN"/>
        </w:rPr>
      </w:pPr>
      <w:r>
        <w:rPr>
          <w:rFonts w:hint="eastAsia" w:ascii="仿宋" w:hAnsi="仿宋" w:eastAsia="仿宋" w:cs="仿宋"/>
          <w:sz w:val="28"/>
          <w:szCs w:val="32"/>
        </w:rPr>
        <w:t>4</w:t>
      </w:r>
      <w:r>
        <w:rPr>
          <w:rFonts w:hint="eastAsia" w:ascii="仿宋" w:hAnsi="仿宋" w:eastAsia="仿宋" w:cs="仿宋"/>
          <w:sz w:val="28"/>
          <w:szCs w:val="32"/>
          <w:lang w:val="zh-CN"/>
        </w:rPr>
        <w:t>.除此之外，设计单位可根据需要增加其它相关图纸。</w:t>
      </w:r>
    </w:p>
    <w:p>
      <w:pPr>
        <w:pStyle w:val="53"/>
        <w:snapToGrid w:val="0"/>
        <w:spacing w:beforeLines="100" w:line="460" w:lineRule="exact"/>
        <w:ind w:firstLine="560" w:firstLineChars="200"/>
        <w:contextualSpacing/>
        <w:rPr>
          <w:rFonts w:hint="eastAsia" w:ascii="仿宋" w:hAnsi="仿宋" w:eastAsia="仿宋" w:cs="仿宋"/>
          <w:sz w:val="28"/>
          <w:szCs w:val="32"/>
        </w:rPr>
      </w:pPr>
      <w:r>
        <w:rPr>
          <w:rFonts w:hint="eastAsia" w:ascii="仿宋" w:hAnsi="仿宋" w:eastAsia="仿宋" w:cs="仿宋"/>
          <w:sz w:val="28"/>
          <w:szCs w:val="32"/>
        </w:rPr>
        <w:t>六、</w:t>
      </w:r>
      <w:r>
        <w:rPr>
          <w:rFonts w:hint="eastAsia" w:ascii="仿宋" w:hAnsi="仿宋" w:eastAsia="仿宋" w:cs="仿宋"/>
          <w:sz w:val="28"/>
          <w:szCs w:val="32"/>
          <w:lang w:val="zh-CN"/>
        </w:rPr>
        <w:t>设计成果</w:t>
      </w:r>
      <w:r>
        <w:rPr>
          <w:rFonts w:hint="eastAsia" w:ascii="仿宋" w:hAnsi="仿宋" w:eastAsia="仿宋" w:cs="仿宋"/>
          <w:sz w:val="28"/>
          <w:szCs w:val="32"/>
        </w:rPr>
        <w:t>要求（中标后）</w:t>
      </w:r>
    </w:p>
    <w:p>
      <w:pPr>
        <w:pStyle w:val="53"/>
        <w:snapToGrid w:val="0"/>
        <w:spacing w:beforeLines="100" w:line="460" w:lineRule="exact"/>
        <w:ind w:firstLine="560" w:firstLineChars="200"/>
        <w:contextualSpacing/>
        <w:rPr>
          <w:rFonts w:hint="eastAsia" w:ascii="仿宋" w:hAnsi="仿宋" w:eastAsia="仿宋" w:cs="仿宋"/>
          <w:sz w:val="28"/>
          <w:szCs w:val="32"/>
          <w:lang w:val="zh-CN"/>
        </w:rPr>
      </w:pPr>
      <w:r>
        <w:rPr>
          <w:rFonts w:hint="eastAsia" w:ascii="仿宋" w:hAnsi="仿宋" w:eastAsia="仿宋" w:cs="仿宋"/>
          <w:sz w:val="28"/>
          <w:szCs w:val="32"/>
        </w:rPr>
        <w:t>中标人后期</w:t>
      </w:r>
      <w:r>
        <w:rPr>
          <w:rFonts w:hint="eastAsia" w:ascii="仿宋" w:hAnsi="仿宋" w:eastAsia="仿宋" w:cs="仿宋"/>
          <w:sz w:val="28"/>
          <w:szCs w:val="32"/>
          <w:lang w:val="zh-CN"/>
        </w:rPr>
        <w:t>提供的设计成果资料应满足规范及建设单位要求的设计深度，包含但不限于以下内容：</w:t>
      </w:r>
    </w:p>
    <w:p>
      <w:pPr>
        <w:pStyle w:val="53"/>
        <w:snapToGrid w:val="0"/>
        <w:spacing w:beforeLines="100" w:line="460" w:lineRule="exact"/>
        <w:ind w:firstLine="560" w:firstLineChars="200"/>
        <w:contextualSpacing/>
        <w:rPr>
          <w:rFonts w:hint="eastAsia" w:ascii="仿宋" w:hAnsi="仿宋" w:eastAsia="仿宋" w:cs="仿宋"/>
          <w:sz w:val="28"/>
          <w:szCs w:val="32"/>
          <w:highlight w:val="none"/>
          <w:lang w:val="zh-CN"/>
        </w:rPr>
      </w:pPr>
      <w:bookmarkStart w:id="8" w:name="_Toc66794371"/>
      <w:r>
        <w:rPr>
          <w:rFonts w:hint="eastAsia" w:ascii="仿宋" w:hAnsi="仿宋" w:eastAsia="仿宋" w:cs="仿宋"/>
          <w:sz w:val="28"/>
          <w:szCs w:val="32"/>
          <w:lang w:val="zh-CN"/>
        </w:rPr>
        <w:t>1.</w:t>
      </w:r>
      <w:r>
        <w:rPr>
          <w:rFonts w:hint="eastAsia" w:ascii="仿宋" w:hAnsi="仿宋" w:eastAsia="仿宋" w:cs="仿宋"/>
          <w:sz w:val="28"/>
          <w:szCs w:val="32"/>
          <w:highlight w:val="none"/>
          <w:lang w:val="zh-CN"/>
        </w:rPr>
        <w:t xml:space="preserve"> 文本说明及设计图纸</w:t>
      </w:r>
      <w:bookmarkEnd w:id="8"/>
    </w:p>
    <w:p>
      <w:pPr>
        <w:pStyle w:val="53"/>
        <w:snapToGrid w:val="0"/>
        <w:spacing w:beforeLines="100" w:line="460" w:lineRule="exact"/>
        <w:ind w:firstLine="560" w:firstLineChars="200"/>
        <w:contextualSpacing/>
        <w:rPr>
          <w:rFonts w:hint="eastAsia" w:ascii="仿宋" w:hAnsi="仿宋" w:eastAsia="仿宋" w:cs="仿宋"/>
          <w:sz w:val="28"/>
          <w:szCs w:val="32"/>
          <w:highlight w:val="none"/>
          <w:lang w:val="zh-CN"/>
        </w:rPr>
      </w:pPr>
      <w:r>
        <w:rPr>
          <w:rFonts w:hint="eastAsia" w:ascii="仿宋" w:hAnsi="仿宋" w:eastAsia="仿宋" w:cs="仿宋"/>
          <w:sz w:val="28"/>
          <w:szCs w:val="32"/>
          <w:highlight w:val="none"/>
          <w:lang w:val="zh-CN"/>
        </w:rPr>
        <w:fldChar w:fldCharType="begin"/>
      </w:r>
      <w:r>
        <w:rPr>
          <w:rFonts w:hint="eastAsia" w:ascii="仿宋" w:hAnsi="仿宋" w:eastAsia="仿宋" w:cs="仿宋"/>
          <w:sz w:val="28"/>
          <w:szCs w:val="32"/>
          <w:highlight w:val="none"/>
          <w:lang w:val="zh-CN"/>
        </w:rPr>
        <w:instrText xml:space="preserve"> = 1 \* GB2 \* MERGEFORMAT </w:instrText>
      </w:r>
      <w:r>
        <w:rPr>
          <w:rFonts w:hint="eastAsia" w:ascii="仿宋" w:hAnsi="仿宋" w:eastAsia="仿宋" w:cs="仿宋"/>
          <w:sz w:val="28"/>
          <w:szCs w:val="32"/>
          <w:highlight w:val="none"/>
          <w:lang w:val="zh-CN"/>
        </w:rPr>
        <w:fldChar w:fldCharType="separate"/>
      </w:r>
      <w:r>
        <w:rPr>
          <w:rFonts w:hint="eastAsia" w:ascii="仿宋" w:hAnsi="仿宋" w:eastAsia="仿宋" w:cs="仿宋"/>
          <w:sz w:val="28"/>
          <w:szCs w:val="32"/>
          <w:highlight w:val="none"/>
          <w:lang w:val="zh-CN"/>
        </w:rPr>
        <w:t>⑴</w:t>
      </w:r>
      <w:r>
        <w:rPr>
          <w:rFonts w:hint="eastAsia" w:ascii="仿宋" w:hAnsi="仿宋" w:eastAsia="仿宋" w:cs="仿宋"/>
          <w:sz w:val="28"/>
          <w:szCs w:val="32"/>
          <w:highlight w:val="none"/>
          <w:lang w:val="zh-CN"/>
        </w:rPr>
        <w:fldChar w:fldCharType="end"/>
      </w:r>
      <w:r>
        <w:rPr>
          <w:rFonts w:hint="eastAsia" w:ascii="仿宋" w:hAnsi="仿宋" w:eastAsia="仿宋" w:cs="仿宋"/>
          <w:sz w:val="28"/>
          <w:szCs w:val="32"/>
          <w:highlight w:val="none"/>
          <w:lang w:val="zh-CN"/>
        </w:rPr>
        <w:t>规划设计说明；</w:t>
      </w:r>
    </w:p>
    <w:p>
      <w:pPr>
        <w:pStyle w:val="53"/>
        <w:snapToGrid w:val="0"/>
        <w:spacing w:beforeLines="100" w:line="460" w:lineRule="exact"/>
        <w:ind w:firstLine="560" w:firstLineChars="200"/>
        <w:contextualSpacing/>
        <w:rPr>
          <w:rFonts w:hint="eastAsia" w:ascii="仿宋" w:hAnsi="仿宋" w:eastAsia="仿宋" w:cs="仿宋"/>
          <w:sz w:val="28"/>
          <w:szCs w:val="32"/>
          <w:highlight w:val="none"/>
          <w:lang w:val="zh-CN"/>
        </w:rPr>
      </w:pPr>
      <w:r>
        <w:rPr>
          <w:rFonts w:hint="eastAsia" w:ascii="仿宋" w:hAnsi="仿宋" w:eastAsia="仿宋" w:cs="仿宋"/>
          <w:sz w:val="28"/>
          <w:szCs w:val="32"/>
          <w:highlight w:val="none"/>
          <w:lang w:val="zh-CN"/>
        </w:rPr>
        <w:fldChar w:fldCharType="begin"/>
      </w:r>
      <w:r>
        <w:rPr>
          <w:rFonts w:hint="eastAsia" w:ascii="仿宋" w:hAnsi="仿宋" w:eastAsia="仿宋" w:cs="仿宋"/>
          <w:sz w:val="28"/>
          <w:szCs w:val="32"/>
          <w:highlight w:val="none"/>
          <w:lang w:val="zh-CN"/>
        </w:rPr>
        <w:instrText xml:space="preserve"> = 2 \* GB2 \* MERGEFORMAT </w:instrText>
      </w:r>
      <w:r>
        <w:rPr>
          <w:rFonts w:hint="eastAsia" w:ascii="仿宋" w:hAnsi="仿宋" w:eastAsia="仿宋" w:cs="仿宋"/>
          <w:sz w:val="28"/>
          <w:szCs w:val="32"/>
          <w:highlight w:val="none"/>
          <w:lang w:val="zh-CN"/>
        </w:rPr>
        <w:fldChar w:fldCharType="separate"/>
      </w:r>
      <w:r>
        <w:rPr>
          <w:rFonts w:hint="eastAsia" w:ascii="仿宋" w:hAnsi="仿宋" w:eastAsia="仿宋" w:cs="仿宋"/>
          <w:sz w:val="28"/>
          <w:szCs w:val="32"/>
          <w:highlight w:val="none"/>
          <w:lang w:val="zh-CN"/>
        </w:rPr>
        <w:t>⑵</w:t>
      </w:r>
      <w:r>
        <w:rPr>
          <w:rFonts w:hint="eastAsia" w:ascii="仿宋" w:hAnsi="仿宋" w:eastAsia="仿宋" w:cs="仿宋"/>
          <w:sz w:val="28"/>
          <w:szCs w:val="32"/>
          <w:highlight w:val="none"/>
          <w:lang w:val="zh-CN"/>
        </w:rPr>
        <w:fldChar w:fldCharType="end"/>
      </w:r>
      <w:r>
        <w:rPr>
          <w:rFonts w:hint="eastAsia" w:ascii="仿宋" w:hAnsi="仿宋" w:eastAsia="仿宋" w:cs="仿宋"/>
          <w:sz w:val="28"/>
          <w:szCs w:val="32"/>
          <w:highlight w:val="none"/>
          <w:lang w:val="zh-CN"/>
        </w:rPr>
        <w:t>总平面图，含主要经济技术指标（包括总用地面积、总建筑面积、建筑占地面积、层数、高度等）；</w:t>
      </w:r>
    </w:p>
    <w:p>
      <w:pPr>
        <w:pStyle w:val="53"/>
        <w:snapToGrid w:val="0"/>
        <w:spacing w:beforeLines="100" w:line="460" w:lineRule="exact"/>
        <w:ind w:firstLine="560" w:firstLineChars="200"/>
        <w:contextualSpacing/>
        <w:rPr>
          <w:rFonts w:hint="eastAsia" w:ascii="仿宋" w:hAnsi="仿宋" w:eastAsia="仿宋" w:cs="仿宋"/>
          <w:sz w:val="28"/>
          <w:szCs w:val="32"/>
          <w:highlight w:val="none"/>
          <w:lang w:val="zh-CN"/>
        </w:rPr>
      </w:pPr>
      <w:r>
        <w:rPr>
          <w:rFonts w:hint="eastAsia" w:ascii="仿宋" w:hAnsi="仿宋" w:eastAsia="仿宋" w:cs="仿宋"/>
          <w:sz w:val="28"/>
          <w:szCs w:val="32"/>
          <w:highlight w:val="none"/>
          <w:lang w:val="zh-CN"/>
        </w:rPr>
        <w:fldChar w:fldCharType="begin"/>
      </w:r>
      <w:r>
        <w:rPr>
          <w:rFonts w:hint="eastAsia" w:ascii="仿宋" w:hAnsi="仿宋" w:eastAsia="仿宋" w:cs="仿宋"/>
          <w:sz w:val="28"/>
          <w:szCs w:val="32"/>
          <w:highlight w:val="none"/>
          <w:lang w:val="zh-CN"/>
        </w:rPr>
        <w:instrText xml:space="preserve"> = 3 \* GB2 \* MERGEFORMAT </w:instrText>
      </w:r>
      <w:r>
        <w:rPr>
          <w:rFonts w:hint="eastAsia" w:ascii="仿宋" w:hAnsi="仿宋" w:eastAsia="仿宋" w:cs="仿宋"/>
          <w:sz w:val="28"/>
          <w:szCs w:val="32"/>
          <w:highlight w:val="none"/>
          <w:lang w:val="zh-CN"/>
        </w:rPr>
        <w:fldChar w:fldCharType="separate"/>
      </w:r>
      <w:r>
        <w:rPr>
          <w:rFonts w:hint="eastAsia" w:ascii="仿宋" w:hAnsi="仿宋" w:eastAsia="仿宋" w:cs="仿宋"/>
          <w:sz w:val="28"/>
          <w:szCs w:val="32"/>
          <w:highlight w:val="none"/>
          <w:lang w:val="zh-CN"/>
        </w:rPr>
        <w:t>⑶</w:t>
      </w:r>
      <w:r>
        <w:rPr>
          <w:rFonts w:hint="eastAsia" w:ascii="仿宋" w:hAnsi="仿宋" w:eastAsia="仿宋" w:cs="仿宋"/>
          <w:sz w:val="28"/>
          <w:szCs w:val="32"/>
          <w:highlight w:val="none"/>
          <w:lang w:val="zh-CN"/>
        </w:rPr>
        <w:fldChar w:fldCharType="end"/>
      </w:r>
      <w:r>
        <w:rPr>
          <w:rFonts w:hint="eastAsia" w:ascii="仿宋" w:hAnsi="仿宋" w:eastAsia="仿宋" w:cs="仿宋"/>
          <w:sz w:val="28"/>
          <w:szCs w:val="32"/>
          <w:highlight w:val="none"/>
          <w:lang w:val="zh-CN"/>
        </w:rPr>
        <w:t>交通组织分析图；</w:t>
      </w:r>
    </w:p>
    <w:p>
      <w:pPr>
        <w:pStyle w:val="53"/>
        <w:snapToGrid w:val="0"/>
        <w:spacing w:beforeLines="100" w:line="460" w:lineRule="exact"/>
        <w:ind w:firstLine="560" w:firstLineChars="200"/>
        <w:contextualSpacing/>
        <w:rPr>
          <w:rFonts w:hint="eastAsia" w:ascii="仿宋" w:hAnsi="仿宋" w:eastAsia="仿宋" w:cs="仿宋"/>
          <w:sz w:val="28"/>
          <w:szCs w:val="32"/>
          <w:highlight w:val="none"/>
          <w:lang w:val="zh-CN"/>
        </w:rPr>
      </w:pPr>
      <w:r>
        <w:rPr>
          <w:rFonts w:hint="eastAsia" w:ascii="仿宋" w:hAnsi="仿宋" w:eastAsia="仿宋" w:cs="仿宋"/>
          <w:sz w:val="28"/>
          <w:szCs w:val="32"/>
          <w:highlight w:val="none"/>
          <w:lang w:val="zh-CN"/>
        </w:rPr>
        <w:fldChar w:fldCharType="begin"/>
      </w:r>
      <w:r>
        <w:rPr>
          <w:rFonts w:hint="eastAsia" w:ascii="仿宋" w:hAnsi="仿宋" w:eastAsia="仿宋" w:cs="仿宋"/>
          <w:sz w:val="28"/>
          <w:szCs w:val="32"/>
          <w:highlight w:val="none"/>
          <w:lang w:val="zh-CN"/>
        </w:rPr>
        <w:instrText xml:space="preserve"> = 4 \* GB2 \* MERGEFORMAT </w:instrText>
      </w:r>
      <w:r>
        <w:rPr>
          <w:rFonts w:hint="eastAsia" w:ascii="仿宋" w:hAnsi="仿宋" w:eastAsia="仿宋" w:cs="仿宋"/>
          <w:sz w:val="28"/>
          <w:szCs w:val="32"/>
          <w:highlight w:val="none"/>
          <w:lang w:val="zh-CN"/>
        </w:rPr>
        <w:fldChar w:fldCharType="separate"/>
      </w:r>
      <w:r>
        <w:rPr>
          <w:rFonts w:hint="eastAsia" w:ascii="仿宋" w:hAnsi="仿宋" w:eastAsia="仿宋" w:cs="仿宋"/>
          <w:sz w:val="28"/>
          <w:szCs w:val="32"/>
          <w:highlight w:val="none"/>
          <w:lang w:val="zh-CN"/>
        </w:rPr>
        <w:t>⑷</w:t>
      </w:r>
      <w:r>
        <w:rPr>
          <w:rFonts w:hint="eastAsia" w:ascii="仿宋" w:hAnsi="仿宋" w:eastAsia="仿宋" w:cs="仿宋"/>
          <w:sz w:val="28"/>
          <w:szCs w:val="32"/>
          <w:highlight w:val="none"/>
          <w:lang w:val="zh-CN"/>
        </w:rPr>
        <w:fldChar w:fldCharType="end"/>
      </w:r>
      <w:r>
        <w:rPr>
          <w:rFonts w:hint="eastAsia" w:ascii="仿宋" w:hAnsi="仿宋" w:eastAsia="仿宋" w:cs="仿宋"/>
          <w:sz w:val="28"/>
          <w:szCs w:val="32"/>
          <w:highlight w:val="none"/>
          <w:lang w:val="zh-CN"/>
        </w:rPr>
        <w:t>建筑单体平、立、剖面图；</w:t>
      </w:r>
    </w:p>
    <w:p>
      <w:pPr>
        <w:pStyle w:val="53"/>
        <w:snapToGrid w:val="0"/>
        <w:spacing w:beforeLines="100" w:line="460" w:lineRule="exact"/>
        <w:ind w:firstLine="560" w:firstLineChars="200"/>
        <w:contextualSpacing/>
        <w:rPr>
          <w:rFonts w:hint="eastAsia" w:ascii="仿宋" w:hAnsi="仿宋" w:eastAsia="仿宋" w:cs="仿宋"/>
          <w:sz w:val="28"/>
          <w:szCs w:val="32"/>
          <w:highlight w:val="none"/>
          <w:lang w:val="zh-CN"/>
        </w:rPr>
      </w:pPr>
      <w:r>
        <w:rPr>
          <w:rFonts w:hint="eastAsia" w:ascii="仿宋" w:hAnsi="仿宋" w:eastAsia="仿宋" w:cs="仿宋"/>
          <w:sz w:val="28"/>
          <w:szCs w:val="32"/>
          <w:highlight w:val="none"/>
          <w:lang w:val="zh-CN"/>
        </w:rPr>
        <w:fldChar w:fldCharType="begin"/>
      </w:r>
      <w:r>
        <w:rPr>
          <w:rFonts w:hint="eastAsia" w:ascii="仿宋" w:hAnsi="仿宋" w:eastAsia="仿宋" w:cs="仿宋"/>
          <w:sz w:val="28"/>
          <w:szCs w:val="32"/>
          <w:highlight w:val="none"/>
          <w:lang w:val="zh-CN"/>
        </w:rPr>
        <w:instrText xml:space="preserve"> = 5 \* GB2 \* MERGEFORMAT </w:instrText>
      </w:r>
      <w:r>
        <w:rPr>
          <w:rFonts w:hint="eastAsia" w:ascii="仿宋" w:hAnsi="仿宋" w:eastAsia="仿宋" w:cs="仿宋"/>
          <w:sz w:val="28"/>
          <w:szCs w:val="32"/>
          <w:highlight w:val="none"/>
          <w:lang w:val="zh-CN"/>
        </w:rPr>
        <w:fldChar w:fldCharType="separate"/>
      </w:r>
      <w:r>
        <w:rPr>
          <w:rFonts w:hint="eastAsia" w:ascii="仿宋" w:hAnsi="仿宋" w:eastAsia="仿宋" w:cs="仿宋"/>
          <w:sz w:val="28"/>
          <w:szCs w:val="32"/>
          <w:highlight w:val="none"/>
          <w:lang w:val="zh-CN"/>
        </w:rPr>
        <w:t>⑸</w:t>
      </w:r>
      <w:r>
        <w:rPr>
          <w:rFonts w:hint="eastAsia" w:ascii="仿宋" w:hAnsi="仿宋" w:eastAsia="仿宋" w:cs="仿宋"/>
          <w:sz w:val="28"/>
          <w:szCs w:val="32"/>
          <w:highlight w:val="none"/>
          <w:lang w:val="zh-CN"/>
        </w:rPr>
        <w:fldChar w:fldCharType="end"/>
      </w:r>
      <w:r>
        <w:rPr>
          <w:rFonts w:hint="eastAsia" w:ascii="仿宋" w:hAnsi="仿宋" w:eastAsia="仿宋" w:cs="仿宋"/>
          <w:sz w:val="28"/>
          <w:szCs w:val="32"/>
          <w:highlight w:val="none"/>
          <w:lang w:val="zh-CN"/>
        </w:rPr>
        <w:t>有关分析图（高度、实景、照片、植入分析等）；</w:t>
      </w:r>
    </w:p>
    <w:p>
      <w:pPr>
        <w:pStyle w:val="53"/>
        <w:snapToGrid w:val="0"/>
        <w:spacing w:beforeLines="100" w:line="460" w:lineRule="exact"/>
        <w:ind w:firstLine="560" w:firstLineChars="200"/>
        <w:contextualSpacing/>
        <w:rPr>
          <w:rFonts w:hint="eastAsia" w:ascii="仿宋" w:hAnsi="仿宋" w:eastAsia="仿宋" w:cs="仿宋"/>
          <w:sz w:val="28"/>
          <w:szCs w:val="32"/>
          <w:highlight w:val="none"/>
          <w:lang w:val="zh-CN"/>
        </w:rPr>
      </w:pPr>
      <w:r>
        <w:rPr>
          <w:rFonts w:hint="eastAsia" w:ascii="仿宋" w:hAnsi="仿宋" w:eastAsia="仿宋" w:cs="仿宋"/>
          <w:sz w:val="28"/>
          <w:szCs w:val="32"/>
          <w:highlight w:val="none"/>
          <w:lang w:val="zh-CN"/>
        </w:rPr>
        <w:fldChar w:fldCharType="begin"/>
      </w:r>
      <w:r>
        <w:rPr>
          <w:rFonts w:hint="eastAsia" w:ascii="仿宋" w:hAnsi="仿宋" w:eastAsia="仿宋" w:cs="仿宋"/>
          <w:sz w:val="28"/>
          <w:szCs w:val="32"/>
          <w:highlight w:val="none"/>
          <w:lang w:val="zh-CN"/>
        </w:rPr>
        <w:instrText xml:space="preserve"> = 6 \* GB2 \* MERGEFORMAT </w:instrText>
      </w:r>
      <w:r>
        <w:rPr>
          <w:rFonts w:hint="eastAsia" w:ascii="仿宋" w:hAnsi="仿宋" w:eastAsia="仿宋" w:cs="仿宋"/>
          <w:sz w:val="28"/>
          <w:szCs w:val="32"/>
          <w:highlight w:val="none"/>
          <w:lang w:val="zh-CN"/>
        </w:rPr>
        <w:fldChar w:fldCharType="separate"/>
      </w:r>
      <w:r>
        <w:rPr>
          <w:rFonts w:hint="eastAsia" w:ascii="仿宋" w:hAnsi="仿宋" w:eastAsia="仿宋" w:cs="仿宋"/>
          <w:sz w:val="28"/>
          <w:szCs w:val="32"/>
          <w:highlight w:val="none"/>
          <w:lang w:val="zh-CN"/>
        </w:rPr>
        <w:t>⑹</w:t>
      </w:r>
      <w:r>
        <w:rPr>
          <w:rFonts w:hint="eastAsia" w:ascii="仿宋" w:hAnsi="仿宋" w:eastAsia="仿宋" w:cs="仿宋"/>
          <w:sz w:val="28"/>
          <w:szCs w:val="32"/>
          <w:highlight w:val="none"/>
          <w:lang w:val="zh-CN"/>
        </w:rPr>
        <w:fldChar w:fldCharType="end"/>
      </w:r>
      <w:r>
        <w:rPr>
          <w:rFonts w:hint="eastAsia" w:ascii="仿宋" w:hAnsi="仿宋" w:eastAsia="仿宋" w:cs="仿宋"/>
          <w:sz w:val="28"/>
          <w:szCs w:val="32"/>
          <w:highlight w:val="none"/>
          <w:lang w:val="zh-CN"/>
        </w:rPr>
        <w:t>其他反映设计意图的及设计者认为必要的图纸。</w:t>
      </w:r>
    </w:p>
    <w:p>
      <w:pPr>
        <w:pStyle w:val="53"/>
        <w:snapToGrid w:val="0"/>
        <w:spacing w:beforeLines="100" w:line="460" w:lineRule="exact"/>
        <w:ind w:firstLine="560" w:firstLineChars="200"/>
        <w:contextualSpacing/>
        <w:rPr>
          <w:rFonts w:hint="eastAsia" w:ascii="仿宋" w:hAnsi="仿宋" w:eastAsia="仿宋" w:cs="仿宋"/>
          <w:sz w:val="28"/>
          <w:szCs w:val="32"/>
          <w:highlight w:val="none"/>
          <w:lang w:val="zh-CN"/>
        </w:rPr>
      </w:pPr>
      <w:bookmarkStart w:id="9" w:name="_Toc66794372"/>
      <w:r>
        <w:rPr>
          <w:rFonts w:hint="eastAsia" w:ascii="仿宋" w:hAnsi="仿宋" w:eastAsia="仿宋" w:cs="仿宋"/>
          <w:sz w:val="28"/>
          <w:szCs w:val="32"/>
          <w:highlight w:val="none"/>
          <w:lang w:val="zh-CN"/>
        </w:rPr>
        <w:t>2.成果规格</w:t>
      </w:r>
      <w:bookmarkEnd w:id="9"/>
    </w:p>
    <w:p>
      <w:pPr>
        <w:pStyle w:val="53"/>
        <w:snapToGrid w:val="0"/>
        <w:spacing w:beforeLines="100" w:line="460" w:lineRule="exact"/>
        <w:ind w:firstLine="560" w:firstLineChars="200"/>
        <w:contextualSpacing/>
        <w:rPr>
          <w:rFonts w:hint="eastAsia" w:ascii="仿宋" w:hAnsi="仿宋" w:eastAsia="仿宋" w:cs="仿宋"/>
          <w:sz w:val="28"/>
          <w:szCs w:val="32"/>
          <w:lang w:val="zh-CN"/>
        </w:rPr>
      </w:pPr>
      <w:r>
        <w:rPr>
          <w:rFonts w:hint="eastAsia" w:ascii="仿宋" w:hAnsi="仿宋" w:eastAsia="仿宋" w:cs="仿宋"/>
          <w:sz w:val="28"/>
          <w:szCs w:val="32"/>
          <w:lang w:val="zh-CN"/>
        </w:rPr>
        <w:fldChar w:fldCharType="begin"/>
      </w:r>
      <w:r>
        <w:rPr>
          <w:rFonts w:hint="eastAsia" w:ascii="仿宋" w:hAnsi="仿宋" w:eastAsia="仿宋" w:cs="仿宋"/>
          <w:sz w:val="28"/>
          <w:szCs w:val="32"/>
          <w:lang w:val="zh-CN"/>
        </w:rPr>
        <w:instrText xml:space="preserve"> = 1 \* GB2 \* MERGEFORMAT </w:instrText>
      </w:r>
      <w:r>
        <w:rPr>
          <w:rFonts w:hint="eastAsia" w:ascii="仿宋" w:hAnsi="仿宋" w:eastAsia="仿宋" w:cs="仿宋"/>
          <w:sz w:val="28"/>
          <w:szCs w:val="32"/>
          <w:lang w:val="zh-CN"/>
        </w:rPr>
        <w:fldChar w:fldCharType="separate"/>
      </w:r>
      <w:r>
        <w:rPr>
          <w:rFonts w:hint="eastAsia" w:ascii="仿宋" w:hAnsi="仿宋" w:eastAsia="仿宋" w:cs="仿宋"/>
          <w:sz w:val="28"/>
          <w:szCs w:val="32"/>
          <w:lang w:val="zh-CN"/>
        </w:rPr>
        <w:t>⑴</w:t>
      </w:r>
      <w:r>
        <w:rPr>
          <w:rFonts w:hint="eastAsia" w:ascii="仿宋" w:hAnsi="仿宋" w:eastAsia="仿宋" w:cs="仿宋"/>
          <w:sz w:val="28"/>
          <w:szCs w:val="32"/>
          <w:lang w:val="zh-CN"/>
        </w:rPr>
        <w:fldChar w:fldCharType="end"/>
      </w:r>
      <w:r>
        <w:rPr>
          <w:rFonts w:hint="eastAsia" w:ascii="仿宋" w:hAnsi="仿宋" w:eastAsia="仿宋" w:cs="仿宋"/>
          <w:sz w:val="28"/>
          <w:szCs w:val="32"/>
          <w:lang w:val="zh-CN"/>
        </w:rPr>
        <w:t>文本说明、设计图纸装订成册，成果套数满足规划审批要求；</w:t>
      </w:r>
    </w:p>
    <w:p>
      <w:pPr>
        <w:pStyle w:val="53"/>
        <w:snapToGrid w:val="0"/>
        <w:spacing w:beforeLines="100" w:line="460" w:lineRule="exact"/>
        <w:ind w:firstLine="560" w:firstLineChars="200"/>
        <w:contextualSpacing/>
        <w:rPr>
          <w:rFonts w:hint="eastAsia" w:ascii="仿宋" w:hAnsi="仿宋" w:eastAsia="仿宋" w:cs="仿宋"/>
          <w:sz w:val="28"/>
          <w:szCs w:val="32"/>
          <w:lang w:val="zh-CN"/>
        </w:rPr>
      </w:pPr>
      <w:r>
        <w:rPr>
          <w:rFonts w:hint="eastAsia" w:ascii="仿宋" w:hAnsi="仿宋" w:eastAsia="仿宋" w:cs="仿宋"/>
          <w:sz w:val="28"/>
          <w:szCs w:val="32"/>
          <w:lang w:val="zh-CN"/>
        </w:rPr>
        <w:fldChar w:fldCharType="begin"/>
      </w:r>
      <w:r>
        <w:rPr>
          <w:rFonts w:hint="eastAsia" w:ascii="仿宋" w:hAnsi="仿宋" w:eastAsia="仿宋" w:cs="仿宋"/>
          <w:sz w:val="28"/>
          <w:szCs w:val="32"/>
          <w:lang w:val="zh-CN"/>
        </w:rPr>
        <w:instrText xml:space="preserve"> = 2 \* GB2 \* MERGEFORMAT </w:instrText>
      </w:r>
      <w:r>
        <w:rPr>
          <w:rFonts w:hint="eastAsia" w:ascii="仿宋" w:hAnsi="仿宋" w:eastAsia="仿宋" w:cs="仿宋"/>
          <w:sz w:val="28"/>
          <w:szCs w:val="32"/>
          <w:lang w:val="zh-CN"/>
        </w:rPr>
        <w:fldChar w:fldCharType="separate"/>
      </w:r>
      <w:r>
        <w:rPr>
          <w:rFonts w:hint="eastAsia" w:ascii="仿宋" w:hAnsi="仿宋" w:eastAsia="仿宋" w:cs="仿宋"/>
          <w:sz w:val="28"/>
          <w:szCs w:val="32"/>
          <w:lang w:val="zh-CN"/>
        </w:rPr>
        <w:t>⑵</w:t>
      </w:r>
      <w:r>
        <w:rPr>
          <w:rFonts w:hint="eastAsia" w:ascii="仿宋" w:hAnsi="仿宋" w:eastAsia="仿宋" w:cs="仿宋"/>
          <w:sz w:val="28"/>
          <w:szCs w:val="32"/>
          <w:lang w:val="zh-CN"/>
        </w:rPr>
        <w:fldChar w:fldCharType="end"/>
      </w:r>
      <w:r>
        <w:rPr>
          <w:rFonts w:hint="eastAsia" w:ascii="仿宋" w:hAnsi="仿宋" w:eastAsia="仿宋" w:cs="仿宋"/>
          <w:sz w:val="28"/>
          <w:szCs w:val="32"/>
          <w:lang w:val="zh-CN"/>
        </w:rPr>
        <w:t>可编辑设计图纸、设计文本的电子文档及相应建筑方案设计效果图等电子文件（提供U盘和光盘各1份，电子资料保存在U盘和光盘内）。</w:t>
      </w:r>
    </w:p>
    <w:p>
      <w:pPr>
        <w:pStyle w:val="53"/>
        <w:snapToGrid w:val="0"/>
        <w:spacing w:beforeLines="100" w:line="460" w:lineRule="exact"/>
        <w:ind w:firstLine="560" w:firstLineChars="200"/>
        <w:contextualSpacing/>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3</w:t>
      </w:r>
      <w:r>
        <w:rPr>
          <w:rFonts w:hint="eastAsia" w:ascii="仿宋" w:hAnsi="仿宋" w:eastAsia="仿宋" w:cs="仿宋"/>
          <w:sz w:val="28"/>
          <w:szCs w:val="32"/>
          <w:lang w:val="zh-CN"/>
        </w:rPr>
        <w:t>）施工蓝图八套（提供U盘和光盘各1份，电子资料保存在U盘和光盘内）。</w:t>
      </w:r>
    </w:p>
    <w:p>
      <w:pPr>
        <w:pStyle w:val="53"/>
        <w:snapToGrid w:val="0"/>
        <w:spacing w:beforeLines="100" w:line="460" w:lineRule="exact"/>
        <w:ind w:firstLine="560" w:firstLineChars="200"/>
        <w:contextualSpacing/>
        <w:rPr>
          <w:rFonts w:hint="eastAsia" w:ascii="仿宋" w:hAnsi="仿宋" w:eastAsia="仿宋" w:cs="仿宋"/>
          <w:sz w:val="28"/>
          <w:szCs w:val="32"/>
        </w:rPr>
      </w:pPr>
      <w:r>
        <w:rPr>
          <w:rFonts w:hint="eastAsia" w:ascii="仿宋" w:hAnsi="仿宋" w:eastAsia="仿宋" w:cs="仿宋"/>
          <w:sz w:val="28"/>
          <w:szCs w:val="32"/>
        </w:rPr>
        <w:t>七、参选要求</w:t>
      </w:r>
    </w:p>
    <w:p>
      <w:pPr>
        <w:pStyle w:val="53"/>
        <w:snapToGrid w:val="0"/>
        <w:spacing w:beforeLines="100" w:line="460" w:lineRule="exact"/>
        <w:ind w:firstLine="560" w:firstLineChars="200"/>
        <w:contextualSpacing/>
        <w:rPr>
          <w:rFonts w:hint="eastAsia" w:ascii="仿宋" w:hAnsi="仿宋" w:eastAsia="仿宋" w:cs="仿宋"/>
          <w:sz w:val="28"/>
          <w:szCs w:val="32"/>
          <w:highlight w:val="none"/>
          <w:lang w:val="zh-CN"/>
        </w:rPr>
      </w:pPr>
      <w:r>
        <w:rPr>
          <w:rFonts w:hint="eastAsia" w:ascii="仿宋" w:hAnsi="仿宋" w:eastAsia="仿宋" w:cs="仿宋"/>
          <w:sz w:val="28"/>
          <w:szCs w:val="32"/>
        </w:rPr>
        <w:t>1.</w:t>
      </w:r>
      <w:r>
        <w:rPr>
          <w:rFonts w:hint="eastAsia" w:ascii="仿宋" w:hAnsi="仿宋" w:eastAsia="仿宋" w:cs="仿宋"/>
          <w:sz w:val="28"/>
          <w:szCs w:val="32"/>
          <w:lang w:val="zh-CN"/>
        </w:rPr>
        <w:t>投标报价的原则：</w:t>
      </w:r>
    </w:p>
    <w:p>
      <w:pPr>
        <w:pStyle w:val="53"/>
        <w:snapToGrid w:val="0"/>
        <w:spacing w:beforeLines="100" w:line="460" w:lineRule="exact"/>
        <w:ind w:firstLine="560" w:firstLineChars="200"/>
        <w:contextualSpacing/>
        <w:rPr>
          <w:rFonts w:hint="eastAsia" w:ascii="仿宋" w:hAnsi="仿宋" w:eastAsia="仿宋" w:cs="仿宋"/>
          <w:sz w:val="28"/>
          <w:szCs w:val="32"/>
        </w:rPr>
      </w:pPr>
      <w:r>
        <w:rPr>
          <w:rFonts w:hint="eastAsia" w:ascii="仿宋" w:hAnsi="仿宋" w:eastAsia="仿宋" w:cs="仿宋"/>
          <w:sz w:val="28"/>
          <w:szCs w:val="32"/>
          <w:highlight w:val="none"/>
        </w:rPr>
        <w:t>1.1</w:t>
      </w:r>
      <w:r>
        <w:rPr>
          <w:rFonts w:hint="eastAsia" w:ascii="仿宋" w:hAnsi="仿宋" w:eastAsia="仿宋" w:cs="仿宋"/>
          <w:sz w:val="28"/>
          <w:szCs w:val="32"/>
          <w:highlight w:val="none"/>
          <w:lang w:val="zh-CN"/>
        </w:rPr>
        <w:t>本工程设计费最高限价</w:t>
      </w:r>
      <w:r>
        <w:rPr>
          <w:rFonts w:hint="eastAsia" w:ascii="仿宋" w:hAnsi="仿宋" w:eastAsia="仿宋" w:cs="仿宋"/>
          <w:sz w:val="28"/>
          <w:szCs w:val="32"/>
          <w:highlight w:val="none"/>
          <w:lang w:eastAsia="zh-CN"/>
        </w:rPr>
        <w:t>2.8万元</w:t>
      </w:r>
      <w:r>
        <w:rPr>
          <w:rFonts w:hint="eastAsia" w:ascii="仿宋" w:hAnsi="仿宋" w:eastAsia="仿宋" w:cs="仿宋"/>
          <w:sz w:val="28"/>
          <w:szCs w:val="32"/>
          <w:highlight w:val="none"/>
        </w:rPr>
        <w:t>，投标报价不得高于招标人的最高限价，不符合以上条件的投标报价将被</w:t>
      </w:r>
      <w:r>
        <w:rPr>
          <w:rFonts w:hint="eastAsia" w:ascii="仿宋" w:hAnsi="仿宋" w:eastAsia="仿宋" w:cs="仿宋"/>
          <w:sz w:val="28"/>
          <w:szCs w:val="32"/>
        </w:rPr>
        <w:t>视为无效报价。。</w:t>
      </w:r>
    </w:p>
    <w:p>
      <w:pPr>
        <w:pStyle w:val="53"/>
        <w:snapToGrid w:val="0"/>
        <w:spacing w:beforeLines="100" w:line="460" w:lineRule="exact"/>
        <w:ind w:firstLine="560" w:firstLineChars="200"/>
        <w:contextualSpacing/>
        <w:rPr>
          <w:rFonts w:hint="eastAsia" w:ascii="仿宋" w:hAnsi="仿宋" w:eastAsia="仿宋" w:cs="仿宋"/>
          <w:sz w:val="28"/>
          <w:szCs w:val="32"/>
          <w:lang w:val="zh-CN"/>
        </w:rPr>
      </w:pPr>
      <w:r>
        <w:rPr>
          <w:rFonts w:hint="eastAsia" w:ascii="仿宋" w:hAnsi="仿宋" w:eastAsia="仿宋" w:cs="仿宋"/>
          <w:sz w:val="28"/>
          <w:szCs w:val="32"/>
        </w:rPr>
        <w:t>1.2</w:t>
      </w:r>
      <w:r>
        <w:rPr>
          <w:rFonts w:hint="eastAsia" w:ascii="仿宋" w:hAnsi="仿宋" w:eastAsia="仿宋" w:cs="仿宋"/>
          <w:sz w:val="28"/>
          <w:szCs w:val="32"/>
          <w:lang w:val="zh-CN"/>
        </w:rPr>
        <w:t>投标报价应包括：社会调查费、方案设计、方案优化为完成上述设计内容所必须的设施、材料、技术、劳务、交通、差旅、咨询费、会务费、报告编制费、研究费、管理费、利润、税金、专家评审费、行政主管部门咨询、评审手续等为完成本项目所需的全部费用。</w:t>
      </w:r>
    </w:p>
    <w:p>
      <w:pPr>
        <w:pStyle w:val="53"/>
        <w:snapToGrid w:val="0"/>
        <w:spacing w:beforeLines="100" w:line="460" w:lineRule="exact"/>
        <w:ind w:firstLine="560" w:firstLineChars="200"/>
        <w:contextualSpacing/>
        <w:rPr>
          <w:rFonts w:hint="eastAsia" w:ascii="仿宋" w:hAnsi="仿宋" w:eastAsia="仿宋" w:cs="仿宋"/>
          <w:sz w:val="28"/>
          <w:szCs w:val="32"/>
          <w:lang w:val="zh-CN"/>
        </w:rPr>
      </w:pPr>
      <w:r>
        <w:rPr>
          <w:rFonts w:hint="eastAsia" w:ascii="仿宋" w:hAnsi="仿宋" w:eastAsia="仿宋" w:cs="仿宋"/>
          <w:sz w:val="28"/>
          <w:szCs w:val="32"/>
        </w:rPr>
        <w:t>2.</w:t>
      </w:r>
      <w:r>
        <w:rPr>
          <w:rFonts w:hint="eastAsia" w:ascii="仿宋" w:hAnsi="仿宋" w:eastAsia="仿宋" w:cs="仿宋"/>
          <w:sz w:val="28"/>
          <w:szCs w:val="32"/>
          <w:lang w:val="zh-CN"/>
        </w:rPr>
        <w:t>中标人必须根据招标人的要求对</w:t>
      </w:r>
      <w:r>
        <w:rPr>
          <w:rFonts w:hint="eastAsia" w:ascii="仿宋" w:hAnsi="仿宋" w:eastAsia="仿宋" w:cs="仿宋"/>
          <w:sz w:val="28"/>
          <w:szCs w:val="32"/>
        </w:rPr>
        <w:t>建设方案</w:t>
      </w:r>
      <w:r>
        <w:rPr>
          <w:rFonts w:hint="eastAsia" w:ascii="仿宋" w:hAnsi="仿宋" w:eastAsia="仿宋" w:cs="仿宋"/>
          <w:sz w:val="28"/>
          <w:szCs w:val="32"/>
          <w:lang w:val="zh-CN"/>
        </w:rPr>
        <w:t>进行修改，直至招标人满意为止，设计范围不变设计费不作调整，并对所承担项目设计的完整性负责。中标单位不履行的，招标人有解除合同、追究违约责任、要求赔偿损失等权利。</w:t>
      </w:r>
    </w:p>
    <w:p>
      <w:pPr>
        <w:pStyle w:val="53"/>
        <w:snapToGrid w:val="0"/>
        <w:spacing w:beforeLines="100" w:line="460" w:lineRule="exact"/>
        <w:ind w:firstLine="560" w:firstLineChars="200"/>
        <w:contextualSpacing/>
        <w:rPr>
          <w:rFonts w:hint="eastAsia" w:ascii="仿宋" w:hAnsi="仿宋" w:eastAsia="仿宋" w:cs="仿宋"/>
          <w:sz w:val="28"/>
          <w:szCs w:val="32"/>
        </w:rPr>
      </w:pPr>
      <w:r>
        <w:rPr>
          <w:rFonts w:hint="eastAsia" w:ascii="仿宋" w:hAnsi="仿宋" w:eastAsia="仿宋" w:cs="仿宋"/>
          <w:sz w:val="28"/>
          <w:szCs w:val="32"/>
        </w:rPr>
        <w:t>八、费用结算</w:t>
      </w:r>
    </w:p>
    <w:p>
      <w:pPr>
        <w:pStyle w:val="53"/>
        <w:snapToGrid w:val="0"/>
        <w:spacing w:beforeLines="100" w:line="460" w:lineRule="exact"/>
        <w:ind w:firstLine="560" w:firstLineChars="200"/>
        <w:contextualSpacing/>
        <w:rPr>
          <w:rFonts w:hint="eastAsia" w:ascii="仿宋" w:hAnsi="仿宋" w:eastAsia="仿宋" w:cs="仿宋"/>
          <w:sz w:val="28"/>
          <w:szCs w:val="32"/>
        </w:rPr>
      </w:pPr>
      <w:r>
        <w:rPr>
          <w:rFonts w:hint="eastAsia" w:ascii="仿宋" w:hAnsi="仿宋" w:eastAsia="仿宋" w:cs="仿宋"/>
          <w:sz w:val="28"/>
          <w:szCs w:val="32"/>
        </w:rPr>
        <w:t>1.</w:t>
      </w:r>
      <w:r>
        <w:rPr>
          <w:rFonts w:hint="eastAsia" w:ascii="仿宋" w:hAnsi="仿宋" w:eastAsia="仿宋" w:cs="仿宋"/>
          <w:sz w:val="28"/>
          <w:szCs w:val="32"/>
          <w:lang w:val="zh-CN"/>
        </w:rPr>
        <w:t>方案设计经</w:t>
      </w:r>
      <w:r>
        <w:rPr>
          <w:rFonts w:hint="eastAsia" w:ascii="仿宋" w:hAnsi="仿宋" w:eastAsia="仿宋" w:cs="仿宋"/>
          <w:sz w:val="28"/>
          <w:szCs w:val="32"/>
        </w:rPr>
        <w:t>学校</w:t>
      </w:r>
      <w:r>
        <w:rPr>
          <w:rFonts w:hint="eastAsia" w:ascii="仿宋" w:hAnsi="仿宋" w:eastAsia="仿宋" w:cs="仿宋"/>
          <w:sz w:val="28"/>
          <w:szCs w:val="32"/>
          <w:lang w:val="zh-CN"/>
        </w:rPr>
        <w:t>主管部门审批通过后7日内付至合同总价50%；施工图完成后7日内付至合同总价</w:t>
      </w:r>
      <w:r>
        <w:rPr>
          <w:rFonts w:hint="eastAsia" w:ascii="仿宋" w:hAnsi="仿宋" w:eastAsia="仿宋" w:cs="仿宋"/>
          <w:sz w:val="28"/>
          <w:szCs w:val="32"/>
        </w:rPr>
        <w:t>9</w:t>
      </w:r>
      <w:r>
        <w:rPr>
          <w:rFonts w:hint="eastAsia" w:ascii="仿宋" w:hAnsi="仿宋" w:eastAsia="仿宋" w:cs="仿宋"/>
          <w:sz w:val="28"/>
          <w:szCs w:val="32"/>
          <w:lang w:val="zh-CN"/>
        </w:rPr>
        <w:t>0%；</w:t>
      </w:r>
      <w:r>
        <w:rPr>
          <w:rFonts w:hint="eastAsia" w:ascii="仿宋" w:hAnsi="仿宋" w:eastAsia="仿宋" w:cs="仿宋"/>
          <w:sz w:val="28"/>
          <w:szCs w:val="32"/>
        </w:rPr>
        <w:t>建设项目竣工验收后一次性付清</w:t>
      </w:r>
      <w:r>
        <w:rPr>
          <w:rFonts w:hint="eastAsia" w:ascii="仿宋" w:hAnsi="仿宋" w:eastAsia="仿宋" w:cs="仿宋"/>
          <w:sz w:val="28"/>
          <w:szCs w:val="32"/>
          <w:lang w:val="zh-CN"/>
        </w:rPr>
        <w:t>。</w:t>
      </w:r>
    </w:p>
    <w:p>
      <w:pPr>
        <w:pStyle w:val="53"/>
        <w:snapToGrid w:val="0"/>
        <w:spacing w:beforeLines="100" w:line="460" w:lineRule="exact"/>
        <w:ind w:firstLine="560" w:firstLineChars="200"/>
        <w:contextualSpacing/>
        <w:rPr>
          <w:rFonts w:hint="eastAsia" w:ascii="仿宋" w:hAnsi="仿宋" w:eastAsia="仿宋" w:cs="仿宋"/>
          <w:sz w:val="28"/>
          <w:szCs w:val="32"/>
          <w:lang w:val="zh-CN"/>
        </w:rPr>
      </w:pPr>
    </w:p>
    <w:p>
      <w:pPr>
        <w:pStyle w:val="53"/>
        <w:snapToGrid w:val="0"/>
        <w:spacing w:beforeLines="100" w:line="460" w:lineRule="exact"/>
        <w:ind w:firstLine="560" w:firstLineChars="200"/>
        <w:contextualSpacing/>
        <w:rPr>
          <w:rFonts w:hint="eastAsia" w:ascii="仿宋" w:hAnsi="仿宋" w:eastAsia="仿宋" w:cs="仿宋"/>
          <w:sz w:val="28"/>
          <w:szCs w:val="32"/>
          <w:lang w:val="zh-CN"/>
        </w:rPr>
      </w:pPr>
    </w:p>
    <w:p>
      <w:pPr>
        <w:pStyle w:val="53"/>
        <w:snapToGrid w:val="0"/>
        <w:spacing w:beforeLines="100" w:line="460" w:lineRule="exact"/>
        <w:ind w:firstLine="560" w:firstLineChars="200"/>
        <w:contextualSpacing/>
        <w:rPr>
          <w:rFonts w:hint="eastAsia" w:ascii="仿宋" w:hAnsi="仿宋" w:eastAsia="仿宋" w:cs="仿宋"/>
          <w:sz w:val="28"/>
          <w:szCs w:val="32"/>
          <w:lang w:val="zh-CN"/>
        </w:rPr>
      </w:pPr>
    </w:p>
    <w:p>
      <w:pPr>
        <w:pStyle w:val="53"/>
        <w:snapToGrid w:val="0"/>
        <w:spacing w:beforeLines="100" w:line="460" w:lineRule="exact"/>
        <w:ind w:firstLine="560" w:firstLineChars="200"/>
        <w:contextualSpacing/>
        <w:rPr>
          <w:rFonts w:hint="eastAsia" w:ascii="仿宋" w:hAnsi="仿宋" w:eastAsia="仿宋" w:cs="仿宋"/>
          <w:sz w:val="28"/>
          <w:szCs w:val="32"/>
          <w:lang w:val="zh-CN"/>
        </w:rPr>
      </w:pPr>
    </w:p>
    <w:p>
      <w:pPr>
        <w:pStyle w:val="53"/>
        <w:snapToGrid w:val="0"/>
        <w:spacing w:beforeLines="100" w:line="460" w:lineRule="exact"/>
        <w:ind w:firstLine="560" w:firstLineChars="200"/>
        <w:contextualSpacing/>
        <w:rPr>
          <w:rFonts w:hint="eastAsia" w:ascii="仿宋" w:hAnsi="仿宋" w:eastAsia="仿宋" w:cs="仿宋"/>
          <w:sz w:val="28"/>
          <w:szCs w:val="32"/>
          <w:lang w:val="zh-CN"/>
        </w:rPr>
      </w:pPr>
    </w:p>
    <w:p>
      <w:pPr>
        <w:pStyle w:val="53"/>
        <w:snapToGrid w:val="0"/>
        <w:spacing w:beforeLines="100" w:line="460" w:lineRule="exact"/>
        <w:ind w:firstLine="560" w:firstLineChars="200"/>
        <w:contextualSpacing/>
        <w:rPr>
          <w:rFonts w:hint="eastAsia" w:ascii="仿宋" w:hAnsi="仿宋" w:eastAsia="仿宋" w:cs="仿宋"/>
          <w:sz w:val="28"/>
          <w:szCs w:val="32"/>
          <w:lang w:val="zh-CN"/>
        </w:rPr>
      </w:pPr>
    </w:p>
    <w:p>
      <w:pPr>
        <w:pStyle w:val="53"/>
        <w:snapToGrid w:val="0"/>
        <w:spacing w:beforeLines="100" w:line="460" w:lineRule="exact"/>
        <w:ind w:firstLine="560" w:firstLineChars="200"/>
        <w:contextualSpacing/>
        <w:rPr>
          <w:rFonts w:hint="eastAsia" w:ascii="仿宋" w:hAnsi="仿宋" w:eastAsia="仿宋" w:cs="仿宋"/>
          <w:sz w:val="28"/>
          <w:szCs w:val="32"/>
          <w:lang w:val="zh-CN"/>
        </w:rPr>
      </w:pPr>
    </w:p>
    <w:p>
      <w:pPr>
        <w:pStyle w:val="53"/>
        <w:snapToGrid w:val="0"/>
        <w:spacing w:beforeLines="100" w:line="460" w:lineRule="exact"/>
        <w:ind w:firstLine="560" w:firstLineChars="200"/>
        <w:contextualSpacing/>
        <w:rPr>
          <w:rFonts w:hint="eastAsia" w:ascii="仿宋" w:hAnsi="仿宋" w:eastAsia="仿宋" w:cs="仿宋"/>
          <w:sz w:val="28"/>
          <w:szCs w:val="32"/>
          <w:lang w:val="zh-CN"/>
        </w:rPr>
      </w:pPr>
    </w:p>
    <w:p>
      <w:pPr>
        <w:pStyle w:val="53"/>
        <w:snapToGrid w:val="0"/>
        <w:spacing w:beforeLines="100" w:line="460" w:lineRule="exact"/>
        <w:ind w:firstLine="560" w:firstLineChars="200"/>
        <w:contextualSpacing/>
        <w:rPr>
          <w:rFonts w:hint="eastAsia" w:ascii="仿宋" w:hAnsi="仿宋" w:eastAsia="仿宋" w:cs="仿宋"/>
          <w:sz w:val="28"/>
          <w:szCs w:val="32"/>
          <w:lang w:val="zh-CN"/>
        </w:rPr>
      </w:pPr>
    </w:p>
    <w:p>
      <w:pPr>
        <w:pStyle w:val="53"/>
        <w:snapToGrid w:val="0"/>
        <w:spacing w:beforeLines="100" w:line="460" w:lineRule="exact"/>
        <w:ind w:firstLine="560" w:firstLineChars="200"/>
        <w:contextualSpacing/>
        <w:rPr>
          <w:rFonts w:hint="eastAsia" w:ascii="仿宋" w:hAnsi="仿宋" w:eastAsia="仿宋" w:cs="仿宋"/>
          <w:sz w:val="28"/>
          <w:szCs w:val="32"/>
          <w:lang w:val="zh-CN"/>
        </w:rPr>
      </w:pPr>
    </w:p>
    <w:p>
      <w:pPr>
        <w:pStyle w:val="53"/>
        <w:snapToGrid w:val="0"/>
        <w:spacing w:beforeLines="100" w:line="460" w:lineRule="exact"/>
        <w:ind w:firstLine="560" w:firstLineChars="200"/>
        <w:contextualSpacing/>
        <w:rPr>
          <w:rFonts w:hint="eastAsia" w:ascii="仿宋" w:hAnsi="仿宋" w:eastAsia="仿宋" w:cs="仿宋"/>
          <w:sz w:val="28"/>
          <w:szCs w:val="32"/>
          <w:lang w:val="zh-CN"/>
        </w:rPr>
      </w:pPr>
    </w:p>
    <w:p>
      <w:pPr>
        <w:pStyle w:val="53"/>
        <w:snapToGrid w:val="0"/>
        <w:spacing w:beforeLines="100" w:line="460" w:lineRule="exact"/>
        <w:ind w:firstLine="560" w:firstLineChars="200"/>
        <w:contextualSpacing/>
        <w:rPr>
          <w:rFonts w:hint="eastAsia" w:ascii="仿宋" w:hAnsi="仿宋" w:eastAsia="仿宋" w:cs="仿宋"/>
          <w:sz w:val="28"/>
          <w:szCs w:val="32"/>
          <w:lang w:val="zh-CN"/>
        </w:rPr>
      </w:pPr>
    </w:p>
    <w:p>
      <w:pPr>
        <w:pStyle w:val="53"/>
        <w:snapToGrid w:val="0"/>
        <w:spacing w:beforeLines="100" w:line="460" w:lineRule="exact"/>
        <w:ind w:firstLine="560" w:firstLineChars="200"/>
        <w:contextualSpacing/>
        <w:rPr>
          <w:rFonts w:hint="eastAsia" w:ascii="仿宋" w:hAnsi="仿宋" w:eastAsia="仿宋" w:cs="仿宋"/>
          <w:sz w:val="28"/>
          <w:szCs w:val="32"/>
          <w:lang w:val="zh-CN"/>
        </w:rPr>
      </w:pPr>
    </w:p>
    <w:p>
      <w:pPr>
        <w:pStyle w:val="53"/>
        <w:snapToGrid w:val="0"/>
        <w:spacing w:beforeLines="100" w:line="460" w:lineRule="exact"/>
        <w:ind w:firstLine="560" w:firstLineChars="200"/>
        <w:contextualSpacing/>
        <w:rPr>
          <w:rFonts w:hint="eastAsia" w:ascii="仿宋" w:hAnsi="仿宋" w:eastAsia="仿宋" w:cs="仿宋"/>
          <w:sz w:val="28"/>
          <w:szCs w:val="32"/>
          <w:lang w:val="zh-CN"/>
        </w:rPr>
      </w:pPr>
    </w:p>
    <w:p>
      <w:pPr>
        <w:pStyle w:val="53"/>
        <w:snapToGrid w:val="0"/>
        <w:spacing w:beforeLines="100" w:line="460" w:lineRule="exact"/>
        <w:ind w:firstLine="560" w:firstLineChars="200"/>
        <w:contextualSpacing/>
        <w:rPr>
          <w:rFonts w:hint="eastAsia" w:ascii="仿宋" w:hAnsi="仿宋" w:eastAsia="仿宋" w:cs="仿宋"/>
          <w:sz w:val="28"/>
          <w:szCs w:val="32"/>
          <w:lang w:val="zh-CN"/>
        </w:rPr>
      </w:pPr>
    </w:p>
    <w:p>
      <w:pPr>
        <w:pStyle w:val="53"/>
        <w:snapToGrid w:val="0"/>
        <w:spacing w:beforeLines="100" w:line="460" w:lineRule="exact"/>
        <w:ind w:firstLine="560" w:firstLineChars="200"/>
        <w:contextualSpacing/>
        <w:rPr>
          <w:rFonts w:hint="eastAsia" w:ascii="仿宋" w:hAnsi="仿宋" w:eastAsia="仿宋" w:cs="仿宋"/>
          <w:sz w:val="28"/>
          <w:szCs w:val="32"/>
          <w:lang w:val="zh-CN"/>
        </w:rPr>
      </w:pPr>
    </w:p>
    <w:p>
      <w:pPr>
        <w:pStyle w:val="53"/>
        <w:snapToGrid w:val="0"/>
        <w:spacing w:beforeLines="100" w:line="460" w:lineRule="exact"/>
        <w:ind w:firstLine="560" w:firstLineChars="200"/>
        <w:contextualSpacing/>
        <w:rPr>
          <w:rFonts w:hint="eastAsia" w:ascii="仿宋" w:hAnsi="仿宋" w:eastAsia="仿宋" w:cs="仿宋"/>
          <w:sz w:val="28"/>
          <w:szCs w:val="32"/>
          <w:lang w:val="zh-CN"/>
        </w:rPr>
      </w:pPr>
    </w:p>
    <w:p>
      <w:pPr>
        <w:pStyle w:val="53"/>
        <w:snapToGrid w:val="0"/>
        <w:spacing w:beforeLines="100" w:line="460" w:lineRule="exact"/>
        <w:ind w:firstLine="560" w:firstLineChars="200"/>
        <w:contextualSpacing/>
        <w:rPr>
          <w:rFonts w:hint="eastAsia" w:ascii="仿宋" w:hAnsi="仿宋" w:eastAsia="仿宋" w:cs="仿宋"/>
          <w:sz w:val="28"/>
          <w:szCs w:val="32"/>
          <w:lang w:val="zh-CN"/>
        </w:rPr>
      </w:pPr>
    </w:p>
    <w:p>
      <w:pPr>
        <w:pStyle w:val="53"/>
        <w:snapToGrid w:val="0"/>
        <w:spacing w:beforeLines="100" w:line="460" w:lineRule="exact"/>
        <w:ind w:firstLine="560" w:firstLineChars="200"/>
        <w:contextualSpacing/>
        <w:rPr>
          <w:rFonts w:hint="eastAsia" w:ascii="仿宋" w:hAnsi="仿宋" w:eastAsia="仿宋" w:cs="仿宋"/>
          <w:sz w:val="28"/>
          <w:szCs w:val="32"/>
          <w:lang w:val="zh-CN"/>
        </w:rPr>
      </w:pPr>
    </w:p>
    <w:p>
      <w:pPr>
        <w:pStyle w:val="53"/>
        <w:snapToGrid w:val="0"/>
        <w:spacing w:beforeLines="100" w:line="460" w:lineRule="exact"/>
        <w:ind w:firstLine="560" w:firstLineChars="200"/>
        <w:contextualSpacing/>
        <w:rPr>
          <w:rFonts w:hint="eastAsia" w:ascii="仿宋" w:hAnsi="仿宋" w:eastAsia="仿宋" w:cs="仿宋"/>
          <w:sz w:val="28"/>
          <w:szCs w:val="32"/>
          <w:lang w:val="zh-CN"/>
        </w:rPr>
      </w:pPr>
    </w:p>
    <w:p>
      <w:pPr>
        <w:pStyle w:val="53"/>
        <w:snapToGrid w:val="0"/>
        <w:spacing w:beforeLines="100" w:line="460" w:lineRule="exact"/>
        <w:ind w:firstLine="560" w:firstLineChars="200"/>
        <w:contextualSpacing/>
        <w:rPr>
          <w:rFonts w:hint="eastAsia" w:ascii="仿宋" w:hAnsi="仿宋" w:eastAsia="仿宋" w:cs="仿宋"/>
          <w:sz w:val="28"/>
          <w:szCs w:val="32"/>
          <w:lang w:val="zh-CN"/>
        </w:rPr>
      </w:pPr>
    </w:p>
    <w:p>
      <w:pPr>
        <w:pStyle w:val="53"/>
        <w:snapToGrid w:val="0"/>
        <w:spacing w:beforeLines="100" w:line="460" w:lineRule="exact"/>
        <w:ind w:firstLine="560" w:firstLineChars="200"/>
        <w:contextualSpacing/>
        <w:rPr>
          <w:rFonts w:hint="eastAsia" w:ascii="仿宋" w:hAnsi="仿宋" w:eastAsia="仿宋" w:cs="仿宋"/>
          <w:sz w:val="28"/>
          <w:szCs w:val="32"/>
          <w:lang w:val="zh-CN"/>
        </w:rPr>
      </w:pPr>
    </w:p>
    <w:p>
      <w:pPr>
        <w:pStyle w:val="53"/>
        <w:snapToGrid w:val="0"/>
        <w:spacing w:beforeLines="100" w:line="460" w:lineRule="exact"/>
        <w:ind w:left="0" w:leftChars="0" w:firstLine="0" w:firstLineChars="0"/>
        <w:contextualSpacing/>
        <w:rPr>
          <w:rFonts w:hint="eastAsia" w:ascii="仿宋" w:hAnsi="仿宋" w:eastAsia="仿宋" w:cs="仿宋"/>
          <w:sz w:val="28"/>
          <w:szCs w:val="32"/>
          <w:lang w:val="zh-CN"/>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第四部分  开标和评标</w:t>
      </w:r>
    </w:p>
    <w:p>
      <w:pPr>
        <w:tabs>
          <w:tab w:val="left" w:pos="3585"/>
        </w:tabs>
        <w:snapToGrid w:val="0"/>
        <w:spacing w:line="460" w:lineRule="exact"/>
        <w:ind w:firstLine="617" w:firstLineChars="192"/>
        <w:rPr>
          <w:rFonts w:hint="eastAsia" w:ascii="仿宋" w:hAnsi="仿宋" w:eastAsia="仿宋" w:cs="仿宋"/>
          <w:b/>
          <w:sz w:val="32"/>
          <w:szCs w:val="32"/>
        </w:rPr>
      </w:pPr>
      <w:r>
        <w:rPr>
          <w:rFonts w:hint="eastAsia" w:ascii="仿宋" w:hAnsi="仿宋" w:eastAsia="仿宋" w:cs="仿宋"/>
          <w:b/>
          <w:bCs/>
          <w:sz w:val="32"/>
          <w:szCs w:val="32"/>
        </w:rPr>
        <w:t>一、</w:t>
      </w:r>
      <w:r>
        <w:rPr>
          <w:rFonts w:hint="eastAsia" w:ascii="仿宋" w:hAnsi="仿宋" w:eastAsia="仿宋" w:cs="仿宋"/>
          <w:b/>
          <w:sz w:val="32"/>
          <w:szCs w:val="32"/>
        </w:rPr>
        <w:t>比选人组织开标。</w:t>
      </w:r>
    </w:p>
    <w:p>
      <w:pPr>
        <w:tabs>
          <w:tab w:val="left" w:pos="3585"/>
        </w:tabs>
        <w:snapToGrid w:val="0"/>
        <w:spacing w:line="460" w:lineRule="exact"/>
        <w:ind w:firstLine="537" w:firstLineChars="192"/>
        <w:rPr>
          <w:rFonts w:hint="eastAsia" w:ascii="仿宋" w:hAnsi="仿宋" w:eastAsia="仿宋" w:cs="仿宋"/>
          <w:sz w:val="28"/>
          <w:szCs w:val="32"/>
        </w:rPr>
      </w:pPr>
      <w:r>
        <w:rPr>
          <w:rFonts w:hint="eastAsia" w:ascii="仿宋" w:hAnsi="仿宋" w:eastAsia="仿宋" w:cs="仿宋"/>
          <w:sz w:val="28"/>
          <w:szCs w:val="32"/>
        </w:rPr>
        <w:t>参选人的法定代表人或授权人须持有效身份证参加开标会。</w:t>
      </w:r>
    </w:p>
    <w:p>
      <w:pPr>
        <w:snapToGrid w:val="0"/>
        <w:spacing w:line="460" w:lineRule="exact"/>
        <w:ind w:firstLine="570"/>
        <w:rPr>
          <w:rFonts w:hint="eastAsia" w:ascii="仿宋" w:hAnsi="仿宋" w:eastAsia="仿宋" w:cs="仿宋"/>
          <w:bCs/>
          <w:sz w:val="32"/>
          <w:szCs w:val="32"/>
        </w:rPr>
      </w:pPr>
      <w:r>
        <w:rPr>
          <w:rFonts w:hint="eastAsia" w:ascii="仿宋" w:hAnsi="仿宋" w:eastAsia="仿宋" w:cs="仿宋"/>
          <w:b/>
          <w:bCs/>
          <w:sz w:val="32"/>
          <w:szCs w:val="32"/>
        </w:rPr>
        <w:t>二、</w:t>
      </w:r>
      <w:r>
        <w:rPr>
          <w:rFonts w:hint="eastAsia" w:ascii="仿宋" w:hAnsi="仿宋" w:eastAsia="仿宋" w:cs="仿宋"/>
          <w:b/>
          <w:sz w:val="32"/>
          <w:szCs w:val="32"/>
        </w:rPr>
        <w:t>评委会由</w:t>
      </w:r>
      <w:r>
        <w:rPr>
          <w:rFonts w:hint="eastAsia" w:ascii="仿宋" w:hAnsi="仿宋" w:eastAsia="仿宋" w:cs="仿宋"/>
          <w:b/>
          <w:bCs/>
          <w:sz w:val="32"/>
          <w:szCs w:val="32"/>
        </w:rPr>
        <w:t>有关专家和</w:t>
      </w:r>
      <w:r>
        <w:rPr>
          <w:rFonts w:hint="eastAsia" w:ascii="仿宋" w:hAnsi="仿宋" w:eastAsia="仿宋" w:cs="仿宋"/>
          <w:b/>
          <w:sz w:val="32"/>
          <w:szCs w:val="32"/>
        </w:rPr>
        <w:t>比选人代表</w:t>
      </w:r>
      <w:r>
        <w:rPr>
          <w:rFonts w:hint="eastAsia" w:ascii="仿宋" w:hAnsi="仿宋" w:eastAsia="仿宋" w:cs="仿宋"/>
          <w:b/>
          <w:bCs/>
          <w:sz w:val="32"/>
          <w:szCs w:val="32"/>
        </w:rPr>
        <w:t>组成</w:t>
      </w:r>
      <w:r>
        <w:rPr>
          <w:rFonts w:hint="eastAsia" w:ascii="仿宋" w:hAnsi="仿宋" w:eastAsia="仿宋" w:cs="仿宋"/>
          <w:sz w:val="32"/>
          <w:szCs w:val="32"/>
        </w:rPr>
        <w:t>，按照</w:t>
      </w:r>
      <w:r>
        <w:rPr>
          <w:rFonts w:hint="eastAsia" w:ascii="仿宋" w:hAnsi="仿宋" w:eastAsia="仿宋" w:cs="仿宋"/>
          <w:bCs/>
          <w:sz w:val="32"/>
          <w:szCs w:val="32"/>
        </w:rPr>
        <w:t>公平、公正、择优的原则进行</w:t>
      </w:r>
      <w:r>
        <w:rPr>
          <w:rFonts w:hint="eastAsia" w:ascii="仿宋" w:hAnsi="仿宋" w:eastAsia="仿宋" w:cs="仿宋"/>
          <w:sz w:val="32"/>
          <w:szCs w:val="32"/>
        </w:rPr>
        <w:t>独立</w:t>
      </w:r>
      <w:r>
        <w:rPr>
          <w:rFonts w:hint="eastAsia" w:ascii="仿宋" w:hAnsi="仿宋" w:eastAsia="仿宋" w:cs="仿宋"/>
          <w:bCs/>
          <w:sz w:val="32"/>
          <w:szCs w:val="32"/>
        </w:rPr>
        <w:t>评标。</w:t>
      </w:r>
    </w:p>
    <w:p>
      <w:pPr>
        <w:tabs>
          <w:tab w:val="left" w:pos="3585"/>
        </w:tabs>
        <w:snapToGrid w:val="0"/>
        <w:spacing w:line="460" w:lineRule="exact"/>
        <w:ind w:firstLine="537" w:firstLineChars="192"/>
        <w:rPr>
          <w:rFonts w:hint="eastAsia" w:ascii="仿宋" w:hAnsi="仿宋" w:eastAsia="仿宋" w:cs="仿宋"/>
          <w:sz w:val="28"/>
          <w:szCs w:val="32"/>
        </w:rPr>
      </w:pPr>
      <w:r>
        <w:rPr>
          <w:rFonts w:hint="eastAsia" w:ascii="仿宋" w:hAnsi="仿宋" w:eastAsia="仿宋" w:cs="仿宋"/>
          <w:sz w:val="28"/>
          <w:szCs w:val="32"/>
        </w:rPr>
        <w:t>由比选人代表对参选人资格性、符合性审查，对未通过审查的供应商，应现场告知原因。评委会对合格供应商的参选文件进行评审。</w:t>
      </w:r>
    </w:p>
    <w:p>
      <w:pPr>
        <w:snapToGrid w:val="0"/>
        <w:spacing w:line="4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（一）评审内容</w:t>
      </w:r>
    </w:p>
    <w:p>
      <w:pPr>
        <w:snapToGrid w:val="0"/>
        <w:spacing w:line="46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1.参选资格是否符合</w:t>
      </w:r>
    </w:p>
    <w:p>
      <w:pPr>
        <w:snapToGrid w:val="0"/>
        <w:spacing w:line="46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2.参选文件是否完整；</w:t>
      </w:r>
    </w:p>
    <w:p>
      <w:pPr>
        <w:snapToGrid w:val="0"/>
        <w:spacing w:line="46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3.参选文件是否恰当地签署；</w:t>
      </w:r>
    </w:p>
    <w:p>
      <w:pPr>
        <w:snapToGrid w:val="0"/>
        <w:spacing w:line="460" w:lineRule="exact"/>
        <w:ind w:firstLine="540"/>
        <w:rPr>
          <w:rFonts w:hint="eastAsia" w:ascii="仿宋" w:hAnsi="仿宋" w:eastAsia="仿宋" w:cs="仿宋"/>
          <w:b/>
          <w:sz w:val="28"/>
          <w:szCs w:val="32"/>
        </w:rPr>
      </w:pPr>
      <w:r>
        <w:rPr>
          <w:rFonts w:hint="eastAsia" w:ascii="仿宋" w:hAnsi="仿宋" w:eastAsia="仿宋" w:cs="仿宋"/>
          <w:sz w:val="28"/>
          <w:szCs w:val="32"/>
        </w:rPr>
        <w:t>4.是否作出实质性响应（</w:t>
      </w:r>
      <w:r>
        <w:rPr>
          <w:rFonts w:hint="eastAsia" w:ascii="仿宋" w:hAnsi="仿宋" w:eastAsia="仿宋" w:cs="仿宋"/>
          <w:b/>
          <w:sz w:val="28"/>
          <w:szCs w:val="32"/>
        </w:rPr>
        <w:t>是否有实质性响应，只根据参选文件本身，而不寻求外部证据）；</w:t>
      </w:r>
    </w:p>
    <w:p>
      <w:pPr>
        <w:snapToGrid w:val="0"/>
        <w:spacing w:line="46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5.是否有计算错误。</w:t>
      </w:r>
    </w:p>
    <w:p>
      <w:pPr>
        <w:snapToGrid w:val="0"/>
        <w:spacing w:line="4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（二）相应的规定</w:t>
      </w:r>
    </w:p>
    <w:p>
      <w:pPr>
        <w:snapToGrid w:val="0"/>
        <w:spacing w:line="460" w:lineRule="exact"/>
        <w:ind w:firstLine="560" w:firstLineChars="200"/>
        <w:rPr>
          <w:rFonts w:hint="eastAsia" w:ascii="仿宋" w:hAnsi="仿宋" w:eastAsia="仿宋" w:cs="仿宋"/>
          <w:sz w:val="28"/>
          <w:szCs w:val="32"/>
        </w:rPr>
      </w:pPr>
      <w:r>
        <w:rPr>
          <w:rFonts w:hint="eastAsia" w:ascii="仿宋" w:hAnsi="仿宋" w:eastAsia="仿宋" w:cs="仿宋"/>
          <w:bCs/>
          <w:sz w:val="28"/>
          <w:szCs w:val="32"/>
        </w:rPr>
        <w:t>1.</w:t>
      </w:r>
      <w:r>
        <w:rPr>
          <w:rFonts w:hint="eastAsia" w:ascii="仿宋" w:hAnsi="仿宋" w:eastAsia="仿宋" w:cs="仿宋"/>
          <w:sz w:val="28"/>
          <w:szCs w:val="32"/>
        </w:rPr>
        <w:t>如果单价汇总金额与总价金额有出入，以单价金额计算结果为准；</w:t>
      </w:r>
    </w:p>
    <w:p>
      <w:pPr>
        <w:snapToGrid w:val="0"/>
        <w:spacing w:line="46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2.单价金额小数点有明显错位的，应以总价为准；</w:t>
      </w:r>
    </w:p>
    <w:p>
      <w:pPr>
        <w:snapToGrid w:val="0"/>
        <w:spacing w:line="46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3.正本与副本有矛盾的，以正本为准；</w:t>
      </w:r>
    </w:p>
    <w:p>
      <w:pPr>
        <w:snapToGrid w:val="0"/>
        <w:spacing w:line="460" w:lineRule="exact"/>
        <w:ind w:firstLine="560" w:firstLineChars="200"/>
        <w:rPr>
          <w:rFonts w:hint="eastAsia" w:ascii="仿宋" w:hAnsi="仿宋" w:eastAsia="仿宋" w:cs="仿宋"/>
          <w:sz w:val="32"/>
          <w:szCs w:val="32"/>
        </w:rPr>
      </w:pPr>
      <w:r>
        <w:rPr>
          <w:rFonts w:hint="eastAsia" w:ascii="仿宋" w:hAnsi="仿宋" w:eastAsia="仿宋" w:cs="仿宋"/>
          <w:sz w:val="28"/>
          <w:szCs w:val="32"/>
        </w:rPr>
        <w:t>4.若文件大写表示的数据与数字表示的有差别，以大写表示的数据为准。</w:t>
      </w:r>
    </w:p>
    <w:p>
      <w:pPr>
        <w:tabs>
          <w:tab w:val="left" w:pos="3585"/>
        </w:tabs>
        <w:snapToGrid w:val="0"/>
        <w:spacing w:line="4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w:t>
      </w:r>
      <w:r>
        <w:rPr>
          <w:rFonts w:hint="eastAsia" w:ascii="仿宋" w:hAnsi="仿宋" w:eastAsia="仿宋" w:cs="仿宋"/>
          <w:b/>
          <w:sz w:val="32"/>
          <w:szCs w:val="32"/>
        </w:rPr>
        <w:t>陈述、演示、</w:t>
      </w:r>
      <w:r>
        <w:rPr>
          <w:rFonts w:hint="eastAsia" w:ascii="仿宋" w:hAnsi="仿宋" w:eastAsia="仿宋" w:cs="仿宋"/>
          <w:b/>
          <w:bCs/>
          <w:sz w:val="32"/>
          <w:szCs w:val="32"/>
        </w:rPr>
        <w:t>答疑、澄清</w:t>
      </w:r>
    </w:p>
    <w:p>
      <w:pPr>
        <w:snapToGrid w:val="0"/>
        <w:spacing w:line="460" w:lineRule="exact"/>
        <w:ind w:firstLine="570"/>
        <w:rPr>
          <w:rFonts w:hint="eastAsia" w:ascii="仿宋" w:hAnsi="仿宋" w:eastAsia="仿宋" w:cs="仿宋"/>
          <w:b/>
          <w:sz w:val="28"/>
          <w:szCs w:val="32"/>
        </w:rPr>
      </w:pPr>
      <w:r>
        <w:rPr>
          <w:rFonts w:hint="eastAsia" w:ascii="仿宋" w:hAnsi="仿宋" w:eastAsia="仿宋" w:cs="仿宋"/>
          <w:sz w:val="28"/>
          <w:szCs w:val="32"/>
          <w:shd w:val="clear" w:color="auto" w:fill="FFFFFF"/>
        </w:rPr>
        <w:t>如评委会认为有必要，参选人按评委会的要求作陈述、演示、</w:t>
      </w:r>
      <w:r>
        <w:rPr>
          <w:rFonts w:hint="eastAsia" w:ascii="仿宋" w:hAnsi="仿宋" w:eastAsia="仿宋" w:cs="仿宋"/>
          <w:sz w:val="28"/>
          <w:szCs w:val="32"/>
        </w:rPr>
        <w:t>答疑及澄清其参选内容。时间由评委会掌握。</w:t>
      </w:r>
    </w:p>
    <w:p>
      <w:pPr>
        <w:snapToGrid w:val="0"/>
        <w:spacing w:line="460" w:lineRule="exact"/>
        <w:ind w:firstLine="570"/>
        <w:rPr>
          <w:rFonts w:hint="eastAsia" w:ascii="仿宋" w:hAnsi="仿宋" w:eastAsia="仿宋" w:cs="仿宋"/>
          <w:sz w:val="28"/>
          <w:szCs w:val="32"/>
        </w:rPr>
      </w:pPr>
      <w:r>
        <w:rPr>
          <w:rFonts w:hint="eastAsia" w:ascii="仿宋" w:hAnsi="仿宋" w:eastAsia="仿宋" w:cs="仿宋"/>
          <w:sz w:val="28"/>
          <w:szCs w:val="32"/>
        </w:rPr>
        <w:t>重要澄清答复应是书面的，但不得对参选内容进行实质性修改。</w:t>
      </w:r>
    </w:p>
    <w:p>
      <w:pPr>
        <w:tabs>
          <w:tab w:val="left" w:pos="6555"/>
          <w:tab w:val="right" w:pos="8306"/>
        </w:tabs>
        <w:snapToGrid w:val="0"/>
        <w:spacing w:line="4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四、出现下列情形之一的，作无效参选处理;</w:t>
      </w:r>
    </w:p>
    <w:p>
      <w:pPr>
        <w:tabs>
          <w:tab w:val="left" w:pos="6555"/>
        </w:tabs>
        <w:snapToGrid w:val="0"/>
        <w:spacing w:line="46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1.未按照比选文件规定要求签署、盖章的；</w:t>
      </w:r>
    </w:p>
    <w:p>
      <w:pPr>
        <w:tabs>
          <w:tab w:val="left" w:pos="6555"/>
        </w:tabs>
        <w:snapToGrid w:val="0"/>
        <w:spacing w:line="46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2.不具备比选文件中规定的资格要求的；</w:t>
      </w:r>
    </w:p>
    <w:p>
      <w:pPr>
        <w:tabs>
          <w:tab w:val="left" w:pos="6555"/>
        </w:tabs>
        <w:snapToGrid w:val="0"/>
        <w:spacing w:line="46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3.报价超过比选文件中规定的预算金额或者最高限价的；</w:t>
      </w:r>
    </w:p>
    <w:p>
      <w:pPr>
        <w:tabs>
          <w:tab w:val="left" w:pos="6555"/>
        </w:tabs>
        <w:snapToGrid w:val="0"/>
        <w:spacing w:line="46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4. 参选文件含有比选人不能接受的附加条件的；</w:t>
      </w:r>
    </w:p>
    <w:p>
      <w:pPr>
        <w:snapToGrid w:val="0"/>
        <w:spacing w:line="460" w:lineRule="exact"/>
        <w:ind w:firstLine="570"/>
        <w:rPr>
          <w:rFonts w:hint="eastAsia" w:ascii="仿宋" w:hAnsi="仿宋" w:eastAsia="仿宋" w:cs="仿宋"/>
          <w:sz w:val="28"/>
          <w:szCs w:val="32"/>
        </w:rPr>
      </w:pPr>
      <w:r>
        <w:rPr>
          <w:rFonts w:hint="eastAsia" w:ascii="仿宋" w:hAnsi="仿宋" w:eastAsia="仿宋" w:cs="仿宋"/>
          <w:sz w:val="28"/>
          <w:szCs w:val="32"/>
        </w:rPr>
        <w:t>5.不符合比选文件中规定的其他实质性要求的。</w:t>
      </w:r>
    </w:p>
    <w:p>
      <w:pPr>
        <w:snapToGrid w:val="0"/>
        <w:spacing w:line="460" w:lineRule="exact"/>
        <w:ind w:firstLine="570"/>
        <w:rPr>
          <w:rFonts w:hint="eastAsia" w:ascii="仿宋" w:hAnsi="仿宋" w:eastAsia="仿宋" w:cs="仿宋"/>
          <w:b/>
          <w:sz w:val="32"/>
          <w:szCs w:val="32"/>
        </w:rPr>
      </w:pPr>
      <w:r>
        <w:rPr>
          <w:rFonts w:hint="eastAsia" w:ascii="仿宋" w:hAnsi="仿宋" w:eastAsia="仿宋" w:cs="仿宋"/>
          <w:b/>
          <w:sz w:val="32"/>
          <w:szCs w:val="32"/>
        </w:rPr>
        <w:t>五、出现下列情形之一的，作废标处理</w:t>
      </w:r>
    </w:p>
    <w:p>
      <w:pPr>
        <w:snapToGrid w:val="0"/>
        <w:spacing w:line="460" w:lineRule="exact"/>
        <w:ind w:firstLine="570"/>
        <w:rPr>
          <w:rFonts w:hint="eastAsia" w:ascii="仿宋" w:hAnsi="仿宋" w:eastAsia="仿宋" w:cs="仿宋"/>
          <w:b/>
          <w:sz w:val="28"/>
          <w:szCs w:val="32"/>
        </w:rPr>
      </w:pPr>
      <w:r>
        <w:rPr>
          <w:rFonts w:hint="eastAsia" w:ascii="仿宋" w:hAnsi="仿宋" w:eastAsia="仿宋" w:cs="仿宋"/>
          <w:b/>
          <w:sz w:val="28"/>
          <w:szCs w:val="32"/>
        </w:rPr>
        <w:t>1.符合专业条件的参选人或者对比选文件作实质响应的参选人不足2家的；</w:t>
      </w:r>
    </w:p>
    <w:p>
      <w:pPr>
        <w:snapToGrid w:val="0"/>
        <w:spacing w:line="460" w:lineRule="exact"/>
        <w:ind w:firstLine="555"/>
        <w:rPr>
          <w:rFonts w:hint="eastAsia" w:ascii="仿宋" w:hAnsi="仿宋" w:eastAsia="仿宋" w:cs="仿宋"/>
          <w:sz w:val="28"/>
          <w:szCs w:val="32"/>
        </w:rPr>
      </w:pPr>
      <w:r>
        <w:rPr>
          <w:rFonts w:hint="eastAsia" w:ascii="仿宋" w:hAnsi="仿宋" w:eastAsia="仿宋" w:cs="仿宋"/>
          <w:sz w:val="28"/>
          <w:szCs w:val="32"/>
        </w:rPr>
        <w:t>2.出现影响采购公正的违法违规行为的；</w:t>
      </w:r>
    </w:p>
    <w:p>
      <w:pPr>
        <w:snapToGrid w:val="0"/>
        <w:spacing w:line="460" w:lineRule="exact"/>
        <w:ind w:firstLine="555"/>
        <w:rPr>
          <w:rFonts w:hint="eastAsia" w:ascii="仿宋" w:hAnsi="仿宋" w:eastAsia="仿宋" w:cs="仿宋"/>
          <w:sz w:val="28"/>
          <w:szCs w:val="32"/>
        </w:rPr>
      </w:pPr>
      <w:r>
        <w:rPr>
          <w:rFonts w:hint="eastAsia" w:ascii="仿宋" w:hAnsi="仿宋" w:eastAsia="仿宋" w:cs="仿宋"/>
          <w:sz w:val="28"/>
          <w:szCs w:val="32"/>
        </w:rPr>
        <w:t>3.参选人的报价均超过了采购预算，比选人不能支付的；</w:t>
      </w:r>
    </w:p>
    <w:p>
      <w:pPr>
        <w:snapToGrid w:val="0"/>
        <w:spacing w:line="460" w:lineRule="exact"/>
        <w:ind w:firstLine="555"/>
        <w:rPr>
          <w:rFonts w:hint="eastAsia" w:ascii="仿宋" w:hAnsi="仿宋" w:eastAsia="仿宋" w:cs="仿宋"/>
          <w:sz w:val="28"/>
          <w:szCs w:val="32"/>
        </w:rPr>
      </w:pPr>
      <w:r>
        <w:rPr>
          <w:rFonts w:hint="eastAsia" w:ascii="仿宋" w:hAnsi="仿宋" w:eastAsia="仿宋" w:cs="仿宋"/>
          <w:sz w:val="28"/>
          <w:szCs w:val="32"/>
        </w:rPr>
        <w:t>4.因重大变故，采购任务取消的。</w:t>
      </w:r>
    </w:p>
    <w:p>
      <w:pPr>
        <w:snapToGrid w:val="0"/>
        <w:spacing w:line="460" w:lineRule="exact"/>
        <w:ind w:firstLine="555"/>
        <w:rPr>
          <w:rFonts w:hint="eastAsia" w:ascii="仿宋" w:hAnsi="仿宋" w:eastAsia="仿宋" w:cs="仿宋"/>
          <w:sz w:val="28"/>
          <w:szCs w:val="32"/>
        </w:rPr>
      </w:pPr>
      <w:r>
        <w:rPr>
          <w:rFonts w:hint="eastAsia" w:ascii="仿宋" w:hAnsi="仿宋" w:eastAsia="仿宋" w:cs="仿宋"/>
          <w:sz w:val="28"/>
          <w:szCs w:val="32"/>
        </w:rPr>
        <w:t>上述均保留评委会认定可以确定为无效参选或废标的其他情况。</w:t>
      </w:r>
    </w:p>
    <w:p>
      <w:pPr>
        <w:snapToGrid w:val="0"/>
        <w:spacing w:line="460" w:lineRule="exact"/>
        <w:ind w:firstLine="555"/>
        <w:rPr>
          <w:rFonts w:hint="eastAsia" w:ascii="仿宋" w:hAnsi="仿宋" w:eastAsia="仿宋" w:cs="仿宋"/>
          <w:b/>
          <w:sz w:val="32"/>
          <w:szCs w:val="32"/>
        </w:rPr>
      </w:pPr>
      <w:r>
        <w:rPr>
          <w:rFonts w:hint="eastAsia" w:ascii="仿宋" w:hAnsi="仿宋" w:eastAsia="仿宋" w:cs="仿宋"/>
          <w:b/>
          <w:sz w:val="32"/>
          <w:szCs w:val="32"/>
        </w:rPr>
        <w:t>六、评标方法</w:t>
      </w:r>
    </w:p>
    <w:p>
      <w:pPr>
        <w:snapToGrid w:val="0"/>
        <w:spacing w:line="460" w:lineRule="exact"/>
        <w:ind w:firstLine="555"/>
        <w:rPr>
          <w:rFonts w:hint="eastAsia" w:ascii="仿宋" w:hAnsi="仿宋" w:eastAsia="仿宋" w:cs="仿宋"/>
          <w:sz w:val="28"/>
          <w:szCs w:val="32"/>
        </w:rPr>
      </w:pPr>
      <w:r>
        <w:rPr>
          <w:rFonts w:hint="eastAsia" w:ascii="仿宋" w:hAnsi="仿宋" w:eastAsia="仿宋" w:cs="仿宋"/>
          <w:sz w:val="28"/>
          <w:szCs w:val="32"/>
        </w:rPr>
        <w:t>采用综合评分法。分资格审查、价格标、商务技术标三部分评审，总分值为100分，加分和减分因素除外。</w:t>
      </w:r>
    </w:p>
    <w:p>
      <w:pPr>
        <w:snapToGrid w:val="0"/>
        <w:spacing w:line="460" w:lineRule="exact"/>
        <w:ind w:firstLine="555"/>
        <w:rPr>
          <w:rFonts w:hint="eastAsia" w:ascii="仿宋" w:hAnsi="仿宋" w:eastAsia="仿宋" w:cs="仿宋"/>
          <w:sz w:val="28"/>
          <w:szCs w:val="32"/>
        </w:rPr>
      </w:pPr>
      <w:r>
        <w:rPr>
          <w:rFonts w:hint="eastAsia" w:ascii="仿宋" w:hAnsi="仿宋" w:eastAsia="仿宋" w:cs="仿宋"/>
          <w:sz w:val="28"/>
          <w:szCs w:val="32"/>
        </w:rPr>
        <w:t>评标委员会对参选人资格性、符合性评审后，对合格的参选人由评标委员会评审商务技术标，待商务技术标评审结束后，再开启价格标。</w:t>
      </w:r>
    </w:p>
    <w:p>
      <w:pPr>
        <w:snapToGrid w:val="0"/>
        <w:spacing w:line="460" w:lineRule="exact"/>
        <w:ind w:firstLine="555"/>
        <w:rPr>
          <w:rFonts w:hint="eastAsia" w:ascii="仿宋" w:hAnsi="仿宋" w:eastAsia="仿宋" w:cs="仿宋"/>
          <w:b/>
          <w:sz w:val="32"/>
          <w:szCs w:val="32"/>
        </w:rPr>
      </w:pPr>
      <w:r>
        <w:rPr>
          <w:rFonts w:hint="eastAsia" w:ascii="仿宋" w:hAnsi="仿宋" w:eastAsia="仿宋" w:cs="仿宋"/>
          <w:b/>
          <w:sz w:val="28"/>
          <w:szCs w:val="32"/>
        </w:rPr>
        <w:t>评委在认真审阅参选文件的基础上，根据各参选文件的商务、技术部分的响应情况，对各评分项目进行评分，不得统一打分。</w:t>
      </w:r>
    </w:p>
    <w:p>
      <w:pPr>
        <w:snapToGrid w:val="0"/>
        <w:spacing w:line="460" w:lineRule="exact"/>
        <w:ind w:left="568"/>
        <w:rPr>
          <w:rFonts w:hint="eastAsia" w:ascii="仿宋" w:hAnsi="仿宋" w:eastAsia="仿宋" w:cs="仿宋"/>
          <w:b/>
          <w:sz w:val="32"/>
          <w:szCs w:val="32"/>
        </w:rPr>
      </w:pPr>
      <w:r>
        <w:rPr>
          <w:rFonts w:hint="eastAsia" w:ascii="仿宋" w:hAnsi="仿宋" w:eastAsia="仿宋" w:cs="仿宋"/>
          <w:b/>
          <w:sz w:val="32"/>
          <w:szCs w:val="32"/>
        </w:rPr>
        <w:t>（一）参选人资格性、符合性审查</w:t>
      </w:r>
    </w:p>
    <w:p>
      <w:pPr>
        <w:pStyle w:val="53"/>
        <w:snapToGrid w:val="0"/>
        <w:spacing w:line="460" w:lineRule="exact"/>
        <w:ind w:firstLine="577"/>
        <w:contextualSpacing/>
        <w:rPr>
          <w:rFonts w:hint="eastAsia" w:ascii="仿宋" w:hAnsi="仿宋" w:eastAsia="仿宋" w:cs="仿宋"/>
          <w:sz w:val="28"/>
          <w:szCs w:val="32"/>
        </w:rPr>
      </w:pPr>
      <w:r>
        <w:rPr>
          <w:rFonts w:hint="eastAsia" w:ascii="仿宋" w:hAnsi="仿宋" w:eastAsia="仿宋" w:cs="仿宋"/>
          <w:sz w:val="28"/>
          <w:szCs w:val="32"/>
        </w:rPr>
        <w:t>参选人资格性、符合性不合格的，其参选文件判定为无效参选文件。合格的，评委对其参选文件继续评审。</w:t>
      </w:r>
    </w:p>
    <w:p>
      <w:pPr>
        <w:kinsoku w:val="0"/>
        <w:overflowPunct w:val="0"/>
        <w:autoSpaceDE w:val="0"/>
        <w:autoSpaceDN w:val="0"/>
        <w:adjustRightInd w:val="0"/>
        <w:snapToGrid w:val="0"/>
        <w:spacing w:line="460" w:lineRule="exact"/>
        <w:ind w:left="567"/>
        <w:jc w:val="left"/>
        <w:rPr>
          <w:rFonts w:hint="eastAsia" w:ascii="仿宋" w:hAnsi="仿宋" w:eastAsia="仿宋" w:cs="仿宋"/>
          <w:b/>
          <w:sz w:val="32"/>
          <w:szCs w:val="32"/>
        </w:rPr>
      </w:pPr>
      <w:r>
        <w:rPr>
          <w:rFonts w:hint="eastAsia" w:ascii="仿宋" w:hAnsi="仿宋" w:eastAsia="仿宋" w:cs="仿宋"/>
          <w:b/>
          <w:sz w:val="32"/>
          <w:szCs w:val="32"/>
          <w:lang w:val="zh-CN"/>
        </w:rPr>
        <w:t xml:space="preserve"> (二)</w:t>
      </w:r>
      <w:r>
        <w:rPr>
          <w:rFonts w:hint="eastAsia" w:ascii="仿宋" w:hAnsi="仿宋" w:eastAsia="仿宋" w:cs="仿宋"/>
          <w:b/>
          <w:sz w:val="32"/>
          <w:szCs w:val="32"/>
        </w:rPr>
        <w:t>评分标准与权重</w:t>
      </w:r>
    </w:p>
    <w:p>
      <w:pPr>
        <w:kinsoku w:val="0"/>
        <w:overflowPunct w:val="0"/>
        <w:autoSpaceDE w:val="0"/>
        <w:autoSpaceDN w:val="0"/>
        <w:adjustRightInd w:val="0"/>
        <w:snapToGrid w:val="0"/>
        <w:spacing w:line="460" w:lineRule="exact"/>
        <w:ind w:firstLine="840" w:firstLineChars="300"/>
        <w:jc w:val="left"/>
        <w:rPr>
          <w:rFonts w:hint="eastAsia" w:ascii="仿宋" w:hAnsi="仿宋" w:eastAsia="仿宋" w:cs="仿宋"/>
          <w:kern w:val="0"/>
          <w:sz w:val="28"/>
          <w:szCs w:val="32"/>
        </w:rPr>
      </w:pPr>
      <w:r>
        <w:rPr>
          <w:rFonts w:hint="eastAsia" w:ascii="仿宋" w:hAnsi="仿宋" w:eastAsia="仿宋" w:cs="仿宋"/>
          <w:kern w:val="0"/>
          <w:sz w:val="28"/>
          <w:szCs w:val="32"/>
        </w:rPr>
        <w:t>采用综合评分法，根据评分从高到低排序确定成交供应商，评分标准如下：</w:t>
      </w:r>
    </w:p>
    <w:p>
      <w:pPr>
        <w:pStyle w:val="33"/>
        <w:spacing w:line="460" w:lineRule="exact"/>
        <w:ind w:left="640" w:firstLine="0" w:firstLineChars="0"/>
        <w:rPr>
          <w:rFonts w:hint="eastAsia" w:ascii="仿宋" w:hAnsi="仿宋" w:eastAsia="仿宋" w:cs="仿宋"/>
          <w:szCs w:val="32"/>
        </w:rPr>
      </w:pPr>
      <w:r>
        <w:rPr>
          <w:rFonts w:hint="eastAsia" w:ascii="仿宋" w:hAnsi="仿宋" w:eastAsia="仿宋" w:cs="仿宋"/>
          <w:szCs w:val="32"/>
        </w:rPr>
        <w:t>1.商务技术标(</w:t>
      </w:r>
      <w:r>
        <w:rPr>
          <w:rFonts w:hint="eastAsia" w:ascii="仿宋" w:hAnsi="仿宋" w:eastAsia="仿宋" w:cs="仿宋"/>
          <w:szCs w:val="32"/>
          <w:lang w:val="en-US" w:eastAsia="zh-CN"/>
        </w:rPr>
        <w:t>50</w:t>
      </w:r>
      <w:r>
        <w:rPr>
          <w:rFonts w:hint="eastAsia" w:ascii="仿宋" w:hAnsi="仿宋" w:eastAsia="仿宋" w:cs="仿宋"/>
          <w:szCs w:val="32"/>
        </w:rPr>
        <w:t>分)</w:t>
      </w:r>
    </w:p>
    <w:tbl>
      <w:tblPr>
        <w:tblStyle w:val="34"/>
        <w:tblW w:w="9240" w:type="dxa"/>
        <w:tblInd w:w="0" w:type="dxa"/>
        <w:shd w:val="clear" w:color="auto" w:fill="FFFFFF"/>
        <w:tblLayout w:type="autofit"/>
        <w:tblCellMar>
          <w:top w:w="0" w:type="dxa"/>
          <w:left w:w="0" w:type="dxa"/>
          <w:bottom w:w="0" w:type="dxa"/>
          <w:right w:w="0" w:type="dxa"/>
        </w:tblCellMar>
      </w:tblPr>
      <w:tblGrid>
        <w:gridCol w:w="751"/>
        <w:gridCol w:w="1269"/>
        <w:gridCol w:w="7220"/>
      </w:tblGrid>
      <w:tr>
        <w:tblPrEx>
          <w:tblCellMar>
            <w:top w:w="0" w:type="dxa"/>
            <w:left w:w="0" w:type="dxa"/>
            <w:bottom w:w="0" w:type="dxa"/>
            <w:right w:w="0" w:type="dxa"/>
          </w:tblCellMar>
        </w:tblPrEx>
        <w:trPr>
          <w:trHeight w:val="490" w:hRule="atLeast"/>
        </w:trPr>
        <w:tc>
          <w:tcPr>
            <w:tcW w:w="75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spacing w:line="560" w:lineRule="atLeast"/>
              <w:jc w:val="center"/>
              <w:rPr>
                <w:rFonts w:hint="eastAsia" w:ascii="仿宋" w:hAnsi="仿宋" w:eastAsia="仿宋" w:cs="仿宋"/>
                <w:kern w:val="0"/>
                <w:sz w:val="24"/>
              </w:rPr>
            </w:pPr>
            <w:r>
              <w:rPr>
                <w:rFonts w:hint="eastAsia" w:ascii="仿宋" w:hAnsi="仿宋" w:eastAsia="仿宋" w:cs="仿宋"/>
                <w:b/>
                <w:bCs/>
                <w:kern w:val="0"/>
                <w:sz w:val="24"/>
              </w:rPr>
              <w:t>序号</w:t>
            </w:r>
          </w:p>
        </w:tc>
        <w:tc>
          <w:tcPr>
            <w:tcW w:w="1269" w:type="dxa"/>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spacing w:line="560" w:lineRule="atLeast"/>
              <w:jc w:val="center"/>
              <w:rPr>
                <w:rFonts w:hint="eastAsia" w:ascii="仿宋" w:hAnsi="仿宋" w:eastAsia="仿宋" w:cs="仿宋"/>
                <w:kern w:val="0"/>
                <w:sz w:val="24"/>
              </w:rPr>
            </w:pPr>
            <w:r>
              <w:rPr>
                <w:rFonts w:hint="eastAsia" w:ascii="仿宋" w:hAnsi="仿宋" w:eastAsia="仿宋" w:cs="仿宋"/>
                <w:b/>
                <w:bCs/>
                <w:kern w:val="0"/>
                <w:sz w:val="24"/>
              </w:rPr>
              <w:t>评审项目</w:t>
            </w:r>
          </w:p>
        </w:tc>
        <w:tc>
          <w:tcPr>
            <w:tcW w:w="7221" w:type="dxa"/>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spacing w:line="560" w:lineRule="atLeast"/>
              <w:jc w:val="center"/>
              <w:rPr>
                <w:rFonts w:hint="eastAsia" w:ascii="仿宋" w:hAnsi="仿宋" w:eastAsia="仿宋" w:cs="仿宋"/>
                <w:kern w:val="0"/>
                <w:sz w:val="24"/>
              </w:rPr>
            </w:pPr>
            <w:r>
              <w:rPr>
                <w:rFonts w:hint="eastAsia" w:ascii="仿宋" w:hAnsi="仿宋" w:eastAsia="仿宋" w:cs="仿宋"/>
                <w:b/>
                <w:bCs/>
                <w:kern w:val="0"/>
                <w:sz w:val="24"/>
              </w:rPr>
              <w:t>评审标准</w:t>
            </w:r>
          </w:p>
        </w:tc>
      </w:tr>
      <w:tr>
        <w:tblPrEx>
          <w:shd w:val="clear" w:color="auto" w:fill="FFFFFF"/>
          <w:tblCellMar>
            <w:top w:w="0" w:type="dxa"/>
            <w:left w:w="0" w:type="dxa"/>
            <w:bottom w:w="0" w:type="dxa"/>
            <w:right w:w="0" w:type="dxa"/>
          </w:tblCellMar>
        </w:tblPrEx>
        <w:trPr>
          <w:trHeight w:val="90" w:hRule="atLeast"/>
        </w:trPr>
        <w:tc>
          <w:tcPr>
            <w:tcW w:w="751"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jc w:val="center"/>
              <w:rPr>
                <w:rFonts w:hint="eastAsia" w:ascii="仿宋" w:hAnsi="仿宋" w:eastAsia="仿宋" w:cs="仿宋"/>
                <w:kern w:val="0"/>
                <w:sz w:val="24"/>
              </w:rPr>
            </w:pPr>
            <w:r>
              <w:rPr>
                <w:rFonts w:hint="eastAsia" w:ascii="仿宋" w:hAnsi="仿宋" w:eastAsia="仿宋" w:cs="仿宋"/>
                <w:b/>
                <w:bCs/>
                <w:kern w:val="0"/>
                <w:sz w:val="24"/>
              </w:rPr>
              <w:t>一</w:t>
            </w:r>
          </w:p>
        </w:tc>
        <w:tc>
          <w:tcPr>
            <w:tcW w:w="1269"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jc w:val="center"/>
              <w:rPr>
                <w:rFonts w:hint="eastAsia" w:ascii="仿宋" w:hAnsi="仿宋" w:eastAsia="仿宋" w:cs="仿宋"/>
                <w:kern w:val="0"/>
                <w:sz w:val="24"/>
              </w:rPr>
            </w:pPr>
            <w:r>
              <w:rPr>
                <w:rFonts w:hint="eastAsia" w:ascii="仿宋" w:hAnsi="仿宋" w:eastAsia="仿宋" w:cs="仿宋"/>
                <w:b/>
                <w:bCs/>
                <w:kern w:val="0"/>
                <w:sz w:val="24"/>
              </w:rPr>
              <w:t>企业实力（</w:t>
            </w:r>
            <w:r>
              <w:rPr>
                <w:rFonts w:hint="eastAsia" w:ascii="仿宋" w:hAnsi="仿宋" w:eastAsia="仿宋" w:cs="仿宋"/>
                <w:b/>
                <w:bCs/>
                <w:kern w:val="0"/>
                <w:sz w:val="24"/>
                <w:lang w:val="en-US" w:eastAsia="zh-CN"/>
              </w:rPr>
              <w:t>20</w:t>
            </w:r>
            <w:r>
              <w:rPr>
                <w:rFonts w:hint="eastAsia" w:ascii="仿宋" w:hAnsi="仿宋" w:eastAsia="仿宋" w:cs="仿宋"/>
                <w:b/>
                <w:bCs/>
                <w:kern w:val="0"/>
                <w:sz w:val="24"/>
              </w:rPr>
              <w:t>分）</w:t>
            </w:r>
          </w:p>
        </w:tc>
        <w:tc>
          <w:tcPr>
            <w:tcW w:w="7221"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tcPr>
          <w:p>
            <w:pPr>
              <w:widowControl/>
              <w:numPr>
                <w:ilvl w:val="0"/>
                <w:numId w:val="2"/>
              </w:numPr>
              <w:rPr>
                <w:rFonts w:hint="eastAsia" w:ascii="仿宋" w:hAnsi="仿宋" w:eastAsia="仿宋" w:cs="仿宋"/>
                <w:w w:val="95"/>
                <w:sz w:val="24"/>
                <w:szCs w:val="24"/>
              </w:rPr>
            </w:pPr>
            <w:r>
              <w:rPr>
                <w:rFonts w:hint="eastAsia" w:ascii="仿宋" w:hAnsi="仿宋" w:eastAsia="仿宋" w:cs="仿宋"/>
                <w:b/>
                <w:bCs/>
                <w:kern w:val="0"/>
                <w:sz w:val="24"/>
              </w:rPr>
              <w:t>企业资信（</w:t>
            </w:r>
            <w:r>
              <w:rPr>
                <w:rFonts w:hint="eastAsia" w:ascii="仿宋" w:hAnsi="仿宋" w:eastAsia="仿宋" w:cs="仿宋"/>
                <w:b/>
                <w:bCs/>
                <w:kern w:val="0"/>
                <w:sz w:val="24"/>
                <w:lang w:val="en-US" w:eastAsia="zh-CN"/>
              </w:rPr>
              <w:t>5</w:t>
            </w:r>
            <w:r>
              <w:rPr>
                <w:rFonts w:hint="eastAsia" w:ascii="仿宋" w:hAnsi="仿宋" w:eastAsia="仿宋" w:cs="仿宋"/>
                <w:b/>
                <w:bCs/>
                <w:kern w:val="0"/>
                <w:sz w:val="24"/>
              </w:rPr>
              <w:t>分）：</w:t>
            </w:r>
            <w:r>
              <w:rPr>
                <w:rFonts w:hint="eastAsia" w:ascii="仿宋" w:hAnsi="仿宋" w:eastAsia="仿宋" w:cs="仿宋"/>
                <w:w w:val="95"/>
                <w:sz w:val="24"/>
                <w:szCs w:val="24"/>
              </w:rPr>
              <w:t>具有质量管理体系认证证书，得5分。</w:t>
            </w:r>
          </w:p>
          <w:p>
            <w:pPr>
              <w:widowControl/>
              <w:rPr>
                <w:rFonts w:hint="eastAsia" w:ascii="仿宋" w:hAnsi="仿宋" w:eastAsia="仿宋" w:cs="仿宋"/>
                <w:kern w:val="0"/>
                <w:sz w:val="24"/>
              </w:rPr>
            </w:pPr>
            <w:r>
              <w:rPr>
                <w:rFonts w:hint="eastAsia" w:ascii="仿宋" w:hAnsi="仿宋" w:eastAsia="仿宋" w:cs="仿宋"/>
                <w:b/>
                <w:bCs/>
                <w:kern w:val="0"/>
                <w:sz w:val="24"/>
              </w:rPr>
              <w:t>2.业绩评分</w:t>
            </w:r>
            <w:r>
              <w:rPr>
                <w:rFonts w:hint="eastAsia" w:ascii="仿宋" w:hAnsi="仿宋" w:eastAsia="仿宋" w:cs="仿宋"/>
                <w:b/>
                <w:bCs/>
                <w:kern w:val="0"/>
                <w:sz w:val="24"/>
                <w:lang w:val="en-US" w:eastAsia="zh-CN"/>
              </w:rPr>
              <w:t>15</w:t>
            </w:r>
            <w:r>
              <w:rPr>
                <w:rFonts w:hint="eastAsia" w:ascii="仿宋" w:hAnsi="仿宋" w:eastAsia="仿宋" w:cs="仿宋"/>
                <w:b/>
                <w:bCs/>
                <w:kern w:val="0"/>
                <w:sz w:val="24"/>
              </w:rPr>
              <w:t>分）：</w:t>
            </w:r>
            <w:r>
              <w:rPr>
                <w:rFonts w:hint="eastAsia" w:ascii="仿宋" w:hAnsi="仿宋" w:eastAsia="仿宋" w:cs="仿宋"/>
                <w:kern w:val="0"/>
                <w:sz w:val="24"/>
              </w:rPr>
              <w:t>参选人自行提供</w:t>
            </w:r>
            <w:r>
              <w:rPr>
                <w:rFonts w:hint="eastAsia" w:ascii="仿宋" w:hAnsi="仿宋" w:eastAsia="仿宋" w:cs="仿宋"/>
                <w:kern w:val="0"/>
                <w:sz w:val="24"/>
                <w:lang w:eastAsia="zh-CN"/>
              </w:rPr>
              <w:t>企业</w:t>
            </w:r>
            <w:r>
              <w:rPr>
                <w:rFonts w:hint="eastAsia" w:ascii="仿宋" w:hAnsi="仿宋" w:eastAsia="仿宋" w:cs="仿宋"/>
                <w:kern w:val="0"/>
                <w:sz w:val="24"/>
              </w:rPr>
              <w:t>类似业绩及项目负责人类似业绩，由专家组根据现场业绩考评打分：</w:t>
            </w:r>
          </w:p>
          <w:p>
            <w:pPr>
              <w:widowControl/>
              <w:rPr>
                <w:rFonts w:hint="eastAsia" w:ascii="仿宋" w:hAnsi="仿宋" w:eastAsia="仿宋" w:cs="仿宋"/>
                <w:kern w:val="0"/>
                <w:sz w:val="24"/>
              </w:rPr>
            </w:pPr>
            <w:r>
              <w:rPr>
                <w:rFonts w:hint="eastAsia" w:ascii="仿宋" w:hAnsi="仿宋" w:eastAsia="仿宋" w:cs="仿宋"/>
                <w:b/>
                <w:bCs/>
                <w:kern w:val="0"/>
                <w:sz w:val="24"/>
              </w:rPr>
              <w:t>2.1企业业绩（</w:t>
            </w:r>
            <w:r>
              <w:rPr>
                <w:rFonts w:hint="eastAsia" w:ascii="仿宋" w:hAnsi="仿宋" w:eastAsia="仿宋" w:cs="仿宋"/>
                <w:b/>
                <w:bCs/>
                <w:kern w:val="0"/>
                <w:sz w:val="24"/>
                <w:lang w:val="en-US" w:eastAsia="zh-CN"/>
              </w:rPr>
              <w:t>10</w:t>
            </w:r>
            <w:r>
              <w:rPr>
                <w:rFonts w:hint="eastAsia" w:ascii="仿宋" w:hAnsi="仿宋" w:eastAsia="仿宋" w:cs="仿宋"/>
                <w:b/>
                <w:bCs/>
                <w:kern w:val="0"/>
                <w:sz w:val="24"/>
              </w:rPr>
              <w:t>分）：</w:t>
            </w:r>
            <w:r>
              <w:rPr>
                <w:rFonts w:hint="eastAsia" w:ascii="仿宋" w:hAnsi="仿宋" w:eastAsia="仿宋" w:cs="仿宋"/>
                <w:kern w:val="0"/>
                <w:sz w:val="24"/>
              </w:rPr>
              <w:t>投标企业自2019年1月1日以来（以设计合同签订日期为准）承接过类似的变配电增容改造工程设计业绩（需同时提供设计合同</w:t>
            </w:r>
            <w:r>
              <w:rPr>
                <w:rFonts w:hint="eastAsia" w:ascii="仿宋" w:hAnsi="仿宋" w:eastAsia="仿宋" w:cs="仿宋"/>
                <w:kern w:val="0"/>
                <w:sz w:val="24"/>
                <w:lang w:eastAsia="zh-CN"/>
              </w:rPr>
              <w:t>、</w:t>
            </w:r>
            <w:r>
              <w:rPr>
                <w:rFonts w:hint="eastAsia" w:ascii="仿宋" w:hAnsi="仿宋" w:eastAsia="仿宋" w:cs="仿宋"/>
                <w:kern w:val="0"/>
                <w:sz w:val="24"/>
              </w:rPr>
              <w:t>中标通知书，若设计合同未能证明本业绩要求，则参选人需再提供建设单位证明材料），每提供一个类似业绩得5分，最多得</w:t>
            </w:r>
            <w:r>
              <w:rPr>
                <w:rFonts w:hint="eastAsia" w:ascii="仿宋" w:hAnsi="仿宋" w:eastAsia="仿宋" w:cs="仿宋"/>
                <w:kern w:val="0"/>
                <w:sz w:val="24"/>
                <w:lang w:val="en-US" w:eastAsia="zh-CN"/>
              </w:rPr>
              <w:t>10</w:t>
            </w:r>
            <w:r>
              <w:rPr>
                <w:rFonts w:hint="eastAsia" w:ascii="仿宋" w:hAnsi="仿宋" w:eastAsia="仿宋" w:cs="仿宋"/>
                <w:kern w:val="0"/>
                <w:sz w:val="24"/>
              </w:rPr>
              <w:t>分。</w:t>
            </w:r>
          </w:p>
          <w:p>
            <w:pPr>
              <w:widowControl/>
              <w:rPr>
                <w:rFonts w:hint="eastAsia" w:ascii="仿宋" w:hAnsi="仿宋" w:eastAsia="仿宋" w:cs="仿宋"/>
                <w:sz w:val="24"/>
                <w:szCs w:val="24"/>
                <w:lang w:eastAsia="zh-CN"/>
              </w:rPr>
            </w:pPr>
            <w:r>
              <w:rPr>
                <w:rFonts w:hint="eastAsia" w:ascii="仿宋" w:hAnsi="仿宋" w:eastAsia="仿宋" w:cs="仿宋"/>
                <w:b/>
                <w:kern w:val="0"/>
                <w:sz w:val="24"/>
              </w:rPr>
              <w:t>2.2项目负责人业绩（</w:t>
            </w:r>
            <w:r>
              <w:rPr>
                <w:rFonts w:hint="eastAsia" w:ascii="仿宋" w:hAnsi="仿宋" w:eastAsia="仿宋" w:cs="仿宋"/>
                <w:b/>
                <w:kern w:val="0"/>
                <w:sz w:val="24"/>
                <w:lang w:val="en-US" w:eastAsia="zh-CN"/>
              </w:rPr>
              <w:t>5</w:t>
            </w:r>
            <w:r>
              <w:rPr>
                <w:rFonts w:hint="eastAsia" w:ascii="仿宋" w:hAnsi="仿宋" w:eastAsia="仿宋" w:cs="仿宋"/>
                <w:b/>
                <w:kern w:val="0"/>
                <w:sz w:val="24"/>
              </w:rPr>
              <w:t>分）</w:t>
            </w:r>
            <w:r>
              <w:rPr>
                <w:rFonts w:hint="eastAsia" w:ascii="仿宋" w:hAnsi="仿宋" w:eastAsia="仿宋" w:cs="仿宋"/>
                <w:kern w:val="0"/>
                <w:sz w:val="24"/>
              </w:rPr>
              <w:t>：拟派项目负责人自2019年1月1日以来（以设计合同签订日期为准）承接过类似的变配电增容改造工程设计业绩（需同时提供设计合同、中标通知书，若设计合同未能证明本业绩要求，则参选人需再提供建设单位证明材料），每提供一个类似业绩得5分，最多得</w:t>
            </w:r>
            <w:r>
              <w:rPr>
                <w:rFonts w:hint="eastAsia" w:ascii="仿宋" w:hAnsi="仿宋" w:eastAsia="仿宋" w:cs="仿宋"/>
                <w:kern w:val="0"/>
                <w:sz w:val="24"/>
                <w:lang w:val="en-US" w:eastAsia="zh-CN"/>
              </w:rPr>
              <w:t>5</w:t>
            </w:r>
            <w:r>
              <w:rPr>
                <w:rFonts w:hint="eastAsia" w:ascii="仿宋" w:hAnsi="仿宋" w:eastAsia="仿宋" w:cs="仿宋"/>
                <w:kern w:val="0"/>
                <w:sz w:val="24"/>
              </w:rPr>
              <w:t>分。</w:t>
            </w:r>
          </w:p>
        </w:tc>
      </w:tr>
      <w:tr>
        <w:tblPrEx>
          <w:shd w:val="clear" w:color="auto" w:fill="FFFFFF"/>
          <w:tblCellMar>
            <w:top w:w="0" w:type="dxa"/>
            <w:left w:w="0" w:type="dxa"/>
            <w:bottom w:w="0" w:type="dxa"/>
            <w:right w:w="0" w:type="dxa"/>
          </w:tblCellMar>
        </w:tblPrEx>
        <w:trPr>
          <w:trHeight w:val="90" w:hRule="atLeast"/>
        </w:trPr>
        <w:tc>
          <w:tcPr>
            <w:tcW w:w="751"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jc w:val="center"/>
              <w:rPr>
                <w:rFonts w:hint="eastAsia" w:ascii="仿宋" w:hAnsi="仿宋" w:eastAsia="仿宋" w:cs="仿宋"/>
                <w:kern w:val="0"/>
                <w:sz w:val="24"/>
              </w:rPr>
            </w:pPr>
            <w:r>
              <w:rPr>
                <w:rFonts w:hint="eastAsia" w:ascii="仿宋" w:hAnsi="仿宋" w:eastAsia="仿宋" w:cs="仿宋"/>
                <w:b/>
                <w:bCs/>
                <w:kern w:val="0"/>
                <w:sz w:val="24"/>
              </w:rPr>
              <w:t>二</w:t>
            </w:r>
          </w:p>
        </w:tc>
        <w:tc>
          <w:tcPr>
            <w:tcW w:w="1269"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技术标</w:t>
            </w:r>
          </w:p>
          <w:p>
            <w:pPr>
              <w:widowControl/>
              <w:jc w:val="center"/>
              <w:rPr>
                <w:rFonts w:hint="eastAsia" w:ascii="仿宋" w:hAnsi="仿宋" w:eastAsia="仿宋" w:cs="仿宋"/>
                <w:kern w:val="0"/>
                <w:sz w:val="24"/>
              </w:rPr>
            </w:pPr>
            <w:r>
              <w:rPr>
                <w:rFonts w:hint="eastAsia" w:ascii="仿宋" w:hAnsi="仿宋" w:eastAsia="仿宋" w:cs="仿宋"/>
                <w:b/>
                <w:bCs/>
                <w:kern w:val="0"/>
                <w:sz w:val="24"/>
              </w:rPr>
              <w:t>（</w:t>
            </w:r>
            <w:r>
              <w:rPr>
                <w:rFonts w:hint="eastAsia" w:ascii="仿宋" w:hAnsi="仿宋" w:eastAsia="仿宋" w:cs="仿宋"/>
                <w:b/>
                <w:bCs/>
                <w:kern w:val="0"/>
                <w:sz w:val="24"/>
                <w:lang w:val="en-US" w:eastAsia="zh-CN"/>
              </w:rPr>
              <w:t>30</w:t>
            </w:r>
            <w:r>
              <w:rPr>
                <w:rFonts w:hint="eastAsia" w:ascii="仿宋" w:hAnsi="仿宋" w:eastAsia="仿宋" w:cs="仿宋"/>
                <w:b/>
                <w:bCs/>
                <w:kern w:val="0"/>
                <w:sz w:val="24"/>
              </w:rPr>
              <w:t>分）</w:t>
            </w:r>
          </w:p>
        </w:tc>
        <w:tc>
          <w:tcPr>
            <w:tcW w:w="7221"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tcPr>
          <w:p>
            <w:pPr>
              <w:pStyle w:val="89"/>
              <w:spacing w:before="21"/>
              <w:rPr>
                <w:rFonts w:hint="eastAsia" w:ascii="仿宋" w:hAnsi="仿宋" w:eastAsia="仿宋" w:cs="仿宋"/>
                <w:sz w:val="24"/>
                <w:szCs w:val="24"/>
                <w:lang w:val="en-US" w:bidi="ar-SA"/>
              </w:rPr>
            </w:pPr>
            <w:r>
              <w:rPr>
                <w:rFonts w:hint="eastAsia" w:ascii="仿宋" w:hAnsi="仿宋" w:eastAsia="仿宋" w:cs="仿宋"/>
                <w:sz w:val="24"/>
                <w:szCs w:val="24"/>
                <w:lang w:val="en-US" w:bidi="ar-SA"/>
              </w:rPr>
              <w:t>1</w:t>
            </w:r>
            <w:r>
              <w:rPr>
                <w:rFonts w:hint="eastAsia" w:ascii="仿宋" w:hAnsi="仿宋" w:eastAsia="仿宋" w:cs="仿宋"/>
                <w:sz w:val="24"/>
                <w:szCs w:val="24"/>
                <w:lang w:val="en-US" w:eastAsia="zh-CN" w:bidi="ar-SA"/>
              </w:rPr>
              <w:t>.</w:t>
            </w:r>
            <w:r>
              <w:rPr>
                <w:rFonts w:hint="eastAsia" w:ascii="仿宋" w:hAnsi="仿宋" w:eastAsia="仿宋" w:cs="仿宋"/>
                <w:sz w:val="24"/>
                <w:szCs w:val="24"/>
                <w:lang w:val="en-US" w:bidi="ar-SA"/>
              </w:rPr>
              <w:t>对本项目总平设置等各方面提出设计思路、设计理念及合理化建议。（0~</w:t>
            </w:r>
            <w:r>
              <w:rPr>
                <w:rFonts w:hint="eastAsia" w:ascii="仿宋" w:hAnsi="仿宋" w:eastAsia="仿宋" w:cs="仿宋"/>
                <w:sz w:val="24"/>
                <w:szCs w:val="24"/>
                <w:lang w:val="en-US" w:eastAsia="zh-CN" w:bidi="ar-SA"/>
              </w:rPr>
              <w:t>10</w:t>
            </w:r>
            <w:r>
              <w:rPr>
                <w:rFonts w:hint="eastAsia" w:ascii="仿宋" w:hAnsi="仿宋" w:eastAsia="仿宋" w:cs="仿宋"/>
                <w:sz w:val="24"/>
                <w:szCs w:val="24"/>
                <w:lang w:val="en-US" w:bidi="ar-SA"/>
              </w:rPr>
              <w:t>分）</w:t>
            </w:r>
          </w:p>
          <w:p>
            <w:pPr>
              <w:pStyle w:val="89"/>
              <w:spacing w:before="21"/>
              <w:ind w:left="4"/>
              <w:rPr>
                <w:rFonts w:hint="eastAsia" w:ascii="仿宋" w:hAnsi="仿宋" w:eastAsia="仿宋" w:cs="仿宋"/>
                <w:sz w:val="24"/>
                <w:szCs w:val="24"/>
                <w:lang w:val="en-US" w:bidi="ar-SA"/>
              </w:rPr>
            </w:pPr>
            <w:r>
              <w:rPr>
                <w:rFonts w:hint="eastAsia" w:ascii="仿宋" w:hAnsi="仿宋" w:eastAsia="仿宋" w:cs="仿宋"/>
                <w:sz w:val="24"/>
                <w:szCs w:val="24"/>
                <w:lang w:val="en-US" w:bidi="ar-SA"/>
              </w:rPr>
              <w:t>2</w:t>
            </w:r>
            <w:r>
              <w:rPr>
                <w:rFonts w:hint="eastAsia" w:ascii="仿宋" w:hAnsi="仿宋" w:eastAsia="仿宋" w:cs="仿宋"/>
                <w:sz w:val="24"/>
                <w:szCs w:val="24"/>
                <w:lang w:val="en-US" w:eastAsia="zh-CN" w:bidi="ar-SA"/>
              </w:rPr>
              <w:t>.</w:t>
            </w:r>
            <w:r>
              <w:rPr>
                <w:rFonts w:hint="eastAsia" w:ascii="仿宋" w:hAnsi="仿宋" w:eastAsia="仿宋" w:cs="仿宋"/>
                <w:sz w:val="24"/>
                <w:szCs w:val="24"/>
                <w:lang w:val="en-US" w:bidi="ar-SA"/>
              </w:rPr>
              <w:t>现场服务承诺（0~</w:t>
            </w:r>
            <w:r>
              <w:rPr>
                <w:rFonts w:hint="eastAsia" w:ascii="仿宋" w:hAnsi="仿宋" w:eastAsia="仿宋" w:cs="仿宋"/>
                <w:sz w:val="24"/>
                <w:szCs w:val="24"/>
                <w:lang w:val="en-US" w:eastAsia="zh-CN" w:bidi="ar-SA"/>
              </w:rPr>
              <w:t>10</w:t>
            </w:r>
            <w:r>
              <w:rPr>
                <w:rFonts w:hint="eastAsia" w:ascii="仿宋" w:hAnsi="仿宋" w:eastAsia="仿宋" w:cs="仿宋"/>
                <w:sz w:val="24"/>
                <w:szCs w:val="24"/>
                <w:lang w:val="en-US" w:bidi="ar-SA"/>
              </w:rPr>
              <w:t>分）：有明确的服务保障措施及额外协作优惠举措的，由评委评审打分，最多10分。</w:t>
            </w:r>
          </w:p>
          <w:p>
            <w:pPr>
              <w:pStyle w:val="89"/>
              <w:spacing w:before="21"/>
              <w:ind w:left="4"/>
              <w:rPr>
                <w:rFonts w:hint="eastAsia" w:ascii="仿宋" w:hAnsi="仿宋" w:eastAsia="仿宋" w:cs="仿宋"/>
                <w:sz w:val="24"/>
                <w:szCs w:val="24"/>
                <w:lang w:val="en-US" w:bidi="ar-SA"/>
              </w:rPr>
            </w:pPr>
            <w:r>
              <w:rPr>
                <w:rFonts w:hint="eastAsia" w:ascii="仿宋" w:hAnsi="仿宋" w:eastAsia="仿宋" w:cs="仿宋"/>
                <w:sz w:val="24"/>
                <w:szCs w:val="24"/>
                <w:lang w:val="en-US" w:bidi="ar-SA"/>
              </w:rPr>
              <w:t>3</w:t>
            </w:r>
            <w:r>
              <w:rPr>
                <w:rFonts w:hint="eastAsia" w:ascii="仿宋" w:hAnsi="仿宋" w:eastAsia="仿宋" w:cs="仿宋"/>
                <w:sz w:val="24"/>
                <w:szCs w:val="24"/>
                <w:lang w:val="en-US" w:eastAsia="zh-CN" w:bidi="ar-SA"/>
              </w:rPr>
              <w:t>.</w:t>
            </w:r>
            <w:r>
              <w:rPr>
                <w:rFonts w:hint="eastAsia" w:ascii="仿宋" w:hAnsi="仿宋" w:eastAsia="仿宋" w:cs="仿宋"/>
                <w:sz w:val="24"/>
                <w:szCs w:val="24"/>
                <w:lang w:val="en-US" w:bidi="ar-SA"/>
              </w:rPr>
              <w:t>工作进度质量保证项目组织（0~</w:t>
            </w:r>
            <w:r>
              <w:rPr>
                <w:rFonts w:hint="eastAsia" w:ascii="仿宋" w:hAnsi="仿宋" w:eastAsia="仿宋" w:cs="仿宋"/>
                <w:sz w:val="24"/>
                <w:szCs w:val="24"/>
                <w:lang w:val="en-US" w:eastAsia="zh-CN" w:bidi="ar-SA"/>
              </w:rPr>
              <w:t>10</w:t>
            </w:r>
            <w:r>
              <w:rPr>
                <w:rFonts w:hint="eastAsia" w:ascii="仿宋" w:hAnsi="仿宋" w:eastAsia="仿宋" w:cs="仿宋"/>
                <w:sz w:val="24"/>
                <w:szCs w:val="24"/>
                <w:lang w:val="en-US" w:bidi="ar-SA"/>
              </w:rPr>
              <w:t>分）：工作进度安排、进度计划和保证进度的措施、质量保证体系、质量保证措施、项目实施组织形式和管理措施综合情况，最多10分。</w:t>
            </w:r>
          </w:p>
        </w:tc>
      </w:tr>
    </w:tbl>
    <w:p>
      <w:pPr>
        <w:snapToGrid w:val="0"/>
        <w:spacing w:line="460" w:lineRule="exact"/>
        <w:ind w:firstLine="555"/>
        <w:rPr>
          <w:rFonts w:hint="eastAsia" w:ascii="仿宋" w:hAnsi="仿宋" w:eastAsia="仿宋" w:cs="仿宋"/>
          <w:sz w:val="28"/>
          <w:szCs w:val="28"/>
        </w:rPr>
      </w:pPr>
      <w:r>
        <w:rPr>
          <w:rFonts w:hint="eastAsia" w:ascii="仿宋" w:hAnsi="仿宋" w:eastAsia="仿宋" w:cs="仿宋"/>
          <w:sz w:val="28"/>
          <w:szCs w:val="28"/>
        </w:rPr>
        <w:t>2.价格分：</w:t>
      </w:r>
      <w:r>
        <w:rPr>
          <w:rFonts w:hint="eastAsia" w:ascii="仿宋" w:hAnsi="仿宋" w:eastAsia="仿宋" w:cs="仿宋"/>
          <w:sz w:val="28"/>
          <w:szCs w:val="28"/>
          <w:lang w:val="en-US" w:eastAsia="zh-CN"/>
        </w:rPr>
        <w:t>50</w:t>
      </w:r>
      <w:r>
        <w:rPr>
          <w:rFonts w:hint="eastAsia" w:ascii="仿宋" w:hAnsi="仿宋" w:eastAsia="仿宋" w:cs="仿宋"/>
          <w:sz w:val="28"/>
          <w:szCs w:val="28"/>
        </w:rPr>
        <w:t>分</w:t>
      </w:r>
    </w:p>
    <w:p>
      <w:pPr>
        <w:spacing w:line="440" w:lineRule="exact"/>
        <w:ind w:firstLine="560"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rPr>
        <w:t>（1）</w:t>
      </w:r>
      <w:r>
        <w:rPr>
          <w:rFonts w:hint="eastAsia" w:ascii="仿宋" w:hAnsi="仿宋" w:eastAsia="仿宋" w:cs="仿宋"/>
          <w:bCs/>
          <w:sz w:val="28"/>
          <w:szCs w:val="28"/>
          <w:highlight w:val="none"/>
        </w:rPr>
        <w:t>本次投标报价采用设计费固定总价报价。本工程招标人设定最高限价为</w:t>
      </w:r>
      <w:r>
        <w:rPr>
          <w:rFonts w:hint="eastAsia" w:ascii="仿宋" w:hAnsi="仿宋" w:eastAsia="仿宋" w:cs="仿宋"/>
          <w:bCs/>
          <w:sz w:val="28"/>
          <w:szCs w:val="28"/>
          <w:highlight w:val="none"/>
          <w:lang w:eastAsia="zh-CN"/>
        </w:rPr>
        <w:t>2.8万元</w:t>
      </w:r>
      <w:r>
        <w:rPr>
          <w:rFonts w:hint="eastAsia" w:ascii="仿宋" w:hAnsi="仿宋" w:eastAsia="仿宋" w:cs="仿宋"/>
          <w:bCs/>
          <w:sz w:val="28"/>
          <w:szCs w:val="28"/>
          <w:highlight w:val="none"/>
        </w:rPr>
        <w:t>。</w:t>
      </w:r>
    </w:p>
    <w:p>
      <w:pPr>
        <w:spacing w:line="44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highlight w:val="none"/>
        </w:rPr>
        <w:t>（2）确定有效投标报价：低于或等于最高投标限价的投标报价为有效报价，超过最高投标限价的投标报价为无效报价，作否决投标处理。评标委员会认为参选人的报价明显低于其他通过符合性审查参选人的报价，有可能影响设计质量或者不能诚信履约的，应当要求其在评标现场合理的时间内提供书面说明，必要时提交相关证明材料；参选人不能证明其报价合理性的</w:t>
      </w:r>
      <w:r>
        <w:rPr>
          <w:rFonts w:hint="eastAsia" w:ascii="仿宋" w:hAnsi="仿宋" w:eastAsia="仿宋" w:cs="仿宋"/>
          <w:bCs/>
          <w:sz w:val="28"/>
          <w:szCs w:val="28"/>
        </w:rPr>
        <w:t>，评标委员会应当将其作为无效投标处理。</w:t>
      </w:r>
    </w:p>
    <w:p>
      <w:pPr>
        <w:snapToGrid w:val="0"/>
        <w:spacing w:line="440" w:lineRule="exact"/>
        <w:ind w:firstLine="560" w:firstLineChars="200"/>
        <w:textAlignment w:val="baseline"/>
        <w:rPr>
          <w:rFonts w:hint="eastAsia" w:ascii="仿宋" w:hAnsi="仿宋" w:eastAsia="仿宋" w:cs="仿宋"/>
          <w:bCs/>
          <w:sz w:val="28"/>
          <w:szCs w:val="28"/>
        </w:rPr>
      </w:pPr>
      <w:r>
        <w:rPr>
          <w:rFonts w:hint="eastAsia" w:ascii="仿宋" w:hAnsi="仿宋" w:eastAsia="仿宋" w:cs="仿宋"/>
          <w:bCs/>
          <w:sz w:val="28"/>
          <w:szCs w:val="28"/>
        </w:rPr>
        <w:t>（3）确定评标基准价B：所有有效评标价数量＜6家时，取所有有效评标价的算术平均值B；若6家≤所有有效评标价数量＜10家时，去掉其中的一个最高价和一个最低价后取算术平均值为B；若所有有效评标价数量≥10家时，去掉20%数量（计算后的数值按小数点后四舍五入取整数）的最高价和20%数量（计算后的数值按小数点后四舍五入取整数）最低价后取算术平均值为B。</w:t>
      </w:r>
    </w:p>
    <w:p>
      <w:pPr>
        <w:spacing w:line="44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无效报价、被否决投标的投标报价均不参与评标基准价的计算。</w:t>
      </w:r>
    </w:p>
    <w:p>
      <w:pPr>
        <w:spacing w:line="44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评标结束后，除确认存在计算错误外，评标基准价不因招投标当事人质疑、投诉、复议以及其它任何情形而改变。</w:t>
      </w:r>
    </w:p>
    <w:p>
      <w:pPr>
        <w:spacing w:line="44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（4）计算投标报价得分：</w:t>
      </w:r>
    </w:p>
    <w:p>
      <w:pPr>
        <w:spacing w:line="44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A为投标报价，B为评标基准价，C为参选人得分（得分采用四舍五入法保留小数点后两位）</w:t>
      </w:r>
    </w:p>
    <w:p>
      <w:pPr>
        <w:spacing w:line="44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当A=B时，C=</w:t>
      </w:r>
      <w:r>
        <w:rPr>
          <w:rFonts w:hint="eastAsia" w:ascii="仿宋" w:hAnsi="仿宋" w:eastAsia="仿宋" w:cs="仿宋"/>
          <w:bCs/>
          <w:sz w:val="28"/>
          <w:szCs w:val="28"/>
          <w:lang w:val="en-US" w:eastAsia="zh-CN"/>
        </w:rPr>
        <w:t>50</w:t>
      </w:r>
      <w:r>
        <w:rPr>
          <w:rFonts w:hint="eastAsia" w:ascii="仿宋" w:hAnsi="仿宋" w:eastAsia="仿宋" w:cs="仿宋"/>
          <w:bCs/>
          <w:sz w:val="28"/>
          <w:szCs w:val="28"/>
        </w:rPr>
        <w:t>分</w:t>
      </w:r>
    </w:p>
    <w:p>
      <w:pPr>
        <w:spacing w:line="44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当A﹥B时，C=</w:t>
      </w:r>
      <w:r>
        <w:rPr>
          <w:rFonts w:hint="eastAsia" w:ascii="仿宋" w:hAnsi="仿宋" w:eastAsia="仿宋" w:cs="仿宋"/>
          <w:bCs/>
          <w:sz w:val="28"/>
          <w:szCs w:val="28"/>
          <w:lang w:val="en-US" w:eastAsia="zh-CN"/>
        </w:rPr>
        <w:t>50</w:t>
      </w:r>
      <w:r>
        <w:rPr>
          <w:rFonts w:hint="eastAsia" w:ascii="仿宋" w:hAnsi="仿宋" w:eastAsia="仿宋" w:cs="仿宋"/>
          <w:bCs/>
          <w:sz w:val="28"/>
          <w:szCs w:val="28"/>
        </w:rPr>
        <w:t>-(A-B)/B*100*0.2</w:t>
      </w:r>
    </w:p>
    <w:p>
      <w:pPr>
        <w:spacing w:line="440" w:lineRule="exact"/>
        <w:ind w:firstLine="560" w:firstLineChars="200"/>
        <w:jc w:val="left"/>
        <w:rPr>
          <w:rFonts w:hint="eastAsia" w:ascii="仿宋" w:hAnsi="仿宋" w:eastAsia="仿宋" w:cs="仿宋"/>
          <w:sz w:val="28"/>
          <w:szCs w:val="28"/>
        </w:rPr>
      </w:pPr>
      <w:r>
        <w:rPr>
          <w:rFonts w:hint="eastAsia" w:ascii="仿宋" w:hAnsi="仿宋" w:eastAsia="仿宋" w:cs="仿宋"/>
          <w:bCs/>
          <w:sz w:val="28"/>
          <w:szCs w:val="28"/>
        </w:rPr>
        <w:t>当A﹤B时，C=</w:t>
      </w:r>
      <w:r>
        <w:rPr>
          <w:rFonts w:hint="eastAsia" w:ascii="仿宋" w:hAnsi="仿宋" w:eastAsia="仿宋" w:cs="仿宋"/>
          <w:bCs/>
          <w:sz w:val="28"/>
          <w:szCs w:val="28"/>
          <w:lang w:val="en-US" w:eastAsia="zh-CN"/>
        </w:rPr>
        <w:t>50</w:t>
      </w:r>
      <w:r>
        <w:rPr>
          <w:rFonts w:hint="eastAsia" w:ascii="仿宋" w:hAnsi="仿宋" w:eastAsia="仿宋" w:cs="仿宋"/>
          <w:bCs/>
          <w:sz w:val="28"/>
          <w:szCs w:val="28"/>
        </w:rPr>
        <w:t>-(B-A)/B*100*0.1</w:t>
      </w:r>
    </w:p>
    <w:p>
      <w:pPr>
        <w:snapToGrid w:val="0"/>
        <w:spacing w:line="46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3.由于评分主要根据参选文件提供的资料进行，参选人须自行承担由于资料提供不全、错漏、或者无效而导致的不利评审，并对自身提供的参选文件、资料的真实可靠性负责，所有证明材料均应加盖参选人公章。</w:t>
      </w:r>
    </w:p>
    <w:p>
      <w:pPr>
        <w:snapToGrid w:val="0"/>
        <w:spacing w:line="460" w:lineRule="exact"/>
        <w:ind w:firstLine="636" w:firstLineChars="198"/>
        <w:rPr>
          <w:rFonts w:hint="eastAsia" w:ascii="仿宋" w:hAnsi="仿宋" w:eastAsia="仿宋" w:cs="仿宋"/>
          <w:b/>
          <w:sz w:val="32"/>
          <w:szCs w:val="32"/>
        </w:rPr>
      </w:pPr>
      <w:r>
        <w:rPr>
          <w:rFonts w:hint="eastAsia" w:ascii="仿宋" w:hAnsi="仿宋" w:eastAsia="仿宋" w:cs="仿宋"/>
          <w:b/>
          <w:sz w:val="32"/>
          <w:szCs w:val="32"/>
        </w:rPr>
        <w:t>七、推荐中选服务单位</w:t>
      </w:r>
    </w:p>
    <w:p>
      <w:pPr>
        <w:snapToGrid w:val="0"/>
        <w:spacing w:line="460" w:lineRule="exact"/>
        <w:ind w:firstLine="560" w:firstLineChars="200"/>
        <w:contextualSpacing/>
        <w:rPr>
          <w:rFonts w:hint="eastAsia" w:ascii="仿宋" w:hAnsi="仿宋" w:eastAsia="仿宋" w:cs="仿宋"/>
          <w:sz w:val="28"/>
          <w:szCs w:val="32"/>
        </w:rPr>
      </w:pPr>
      <w:r>
        <w:rPr>
          <w:rFonts w:hint="eastAsia" w:ascii="仿宋" w:hAnsi="仿宋" w:eastAsia="仿宋" w:cs="仿宋"/>
          <w:sz w:val="28"/>
          <w:szCs w:val="32"/>
        </w:rPr>
        <w:t>采用综合评分法的，评标结果按评审后得分由高到低顺序排列。得分相同的，按参选报价由低到高顺序排列。得分且参选报价相同的并列。参选文件满足比选文件全部实质性要求，且按照评审因素的量化指标评审得分最高的参选人为排名第一的中标候选人；中标候选人还是并列的，采取随机抽取的方式确定。</w:t>
      </w:r>
    </w:p>
    <w:p>
      <w:pPr>
        <w:snapToGrid w:val="0"/>
        <w:spacing w:line="460" w:lineRule="exact"/>
        <w:ind w:firstLine="636" w:firstLineChars="198"/>
        <w:rPr>
          <w:rFonts w:hint="eastAsia" w:ascii="仿宋" w:hAnsi="仿宋" w:eastAsia="仿宋" w:cs="仿宋"/>
          <w:b/>
          <w:sz w:val="32"/>
          <w:szCs w:val="32"/>
        </w:rPr>
      </w:pPr>
      <w:r>
        <w:rPr>
          <w:rFonts w:hint="eastAsia" w:ascii="仿宋" w:hAnsi="仿宋" w:eastAsia="仿宋" w:cs="仿宋"/>
          <w:b/>
          <w:sz w:val="32"/>
          <w:szCs w:val="32"/>
        </w:rPr>
        <w:t>八、其他注意事项</w:t>
      </w:r>
    </w:p>
    <w:p>
      <w:pPr>
        <w:snapToGrid w:val="0"/>
        <w:spacing w:line="460" w:lineRule="exact"/>
        <w:ind w:firstLine="570"/>
        <w:rPr>
          <w:rFonts w:hint="eastAsia" w:ascii="仿宋" w:hAnsi="仿宋" w:eastAsia="仿宋" w:cs="仿宋"/>
          <w:sz w:val="28"/>
          <w:szCs w:val="32"/>
        </w:rPr>
      </w:pPr>
      <w:r>
        <w:rPr>
          <w:rFonts w:hint="eastAsia" w:ascii="仿宋" w:hAnsi="仿宋" w:eastAsia="仿宋" w:cs="仿宋"/>
          <w:sz w:val="28"/>
          <w:szCs w:val="32"/>
        </w:rPr>
        <w:t>1.在比选、开标时间，参选人不得向评委询问情况，不得进行旨在影响评标结果的活动。</w:t>
      </w:r>
    </w:p>
    <w:p>
      <w:pPr>
        <w:snapToGrid w:val="0"/>
        <w:spacing w:line="460" w:lineRule="exact"/>
        <w:ind w:firstLine="570"/>
        <w:rPr>
          <w:rFonts w:hint="eastAsia" w:ascii="仿宋" w:hAnsi="仿宋" w:eastAsia="仿宋" w:cs="仿宋"/>
          <w:sz w:val="28"/>
          <w:szCs w:val="32"/>
        </w:rPr>
      </w:pPr>
      <w:r>
        <w:rPr>
          <w:rFonts w:hint="eastAsia" w:ascii="仿宋" w:hAnsi="仿宋" w:eastAsia="仿宋" w:cs="仿宋"/>
          <w:sz w:val="28"/>
          <w:szCs w:val="32"/>
        </w:rPr>
        <w:t>2.评委会不得向参选人解释落标原因。</w:t>
      </w:r>
    </w:p>
    <w:p>
      <w:pPr>
        <w:snapToGrid w:val="0"/>
        <w:spacing w:line="460" w:lineRule="exact"/>
        <w:ind w:firstLine="570"/>
        <w:rPr>
          <w:rFonts w:hint="eastAsia" w:ascii="仿宋" w:hAnsi="仿宋" w:eastAsia="仿宋" w:cs="仿宋"/>
          <w:sz w:val="28"/>
          <w:szCs w:val="32"/>
        </w:rPr>
      </w:pPr>
      <w:r>
        <w:rPr>
          <w:rFonts w:hint="eastAsia" w:ascii="仿宋" w:hAnsi="仿宋" w:eastAsia="仿宋" w:cs="仿宋"/>
          <w:sz w:val="28"/>
          <w:szCs w:val="32"/>
        </w:rPr>
        <w:t>3.在比选、评标过程中，如果参选人联合故意抬高报价或出现其他不正当行为，比选人有权中止比选或评标。</w:t>
      </w:r>
    </w:p>
    <w:p>
      <w:pPr>
        <w:snapToGrid w:val="0"/>
        <w:spacing w:line="460" w:lineRule="exact"/>
        <w:ind w:firstLine="570"/>
        <w:rPr>
          <w:rFonts w:hint="eastAsia" w:ascii="仿宋" w:hAnsi="仿宋" w:eastAsia="仿宋" w:cs="仿宋"/>
          <w:sz w:val="32"/>
          <w:szCs w:val="32"/>
        </w:rPr>
      </w:pPr>
      <w:r>
        <w:rPr>
          <w:rFonts w:hint="eastAsia" w:ascii="仿宋" w:hAnsi="仿宋" w:eastAsia="仿宋" w:cs="仿宋"/>
          <w:sz w:val="28"/>
          <w:szCs w:val="32"/>
        </w:rPr>
        <w:t>4.凡在比选、开标过程中，比选人已提示是否异议的事项，参选人当时没有提出异议的，事后参选人不得针对上述事项提出质询。比如：比选人在开标中提示评委是否回避，参选人现场未提出异议的，事后不得针对评委回避事项提出质询。</w:t>
      </w:r>
    </w:p>
    <w:p>
      <w:pPr>
        <w:snapToGrid w:val="0"/>
        <w:spacing w:line="4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九、中标通知</w:t>
      </w:r>
    </w:p>
    <w:p>
      <w:pPr>
        <w:snapToGrid w:val="0"/>
        <w:spacing w:line="460" w:lineRule="exact"/>
        <w:ind w:firstLine="570"/>
        <w:rPr>
          <w:rFonts w:hint="eastAsia" w:ascii="仿宋" w:hAnsi="仿宋" w:eastAsia="仿宋" w:cs="仿宋"/>
          <w:b/>
          <w:sz w:val="36"/>
          <w:szCs w:val="36"/>
        </w:rPr>
      </w:pPr>
      <w:r>
        <w:rPr>
          <w:rFonts w:hint="eastAsia" w:ascii="仿宋" w:hAnsi="仿宋" w:eastAsia="仿宋" w:cs="仿宋"/>
          <w:sz w:val="28"/>
          <w:szCs w:val="32"/>
        </w:rPr>
        <w:t>中标结果在南通教育网公示，公告期限为1个工作日。《中标通知书》一经发出，如采购单位改变中标结果，或者中标供应商放弃中标的，各自承担相应的法律责任。《中标通知书》是采购合同的组成部分。</w:t>
      </w: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第五部分  合同签订与验收付款</w:t>
      </w:r>
    </w:p>
    <w:p>
      <w:pPr>
        <w:snapToGrid w:val="0"/>
        <w:spacing w:line="360" w:lineRule="auto"/>
        <w:ind w:firstLine="560" w:firstLineChars="200"/>
        <w:contextualSpacing/>
        <w:rPr>
          <w:rFonts w:hint="eastAsia" w:ascii="仿宋" w:hAnsi="仿宋" w:eastAsia="仿宋" w:cs="仿宋"/>
          <w:sz w:val="28"/>
          <w:szCs w:val="28"/>
        </w:rPr>
      </w:pPr>
    </w:p>
    <w:p>
      <w:pPr>
        <w:pStyle w:val="53"/>
        <w:tabs>
          <w:tab w:val="right" w:leader="dot" w:pos="9214"/>
        </w:tabs>
        <w:snapToGrid w:val="0"/>
        <w:spacing w:line="460" w:lineRule="exact"/>
        <w:ind w:right="443" w:rightChars="211" w:firstLine="560" w:firstLineChars="200"/>
        <w:contextualSpacing/>
        <w:rPr>
          <w:rFonts w:hint="eastAsia" w:ascii="仿宋" w:hAnsi="仿宋" w:eastAsia="仿宋" w:cs="仿宋"/>
          <w:sz w:val="28"/>
        </w:rPr>
      </w:pPr>
      <w:bookmarkStart w:id="10" w:name="_Toc296891251"/>
      <w:bookmarkStart w:id="11" w:name="_Toc498006744"/>
      <w:bookmarkStart w:id="12" w:name="_Toc292559416"/>
      <w:bookmarkStart w:id="13" w:name="_Toc303539163"/>
      <w:bookmarkStart w:id="14" w:name="_Toc292559921"/>
      <w:bookmarkStart w:id="15" w:name="OLE_LINK1"/>
      <w:bookmarkStart w:id="16" w:name="_Toc296347210"/>
      <w:bookmarkStart w:id="17" w:name="_Toc296944550"/>
      <w:bookmarkStart w:id="18" w:name="_Toc297123556"/>
      <w:bookmarkStart w:id="19" w:name="_Toc267251442"/>
      <w:bookmarkStart w:id="20" w:name="OLE_LINK2"/>
      <w:bookmarkStart w:id="21" w:name="_Toc296891039"/>
      <w:bookmarkStart w:id="22" w:name="_Toc296346712"/>
      <w:bookmarkStart w:id="23" w:name="_Toc297216215"/>
      <w:bookmarkStart w:id="24" w:name="_Toc300935006"/>
      <w:bookmarkStart w:id="25" w:name="_Toc297120511"/>
      <w:bookmarkStart w:id="26" w:name="_Toc297048397"/>
      <w:bookmarkStart w:id="27" w:name="_Toc296503211"/>
      <w:r>
        <w:rPr>
          <w:rFonts w:hint="eastAsia" w:ascii="仿宋" w:hAnsi="仿宋" w:eastAsia="仿宋" w:cs="仿宋"/>
          <w:sz w:val="28"/>
        </w:rPr>
        <w:t>合同格式在南通公共资源交易平台“办事指南-下载专区”下载。</w:t>
      </w:r>
    </w:p>
    <w:p>
      <w:pPr>
        <w:pStyle w:val="53"/>
        <w:tabs>
          <w:tab w:val="right" w:leader="dot" w:pos="9214"/>
        </w:tabs>
        <w:snapToGrid w:val="0"/>
        <w:spacing w:line="460" w:lineRule="exact"/>
        <w:ind w:right="443" w:rightChars="211" w:firstLine="560" w:firstLineChars="200"/>
        <w:contextualSpacing/>
        <w:rPr>
          <w:rFonts w:hint="eastAsia" w:ascii="仿宋" w:hAnsi="仿宋" w:eastAsia="仿宋" w:cs="仿宋"/>
          <w:sz w:val="28"/>
        </w:rPr>
      </w:pPr>
      <w:r>
        <w:rPr>
          <w:rFonts w:hint="eastAsia" w:ascii="仿宋" w:hAnsi="仿宋" w:eastAsia="仿宋" w:cs="仿宋"/>
          <w:sz w:val="28"/>
        </w:rPr>
        <w:t>一、成交供应商和比选人在接到《成交通知书》后15个工作日内按照参选文件确定的事项签订政府采购合同。</w:t>
      </w:r>
      <w:r>
        <w:rPr>
          <w:rFonts w:hint="eastAsia" w:ascii="仿宋" w:hAnsi="仿宋" w:eastAsia="仿宋" w:cs="仿宋"/>
          <w:sz w:val="28"/>
          <w:lang w:val="zh-CN"/>
        </w:rPr>
        <w:t>所签合同不得对参选文件作实质性修改</w:t>
      </w:r>
      <w:r>
        <w:rPr>
          <w:rFonts w:hint="eastAsia" w:ascii="仿宋" w:hAnsi="仿宋" w:eastAsia="仿宋" w:cs="仿宋"/>
          <w:sz w:val="28"/>
        </w:rPr>
        <w:t>。比选人不得向成交供应商提出不合理的要求作为签订合同的条件，不得与成交供应商私下订立背离比选文件实质性内容的协议。</w:t>
      </w:r>
      <w:bookmarkStart w:id="28" w:name="_Toc363573858"/>
      <w:bookmarkStart w:id="29" w:name="_Toc94585343"/>
    </w:p>
    <w:p>
      <w:pPr>
        <w:tabs>
          <w:tab w:val="right" w:leader="dot" w:pos="9214"/>
        </w:tabs>
        <w:spacing w:line="460" w:lineRule="exact"/>
        <w:ind w:right="443" w:rightChars="211" w:firstLine="560" w:firstLineChars="200"/>
        <w:rPr>
          <w:rFonts w:hint="eastAsia" w:ascii="仿宋" w:hAnsi="仿宋" w:eastAsia="仿宋" w:cs="仿宋"/>
          <w:sz w:val="28"/>
          <w:szCs w:val="28"/>
        </w:rPr>
      </w:pPr>
      <w:r>
        <w:rPr>
          <w:rFonts w:hint="eastAsia" w:ascii="仿宋" w:hAnsi="仿宋" w:eastAsia="仿宋" w:cs="仿宋"/>
          <w:sz w:val="28"/>
          <w:szCs w:val="28"/>
        </w:rPr>
        <w:t>二、比选文件、成交人的响应文件及评审过程中有关书面澄清、承诺等均应作为合同附件，具有同等的法律效力。</w:t>
      </w:r>
    </w:p>
    <w:p>
      <w:pPr>
        <w:tabs>
          <w:tab w:val="right" w:leader="dot" w:pos="9214"/>
        </w:tabs>
        <w:spacing w:line="460" w:lineRule="exact"/>
        <w:ind w:right="443" w:rightChars="211" w:firstLine="560" w:firstLineChars="200"/>
        <w:rPr>
          <w:rFonts w:hint="eastAsia" w:ascii="仿宋" w:hAnsi="仿宋" w:eastAsia="仿宋" w:cs="仿宋"/>
          <w:sz w:val="28"/>
          <w:szCs w:val="28"/>
        </w:rPr>
      </w:pPr>
      <w:r>
        <w:rPr>
          <w:rFonts w:hint="eastAsia" w:ascii="仿宋" w:hAnsi="仿宋" w:eastAsia="仿宋" w:cs="仿宋"/>
          <w:sz w:val="28"/>
          <w:szCs w:val="28"/>
        </w:rPr>
        <w:t>三、成交人不得采用转包、分包的形式履行合同，否则，比选人有权终止合同，造成比选人损失的，成交人应承担相应赔偿责任。</w:t>
      </w:r>
    </w:p>
    <w:bookmarkEnd w:id="28"/>
    <w:bookmarkEnd w:id="29"/>
    <w:p>
      <w:pPr>
        <w:tabs>
          <w:tab w:val="right" w:leader="dot" w:pos="9214"/>
        </w:tabs>
        <w:spacing w:line="460" w:lineRule="exact"/>
        <w:ind w:right="443" w:rightChars="211" w:firstLine="560" w:firstLineChars="200"/>
        <w:rPr>
          <w:rFonts w:hint="eastAsia" w:ascii="仿宋" w:hAnsi="仿宋" w:eastAsia="仿宋" w:cs="仿宋"/>
          <w:sz w:val="28"/>
          <w:szCs w:val="28"/>
        </w:rPr>
      </w:pPr>
      <w:r>
        <w:rPr>
          <w:rFonts w:hint="eastAsia" w:ascii="仿宋" w:hAnsi="仿宋" w:eastAsia="仿宋" w:cs="仿宋"/>
          <w:sz w:val="28"/>
          <w:szCs w:val="28"/>
        </w:rPr>
        <w:t>四、比选人和成交人应相互配合，按采购合同约定积极组织本项目的实施，确保项目按时完成。</w:t>
      </w:r>
    </w:p>
    <w:p>
      <w:pPr>
        <w:tabs>
          <w:tab w:val="right" w:leader="dot" w:pos="9214"/>
        </w:tabs>
        <w:spacing w:line="460" w:lineRule="exact"/>
        <w:ind w:right="443" w:rightChars="211" w:firstLine="560" w:firstLineChars="200"/>
        <w:rPr>
          <w:rFonts w:hint="eastAsia" w:ascii="仿宋" w:hAnsi="仿宋" w:eastAsia="仿宋" w:cs="仿宋"/>
          <w:sz w:val="28"/>
          <w:szCs w:val="28"/>
        </w:rPr>
      </w:pPr>
      <w:r>
        <w:rPr>
          <w:rFonts w:hint="eastAsia" w:ascii="仿宋" w:hAnsi="仿宋" w:eastAsia="仿宋" w:cs="仿宋"/>
          <w:sz w:val="28"/>
          <w:szCs w:val="28"/>
        </w:rPr>
        <w:t>五、成交人履约到位后，应以书面形式向比选人提出验收申请。比选人接到申请后应及时组织验收。</w:t>
      </w:r>
    </w:p>
    <w:p>
      <w:pPr>
        <w:tabs>
          <w:tab w:val="right" w:leader="dot" w:pos="9214"/>
        </w:tabs>
        <w:spacing w:line="460" w:lineRule="exact"/>
        <w:ind w:right="443" w:rightChars="211" w:firstLine="560" w:firstLineChars="200"/>
        <w:rPr>
          <w:rFonts w:hint="eastAsia" w:ascii="仿宋" w:hAnsi="仿宋" w:eastAsia="仿宋" w:cs="仿宋"/>
          <w:sz w:val="28"/>
          <w:szCs w:val="28"/>
        </w:rPr>
      </w:pPr>
      <w:r>
        <w:rPr>
          <w:rFonts w:hint="eastAsia" w:ascii="仿宋" w:hAnsi="仿宋" w:eastAsia="仿宋" w:cs="仿宋"/>
          <w:sz w:val="28"/>
          <w:szCs w:val="28"/>
        </w:rPr>
        <w:t>六、比选人、成交人不按政府采购合同规定履约，出现违约情形，应当及时纠正或补偿，造成损失的，按合同约定追究违约责任；履约中发现有假冒、伪劣、走私产品、商业贿赂等违法情形的，应由比选人移交工商、质监、公安等行政执法部门依法查处。</w:t>
      </w:r>
    </w:p>
    <w:p>
      <w:pPr>
        <w:pStyle w:val="16"/>
        <w:tabs>
          <w:tab w:val="right" w:leader="dot" w:pos="9214"/>
        </w:tabs>
        <w:spacing w:line="460" w:lineRule="exact"/>
        <w:ind w:right="443" w:rightChars="211"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七、按采购合同约定支付的项目合同价款。</w:t>
      </w:r>
    </w:p>
    <w:p>
      <w:pPr>
        <w:pStyle w:val="16"/>
        <w:tabs>
          <w:tab w:val="right" w:leader="dot" w:pos="9214"/>
        </w:tabs>
        <w:spacing w:line="460" w:lineRule="exact"/>
        <w:ind w:right="443" w:rightChars="211" w:firstLine="480" w:firstLineChars="200"/>
        <w:rPr>
          <w:rFonts w:hint="eastAsia" w:ascii="仿宋" w:hAnsi="仿宋" w:eastAsia="仿宋" w:cs="仿宋"/>
          <w:szCs w:val="28"/>
        </w:rPr>
      </w:pPr>
    </w:p>
    <w:p>
      <w:pPr>
        <w:spacing w:line="360" w:lineRule="auto"/>
        <w:jc w:val="center"/>
        <w:rPr>
          <w:rFonts w:hint="eastAsia" w:ascii="仿宋" w:hAnsi="仿宋" w:eastAsia="仿宋" w:cs="仿宋"/>
          <w:b/>
          <w:bCs/>
          <w:kern w:val="0"/>
          <w:sz w:val="36"/>
          <w:szCs w:val="36"/>
        </w:rPr>
      </w:pPr>
    </w:p>
    <w:p>
      <w:pPr>
        <w:spacing w:line="360" w:lineRule="auto"/>
        <w:jc w:val="center"/>
        <w:rPr>
          <w:rFonts w:hint="eastAsia" w:ascii="仿宋" w:hAnsi="仿宋" w:eastAsia="仿宋" w:cs="仿宋"/>
          <w:b/>
          <w:bCs/>
          <w:kern w:val="0"/>
          <w:sz w:val="36"/>
          <w:szCs w:val="36"/>
        </w:rPr>
      </w:pPr>
    </w:p>
    <w:p>
      <w:pPr>
        <w:pStyle w:val="2"/>
        <w:rPr>
          <w:rFonts w:hint="eastAsia" w:ascii="仿宋" w:hAnsi="仿宋" w:eastAsia="仿宋" w:cs="仿宋"/>
          <w:b/>
          <w:bCs/>
          <w:sz w:val="36"/>
          <w:szCs w:val="36"/>
          <w:lang w:eastAsia="zh-CN"/>
        </w:rPr>
      </w:pPr>
    </w:p>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第六部分  质询提出和处理</w:t>
      </w:r>
    </w:p>
    <w:p>
      <w:pPr>
        <w:autoSpaceDE w:val="0"/>
        <w:autoSpaceDN w:val="0"/>
        <w:adjustRightInd w:val="0"/>
        <w:snapToGrid w:val="0"/>
        <w:spacing w:line="460" w:lineRule="exact"/>
        <w:ind w:firstLine="643" w:firstLineChars="200"/>
        <w:contextualSpacing/>
        <w:rPr>
          <w:rFonts w:hint="eastAsia" w:ascii="仿宋" w:hAnsi="仿宋" w:eastAsia="仿宋" w:cs="仿宋"/>
          <w:b/>
          <w:kern w:val="0"/>
          <w:sz w:val="32"/>
          <w:szCs w:val="32"/>
        </w:rPr>
      </w:pPr>
      <w:r>
        <w:rPr>
          <w:rFonts w:hint="eastAsia" w:ascii="仿宋" w:hAnsi="仿宋" w:eastAsia="仿宋" w:cs="仿宋"/>
          <w:b/>
          <w:kern w:val="0"/>
          <w:sz w:val="32"/>
          <w:szCs w:val="32"/>
        </w:rPr>
        <w:t>一、质询的提出</w:t>
      </w:r>
    </w:p>
    <w:p>
      <w:pPr>
        <w:autoSpaceDE w:val="0"/>
        <w:autoSpaceDN w:val="0"/>
        <w:adjustRightInd w:val="0"/>
        <w:snapToGrid w:val="0"/>
        <w:spacing w:line="460" w:lineRule="exact"/>
        <w:ind w:firstLine="560" w:firstLineChars="200"/>
        <w:contextualSpacing/>
        <w:rPr>
          <w:rFonts w:hint="eastAsia" w:ascii="仿宋" w:hAnsi="仿宋" w:eastAsia="仿宋" w:cs="仿宋"/>
          <w:kern w:val="0"/>
          <w:sz w:val="28"/>
          <w:szCs w:val="32"/>
          <w:lang w:val="zh-CN"/>
        </w:rPr>
      </w:pPr>
      <w:r>
        <w:rPr>
          <w:rFonts w:hint="eastAsia" w:ascii="仿宋" w:hAnsi="仿宋" w:eastAsia="仿宋" w:cs="仿宋"/>
          <w:kern w:val="0"/>
          <w:sz w:val="28"/>
          <w:szCs w:val="32"/>
          <w:lang w:val="zh-CN"/>
        </w:rPr>
        <w:t>1、质询人必须是直接参加本次采购活动的当事人。</w:t>
      </w:r>
    </w:p>
    <w:p>
      <w:pPr>
        <w:autoSpaceDE w:val="0"/>
        <w:autoSpaceDN w:val="0"/>
        <w:adjustRightInd w:val="0"/>
        <w:snapToGrid w:val="0"/>
        <w:spacing w:line="460" w:lineRule="exact"/>
        <w:ind w:firstLine="560" w:firstLineChars="200"/>
        <w:contextualSpacing/>
        <w:rPr>
          <w:rFonts w:hint="eastAsia" w:ascii="仿宋" w:hAnsi="仿宋" w:eastAsia="仿宋" w:cs="仿宋"/>
          <w:kern w:val="0"/>
          <w:sz w:val="28"/>
          <w:szCs w:val="32"/>
          <w:lang w:val="zh-CN"/>
        </w:rPr>
      </w:pPr>
      <w:r>
        <w:rPr>
          <w:rFonts w:hint="eastAsia" w:ascii="仿宋" w:hAnsi="仿宋" w:eastAsia="仿宋" w:cs="仿宋"/>
          <w:kern w:val="0"/>
          <w:sz w:val="28"/>
          <w:szCs w:val="32"/>
          <w:lang w:val="zh-CN"/>
        </w:rPr>
        <w:t>2、领取比选文件的供应商应根据第二部分“参选须知”中“第一款”“第1项”的约定提出询问。</w:t>
      </w:r>
    </w:p>
    <w:p>
      <w:pPr>
        <w:autoSpaceDE w:val="0"/>
        <w:autoSpaceDN w:val="0"/>
        <w:adjustRightInd w:val="0"/>
        <w:snapToGrid w:val="0"/>
        <w:spacing w:line="460" w:lineRule="exact"/>
        <w:ind w:firstLine="560" w:firstLineChars="200"/>
        <w:contextualSpacing/>
        <w:rPr>
          <w:rFonts w:hint="eastAsia" w:ascii="仿宋" w:hAnsi="仿宋" w:eastAsia="仿宋" w:cs="仿宋"/>
          <w:kern w:val="0"/>
          <w:sz w:val="28"/>
          <w:szCs w:val="32"/>
          <w:lang w:val="zh-CN"/>
        </w:rPr>
      </w:pPr>
      <w:r>
        <w:rPr>
          <w:rFonts w:hint="eastAsia" w:ascii="仿宋" w:hAnsi="仿宋" w:eastAsia="仿宋" w:cs="仿宋"/>
          <w:kern w:val="0"/>
          <w:sz w:val="28"/>
          <w:szCs w:val="32"/>
          <w:lang w:val="zh-CN"/>
        </w:rPr>
        <w:t>3、提出质询时，必须坚持“谁主张，谁举证”、“实事求是”的原则，不能臆测。属于须由法定部门调查、侦查或先行作出相关认定的事项，质询人应当依法申请具有法定职权的部门查清、认定，并将相关结果提供给比选人。参选人不具有法定调查、认定权限。</w:t>
      </w:r>
    </w:p>
    <w:p>
      <w:pPr>
        <w:snapToGrid w:val="0"/>
        <w:spacing w:line="460" w:lineRule="exact"/>
        <w:ind w:firstLine="560" w:firstLineChars="200"/>
        <w:contextualSpacing/>
        <w:rPr>
          <w:rFonts w:hint="eastAsia" w:ascii="仿宋" w:hAnsi="仿宋" w:eastAsia="仿宋" w:cs="仿宋"/>
          <w:kern w:val="0"/>
          <w:sz w:val="28"/>
          <w:szCs w:val="32"/>
        </w:rPr>
      </w:pPr>
      <w:r>
        <w:rPr>
          <w:rFonts w:hint="eastAsia" w:ascii="仿宋" w:hAnsi="仿宋" w:eastAsia="仿宋" w:cs="仿宋"/>
          <w:sz w:val="28"/>
          <w:szCs w:val="32"/>
        </w:rPr>
        <w:t>4、对本次采购有质询的，实行实名制，不得进行虚假、恶意质询。质询人应在质询有效期内以书面形式</w:t>
      </w:r>
      <w:r>
        <w:rPr>
          <w:rFonts w:hint="eastAsia" w:ascii="仿宋" w:hAnsi="仿宋" w:eastAsia="仿宋" w:cs="仿宋"/>
          <w:kern w:val="0"/>
          <w:sz w:val="28"/>
          <w:szCs w:val="32"/>
          <w:lang w:val="zh-CN"/>
        </w:rPr>
        <w:t>提出《质询函》</w:t>
      </w:r>
      <w:r>
        <w:rPr>
          <w:rFonts w:hint="eastAsia" w:ascii="仿宋" w:hAnsi="仿宋" w:eastAsia="仿宋" w:cs="仿宋"/>
          <w:sz w:val="28"/>
          <w:szCs w:val="32"/>
        </w:rPr>
        <w:t>，《质询函》内容应</w:t>
      </w:r>
      <w:r>
        <w:rPr>
          <w:rFonts w:hint="eastAsia" w:ascii="仿宋" w:hAnsi="仿宋" w:eastAsia="仿宋" w:cs="仿宋"/>
          <w:kern w:val="0"/>
          <w:sz w:val="28"/>
          <w:szCs w:val="32"/>
          <w:lang w:val="zh-CN"/>
        </w:rPr>
        <w:t>包括</w:t>
      </w:r>
      <w:r>
        <w:rPr>
          <w:rFonts w:hint="eastAsia" w:ascii="仿宋" w:hAnsi="仿宋" w:eastAsia="仿宋" w:cs="仿宋"/>
          <w:sz w:val="28"/>
          <w:szCs w:val="32"/>
        </w:rPr>
        <w:t>质询事项、主要内容、事实依据、适应法规条款、佐证材料等。同时，</w:t>
      </w:r>
      <w:r>
        <w:rPr>
          <w:rFonts w:hint="eastAsia" w:ascii="仿宋" w:hAnsi="仿宋" w:eastAsia="仿宋" w:cs="仿宋"/>
          <w:kern w:val="0"/>
          <w:sz w:val="28"/>
          <w:szCs w:val="32"/>
        </w:rPr>
        <w:t>质询人应保证其提出的质询内容及</w:t>
      </w:r>
      <w:r>
        <w:rPr>
          <w:rFonts w:hint="eastAsia" w:ascii="仿宋" w:hAnsi="仿宋" w:eastAsia="仿宋" w:cs="仿宋"/>
          <w:sz w:val="28"/>
          <w:szCs w:val="32"/>
        </w:rPr>
        <w:t>相关佐证材料</w:t>
      </w:r>
      <w:r>
        <w:rPr>
          <w:rFonts w:hint="eastAsia" w:ascii="仿宋" w:hAnsi="仿宋" w:eastAsia="仿宋" w:cs="仿宋"/>
          <w:kern w:val="0"/>
          <w:sz w:val="28"/>
          <w:szCs w:val="32"/>
        </w:rPr>
        <w:t>的真实性及来源的合法性，并承担相应的法律责任。</w:t>
      </w:r>
    </w:p>
    <w:p>
      <w:pPr>
        <w:snapToGrid w:val="0"/>
        <w:spacing w:line="460" w:lineRule="exact"/>
        <w:ind w:firstLine="560" w:firstLineChars="200"/>
        <w:contextualSpacing/>
        <w:rPr>
          <w:rFonts w:hint="eastAsia" w:ascii="仿宋" w:hAnsi="仿宋" w:eastAsia="仿宋" w:cs="仿宋"/>
          <w:sz w:val="28"/>
          <w:szCs w:val="32"/>
        </w:rPr>
      </w:pPr>
      <w:r>
        <w:rPr>
          <w:rFonts w:hint="eastAsia" w:ascii="仿宋" w:hAnsi="仿宋" w:eastAsia="仿宋" w:cs="仿宋"/>
          <w:kern w:val="0"/>
          <w:sz w:val="28"/>
          <w:szCs w:val="32"/>
          <w:lang w:val="zh-CN"/>
        </w:rPr>
        <w:t>对不能提供</w:t>
      </w:r>
      <w:r>
        <w:rPr>
          <w:rFonts w:hint="eastAsia" w:ascii="仿宋" w:hAnsi="仿宋" w:eastAsia="仿宋" w:cs="仿宋"/>
          <w:sz w:val="28"/>
          <w:szCs w:val="32"/>
        </w:rPr>
        <w:t>相关佐证材料的、涉及商业秘密的、非书面形式的、非送达的、匿名的《质询函》将不予受理。</w:t>
      </w:r>
    </w:p>
    <w:p>
      <w:pPr>
        <w:snapToGrid w:val="0"/>
        <w:spacing w:line="460" w:lineRule="exact"/>
        <w:ind w:firstLine="560" w:firstLineChars="200"/>
        <w:contextualSpacing/>
        <w:rPr>
          <w:rFonts w:hint="eastAsia" w:ascii="仿宋" w:hAnsi="仿宋" w:eastAsia="仿宋" w:cs="仿宋"/>
          <w:sz w:val="28"/>
          <w:szCs w:val="32"/>
        </w:rPr>
      </w:pPr>
      <w:r>
        <w:rPr>
          <w:rFonts w:hint="eastAsia" w:ascii="仿宋" w:hAnsi="仿宋" w:eastAsia="仿宋" w:cs="仿宋"/>
          <w:sz w:val="28"/>
          <w:szCs w:val="32"/>
        </w:rPr>
        <w:t>相关佐证材料要具备客观性、关联性、合法性，无法查实的（如宣传册、媒体报道、猜测、推理等）不能作为佐证材料。</w:t>
      </w:r>
    </w:p>
    <w:p>
      <w:pPr>
        <w:snapToGrid w:val="0"/>
        <w:spacing w:line="460" w:lineRule="exact"/>
        <w:ind w:firstLine="562" w:firstLineChars="200"/>
        <w:contextualSpacing/>
        <w:rPr>
          <w:rFonts w:hint="eastAsia" w:ascii="仿宋" w:hAnsi="仿宋" w:eastAsia="仿宋" w:cs="仿宋"/>
          <w:b/>
          <w:kern w:val="0"/>
          <w:sz w:val="28"/>
          <w:szCs w:val="32"/>
        </w:rPr>
      </w:pPr>
      <w:r>
        <w:rPr>
          <w:rFonts w:hint="eastAsia" w:ascii="仿宋" w:hAnsi="仿宋" w:eastAsia="仿宋" w:cs="仿宋"/>
          <w:b/>
          <w:sz w:val="28"/>
          <w:szCs w:val="32"/>
        </w:rPr>
        <w:t>比选人、采购单位</w:t>
      </w:r>
      <w:r>
        <w:rPr>
          <w:rFonts w:hint="eastAsia" w:ascii="仿宋" w:hAnsi="仿宋" w:eastAsia="仿宋" w:cs="仿宋"/>
          <w:b/>
          <w:kern w:val="0"/>
          <w:sz w:val="28"/>
          <w:szCs w:val="32"/>
        </w:rPr>
        <w:t>不负责搜集相关佐证材料等工作。</w:t>
      </w:r>
    </w:p>
    <w:p>
      <w:pPr>
        <w:autoSpaceDE w:val="0"/>
        <w:autoSpaceDN w:val="0"/>
        <w:adjustRightInd w:val="0"/>
        <w:snapToGrid w:val="0"/>
        <w:spacing w:line="460" w:lineRule="exact"/>
        <w:ind w:firstLine="643" w:firstLineChars="200"/>
        <w:contextualSpacing/>
        <w:rPr>
          <w:rFonts w:hint="eastAsia" w:ascii="仿宋" w:hAnsi="仿宋" w:eastAsia="仿宋" w:cs="仿宋"/>
          <w:b/>
          <w:sz w:val="32"/>
          <w:szCs w:val="32"/>
        </w:rPr>
      </w:pPr>
      <w:r>
        <w:rPr>
          <w:rFonts w:hint="eastAsia" w:ascii="仿宋" w:hAnsi="仿宋" w:eastAsia="仿宋" w:cs="仿宋"/>
          <w:b/>
          <w:sz w:val="32"/>
          <w:szCs w:val="32"/>
        </w:rPr>
        <w:t>二、《质询函》的受理和回复</w:t>
      </w:r>
    </w:p>
    <w:p>
      <w:pPr>
        <w:autoSpaceDE w:val="0"/>
        <w:autoSpaceDN w:val="0"/>
        <w:adjustRightInd w:val="0"/>
        <w:snapToGrid w:val="0"/>
        <w:spacing w:line="460" w:lineRule="exact"/>
        <w:ind w:firstLine="560" w:firstLineChars="200"/>
        <w:contextualSpacing/>
        <w:rPr>
          <w:rFonts w:hint="eastAsia" w:ascii="仿宋" w:hAnsi="仿宋" w:eastAsia="仿宋" w:cs="仿宋"/>
          <w:kern w:val="0"/>
          <w:sz w:val="28"/>
          <w:szCs w:val="32"/>
          <w:lang w:val="zh-CN"/>
        </w:rPr>
      </w:pPr>
      <w:r>
        <w:rPr>
          <w:rFonts w:hint="eastAsia" w:ascii="仿宋" w:hAnsi="仿宋" w:eastAsia="仿宋" w:cs="仿宋"/>
          <w:sz w:val="28"/>
          <w:szCs w:val="32"/>
        </w:rPr>
        <w:t>1、《质询函》须由质询人的法定代表人或参加本次采购授权人</w:t>
      </w:r>
      <w:r>
        <w:rPr>
          <w:rFonts w:hint="eastAsia" w:ascii="仿宋" w:hAnsi="仿宋" w:eastAsia="仿宋" w:cs="仿宋"/>
          <w:kern w:val="0"/>
          <w:sz w:val="28"/>
          <w:szCs w:val="32"/>
          <w:lang w:val="zh-CN"/>
        </w:rPr>
        <w:t>送达采购单位和比选人。</w:t>
      </w:r>
    </w:p>
    <w:p>
      <w:pPr>
        <w:autoSpaceDE w:val="0"/>
        <w:autoSpaceDN w:val="0"/>
        <w:adjustRightInd w:val="0"/>
        <w:snapToGrid w:val="0"/>
        <w:spacing w:line="460" w:lineRule="exact"/>
        <w:ind w:firstLine="560" w:firstLineChars="200"/>
        <w:contextualSpacing/>
        <w:rPr>
          <w:rFonts w:hint="eastAsia" w:ascii="仿宋" w:hAnsi="仿宋" w:eastAsia="仿宋" w:cs="仿宋"/>
          <w:kern w:val="0"/>
          <w:sz w:val="28"/>
          <w:szCs w:val="32"/>
          <w:lang w:val="zh-CN"/>
        </w:rPr>
      </w:pPr>
      <w:r>
        <w:rPr>
          <w:rFonts w:hint="eastAsia" w:ascii="仿宋" w:hAnsi="仿宋" w:eastAsia="仿宋" w:cs="仿宋"/>
          <w:kern w:val="0"/>
          <w:sz w:val="28"/>
          <w:szCs w:val="32"/>
          <w:lang w:val="zh-CN"/>
        </w:rPr>
        <w:t>2、对符合提出质询要求的，采购单位和比选人签收并出具《质询受理通知书》。在处理过程中，发现需要质询人进一步补充相关佐证材料的，请质询人在规定的时间内提供，质询回复时间相应顺延。质询人不能按时提供相关佐证材料的，视同放弃质询。</w:t>
      </w:r>
    </w:p>
    <w:p>
      <w:pPr>
        <w:autoSpaceDE w:val="0"/>
        <w:autoSpaceDN w:val="0"/>
        <w:adjustRightInd w:val="0"/>
        <w:snapToGrid w:val="0"/>
        <w:spacing w:line="460" w:lineRule="exact"/>
        <w:ind w:firstLine="560" w:firstLineChars="200"/>
        <w:contextualSpacing/>
        <w:rPr>
          <w:rFonts w:hint="eastAsia" w:ascii="仿宋" w:hAnsi="仿宋" w:eastAsia="仿宋" w:cs="仿宋"/>
          <w:kern w:val="0"/>
          <w:sz w:val="28"/>
          <w:szCs w:val="32"/>
          <w:lang w:val="zh-CN"/>
        </w:rPr>
      </w:pPr>
      <w:r>
        <w:rPr>
          <w:rFonts w:hint="eastAsia" w:ascii="仿宋" w:hAnsi="仿宋" w:eastAsia="仿宋" w:cs="仿宋"/>
          <w:kern w:val="0"/>
          <w:sz w:val="28"/>
          <w:szCs w:val="32"/>
          <w:lang w:val="zh-CN"/>
        </w:rPr>
        <w:t>3、对不符合提出质询要求的，出具《质询退回通知书》并提出相关补充材料要求，质询人未在规定的时间内提供补充佐证材料的，视同放弃质询。</w:t>
      </w:r>
    </w:p>
    <w:p>
      <w:pPr>
        <w:autoSpaceDE w:val="0"/>
        <w:autoSpaceDN w:val="0"/>
        <w:adjustRightInd w:val="0"/>
        <w:snapToGrid w:val="0"/>
        <w:spacing w:line="460" w:lineRule="exact"/>
        <w:ind w:firstLine="560" w:firstLineChars="200"/>
        <w:contextualSpacing/>
        <w:rPr>
          <w:rFonts w:hint="eastAsia" w:ascii="仿宋" w:hAnsi="仿宋" w:eastAsia="仿宋" w:cs="仿宋"/>
          <w:kern w:val="0"/>
          <w:sz w:val="28"/>
          <w:szCs w:val="32"/>
        </w:rPr>
      </w:pPr>
      <w:r>
        <w:rPr>
          <w:rFonts w:hint="eastAsia" w:ascii="仿宋" w:hAnsi="仿宋" w:eastAsia="仿宋" w:cs="仿宋"/>
          <w:kern w:val="0"/>
          <w:sz w:val="28"/>
          <w:szCs w:val="32"/>
          <w:lang w:val="zh-CN"/>
        </w:rPr>
        <w:t>4、采购单位、</w:t>
      </w:r>
      <w:r>
        <w:rPr>
          <w:rFonts w:hint="eastAsia" w:ascii="仿宋" w:hAnsi="仿宋" w:eastAsia="仿宋" w:cs="仿宋"/>
          <w:kern w:val="0"/>
          <w:sz w:val="28"/>
          <w:szCs w:val="32"/>
        </w:rPr>
        <w:t>比选人负责将质询人提出的质询相关材料提供给相关专家或评委审核，并将审核意见回复质询人。</w:t>
      </w:r>
    </w:p>
    <w:p>
      <w:pPr>
        <w:widowControl/>
        <w:tabs>
          <w:tab w:val="left" w:pos="0"/>
        </w:tabs>
        <w:snapToGrid w:val="0"/>
        <w:spacing w:line="460" w:lineRule="exact"/>
        <w:ind w:firstLine="560" w:firstLineChars="200"/>
        <w:contextualSpacing/>
        <w:rPr>
          <w:rFonts w:hint="eastAsia" w:ascii="仿宋" w:hAnsi="仿宋" w:eastAsia="仿宋" w:cs="仿宋"/>
          <w:kern w:val="0"/>
          <w:sz w:val="28"/>
          <w:szCs w:val="32"/>
        </w:rPr>
      </w:pPr>
      <w:r>
        <w:rPr>
          <w:rFonts w:hint="eastAsia" w:ascii="仿宋" w:hAnsi="仿宋" w:eastAsia="仿宋" w:cs="仿宋"/>
          <w:sz w:val="28"/>
          <w:szCs w:val="32"/>
        </w:rPr>
        <w:t>必要时，可向被质询人转发《质询函》及相关佐证材料。被质询人应当在要求的时间内，以书面形式作出说明，并提交相关证据。被质询人在规定时间内，无正当理由未提交相关证据的，视同放弃说明权利，认可被质询事项。</w:t>
      </w:r>
    </w:p>
    <w:p>
      <w:pPr>
        <w:autoSpaceDE w:val="0"/>
        <w:autoSpaceDN w:val="0"/>
        <w:adjustRightInd w:val="0"/>
        <w:snapToGrid w:val="0"/>
        <w:spacing w:line="460" w:lineRule="exact"/>
        <w:ind w:firstLine="560" w:firstLineChars="200"/>
        <w:contextualSpacing/>
        <w:rPr>
          <w:rFonts w:hint="eastAsia" w:ascii="仿宋" w:hAnsi="仿宋" w:eastAsia="仿宋" w:cs="仿宋"/>
          <w:kern w:val="0"/>
          <w:sz w:val="32"/>
          <w:szCs w:val="32"/>
          <w:lang w:val="zh-CN"/>
        </w:rPr>
      </w:pPr>
      <w:r>
        <w:rPr>
          <w:rFonts w:hint="eastAsia" w:ascii="仿宋" w:hAnsi="仿宋" w:eastAsia="仿宋" w:cs="仿宋"/>
          <w:kern w:val="0"/>
          <w:sz w:val="28"/>
          <w:szCs w:val="32"/>
        </w:rPr>
        <w:t>5、</w:t>
      </w:r>
      <w:r>
        <w:rPr>
          <w:rFonts w:hint="eastAsia" w:ascii="仿宋" w:hAnsi="仿宋" w:eastAsia="仿宋" w:cs="仿宋"/>
          <w:kern w:val="0"/>
          <w:sz w:val="28"/>
          <w:szCs w:val="32"/>
          <w:lang w:val="zh-CN"/>
        </w:rPr>
        <w:t>因质询情况复杂，组织论证或审查时间较长的，采购单位、比选人以书面形式通知质询人，可适当延长质询回复处理时间。</w:t>
      </w:r>
    </w:p>
    <w:p>
      <w:pPr>
        <w:snapToGrid w:val="0"/>
        <w:spacing w:line="460" w:lineRule="exact"/>
        <w:ind w:firstLine="560" w:firstLineChars="200"/>
        <w:contextualSpacing/>
        <w:rPr>
          <w:rFonts w:hint="eastAsia" w:ascii="仿宋" w:hAnsi="仿宋" w:eastAsia="仿宋" w:cs="仿宋"/>
          <w:sz w:val="28"/>
          <w:szCs w:val="32"/>
          <w:lang w:val="zh-CN"/>
        </w:rPr>
      </w:pPr>
      <w:r>
        <w:rPr>
          <w:rFonts w:hint="eastAsia" w:ascii="仿宋" w:hAnsi="仿宋" w:eastAsia="仿宋" w:cs="仿宋"/>
          <w:sz w:val="28"/>
          <w:szCs w:val="32"/>
          <w:lang w:val="zh-CN"/>
        </w:rPr>
        <w:t>三、质询处理</w:t>
      </w:r>
    </w:p>
    <w:p>
      <w:pPr>
        <w:autoSpaceDE w:val="0"/>
        <w:autoSpaceDN w:val="0"/>
        <w:adjustRightInd w:val="0"/>
        <w:snapToGrid w:val="0"/>
        <w:spacing w:line="460" w:lineRule="exact"/>
        <w:ind w:firstLine="562" w:firstLineChars="200"/>
        <w:contextualSpacing/>
        <w:rPr>
          <w:rFonts w:hint="eastAsia" w:ascii="仿宋" w:hAnsi="仿宋" w:eastAsia="仿宋" w:cs="仿宋"/>
          <w:kern w:val="0"/>
          <w:sz w:val="28"/>
          <w:szCs w:val="32"/>
          <w:lang w:val="zh-CN"/>
        </w:rPr>
      </w:pPr>
      <w:r>
        <w:rPr>
          <w:rFonts w:hint="eastAsia" w:ascii="仿宋" w:hAnsi="仿宋" w:eastAsia="仿宋" w:cs="仿宋"/>
          <w:b/>
          <w:kern w:val="0"/>
          <w:sz w:val="28"/>
          <w:szCs w:val="32"/>
          <w:lang w:val="zh-CN"/>
        </w:rPr>
        <w:t>1、质询成立的处理。</w:t>
      </w:r>
      <w:r>
        <w:rPr>
          <w:rFonts w:hint="eastAsia" w:ascii="仿宋" w:hAnsi="仿宋" w:eastAsia="仿宋" w:cs="仿宋"/>
          <w:kern w:val="0"/>
          <w:sz w:val="28"/>
          <w:szCs w:val="32"/>
          <w:lang w:val="zh-CN"/>
        </w:rPr>
        <w:t>比选人终止采购，并建议有关部门给相关当事人予以处理。</w:t>
      </w:r>
    </w:p>
    <w:p>
      <w:pPr>
        <w:snapToGrid w:val="0"/>
        <w:spacing w:line="460" w:lineRule="exact"/>
        <w:ind w:firstLine="570"/>
        <w:contextualSpacing/>
        <w:rPr>
          <w:rFonts w:hint="eastAsia" w:ascii="仿宋" w:hAnsi="仿宋" w:eastAsia="仿宋" w:cs="仿宋"/>
          <w:b/>
          <w:kern w:val="0"/>
          <w:sz w:val="28"/>
          <w:szCs w:val="32"/>
          <w:lang w:val="zh-CN"/>
        </w:rPr>
      </w:pPr>
      <w:r>
        <w:rPr>
          <w:rFonts w:hint="eastAsia" w:ascii="仿宋" w:hAnsi="仿宋" w:eastAsia="仿宋" w:cs="仿宋"/>
          <w:b/>
          <w:kern w:val="0"/>
          <w:sz w:val="28"/>
          <w:szCs w:val="32"/>
          <w:lang w:val="zh-CN"/>
        </w:rPr>
        <w:t>2、质询不成立的处理。</w:t>
      </w:r>
    </w:p>
    <w:p>
      <w:pPr>
        <w:snapToGrid w:val="0"/>
        <w:spacing w:line="460" w:lineRule="exact"/>
        <w:ind w:firstLine="570"/>
        <w:contextualSpacing/>
        <w:rPr>
          <w:rFonts w:hint="eastAsia" w:ascii="仿宋" w:hAnsi="仿宋" w:eastAsia="仿宋" w:cs="仿宋"/>
          <w:kern w:val="0"/>
          <w:sz w:val="28"/>
          <w:szCs w:val="32"/>
          <w:lang w:val="zh-CN"/>
        </w:rPr>
      </w:pPr>
      <w:r>
        <w:rPr>
          <w:rFonts w:hint="eastAsia" w:ascii="仿宋" w:hAnsi="仿宋" w:eastAsia="仿宋" w:cs="仿宋"/>
          <w:kern w:val="0"/>
          <w:sz w:val="28"/>
          <w:szCs w:val="32"/>
          <w:lang w:val="zh-CN"/>
        </w:rPr>
        <w:t>1）质询人书面《申请撤回质询函》的，不作违约处理。</w:t>
      </w:r>
    </w:p>
    <w:p>
      <w:pPr>
        <w:snapToGrid w:val="0"/>
        <w:spacing w:line="460" w:lineRule="exact"/>
        <w:ind w:firstLine="560" w:firstLineChars="200"/>
        <w:contextualSpacing/>
        <w:rPr>
          <w:rFonts w:hint="eastAsia" w:ascii="仿宋" w:hAnsi="仿宋" w:eastAsia="仿宋" w:cs="仿宋"/>
          <w:kern w:val="0"/>
          <w:sz w:val="28"/>
          <w:szCs w:val="32"/>
          <w:lang w:val="zh-CN"/>
        </w:rPr>
      </w:pPr>
      <w:r>
        <w:rPr>
          <w:rFonts w:hint="eastAsia" w:ascii="仿宋" w:hAnsi="仿宋" w:eastAsia="仿宋" w:cs="仿宋"/>
          <w:sz w:val="28"/>
          <w:szCs w:val="32"/>
        </w:rPr>
        <w:t>2）质询人在规定的时间内不配合进行质询调查处理的，按自动撤回《质询函》处理。</w:t>
      </w:r>
    </w:p>
    <w:p>
      <w:pPr>
        <w:snapToGrid w:val="0"/>
        <w:spacing w:line="460" w:lineRule="exact"/>
        <w:ind w:firstLine="560" w:firstLineChars="200"/>
        <w:contextualSpacing/>
        <w:rPr>
          <w:rFonts w:hint="eastAsia" w:ascii="仿宋" w:hAnsi="仿宋" w:eastAsia="仿宋" w:cs="仿宋"/>
          <w:kern w:val="0"/>
          <w:sz w:val="28"/>
          <w:szCs w:val="32"/>
          <w:lang w:val="zh-CN"/>
        </w:rPr>
      </w:pPr>
      <w:r>
        <w:rPr>
          <w:rFonts w:hint="eastAsia" w:ascii="仿宋" w:hAnsi="仿宋" w:eastAsia="仿宋" w:cs="仿宋"/>
          <w:kern w:val="0"/>
          <w:sz w:val="28"/>
          <w:szCs w:val="32"/>
          <w:lang w:val="zh-CN"/>
        </w:rPr>
        <w:t>3）质询人不按《质询函》格式就提出质询的，作违约处理</w:t>
      </w:r>
      <w:r>
        <w:rPr>
          <w:rFonts w:hint="eastAsia" w:ascii="仿宋" w:hAnsi="仿宋" w:eastAsia="仿宋" w:cs="仿宋"/>
          <w:sz w:val="28"/>
          <w:szCs w:val="32"/>
        </w:rPr>
        <w:t>，视情</w:t>
      </w:r>
      <w:r>
        <w:rPr>
          <w:rFonts w:hint="eastAsia" w:ascii="仿宋" w:hAnsi="仿宋" w:eastAsia="仿宋" w:cs="仿宋"/>
          <w:kern w:val="0"/>
          <w:sz w:val="28"/>
          <w:szCs w:val="32"/>
          <w:lang w:val="zh-CN"/>
        </w:rPr>
        <w:t>列入不良供应商名单。</w:t>
      </w:r>
    </w:p>
    <w:p>
      <w:pPr>
        <w:snapToGrid w:val="0"/>
        <w:spacing w:line="460" w:lineRule="exact"/>
        <w:ind w:firstLine="537" w:firstLineChars="192"/>
        <w:contextualSpacing/>
        <w:rPr>
          <w:rFonts w:hint="eastAsia" w:ascii="仿宋" w:hAnsi="仿宋" w:eastAsia="仿宋" w:cs="仿宋"/>
          <w:kern w:val="0"/>
          <w:sz w:val="28"/>
          <w:szCs w:val="32"/>
          <w:lang w:val="zh-CN"/>
        </w:rPr>
      </w:pPr>
      <w:r>
        <w:rPr>
          <w:rFonts w:hint="eastAsia" w:ascii="仿宋" w:hAnsi="仿宋" w:eastAsia="仿宋" w:cs="仿宋"/>
          <w:kern w:val="0"/>
          <w:sz w:val="28"/>
          <w:szCs w:val="32"/>
          <w:lang w:val="zh-CN"/>
        </w:rPr>
        <w:t>4）质询人虽提供了相关</w:t>
      </w:r>
      <w:r>
        <w:rPr>
          <w:rFonts w:hint="eastAsia" w:ascii="仿宋" w:hAnsi="仿宋" w:eastAsia="仿宋" w:cs="仿宋"/>
          <w:sz w:val="28"/>
          <w:szCs w:val="32"/>
        </w:rPr>
        <w:t>佐证材料</w:t>
      </w:r>
      <w:r>
        <w:rPr>
          <w:rFonts w:hint="eastAsia" w:ascii="仿宋" w:hAnsi="仿宋" w:eastAsia="仿宋" w:cs="仿宋"/>
          <w:kern w:val="0"/>
          <w:sz w:val="28"/>
          <w:szCs w:val="32"/>
          <w:lang w:val="zh-CN"/>
        </w:rPr>
        <w:t>，但不能证明其质询成立的，比选人请质询人补充相关</w:t>
      </w:r>
      <w:r>
        <w:rPr>
          <w:rFonts w:hint="eastAsia" w:ascii="仿宋" w:hAnsi="仿宋" w:eastAsia="仿宋" w:cs="仿宋"/>
          <w:sz w:val="28"/>
          <w:szCs w:val="32"/>
        </w:rPr>
        <w:t>佐证材料</w:t>
      </w:r>
      <w:r>
        <w:rPr>
          <w:rFonts w:hint="eastAsia" w:ascii="仿宋" w:hAnsi="仿宋" w:eastAsia="仿宋" w:cs="仿宋"/>
          <w:kern w:val="0"/>
          <w:sz w:val="28"/>
          <w:szCs w:val="32"/>
          <w:lang w:val="zh-CN"/>
        </w:rPr>
        <w:t>，仍不能证明其质询成立的，作违约处理。</w:t>
      </w:r>
      <w:r>
        <w:rPr>
          <w:rFonts w:hint="eastAsia" w:ascii="仿宋" w:hAnsi="仿宋" w:eastAsia="仿宋" w:cs="仿宋"/>
          <w:sz w:val="28"/>
          <w:szCs w:val="32"/>
        </w:rPr>
        <w:t>比选人有权将</w:t>
      </w:r>
      <w:r>
        <w:rPr>
          <w:rFonts w:hint="eastAsia" w:ascii="仿宋" w:hAnsi="仿宋" w:eastAsia="仿宋" w:cs="仿宋"/>
          <w:kern w:val="0"/>
          <w:sz w:val="28"/>
          <w:szCs w:val="32"/>
          <w:lang w:val="zh-CN"/>
        </w:rPr>
        <w:t>质询人列入不良供应商名单。</w:t>
      </w:r>
    </w:p>
    <w:p>
      <w:pPr>
        <w:snapToGrid w:val="0"/>
        <w:spacing w:line="460" w:lineRule="exact"/>
        <w:ind w:firstLine="537" w:firstLineChars="192"/>
        <w:contextualSpacing/>
        <w:rPr>
          <w:rFonts w:hint="eastAsia" w:ascii="仿宋" w:hAnsi="仿宋" w:eastAsia="仿宋" w:cs="仿宋"/>
          <w:kern w:val="0"/>
          <w:sz w:val="28"/>
          <w:szCs w:val="32"/>
          <w:lang w:val="zh-CN"/>
        </w:rPr>
      </w:pPr>
      <w:r>
        <w:rPr>
          <w:rFonts w:hint="eastAsia" w:ascii="仿宋" w:hAnsi="仿宋" w:eastAsia="仿宋" w:cs="仿宋"/>
          <w:kern w:val="0"/>
          <w:sz w:val="28"/>
          <w:szCs w:val="32"/>
          <w:lang w:val="zh-CN"/>
        </w:rPr>
        <w:t>5）质询人不能提供相关</w:t>
      </w:r>
      <w:r>
        <w:rPr>
          <w:rFonts w:hint="eastAsia" w:ascii="仿宋" w:hAnsi="仿宋" w:eastAsia="仿宋" w:cs="仿宋"/>
          <w:sz w:val="28"/>
          <w:szCs w:val="32"/>
        </w:rPr>
        <w:t>佐证材料</w:t>
      </w:r>
      <w:r>
        <w:rPr>
          <w:rFonts w:hint="eastAsia" w:ascii="仿宋" w:hAnsi="仿宋" w:eastAsia="仿宋" w:cs="仿宋"/>
          <w:kern w:val="0"/>
          <w:sz w:val="28"/>
          <w:szCs w:val="32"/>
          <w:lang w:val="zh-CN"/>
        </w:rPr>
        <w:t>的，比选人已指出，质询人仍然坚持提出质询的，作违约处理。</w:t>
      </w:r>
      <w:r>
        <w:rPr>
          <w:rFonts w:hint="eastAsia" w:ascii="仿宋" w:hAnsi="仿宋" w:eastAsia="仿宋" w:cs="仿宋"/>
          <w:sz w:val="28"/>
          <w:szCs w:val="32"/>
        </w:rPr>
        <w:t>比选人有权将</w:t>
      </w:r>
      <w:r>
        <w:rPr>
          <w:rFonts w:hint="eastAsia" w:ascii="仿宋" w:hAnsi="仿宋" w:eastAsia="仿宋" w:cs="仿宋"/>
          <w:kern w:val="0"/>
          <w:sz w:val="28"/>
          <w:szCs w:val="32"/>
          <w:lang w:val="zh-CN"/>
        </w:rPr>
        <w:t>质询人列入不良供应商名单。</w:t>
      </w:r>
    </w:p>
    <w:p>
      <w:pPr>
        <w:snapToGrid w:val="0"/>
        <w:spacing w:line="460" w:lineRule="exact"/>
        <w:ind w:firstLine="537" w:firstLineChars="192"/>
        <w:contextualSpacing/>
        <w:rPr>
          <w:rFonts w:hint="eastAsia" w:ascii="仿宋" w:hAnsi="仿宋" w:eastAsia="仿宋" w:cs="仿宋"/>
          <w:kern w:val="0"/>
          <w:sz w:val="28"/>
          <w:szCs w:val="32"/>
          <w:lang w:val="zh-CN"/>
        </w:rPr>
      </w:pPr>
      <w:r>
        <w:rPr>
          <w:rFonts w:hint="eastAsia" w:ascii="仿宋" w:hAnsi="仿宋" w:eastAsia="仿宋" w:cs="仿宋"/>
          <w:kern w:val="0"/>
          <w:sz w:val="28"/>
          <w:szCs w:val="32"/>
          <w:lang w:val="zh-CN"/>
        </w:rPr>
        <w:t>6）对明显有违背事实的、经相关专家或评委认定无依据的、经其他比选人举证无依据的质询，作违约处理，比选人有权将质询人列入不良供应商名单；同时，对其中每一项不成立的质询给予质询人1年内禁入由比选人组织的采购活动的违约处理，依次类推；视情在学校相关媒体予以披露。</w:t>
      </w:r>
    </w:p>
    <w:p>
      <w:pPr>
        <w:snapToGrid w:val="0"/>
        <w:spacing w:line="460" w:lineRule="exact"/>
        <w:ind w:firstLine="537" w:firstLineChars="192"/>
        <w:contextualSpacing/>
        <w:rPr>
          <w:rFonts w:hint="eastAsia" w:ascii="仿宋" w:hAnsi="仿宋" w:eastAsia="仿宋" w:cs="仿宋"/>
          <w:kern w:val="0"/>
          <w:sz w:val="28"/>
          <w:szCs w:val="32"/>
          <w:lang w:val="zh-CN"/>
        </w:rPr>
      </w:pPr>
      <w:r>
        <w:rPr>
          <w:rFonts w:hint="eastAsia" w:ascii="仿宋" w:hAnsi="仿宋" w:eastAsia="仿宋" w:cs="仿宋"/>
          <w:kern w:val="0"/>
          <w:sz w:val="28"/>
          <w:szCs w:val="32"/>
          <w:lang w:val="zh-CN"/>
        </w:rPr>
        <w:t>7）质询人承担使用虚假材料或恶意方式质询的法律责任。</w:t>
      </w:r>
    </w:p>
    <w:p>
      <w:pPr>
        <w:snapToGrid w:val="0"/>
        <w:spacing w:line="460" w:lineRule="exact"/>
        <w:ind w:firstLine="537" w:firstLineChars="192"/>
        <w:contextualSpacing/>
        <w:rPr>
          <w:rFonts w:hint="eastAsia" w:ascii="仿宋" w:hAnsi="仿宋" w:eastAsia="仿宋" w:cs="仿宋"/>
          <w:kern w:val="0"/>
          <w:sz w:val="28"/>
          <w:szCs w:val="32"/>
          <w:lang w:val="zh-CN"/>
        </w:rPr>
      </w:pPr>
      <w:r>
        <w:rPr>
          <w:rFonts w:hint="eastAsia" w:ascii="仿宋" w:hAnsi="仿宋" w:eastAsia="仿宋" w:cs="仿宋"/>
          <w:kern w:val="0"/>
          <w:sz w:val="28"/>
          <w:szCs w:val="32"/>
          <w:lang w:val="zh-CN"/>
        </w:rPr>
        <w:t>四、无佐证材料的举报作违约处理。供应商不得进行不提供相关佐证材料（含无法查实的如宣传册、媒体报道、猜测、推理等）向有关部门的举报，否则作违约处理。比选人有权对其在1至3年内禁入由比选人组织的采购活动的违约处理。</w:t>
      </w:r>
    </w:p>
    <w:p>
      <w:pPr>
        <w:snapToGrid w:val="0"/>
        <w:spacing w:line="460" w:lineRule="exact"/>
        <w:ind w:firstLine="537" w:firstLineChars="192"/>
        <w:contextualSpacing/>
        <w:rPr>
          <w:rFonts w:hint="eastAsia" w:ascii="仿宋" w:hAnsi="仿宋" w:eastAsia="仿宋" w:cs="仿宋"/>
          <w:kern w:val="0"/>
          <w:sz w:val="28"/>
          <w:szCs w:val="32"/>
          <w:lang w:val="zh-CN"/>
        </w:rPr>
      </w:pPr>
      <w:r>
        <w:rPr>
          <w:rFonts w:hint="eastAsia" w:ascii="仿宋" w:hAnsi="仿宋" w:eastAsia="仿宋" w:cs="仿宋"/>
          <w:kern w:val="0"/>
          <w:sz w:val="28"/>
          <w:szCs w:val="32"/>
          <w:lang w:val="zh-CN"/>
        </w:rPr>
        <w:t>五、《质询函》、《质询回复函》，质询、举报不成立的等相关情况，视情在学校相关媒体予以披露。</w:t>
      </w:r>
    </w:p>
    <w:p>
      <w:pPr>
        <w:rPr>
          <w:rFonts w:hint="eastAsia" w:ascii="仿宋" w:hAnsi="仿宋" w:eastAsia="仿宋" w:cs="仿宋"/>
          <w:sz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br w:type="page"/>
      </w:r>
      <w:r>
        <w:rPr>
          <w:rFonts w:hint="eastAsia" w:ascii="仿宋" w:hAnsi="仿宋" w:eastAsia="仿宋" w:cs="仿宋"/>
          <w:b/>
          <w:sz w:val="36"/>
          <w:szCs w:val="36"/>
        </w:rPr>
        <w:t>第七部分 参选文件组成</w:t>
      </w:r>
    </w:p>
    <w:p>
      <w:pPr>
        <w:snapToGrid w:val="0"/>
        <w:spacing w:beforeLines="50"/>
        <w:ind w:firstLine="556"/>
        <w:jc w:val="left"/>
        <w:rPr>
          <w:rFonts w:hint="eastAsia" w:ascii="仿宋" w:hAnsi="仿宋" w:eastAsia="仿宋" w:cs="仿宋"/>
          <w:b/>
          <w:sz w:val="28"/>
          <w:szCs w:val="28"/>
        </w:rPr>
      </w:pPr>
      <w:r>
        <w:rPr>
          <w:rFonts w:hint="eastAsia" w:ascii="仿宋" w:hAnsi="仿宋" w:eastAsia="仿宋" w:cs="仿宋"/>
          <w:b/>
          <w:sz w:val="28"/>
          <w:szCs w:val="28"/>
        </w:rPr>
        <w:t>参选文件由资格审查证明文件、价格标、商务技术标三部分组成。</w:t>
      </w:r>
    </w:p>
    <w:p>
      <w:pPr>
        <w:pStyle w:val="119"/>
        <w:snapToGrid w:val="0"/>
        <w:spacing w:before="0" w:beforeAutospacing="0" w:after="0" w:afterAutospacing="0"/>
        <w:ind w:firstLine="562" w:firstLineChars="200"/>
        <w:contextualSpacing/>
        <w:rPr>
          <w:rFonts w:hint="eastAsia" w:ascii="仿宋" w:hAnsi="仿宋" w:eastAsia="仿宋" w:cs="仿宋"/>
          <w:b/>
          <w:sz w:val="28"/>
          <w:szCs w:val="28"/>
        </w:rPr>
      </w:pPr>
      <w:r>
        <w:rPr>
          <w:rFonts w:hint="eastAsia" w:ascii="仿宋" w:hAnsi="仿宋" w:eastAsia="仿宋" w:cs="仿宋"/>
          <w:b/>
          <w:sz w:val="28"/>
          <w:szCs w:val="28"/>
        </w:rPr>
        <w:t>一、资格审查文件（不能出现报价，</w:t>
      </w:r>
      <w:r>
        <w:rPr>
          <w:rFonts w:hint="eastAsia" w:ascii="仿宋" w:hAnsi="仿宋" w:eastAsia="仿宋" w:cs="仿宋"/>
          <w:b/>
          <w:sz w:val="28"/>
        </w:rPr>
        <w:t>一正二副，单独密封并牢固装订）</w:t>
      </w:r>
      <w:r>
        <w:rPr>
          <w:rFonts w:hint="eastAsia" w:ascii="仿宋" w:hAnsi="仿宋" w:eastAsia="仿宋" w:cs="仿宋"/>
          <w:b/>
          <w:sz w:val="28"/>
          <w:szCs w:val="28"/>
        </w:rPr>
        <w:t>：</w:t>
      </w:r>
    </w:p>
    <w:p>
      <w:pPr>
        <w:pStyle w:val="119"/>
        <w:snapToGrid w:val="0"/>
        <w:spacing w:before="0" w:beforeAutospacing="0" w:after="0" w:afterAutospacing="0"/>
        <w:ind w:left="549"/>
        <w:contextualSpacing/>
        <w:rPr>
          <w:rFonts w:hint="eastAsia" w:ascii="仿宋" w:hAnsi="仿宋" w:eastAsia="仿宋" w:cs="仿宋"/>
          <w:sz w:val="28"/>
          <w:szCs w:val="28"/>
        </w:rPr>
      </w:pPr>
      <w:r>
        <w:rPr>
          <w:rFonts w:hint="eastAsia" w:ascii="仿宋" w:hAnsi="仿宋" w:eastAsia="仿宋" w:cs="仿宋"/>
          <w:sz w:val="28"/>
          <w:szCs w:val="28"/>
        </w:rPr>
        <w:t>1.参加比选的参选响应函（格式见附件一）；</w:t>
      </w:r>
    </w:p>
    <w:p>
      <w:pPr>
        <w:pStyle w:val="119"/>
        <w:snapToGrid w:val="0"/>
        <w:spacing w:before="0" w:beforeAutospacing="0" w:after="0" w:afterAutospacing="0"/>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2.法定代表人身份证明书及本人身份证复印件（格式见附件三）;</w:t>
      </w:r>
    </w:p>
    <w:p>
      <w:pPr>
        <w:pStyle w:val="119"/>
        <w:snapToGrid w:val="0"/>
        <w:spacing w:before="0" w:beforeAutospacing="0" w:after="0" w:afterAutospacing="0"/>
        <w:ind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3.法定代表人授权委托书原件，参选代表本人身份证复印件（参选代表身份证原件随身备查，格式见附件四）；</w:t>
      </w:r>
    </w:p>
    <w:p>
      <w:pPr>
        <w:pStyle w:val="119"/>
        <w:snapToGrid w:val="0"/>
        <w:spacing w:before="0" w:beforeAutospacing="0" w:after="0" w:afterAutospacing="0"/>
        <w:ind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4.参选供应商企业资质证书；</w:t>
      </w:r>
    </w:p>
    <w:p>
      <w:pPr>
        <w:pStyle w:val="119"/>
        <w:snapToGrid w:val="0"/>
        <w:spacing w:before="0" w:beforeAutospacing="0" w:after="0" w:afterAutospacing="0"/>
        <w:ind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5.拟派</w:t>
      </w:r>
      <w:r>
        <w:rPr>
          <w:rFonts w:hint="eastAsia" w:ascii="仿宋" w:hAnsi="仿宋" w:eastAsia="仿宋" w:cs="仿宋"/>
          <w:sz w:val="28"/>
          <w:szCs w:val="28"/>
          <w:lang w:val="zh-CN" w:eastAsia="zh-CN"/>
        </w:rPr>
        <w:t>项目组成员（项目负责人、电气专业负责人、</w:t>
      </w:r>
      <w:r>
        <w:rPr>
          <w:rFonts w:hint="eastAsia" w:ascii="仿宋" w:hAnsi="仿宋" w:eastAsia="仿宋" w:cs="仿宋"/>
          <w:sz w:val="28"/>
          <w:szCs w:val="28"/>
          <w:lang w:val="zh-CN"/>
        </w:rPr>
        <w:t>概算编制负责人</w:t>
      </w:r>
      <w:r>
        <w:rPr>
          <w:rFonts w:hint="eastAsia" w:ascii="仿宋" w:hAnsi="仿宋" w:eastAsia="仿宋" w:cs="仿宋"/>
          <w:sz w:val="28"/>
          <w:szCs w:val="28"/>
          <w:lang w:val="zh-CN" w:eastAsia="zh-CN"/>
        </w:rPr>
        <w:t>）</w:t>
      </w:r>
      <w:r>
        <w:rPr>
          <w:rFonts w:hint="eastAsia" w:ascii="仿宋" w:hAnsi="仿宋" w:eastAsia="仿宋" w:cs="仿宋"/>
          <w:sz w:val="28"/>
          <w:szCs w:val="28"/>
          <w:lang w:val="zh-CN"/>
        </w:rPr>
        <w:t>执业资格证书、学历证、职称证,有效劳动合同书及养老保险缴费证明。</w:t>
      </w:r>
      <w:bookmarkStart w:id="31" w:name="_GoBack"/>
      <w:bookmarkEnd w:id="31"/>
    </w:p>
    <w:p>
      <w:pPr>
        <w:pStyle w:val="119"/>
        <w:snapToGrid w:val="0"/>
        <w:spacing w:before="0" w:beforeAutospacing="0" w:after="0" w:afterAutospacing="0"/>
        <w:ind w:left="549"/>
        <w:contextualSpacing/>
        <w:rPr>
          <w:rFonts w:hint="eastAsia" w:ascii="仿宋" w:hAnsi="仿宋" w:eastAsia="仿宋" w:cs="仿宋"/>
          <w:sz w:val="28"/>
          <w:szCs w:val="28"/>
        </w:rPr>
      </w:pPr>
      <w:r>
        <w:rPr>
          <w:rFonts w:hint="eastAsia" w:ascii="仿宋" w:hAnsi="仿宋" w:eastAsia="仿宋" w:cs="仿宋"/>
          <w:sz w:val="28"/>
          <w:szCs w:val="28"/>
        </w:rPr>
        <w:t>6.其它需要提交的资格审查证明材料。</w:t>
      </w:r>
    </w:p>
    <w:p>
      <w:pPr>
        <w:pStyle w:val="119"/>
        <w:snapToGrid w:val="0"/>
        <w:spacing w:before="0" w:beforeAutospacing="0" w:after="0" w:afterAutospacing="0"/>
        <w:ind w:firstLine="560" w:firstLineChars="200"/>
        <w:contextualSpacing/>
        <w:rPr>
          <w:rFonts w:hint="eastAsia" w:ascii="仿宋" w:hAnsi="仿宋" w:eastAsia="仿宋" w:cs="仿宋"/>
          <w:sz w:val="28"/>
          <w:szCs w:val="28"/>
          <w:u w:val="single"/>
        </w:rPr>
      </w:pPr>
      <w:r>
        <w:rPr>
          <w:rFonts w:hint="eastAsia" w:ascii="仿宋" w:hAnsi="仿宋" w:eastAsia="仿宋" w:cs="仿宋"/>
          <w:sz w:val="28"/>
          <w:szCs w:val="28"/>
          <w:u w:val="single"/>
        </w:rPr>
        <w:t>注：除上述要求外，简化对供应商资格条件等的形式审查，不要求供应商提供相关财务状况、缴纳税收和社会保障资金等证明材料。</w:t>
      </w:r>
    </w:p>
    <w:p>
      <w:pPr>
        <w:pStyle w:val="119"/>
        <w:snapToGrid w:val="0"/>
        <w:spacing w:before="0" w:beforeAutospacing="0" w:after="0" w:afterAutospacing="0"/>
        <w:ind w:left="549"/>
        <w:contextualSpacing/>
        <w:rPr>
          <w:rFonts w:hint="eastAsia" w:ascii="仿宋" w:hAnsi="仿宋" w:eastAsia="仿宋" w:cs="仿宋"/>
          <w:b/>
          <w:sz w:val="28"/>
          <w:szCs w:val="28"/>
        </w:rPr>
      </w:pPr>
      <w:r>
        <w:rPr>
          <w:rFonts w:hint="eastAsia" w:ascii="仿宋" w:hAnsi="仿宋" w:eastAsia="仿宋" w:cs="仿宋"/>
          <w:b/>
          <w:sz w:val="28"/>
          <w:szCs w:val="28"/>
        </w:rPr>
        <w:t>二、商务技术标（不能出现报价；</w:t>
      </w:r>
      <w:r>
        <w:rPr>
          <w:rFonts w:hint="eastAsia" w:ascii="仿宋" w:hAnsi="仿宋" w:eastAsia="仿宋" w:cs="仿宋"/>
          <w:b/>
          <w:sz w:val="28"/>
        </w:rPr>
        <w:t>一正二副，单独密封牢固装订</w:t>
      </w:r>
      <w:r>
        <w:rPr>
          <w:rFonts w:hint="eastAsia" w:ascii="仿宋" w:hAnsi="仿宋" w:eastAsia="仿宋" w:cs="仿宋"/>
          <w:b/>
          <w:sz w:val="28"/>
          <w:szCs w:val="28"/>
        </w:rPr>
        <w:t>）：</w:t>
      </w:r>
    </w:p>
    <w:p>
      <w:pPr>
        <w:pStyle w:val="119"/>
        <w:snapToGrid w:val="0"/>
        <w:spacing w:before="0" w:beforeAutospacing="0" w:after="0" w:afterAutospacing="0"/>
        <w:ind w:left="549"/>
        <w:contextualSpacing/>
        <w:rPr>
          <w:rFonts w:hint="eastAsia" w:ascii="仿宋" w:hAnsi="仿宋" w:eastAsia="仿宋" w:cs="仿宋"/>
          <w:sz w:val="28"/>
          <w:szCs w:val="28"/>
        </w:rPr>
      </w:pPr>
      <w:r>
        <w:rPr>
          <w:rFonts w:hint="eastAsia" w:ascii="仿宋" w:hAnsi="仿宋" w:eastAsia="仿宋" w:cs="仿宋"/>
          <w:sz w:val="28"/>
          <w:szCs w:val="28"/>
        </w:rPr>
        <w:t>1.类似业绩</w:t>
      </w:r>
      <w:r>
        <w:rPr>
          <w:rFonts w:hint="eastAsia" w:ascii="仿宋" w:hAnsi="仿宋" w:eastAsia="仿宋" w:cs="仿宋"/>
          <w:sz w:val="29"/>
          <w:szCs w:val="29"/>
        </w:rPr>
        <w:t>。</w:t>
      </w:r>
    </w:p>
    <w:p>
      <w:pPr>
        <w:pStyle w:val="119"/>
        <w:snapToGrid w:val="0"/>
        <w:spacing w:before="0" w:beforeAutospacing="0" w:after="0" w:afterAutospacing="0"/>
        <w:ind w:firstLine="548" w:firstLineChars="196"/>
        <w:contextualSpacing/>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9"/>
          <w:szCs w:val="29"/>
        </w:rPr>
        <w:t>服务方案</w:t>
      </w:r>
      <w:r>
        <w:rPr>
          <w:rFonts w:hint="eastAsia" w:ascii="仿宋" w:hAnsi="仿宋" w:eastAsia="仿宋" w:cs="仿宋"/>
          <w:sz w:val="28"/>
          <w:szCs w:val="28"/>
        </w:rPr>
        <w:t>。</w:t>
      </w:r>
    </w:p>
    <w:p>
      <w:pPr>
        <w:pStyle w:val="119"/>
        <w:snapToGrid w:val="0"/>
        <w:spacing w:before="0" w:beforeAutospacing="0" w:after="0" w:afterAutospacing="0"/>
        <w:ind w:firstLine="548" w:firstLineChars="196"/>
        <w:contextualSpacing/>
        <w:rPr>
          <w:rFonts w:hint="eastAsia" w:ascii="仿宋" w:hAnsi="仿宋" w:eastAsia="仿宋" w:cs="仿宋"/>
          <w:sz w:val="28"/>
          <w:szCs w:val="28"/>
        </w:rPr>
      </w:pPr>
      <w:r>
        <w:rPr>
          <w:rFonts w:hint="eastAsia" w:ascii="仿宋" w:hAnsi="仿宋" w:eastAsia="仿宋" w:cs="仿宋"/>
          <w:sz w:val="28"/>
          <w:szCs w:val="28"/>
        </w:rPr>
        <w:t>3.拟参与本项目人员情况一览表</w:t>
      </w:r>
    </w:p>
    <w:p>
      <w:pPr>
        <w:pStyle w:val="119"/>
        <w:snapToGrid w:val="0"/>
        <w:spacing w:before="0" w:beforeAutospacing="0" w:after="0" w:afterAutospacing="0"/>
        <w:ind w:firstLine="548" w:firstLineChars="196"/>
        <w:contextualSpacing/>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w:t>
      </w:r>
    </w:p>
    <w:p>
      <w:pPr>
        <w:pStyle w:val="119"/>
        <w:snapToGrid w:val="0"/>
        <w:spacing w:before="0" w:beforeAutospacing="0" w:after="0" w:afterAutospacing="0"/>
        <w:ind w:firstLine="548" w:firstLineChars="196"/>
        <w:contextualSpacing/>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.为方便评委评审，请参选人按评标办法中所涉及的事项顺序进行编制，可以补充相关材料。</w:t>
      </w:r>
    </w:p>
    <w:p>
      <w:pPr>
        <w:pStyle w:val="119"/>
        <w:snapToGrid w:val="0"/>
        <w:spacing w:before="0" w:beforeAutospacing="0" w:after="0" w:afterAutospacing="0"/>
        <w:ind w:firstLine="548" w:firstLineChars="196"/>
        <w:contextualSpacing/>
        <w:rPr>
          <w:rFonts w:hint="eastAsia" w:ascii="仿宋" w:hAnsi="仿宋" w:eastAsia="仿宋" w:cs="仿宋"/>
          <w:b/>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.评标办法中未涉及的事项，参选人认为需要提交的其他资料。</w:t>
      </w:r>
    </w:p>
    <w:p>
      <w:pPr>
        <w:pStyle w:val="119"/>
        <w:snapToGrid w:val="0"/>
        <w:spacing w:before="0" w:beforeAutospacing="0" w:after="0" w:afterAutospacing="0"/>
        <w:ind w:firstLine="562" w:firstLineChars="200"/>
        <w:contextualSpacing/>
        <w:rPr>
          <w:rFonts w:hint="eastAsia" w:ascii="仿宋" w:hAnsi="仿宋" w:eastAsia="仿宋" w:cs="仿宋"/>
          <w:sz w:val="28"/>
          <w:szCs w:val="28"/>
        </w:rPr>
      </w:pPr>
      <w:r>
        <w:rPr>
          <w:rFonts w:hint="eastAsia" w:ascii="仿宋" w:hAnsi="仿宋" w:eastAsia="仿宋" w:cs="仿宋"/>
          <w:b/>
          <w:sz w:val="28"/>
          <w:szCs w:val="28"/>
        </w:rPr>
        <w:t>三、价格标：</w:t>
      </w:r>
      <w:r>
        <w:rPr>
          <w:rFonts w:hint="eastAsia" w:ascii="仿宋" w:hAnsi="仿宋" w:eastAsia="仿宋" w:cs="仿宋"/>
          <w:b/>
          <w:sz w:val="28"/>
        </w:rPr>
        <w:t>一正二副</w:t>
      </w:r>
      <w:r>
        <w:rPr>
          <w:rFonts w:hint="eastAsia" w:ascii="仿宋" w:hAnsi="仿宋" w:eastAsia="仿宋" w:cs="仿宋"/>
          <w:b/>
          <w:sz w:val="28"/>
          <w:szCs w:val="28"/>
        </w:rPr>
        <w:t>（</w:t>
      </w:r>
      <w:r>
        <w:rPr>
          <w:rFonts w:hint="eastAsia" w:ascii="仿宋" w:hAnsi="仿宋" w:eastAsia="仿宋" w:cs="仿宋"/>
          <w:b/>
          <w:sz w:val="28"/>
        </w:rPr>
        <w:t>单独密封并牢固装订</w:t>
      </w:r>
      <w:r>
        <w:rPr>
          <w:rFonts w:hint="eastAsia" w:ascii="仿宋" w:hAnsi="仿宋" w:eastAsia="仿宋" w:cs="仿宋"/>
          <w:b/>
          <w:sz w:val="28"/>
          <w:szCs w:val="28"/>
        </w:rPr>
        <w:t>），不得出现在商务技术标部分</w:t>
      </w:r>
      <w:r>
        <w:rPr>
          <w:rFonts w:hint="eastAsia" w:ascii="仿宋" w:hAnsi="仿宋" w:eastAsia="仿宋" w:cs="仿宋"/>
          <w:b/>
          <w:sz w:val="28"/>
        </w:rPr>
        <w:t>：</w:t>
      </w:r>
    </w:p>
    <w:p>
      <w:pPr>
        <w:pStyle w:val="119"/>
        <w:snapToGrid w:val="0"/>
        <w:spacing w:before="0" w:beforeAutospacing="0" w:after="0" w:afterAutospacing="0"/>
        <w:ind w:left="549"/>
        <w:contextualSpacing/>
        <w:rPr>
          <w:rFonts w:hint="eastAsia" w:ascii="仿宋" w:hAnsi="仿宋" w:eastAsia="仿宋" w:cs="仿宋"/>
          <w:sz w:val="28"/>
          <w:szCs w:val="28"/>
        </w:rPr>
      </w:pPr>
      <w:r>
        <w:rPr>
          <w:rFonts w:hint="eastAsia" w:ascii="仿宋" w:hAnsi="仿宋" w:eastAsia="仿宋" w:cs="仿宋"/>
          <w:sz w:val="28"/>
          <w:szCs w:val="28"/>
        </w:rPr>
        <w:t>1.参选报价表(见附件二)。</w:t>
      </w:r>
    </w:p>
    <w:p>
      <w:pPr>
        <w:outlineLvl w:val="1"/>
        <w:rPr>
          <w:rFonts w:hint="eastAsia" w:ascii="仿宋" w:hAnsi="仿宋" w:eastAsia="仿宋" w:cs="仿宋"/>
          <w:b/>
          <w:sz w:val="24"/>
        </w:rPr>
      </w:pPr>
      <w:r>
        <w:rPr>
          <w:rFonts w:hint="eastAsia" w:ascii="仿宋" w:hAnsi="仿宋" w:eastAsia="仿宋" w:cs="仿宋"/>
          <w:sz w:val="28"/>
          <w:szCs w:val="28"/>
        </w:rPr>
        <w:br w:type="page"/>
      </w:r>
      <w:r>
        <w:rPr>
          <w:rFonts w:hint="eastAsia" w:ascii="仿宋" w:hAnsi="仿宋" w:eastAsia="仿宋" w:cs="仿宋"/>
          <w:b/>
          <w:sz w:val="24"/>
        </w:rPr>
        <w:t>附件一：参选响应函</w:t>
      </w:r>
    </w:p>
    <w:p>
      <w:pPr>
        <w:rPr>
          <w:rFonts w:hint="eastAsia" w:ascii="仿宋" w:hAnsi="仿宋" w:eastAsia="仿宋" w:cs="仿宋"/>
          <w:b/>
          <w:bCs/>
          <w:szCs w:val="21"/>
        </w:rPr>
      </w:pPr>
    </w:p>
    <w:p>
      <w:pPr>
        <w:jc w:val="center"/>
        <w:rPr>
          <w:rFonts w:hint="eastAsia" w:ascii="仿宋" w:hAnsi="仿宋" w:eastAsia="仿宋" w:cs="仿宋"/>
          <w:b/>
          <w:bCs/>
          <w:sz w:val="30"/>
          <w:szCs w:val="30"/>
        </w:rPr>
      </w:pPr>
      <w:r>
        <w:rPr>
          <w:rFonts w:hint="eastAsia" w:ascii="仿宋" w:hAnsi="仿宋" w:eastAsia="仿宋" w:cs="仿宋"/>
          <w:b/>
          <w:bCs/>
          <w:sz w:val="30"/>
          <w:szCs w:val="30"/>
        </w:rPr>
        <w:t>响  应  函</w:t>
      </w:r>
    </w:p>
    <w:p>
      <w:pPr>
        <w:spacing w:line="400" w:lineRule="exact"/>
        <w:rPr>
          <w:rFonts w:hint="eastAsia" w:ascii="仿宋" w:hAnsi="仿宋" w:eastAsia="仿宋" w:cs="仿宋"/>
          <w:szCs w:val="21"/>
        </w:rPr>
      </w:pPr>
      <w:r>
        <w:rPr>
          <w:rFonts w:hint="eastAsia" w:ascii="仿宋" w:hAnsi="仿宋" w:eastAsia="仿宋" w:cs="仿宋"/>
          <w:szCs w:val="21"/>
        </w:rPr>
        <w:t>致：江苏省南通第一中学：</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根据贵方为项目的比选公告，我方</w:t>
      </w:r>
      <w:r>
        <w:rPr>
          <w:rFonts w:hint="eastAsia" w:ascii="仿宋" w:hAnsi="仿宋" w:eastAsia="仿宋" w:cs="仿宋"/>
          <w:szCs w:val="21"/>
          <w:u w:val="single"/>
        </w:rPr>
        <w:t xml:space="preserve">           　　</w:t>
      </w:r>
      <w:r>
        <w:rPr>
          <w:rFonts w:hint="eastAsia" w:ascii="仿宋" w:hAnsi="仿宋" w:eastAsia="仿宋" w:cs="仿宋"/>
          <w:szCs w:val="21"/>
        </w:rPr>
        <w:t>（参选人名称）作为参选人正式授权</w:t>
      </w:r>
      <w:r>
        <w:rPr>
          <w:rFonts w:hint="eastAsia" w:ascii="仿宋" w:hAnsi="仿宋" w:eastAsia="仿宋" w:cs="仿宋"/>
          <w:szCs w:val="21"/>
          <w:u w:val="single"/>
        </w:rPr>
        <w:t xml:space="preserve">　           </w:t>
      </w:r>
      <w:r>
        <w:rPr>
          <w:rFonts w:hint="eastAsia" w:ascii="仿宋" w:hAnsi="仿宋" w:eastAsia="仿宋" w:cs="仿宋"/>
          <w:szCs w:val="21"/>
        </w:rPr>
        <w:t>（授权代表全名，职务）代表我方处理有关本参选的一切事宜。</w:t>
      </w:r>
    </w:p>
    <w:p>
      <w:pPr>
        <w:pStyle w:val="12"/>
        <w:spacing w:line="400" w:lineRule="exact"/>
        <w:ind w:firstLine="440"/>
        <w:rPr>
          <w:rFonts w:hint="eastAsia" w:ascii="仿宋" w:hAnsi="仿宋" w:eastAsia="仿宋" w:cs="仿宋"/>
          <w:szCs w:val="21"/>
        </w:rPr>
      </w:pPr>
      <w:r>
        <w:rPr>
          <w:rFonts w:hint="eastAsia" w:ascii="仿宋" w:hAnsi="仿宋" w:eastAsia="仿宋" w:cs="仿宋"/>
          <w:szCs w:val="21"/>
        </w:rPr>
        <w:t>一、在此提交的参选文件中，包括如下内容，并已分别单独密封装袋：</w:t>
      </w:r>
    </w:p>
    <w:p>
      <w:pPr>
        <w:spacing w:line="400" w:lineRule="exact"/>
        <w:ind w:firstLine="315" w:firstLineChars="150"/>
        <w:rPr>
          <w:rFonts w:hint="eastAsia" w:ascii="仿宋" w:hAnsi="仿宋" w:eastAsia="仿宋" w:cs="仿宋"/>
          <w:szCs w:val="21"/>
        </w:rPr>
      </w:pPr>
      <w:r>
        <w:rPr>
          <w:rFonts w:hint="eastAsia" w:ascii="仿宋" w:hAnsi="仿宋" w:eastAsia="仿宋" w:cs="仿宋"/>
          <w:szCs w:val="21"/>
        </w:rPr>
        <w:t>（—）按“参选须知”要求编制的参选文件资格审查文件【正本壹份，副本</w:t>
      </w:r>
      <w:r>
        <w:rPr>
          <w:rFonts w:hint="eastAsia" w:ascii="仿宋" w:hAnsi="仿宋" w:eastAsia="仿宋" w:cs="仿宋"/>
          <w:szCs w:val="21"/>
          <w:lang w:eastAsia="zh-CN"/>
        </w:rPr>
        <w:t>贰</w:t>
      </w:r>
      <w:r>
        <w:rPr>
          <w:rFonts w:hint="eastAsia" w:ascii="仿宋" w:hAnsi="仿宋" w:eastAsia="仿宋" w:cs="仿宋"/>
          <w:szCs w:val="21"/>
        </w:rPr>
        <w:t>份】</w:t>
      </w:r>
    </w:p>
    <w:p>
      <w:pPr>
        <w:spacing w:line="400" w:lineRule="exact"/>
        <w:ind w:firstLine="315" w:firstLineChars="150"/>
        <w:rPr>
          <w:rFonts w:hint="eastAsia" w:ascii="仿宋" w:hAnsi="仿宋" w:eastAsia="仿宋" w:cs="仿宋"/>
          <w:szCs w:val="21"/>
        </w:rPr>
      </w:pPr>
      <w:r>
        <w:rPr>
          <w:rFonts w:hint="eastAsia" w:ascii="仿宋" w:hAnsi="仿宋" w:eastAsia="仿宋" w:cs="仿宋"/>
          <w:szCs w:val="21"/>
        </w:rPr>
        <w:t>（二）按“参选须知”要求编制的参选文件商务技术标【正本壹份，副本</w:t>
      </w:r>
      <w:r>
        <w:rPr>
          <w:rFonts w:hint="eastAsia" w:ascii="仿宋" w:hAnsi="仿宋" w:eastAsia="仿宋" w:cs="仿宋"/>
          <w:szCs w:val="21"/>
          <w:lang w:eastAsia="zh-CN"/>
        </w:rPr>
        <w:t>贰</w:t>
      </w:r>
      <w:r>
        <w:rPr>
          <w:rFonts w:hint="eastAsia" w:ascii="仿宋" w:hAnsi="仿宋" w:eastAsia="仿宋" w:cs="仿宋"/>
          <w:szCs w:val="21"/>
        </w:rPr>
        <w:t>份】</w:t>
      </w:r>
    </w:p>
    <w:p>
      <w:pPr>
        <w:spacing w:line="400" w:lineRule="exact"/>
        <w:ind w:firstLine="420" w:firstLineChars="200"/>
        <w:rPr>
          <w:rFonts w:hint="eastAsia" w:ascii="仿宋" w:hAnsi="仿宋" w:eastAsia="仿宋" w:cs="仿宋"/>
          <w:szCs w:val="21"/>
        </w:rPr>
      </w:pPr>
      <w:r>
        <w:rPr>
          <w:rFonts w:hint="eastAsia" w:ascii="仿宋" w:hAnsi="仿宋" w:eastAsia="仿宋" w:cs="仿宋"/>
          <w:szCs w:val="21"/>
        </w:rPr>
        <w:t>二、我方己完全明白比选文件的所有条款要求，并重申以下几点：</w:t>
      </w:r>
    </w:p>
    <w:p>
      <w:pPr>
        <w:spacing w:line="400" w:lineRule="exact"/>
        <w:ind w:left="989" w:leftChars="171" w:hanging="630" w:hangingChars="300"/>
        <w:rPr>
          <w:rFonts w:hint="eastAsia" w:ascii="仿宋" w:hAnsi="仿宋" w:eastAsia="仿宋" w:cs="仿宋"/>
          <w:szCs w:val="21"/>
        </w:rPr>
      </w:pPr>
      <w:r>
        <w:rPr>
          <w:rFonts w:hint="eastAsia" w:ascii="仿宋" w:hAnsi="仿宋" w:eastAsia="仿宋" w:cs="仿宋"/>
          <w:szCs w:val="21"/>
        </w:rPr>
        <w:t>（一）本参选文件的有效期自参选截止日起</w:t>
      </w:r>
      <w:r>
        <w:rPr>
          <w:rFonts w:hint="eastAsia" w:ascii="仿宋" w:hAnsi="仿宋" w:eastAsia="仿宋" w:cs="仿宋"/>
          <w:b/>
          <w:szCs w:val="21"/>
        </w:rPr>
        <w:t>90天内</w:t>
      </w:r>
      <w:r>
        <w:rPr>
          <w:rFonts w:hint="eastAsia" w:ascii="仿宋" w:hAnsi="仿宋" w:eastAsia="仿宋" w:cs="仿宋"/>
          <w:szCs w:val="21"/>
        </w:rPr>
        <w:t>有效，如中标，有效期将延至合同终止日为止；</w:t>
      </w:r>
    </w:p>
    <w:p>
      <w:pPr>
        <w:spacing w:line="400" w:lineRule="exact"/>
        <w:ind w:left="989" w:leftChars="171" w:hanging="630" w:hangingChars="300"/>
        <w:rPr>
          <w:rFonts w:hint="eastAsia" w:ascii="仿宋" w:hAnsi="仿宋" w:eastAsia="仿宋" w:cs="仿宋"/>
          <w:szCs w:val="21"/>
        </w:rPr>
      </w:pPr>
      <w:r>
        <w:rPr>
          <w:rFonts w:hint="eastAsia" w:ascii="仿宋" w:hAnsi="仿宋" w:eastAsia="仿宋" w:cs="仿宋"/>
          <w:szCs w:val="21"/>
        </w:rPr>
        <w:t>（二）我方已详细研究了比选文件的所有内容包括修改书（如有）和所有已提供的参考资料以及有关附件，我方完全理解并同意放弃在此方面提出含糊意见或误解的一切权力；</w:t>
      </w:r>
    </w:p>
    <w:p>
      <w:pPr>
        <w:spacing w:line="400" w:lineRule="exact"/>
        <w:ind w:left="989" w:leftChars="171" w:hanging="630" w:hangingChars="300"/>
        <w:rPr>
          <w:rFonts w:hint="eastAsia" w:ascii="仿宋" w:hAnsi="仿宋" w:eastAsia="仿宋" w:cs="仿宋"/>
          <w:szCs w:val="21"/>
        </w:rPr>
      </w:pPr>
      <w:r>
        <w:rPr>
          <w:rFonts w:hint="eastAsia" w:ascii="仿宋" w:hAnsi="仿宋" w:eastAsia="仿宋" w:cs="仿宋"/>
          <w:szCs w:val="21"/>
        </w:rPr>
        <w:t>（三）我方明白并愿意在规定的开标时间之后，参选人在参选有效期内撤回参选，其参选保证金将被贵方没收；</w:t>
      </w:r>
    </w:p>
    <w:p>
      <w:pPr>
        <w:spacing w:line="400" w:lineRule="exact"/>
        <w:ind w:left="359" w:leftChars="171"/>
        <w:rPr>
          <w:rFonts w:hint="eastAsia" w:ascii="仿宋" w:hAnsi="仿宋" w:eastAsia="仿宋" w:cs="仿宋"/>
          <w:szCs w:val="21"/>
        </w:rPr>
      </w:pPr>
      <w:r>
        <w:rPr>
          <w:rFonts w:hint="eastAsia" w:ascii="仿宋" w:hAnsi="仿宋" w:eastAsia="仿宋" w:cs="仿宋"/>
          <w:szCs w:val="21"/>
        </w:rPr>
        <w:t>（四）我方同意提供按照贵方可能要求的与参选有关的一切数据或资料；</w:t>
      </w:r>
    </w:p>
    <w:p>
      <w:pPr>
        <w:spacing w:line="400" w:lineRule="exact"/>
        <w:ind w:left="359" w:leftChars="171"/>
        <w:rPr>
          <w:rFonts w:hint="eastAsia" w:ascii="仿宋" w:hAnsi="仿宋" w:eastAsia="仿宋" w:cs="仿宋"/>
          <w:szCs w:val="21"/>
        </w:rPr>
      </w:pPr>
      <w:r>
        <w:rPr>
          <w:rFonts w:hint="eastAsia" w:ascii="仿宋" w:hAnsi="仿宋" w:eastAsia="仿宋" w:cs="仿宋"/>
          <w:szCs w:val="21"/>
        </w:rPr>
        <w:t>（五）我方理解贵方不一定接受最低报价。</w:t>
      </w:r>
    </w:p>
    <w:p>
      <w:pPr>
        <w:spacing w:line="400" w:lineRule="exact"/>
        <w:ind w:left="989" w:leftChars="171" w:hanging="630" w:hangingChars="300"/>
        <w:rPr>
          <w:rFonts w:hint="eastAsia" w:ascii="仿宋" w:hAnsi="仿宋" w:eastAsia="仿宋" w:cs="仿宋"/>
          <w:szCs w:val="21"/>
        </w:rPr>
      </w:pPr>
      <w:r>
        <w:rPr>
          <w:rFonts w:hint="eastAsia" w:ascii="仿宋" w:hAnsi="仿宋" w:eastAsia="仿宋" w:cs="仿宋"/>
          <w:szCs w:val="21"/>
        </w:rPr>
        <w:t>（六）我方如果中标，将保证履行比选文件以及比选文件修改书（如有）中的全部责任和义务，缴纳履约保证金2000.00元，按质、按量、按期完成《合同书》中的全部任务。</w:t>
      </w:r>
    </w:p>
    <w:p>
      <w:pPr>
        <w:spacing w:line="400" w:lineRule="exact"/>
        <w:ind w:left="315"/>
        <w:rPr>
          <w:rFonts w:hint="eastAsia" w:ascii="仿宋" w:hAnsi="仿宋" w:eastAsia="仿宋" w:cs="仿宋"/>
          <w:szCs w:val="21"/>
        </w:rPr>
      </w:pPr>
      <w:r>
        <w:rPr>
          <w:rFonts w:hint="eastAsia" w:ascii="仿宋" w:hAnsi="仿宋" w:eastAsia="仿宋" w:cs="仿宋"/>
          <w:szCs w:val="21"/>
        </w:rPr>
        <w:t>（七）所有与本比选有关的函件请发往下列地址：</w:t>
      </w:r>
    </w:p>
    <w:p>
      <w:pPr>
        <w:spacing w:line="400" w:lineRule="exact"/>
        <w:ind w:firstLine="435"/>
        <w:rPr>
          <w:rFonts w:hint="eastAsia" w:ascii="仿宋" w:hAnsi="仿宋" w:eastAsia="仿宋" w:cs="仿宋"/>
          <w:szCs w:val="21"/>
        </w:rPr>
      </w:pPr>
      <w:r>
        <w:rPr>
          <w:rFonts w:hint="eastAsia" w:ascii="仿宋" w:hAnsi="仿宋" w:eastAsia="仿宋" w:cs="仿宋"/>
          <w:szCs w:val="21"/>
        </w:rPr>
        <w:t xml:space="preserve">   地 址</w:t>
      </w:r>
    </w:p>
    <w:p>
      <w:pPr>
        <w:spacing w:line="400" w:lineRule="exact"/>
        <w:ind w:firstLine="435"/>
        <w:rPr>
          <w:rFonts w:hint="eastAsia" w:ascii="仿宋" w:hAnsi="仿宋" w:eastAsia="仿宋" w:cs="仿宋"/>
          <w:szCs w:val="21"/>
        </w:rPr>
      </w:pPr>
      <w:r>
        <w:rPr>
          <w:rFonts w:hint="eastAsia" w:ascii="仿宋" w:hAnsi="仿宋" w:eastAsia="仿宋" w:cs="仿宋"/>
          <w:szCs w:val="21"/>
        </w:rPr>
        <w:t xml:space="preserve">   电 话</w:t>
      </w:r>
    </w:p>
    <w:p>
      <w:pPr>
        <w:spacing w:line="400" w:lineRule="exact"/>
        <w:ind w:firstLine="435"/>
        <w:rPr>
          <w:rFonts w:hint="eastAsia" w:ascii="仿宋" w:hAnsi="仿宋" w:eastAsia="仿宋" w:cs="仿宋"/>
          <w:szCs w:val="21"/>
          <w:u w:val="single"/>
        </w:rPr>
      </w:pPr>
      <w:r>
        <w:rPr>
          <w:rFonts w:hint="eastAsia" w:ascii="仿宋" w:hAnsi="仿宋" w:eastAsia="仿宋" w:cs="仿宋"/>
          <w:szCs w:val="21"/>
        </w:rPr>
        <w:t xml:space="preserve">   传 真</w:t>
      </w:r>
    </w:p>
    <w:p>
      <w:pPr>
        <w:spacing w:line="400" w:lineRule="exact"/>
        <w:ind w:firstLine="735" w:firstLineChars="350"/>
        <w:rPr>
          <w:rFonts w:hint="eastAsia" w:ascii="仿宋" w:hAnsi="仿宋" w:eastAsia="仿宋" w:cs="仿宋"/>
          <w:szCs w:val="21"/>
          <w:u w:val="single"/>
        </w:rPr>
      </w:pPr>
      <w:r>
        <w:rPr>
          <w:rFonts w:hint="eastAsia" w:ascii="仿宋" w:hAnsi="仿宋" w:eastAsia="仿宋" w:cs="仿宋"/>
          <w:szCs w:val="21"/>
        </w:rPr>
        <w:t>电子邮件</w:t>
      </w:r>
    </w:p>
    <w:p>
      <w:pPr>
        <w:spacing w:line="400" w:lineRule="exact"/>
        <w:ind w:firstLine="435"/>
        <w:rPr>
          <w:rFonts w:hint="eastAsia" w:ascii="仿宋" w:hAnsi="仿宋" w:eastAsia="仿宋" w:cs="仿宋"/>
          <w:szCs w:val="21"/>
        </w:rPr>
      </w:pPr>
    </w:p>
    <w:p>
      <w:pPr>
        <w:spacing w:line="400" w:lineRule="exact"/>
        <w:ind w:firstLine="852" w:firstLineChars="406"/>
        <w:rPr>
          <w:rFonts w:hint="eastAsia" w:ascii="仿宋" w:hAnsi="仿宋" w:eastAsia="仿宋" w:cs="仿宋"/>
          <w:szCs w:val="21"/>
        </w:rPr>
      </w:pPr>
      <w:r>
        <w:rPr>
          <w:rFonts w:hint="eastAsia" w:ascii="仿宋" w:hAnsi="仿宋" w:eastAsia="仿宋" w:cs="仿宋"/>
          <w:szCs w:val="21"/>
        </w:rPr>
        <w:t>参选人全称：</w:t>
      </w:r>
    </w:p>
    <w:p>
      <w:pPr>
        <w:spacing w:line="400" w:lineRule="exact"/>
        <w:ind w:firstLine="852" w:firstLineChars="406"/>
        <w:rPr>
          <w:rFonts w:hint="eastAsia" w:ascii="仿宋" w:hAnsi="仿宋" w:eastAsia="仿宋" w:cs="仿宋"/>
          <w:szCs w:val="21"/>
        </w:rPr>
      </w:pPr>
      <w:r>
        <w:rPr>
          <w:rFonts w:hint="eastAsia" w:ascii="仿宋" w:hAnsi="仿宋" w:eastAsia="仿宋" w:cs="仿宋"/>
          <w:szCs w:val="21"/>
        </w:rPr>
        <w:t>公章：</w:t>
      </w:r>
    </w:p>
    <w:p>
      <w:pPr>
        <w:spacing w:line="400" w:lineRule="exact"/>
        <w:ind w:firstLine="852" w:firstLineChars="406"/>
        <w:rPr>
          <w:rFonts w:hint="eastAsia" w:ascii="仿宋" w:hAnsi="仿宋" w:eastAsia="仿宋" w:cs="仿宋"/>
          <w:szCs w:val="21"/>
        </w:rPr>
      </w:pPr>
      <w:r>
        <w:rPr>
          <w:rFonts w:hint="eastAsia" w:ascii="仿宋" w:hAnsi="仿宋" w:eastAsia="仿宋" w:cs="仿宋"/>
          <w:szCs w:val="21"/>
        </w:rPr>
        <w:t>授权代表：</w:t>
      </w:r>
    </w:p>
    <w:p>
      <w:pPr>
        <w:spacing w:line="400" w:lineRule="exact"/>
        <w:ind w:firstLine="852" w:firstLineChars="406"/>
        <w:rPr>
          <w:rFonts w:hint="eastAsia" w:ascii="仿宋" w:hAnsi="仿宋" w:eastAsia="仿宋" w:cs="仿宋"/>
          <w:szCs w:val="21"/>
        </w:rPr>
      </w:pPr>
      <w:r>
        <w:rPr>
          <w:rFonts w:hint="eastAsia" w:ascii="仿宋" w:hAnsi="仿宋" w:eastAsia="仿宋" w:cs="仿宋"/>
          <w:szCs w:val="21"/>
        </w:rPr>
        <w:t>日期：</w:t>
      </w:r>
    </w:p>
    <w:p>
      <w:pPr>
        <w:pStyle w:val="2"/>
        <w:rPr>
          <w:rFonts w:hint="eastAsia" w:ascii="仿宋" w:hAnsi="仿宋" w:eastAsia="仿宋" w:cs="仿宋"/>
          <w:szCs w:val="21"/>
        </w:rPr>
      </w:pPr>
    </w:p>
    <w:p>
      <w:pPr>
        <w:pStyle w:val="2"/>
        <w:rPr>
          <w:rFonts w:hint="eastAsia" w:ascii="仿宋" w:hAnsi="仿宋" w:eastAsia="仿宋" w:cs="仿宋"/>
          <w:szCs w:val="21"/>
        </w:rPr>
      </w:pPr>
    </w:p>
    <w:p>
      <w:pPr>
        <w:ind w:firstLine="435"/>
        <w:rPr>
          <w:rFonts w:hint="eastAsia" w:ascii="仿宋" w:hAnsi="仿宋" w:eastAsia="仿宋" w:cs="仿宋"/>
          <w:b/>
          <w:sz w:val="24"/>
        </w:rPr>
      </w:pPr>
    </w:p>
    <w:p>
      <w:pPr>
        <w:spacing w:line="440" w:lineRule="exact"/>
        <w:outlineLvl w:val="1"/>
        <w:rPr>
          <w:rFonts w:hint="eastAsia" w:ascii="仿宋" w:hAnsi="仿宋" w:eastAsia="仿宋" w:cs="仿宋"/>
          <w:b/>
          <w:sz w:val="24"/>
        </w:rPr>
      </w:pPr>
      <w:r>
        <w:rPr>
          <w:rFonts w:hint="eastAsia" w:ascii="仿宋" w:hAnsi="仿宋" w:eastAsia="仿宋" w:cs="仿宋"/>
          <w:b/>
          <w:sz w:val="24"/>
        </w:rPr>
        <w:t>附件二：报价表</w:t>
      </w:r>
    </w:p>
    <w:p>
      <w:pPr>
        <w:ind w:right="-11" w:firstLine="301" w:firstLineChars="100"/>
        <w:jc w:val="center"/>
        <w:rPr>
          <w:rFonts w:hint="eastAsia" w:ascii="仿宋" w:hAnsi="仿宋" w:eastAsia="仿宋" w:cs="仿宋"/>
          <w:b/>
          <w:bCs/>
          <w:sz w:val="30"/>
        </w:rPr>
      </w:pPr>
      <w:r>
        <w:rPr>
          <w:rFonts w:hint="eastAsia" w:ascii="仿宋" w:hAnsi="仿宋" w:eastAsia="仿宋" w:cs="仿宋"/>
          <w:b/>
          <w:bCs/>
          <w:sz w:val="30"/>
        </w:rPr>
        <w:t>报价表</w:t>
      </w:r>
    </w:p>
    <w:p>
      <w:pPr>
        <w:ind w:right="-11" w:firstLine="210" w:firstLineChars="100"/>
        <w:rPr>
          <w:rFonts w:hint="eastAsia" w:ascii="仿宋" w:hAnsi="仿宋" w:eastAsia="仿宋" w:cs="仿宋"/>
          <w:szCs w:val="21"/>
        </w:rPr>
      </w:pPr>
    </w:p>
    <w:p>
      <w:pPr>
        <w:ind w:right="-11" w:firstLine="210" w:firstLineChars="100"/>
        <w:rPr>
          <w:rFonts w:hint="eastAsia" w:ascii="仿宋" w:hAnsi="仿宋" w:eastAsia="仿宋" w:cs="仿宋"/>
          <w:szCs w:val="21"/>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950"/>
        <w:gridCol w:w="3607"/>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pPr>
              <w:ind w:right="-11"/>
              <w:rPr>
                <w:rFonts w:hint="eastAsia" w:ascii="仿宋" w:hAnsi="仿宋" w:eastAsia="仿宋" w:cs="仿宋"/>
                <w:szCs w:val="21"/>
              </w:rPr>
            </w:pPr>
            <w:r>
              <w:rPr>
                <w:rFonts w:hint="eastAsia" w:ascii="仿宋" w:hAnsi="仿宋" w:eastAsia="仿宋" w:cs="仿宋"/>
                <w:szCs w:val="21"/>
              </w:rPr>
              <w:t>序号</w:t>
            </w:r>
          </w:p>
        </w:tc>
        <w:tc>
          <w:tcPr>
            <w:tcW w:w="1950" w:type="dxa"/>
          </w:tcPr>
          <w:p>
            <w:pPr>
              <w:ind w:right="-11"/>
              <w:rPr>
                <w:rFonts w:hint="eastAsia" w:ascii="仿宋" w:hAnsi="仿宋" w:eastAsia="仿宋" w:cs="仿宋"/>
                <w:szCs w:val="21"/>
              </w:rPr>
            </w:pPr>
            <w:r>
              <w:rPr>
                <w:rFonts w:hint="eastAsia" w:ascii="仿宋" w:hAnsi="仿宋" w:eastAsia="仿宋" w:cs="仿宋"/>
                <w:szCs w:val="21"/>
              </w:rPr>
              <w:t>比选项目名称</w:t>
            </w:r>
          </w:p>
        </w:tc>
        <w:tc>
          <w:tcPr>
            <w:tcW w:w="3607" w:type="dxa"/>
          </w:tcPr>
          <w:p>
            <w:pPr>
              <w:ind w:right="-11"/>
              <w:jc w:val="center"/>
              <w:rPr>
                <w:rFonts w:hint="eastAsia" w:ascii="仿宋" w:hAnsi="仿宋" w:eastAsia="仿宋" w:cs="仿宋"/>
                <w:szCs w:val="21"/>
              </w:rPr>
            </w:pPr>
            <w:r>
              <w:rPr>
                <w:rFonts w:hint="eastAsia" w:ascii="仿宋" w:hAnsi="仿宋" w:eastAsia="仿宋" w:cs="仿宋"/>
                <w:szCs w:val="21"/>
              </w:rPr>
              <w:t>投标报价</w:t>
            </w:r>
          </w:p>
        </w:tc>
        <w:tc>
          <w:tcPr>
            <w:tcW w:w="2131" w:type="dxa"/>
          </w:tcPr>
          <w:p>
            <w:pPr>
              <w:ind w:right="-11"/>
              <w:jc w:val="center"/>
              <w:rPr>
                <w:rFonts w:hint="eastAsia"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ind w:right="-11"/>
              <w:jc w:val="center"/>
              <w:rPr>
                <w:rFonts w:hint="eastAsia" w:ascii="仿宋" w:hAnsi="仿宋" w:eastAsia="仿宋" w:cs="仿宋"/>
                <w:szCs w:val="21"/>
              </w:rPr>
            </w:pPr>
            <w:r>
              <w:rPr>
                <w:rFonts w:hint="eastAsia" w:ascii="仿宋" w:hAnsi="仿宋" w:eastAsia="仿宋" w:cs="仿宋"/>
                <w:szCs w:val="21"/>
              </w:rPr>
              <w:t>1</w:t>
            </w:r>
          </w:p>
        </w:tc>
        <w:tc>
          <w:tcPr>
            <w:tcW w:w="1950" w:type="dxa"/>
          </w:tcPr>
          <w:p>
            <w:pPr>
              <w:ind w:right="-11"/>
              <w:rPr>
                <w:rFonts w:hint="eastAsia" w:ascii="仿宋" w:hAnsi="仿宋" w:eastAsia="仿宋" w:cs="仿宋"/>
                <w:szCs w:val="21"/>
              </w:rPr>
            </w:pPr>
            <w:r>
              <w:rPr>
                <w:rFonts w:hint="eastAsia" w:ascii="仿宋" w:hAnsi="仿宋" w:eastAsia="仿宋" w:cs="仿宋"/>
                <w:szCs w:val="21"/>
              </w:rPr>
              <w:t>南通市虹桥二中变电所增容改造方案及施工图设计招标</w:t>
            </w:r>
          </w:p>
        </w:tc>
        <w:tc>
          <w:tcPr>
            <w:tcW w:w="3607" w:type="dxa"/>
          </w:tcPr>
          <w:p>
            <w:pPr>
              <w:ind w:right="-11"/>
              <w:rPr>
                <w:rFonts w:hint="eastAsia" w:ascii="仿宋" w:hAnsi="仿宋" w:eastAsia="仿宋" w:cs="仿宋"/>
                <w:szCs w:val="21"/>
              </w:rPr>
            </w:pPr>
          </w:p>
        </w:tc>
        <w:tc>
          <w:tcPr>
            <w:tcW w:w="2131" w:type="dxa"/>
            <w:vAlign w:val="center"/>
          </w:tcPr>
          <w:p>
            <w:pPr>
              <w:ind w:right="-11"/>
              <w:jc w:val="center"/>
              <w:rPr>
                <w:rFonts w:hint="eastAsia" w:ascii="仿宋" w:hAnsi="仿宋" w:eastAsia="仿宋" w:cs="仿宋"/>
                <w:szCs w:val="21"/>
              </w:rPr>
            </w:pPr>
            <w:r>
              <w:rPr>
                <w:rFonts w:hint="eastAsia" w:ascii="仿宋" w:hAnsi="仿宋" w:eastAsia="仿宋" w:cs="仿宋"/>
                <w:szCs w:val="21"/>
              </w:rPr>
              <w:t>承诺：如中标，完全响应比选文件要求。</w:t>
            </w:r>
          </w:p>
        </w:tc>
      </w:tr>
    </w:tbl>
    <w:p>
      <w:pPr>
        <w:ind w:right="-11" w:firstLine="210" w:firstLineChars="100"/>
        <w:rPr>
          <w:rFonts w:hint="eastAsia" w:ascii="仿宋" w:hAnsi="仿宋" w:eastAsia="仿宋" w:cs="仿宋"/>
          <w:szCs w:val="21"/>
        </w:rPr>
      </w:pPr>
    </w:p>
    <w:p>
      <w:pPr>
        <w:ind w:right="-11" w:firstLine="210" w:firstLineChars="100"/>
        <w:rPr>
          <w:rFonts w:hint="eastAsia" w:ascii="仿宋" w:hAnsi="仿宋" w:eastAsia="仿宋" w:cs="仿宋"/>
          <w:szCs w:val="21"/>
        </w:rPr>
      </w:pPr>
    </w:p>
    <w:p>
      <w:pPr>
        <w:ind w:right="-11" w:firstLine="210" w:firstLineChars="100"/>
        <w:rPr>
          <w:rFonts w:hint="eastAsia" w:ascii="仿宋" w:hAnsi="仿宋" w:eastAsia="仿宋" w:cs="仿宋"/>
          <w:szCs w:val="21"/>
        </w:rPr>
      </w:pPr>
    </w:p>
    <w:p>
      <w:pPr>
        <w:ind w:right="-11" w:firstLine="210" w:firstLineChars="100"/>
        <w:rPr>
          <w:rFonts w:hint="eastAsia" w:ascii="仿宋" w:hAnsi="仿宋" w:eastAsia="仿宋" w:cs="仿宋"/>
          <w:szCs w:val="21"/>
        </w:rPr>
      </w:pPr>
    </w:p>
    <w:p>
      <w:pPr>
        <w:ind w:right="-11" w:firstLine="210" w:firstLineChars="100"/>
        <w:rPr>
          <w:rFonts w:hint="eastAsia" w:ascii="仿宋" w:hAnsi="仿宋" w:eastAsia="仿宋" w:cs="仿宋"/>
          <w:szCs w:val="21"/>
        </w:rPr>
      </w:pPr>
      <w:r>
        <w:rPr>
          <w:rFonts w:hint="eastAsia" w:ascii="仿宋" w:hAnsi="仿宋" w:eastAsia="仿宋" w:cs="仿宋"/>
          <w:szCs w:val="21"/>
        </w:rPr>
        <w:t>参选人全称（公章）：</w:t>
      </w:r>
    </w:p>
    <w:p>
      <w:pPr>
        <w:ind w:right="-11" w:firstLine="210" w:firstLineChars="100"/>
        <w:rPr>
          <w:rFonts w:hint="eastAsia" w:ascii="仿宋" w:hAnsi="仿宋" w:eastAsia="仿宋" w:cs="仿宋"/>
          <w:szCs w:val="21"/>
        </w:rPr>
      </w:pPr>
    </w:p>
    <w:p>
      <w:pPr>
        <w:ind w:right="-11" w:firstLine="210" w:firstLineChars="100"/>
        <w:rPr>
          <w:rFonts w:hint="eastAsia" w:ascii="仿宋" w:hAnsi="仿宋" w:eastAsia="仿宋" w:cs="仿宋"/>
          <w:szCs w:val="21"/>
        </w:rPr>
      </w:pPr>
      <w:r>
        <w:rPr>
          <w:rFonts w:hint="eastAsia" w:ascii="仿宋" w:hAnsi="仿宋" w:eastAsia="仿宋" w:cs="仿宋"/>
          <w:szCs w:val="21"/>
        </w:rPr>
        <w:t>法定代表人或授权代表（签字或盖章）：</w:t>
      </w:r>
    </w:p>
    <w:p>
      <w:pPr>
        <w:ind w:right="-11" w:firstLine="210" w:firstLineChars="100"/>
        <w:rPr>
          <w:rFonts w:hint="eastAsia" w:ascii="仿宋" w:hAnsi="仿宋" w:eastAsia="仿宋" w:cs="仿宋"/>
          <w:szCs w:val="21"/>
        </w:rPr>
      </w:pPr>
    </w:p>
    <w:p>
      <w:pPr>
        <w:ind w:right="-11" w:firstLine="210" w:firstLineChars="100"/>
        <w:rPr>
          <w:rFonts w:hint="eastAsia" w:ascii="仿宋" w:hAnsi="仿宋" w:eastAsia="仿宋" w:cs="仿宋"/>
          <w:szCs w:val="21"/>
        </w:rPr>
      </w:pPr>
      <w:r>
        <w:rPr>
          <w:rFonts w:hint="eastAsia" w:ascii="仿宋" w:hAnsi="仿宋" w:eastAsia="仿宋" w:cs="仿宋"/>
          <w:szCs w:val="21"/>
        </w:rPr>
        <w:t>日期：</w:t>
      </w:r>
    </w:p>
    <w:p>
      <w:pPr>
        <w:ind w:right="-11" w:firstLine="210" w:firstLineChars="100"/>
        <w:rPr>
          <w:rFonts w:hint="eastAsia" w:ascii="仿宋" w:hAnsi="仿宋" w:eastAsia="仿宋" w:cs="仿宋"/>
          <w:szCs w:val="21"/>
        </w:rPr>
      </w:pPr>
    </w:p>
    <w:p>
      <w:pPr>
        <w:ind w:right="-11" w:firstLine="210" w:firstLineChars="100"/>
        <w:rPr>
          <w:rFonts w:hint="eastAsia" w:ascii="仿宋" w:hAnsi="仿宋" w:eastAsia="仿宋" w:cs="仿宋"/>
          <w:szCs w:val="21"/>
        </w:rPr>
      </w:pPr>
    </w:p>
    <w:p>
      <w:pPr>
        <w:snapToGrid w:val="0"/>
        <w:spacing w:line="300" w:lineRule="auto"/>
        <w:rPr>
          <w:rFonts w:hint="eastAsia" w:ascii="仿宋" w:hAnsi="仿宋" w:eastAsia="仿宋" w:cs="仿宋"/>
          <w:b/>
          <w:sz w:val="24"/>
        </w:rPr>
      </w:pPr>
      <w:r>
        <w:rPr>
          <w:rFonts w:hint="eastAsia" w:ascii="仿宋" w:hAnsi="仿宋" w:eastAsia="仿宋" w:cs="仿宋"/>
          <w:b/>
          <w:sz w:val="24"/>
        </w:rPr>
        <w:t>注</w:t>
      </w:r>
      <w:r>
        <w:rPr>
          <w:rFonts w:hint="eastAsia" w:ascii="仿宋" w:hAnsi="仿宋" w:eastAsia="仿宋" w:cs="仿宋"/>
          <w:sz w:val="24"/>
        </w:rPr>
        <w:t>：1.本表式不得自行改动。</w:t>
      </w:r>
      <w:r>
        <w:rPr>
          <w:rFonts w:hint="eastAsia" w:ascii="仿宋" w:hAnsi="仿宋" w:eastAsia="仿宋" w:cs="仿宋"/>
          <w:b/>
          <w:sz w:val="24"/>
        </w:rPr>
        <w:t>报价明细表须单独密封，不得出现于技术标中。</w:t>
      </w:r>
    </w:p>
    <w:p>
      <w:pPr>
        <w:snapToGrid w:val="0"/>
        <w:spacing w:line="300" w:lineRule="auto"/>
        <w:ind w:firstLine="480" w:firstLineChars="200"/>
        <w:rPr>
          <w:rFonts w:hint="eastAsia" w:ascii="仿宋" w:hAnsi="仿宋" w:eastAsia="仿宋" w:cs="仿宋"/>
          <w:sz w:val="24"/>
          <w:lang w:val="zh-CN"/>
        </w:rPr>
      </w:pPr>
      <w:r>
        <w:rPr>
          <w:rFonts w:hint="eastAsia" w:ascii="仿宋" w:hAnsi="仿宋" w:eastAsia="仿宋" w:cs="仿宋"/>
          <w:sz w:val="24"/>
        </w:rPr>
        <w:t>2.本项目为固定总价报价，</w:t>
      </w:r>
      <w:r>
        <w:rPr>
          <w:rFonts w:hint="eastAsia" w:ascii="仿宋" w:hAnsi="仿宋" w:eastAsia="仿宋" w:cs="仿宋"/>
          <w:sz w:val="24"/>
          <w:lang w:val="zh-CN"/>
        </w:rPr>
        <w:t>投标报价应包括：社会调查费、方案设计、方案优化为完成上述设计内容所必须的设施、材料、技术、劳务、交通、差旅、咨询费、会务费、报告编制费、研究费、管理费、利润、税金、专家评审费、行政主管部门咨询、评审手续等为完成本项目所需的全部费用。</w:t>
      </w:r>
    </w:p>
    <w:p>
      <w:pPr>
        <w:spacing w:line="440" w:lineRule="exact"/>
        <w:outlineLvl w:val="1"/>
        <w:rPr>
          <w:rFonts w:hint="eastAsia" w:ascii="仿宋" w:hAnsi="仿宋" w:eastAsia="仿宋" w:cs="仿宋"/>
          <w:b/>
          <w:sz w:val="24"/>
        </w:rPr>
      </w:pPr>
      <w:r>
        <w:rPr>
          <w:rFonts w:hint="eastAsia" w:ascii="仿宋" w:hAnsi="仿宋" w:eastAsia="仿宋" w:cs="仿宋"/>
          <w:sz w:val="22"/>
          <w:szCs w:val="22"/>
        </w:rPr>
        <w:br w:type="page"/>
      </w:r>
      <w:r>
        <w:rPr>
          <w:rFonts w:hint="eastAsia" w:ascii="仿宋" w:hAnsi="仿宋" w:eastAsia="仿宋" w:cs="仿宋"/>
          <w:b/>
          <w:sz w:val="24"/>
        </w:rPr>
        <w:t>附件三：法定代表人身份证明书</w:t>
      </w:r>
    </w:p>
    <w:p>
      <w:pPr>
        <w:spacing w:line="440" w:lineRule="exact"/>
        <w:outlineLvl w:val="1"/>
        <w:rPr>
          <w:rFonts w:hint="eastAsia" w:ascii="仿宋" w:hAnsi="仿宋" w:eastAsia="仿宋" w:cs="仿宋"/>
          <w:b/>
          <w:sz w:val="24"/>
        </w:rPr>
      </w:pPr>
    </w:p>
    <w:p>
      <w:pPr>
        <w:rPr>
          <w:rFonts w:hint="eastAsia" w:ascii="仿宋" w:hAnsi="仿宋" w:eastAsia="仿宋" w:cs="仿宋"/>
          <w:b/>
          <w:sz w:val="24"/>
        </w:rPr>
      </w:pPr>
    </w:p>
    <w:p>
      <w:pPr>
        <w:spacing w:afterLines="50" w:line="440" w:lineRule="exact"/>
        <w:jc w:val="center"/>
        <w:rPr>
          <w:rFonts w:hint="eastAsia" w:ascii="仿宋" w:hAnsi="仿宋" w:eastAsia="仿宋" w:cs="仿宋"/>
          <w:b/>
          <w:sz w:val="36"/>
        </w:rPr>
      </w:pPr>
      <w:bookmarkStart w:id="30" w:name="_Hlk90019815"/>
      <w:r>
        <w:rPr>
          <w:rFonts w:hint="eastAsia" w:ascii="仿宋" w:hAnsi="仿宋" w:eastAsia="仿宋" w:cs="仿宋"/>
          <w:b/>
          <w:sz w:val="36"/>
        </w:rPr>
        <w:t>法定代表人身份证明书</w:t>
      </w:r>
    </w:p>
    <w:p>
      <w:pPr>
        <w:spacing w:line="440" w:lineRule="exact"/>
        <w:rPr>
          <w:rFonts w:hint="eastAsia" w:ascii="仿宋" w:hAnsi="仿宋" w:eastAsia="仿宋" w:cs="仿宋"/>
          <w:sz w:val="24"/>
        </w:rPr>
      </w:pP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单位名称：</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p>
    <w:p>
      <w:pPr>
        <w:spacing w:line="440" w:lineRule="exact"/>
        <w:ind w:firstLine="480" w:firstLineChars="200"/>
        <w:rPr>
          <w:rFonts w:hint="eastAsia" w:ascii="仿宋" w:hAnsi="仿宋" w:eastAsia="仿宋" w:cs="仿宋"/>
          <w:sz w:val="24"/>
          <w:u w:val="single"/>
        </w:rPr>
      </w:pPr>
      <w:r>
        <w:rPr>
          <w:rFonts w:hint="eastAsia" w:ascii="仿宋" w:hAnsi="仿宋" w:eastAsia="仿宋" w:cs="仿宋"/>
          <w:sz w:val="24"/>
        </w:rPr>
        <w:t>单位性质：</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p>
    <w:p>
      <w:pPr>
        <w:spacing w:line="440" w:lineRule="exact"/>
        <w:ind w:firstLine="480" w:firstLineChars="200"/>
        <w:rPr>
          <w:rFonts w:hint="eastAsia" w:ascii="仿宋" w:hAnsi="仿宋" w:eastAsia="仿宋" w:cs="仿宋"/>
          <w:sz w:val="24"/>
          <w:u w:val="single"/>
        </w:rPr>
      </w:pPr>
      <w:r>
        <w:rPr>
          <w:rFonts w:hint="eastAsia" w:ascii="仿宋" w:hAnsi="仿宋" w:eastAsia="仿宋" w:cs="仿宋"/>
          <w:sz w:val="24"/>
        </w:rPr>
        <w:t>地址：</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成立时间：年月日</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rPr>
        <w:tab/>
      </w:r>
    </w:p>
    <w:p>
      <w:pPr>
        <w:spacing w:line="440" w:lineRule="exact"/>
        <w:ind w:firstLine="480" w:firstLineChars="200"/>
        <w:rPr>
          <w:rFonts w:hint="eastAsia" w:ascii="仿宋" w:hAnsi="仿宋" w:eastAsia="仿宋" w:cs="仿宋"/>
          <w:sz w:val="24"/>
          <w:u w:val="single"/>
        </w:rPr>
      </w:pPr>
      <w:r>
        <w:rPr>
          <w:rFonts w:hint="eastAsia" w:ascii="仿宋" w:hAnsi="仿宋" w:eastAsia="仿宋" w:cs="仿宋"/>
          <w:sz w:val="24"/>
        </w:rPr>
        <w:t>姓名：性别：</w:t>
      </w:r>
    </w:p>
    <w:p>
      <w:pPr>
        <w:spacing w:line="440" w:lineRule="exact"/>
        <w:ind w:firstLine="480" w:firstLineChars="200"/>
        <w:rPr>
          <w:rFonts w:hint="eastAsia" w:ascii="仿宋" w:hAnsi="仿宋" w:eastAsia="仿宋" w:cs="仿宋"/>
          <w:sz w:val="24"/>
          <w:u w:val="single"/>
        </w:rPr>
      </w:pPr>
      <w:r>
        <w:rPr>
          <w:rFonts w:hint="eastAsia" w:ascii="仿宋" w:hAnsi="仿宋" w:eastAsia="仿宋" w:cs="仿宋"/>
          <w:sz w:val="24"/>
        </w:rPr>
        <w:t>年龄：职务：</w:t>
      </w:r>
      <w:r>
        <w:rPr>
          <w:rFonts w:hint="eastAsia" w:ascii="仿宋" w:hAnsi="仿宋" w:eastAsia="仿宋" w:cs="仿宋"/>
          <w:sz w:val="24"/>
        </w:rPr>
        <w:tab/>
      </w:r>
      <w:r>
        <w:rPr>
          <w:rFonts w:hint="eastAsia" w:ascii="仿宋" w:hAnsi="仿宋" w:eastAsia="仿宋" w:cs="仿宋"/>
          <w:sz w:val="24"/>
        </w:rPr>
        <w:tab/>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（参选人单位名称）</w:t>
      </w:r>
      <w:r>
        <w:rPr>
          <w:rFonts w:hint="eastAsia" w:ascii="仿宋" w:hAnsi="仿宋" w:eastAsia="仿宋" w:cs="仿宋"/>
          <w:sz w:val="24"/>
        </w:rPr>
        <w:t>的法定代表人。</w:t>
      </w:r>
    </w:p>
    <w:p>
      <w:pPr>
        <w:spacing w:line="440" w:lineRule="exact"/>
        <w:ind w:firstLine="610"/>
        <w:rPr>
          <w:rFonts w:hint="eastAsia" w:ascii="仿宋" w:hAnsi="仿宋" w:eastAsia="仿宋" w:cs="仿宋"/>
          <w:sz w:val="24"/>
        </w:rPr>
      </w:pP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特此证明。</w:t>
      </w:r>
    </w:p>
    <w:p>
      <w:pPr>
        <w:tabs>
          <w:tab w:val="left" w:pos="720"/>
          <w:tab w:val="left" w:pos="900"/>
        </w:tabs>
        <w:spacing w:line="440" w:lineRule="exact"/>
        <w:ind w:firstLine="2880" w:firstLineChars="1200"/>
        <w:rPr>
          <w:rFonts w:hint="eastAsia" w:ascii="仿宋" w:hAnsi="仿宋" w:eastAsia="仿宋" w:cs="仿宋"/>
          <w:sz w:val="24"/>
        </w:rPr>
      </w:pPr>
    </w:p>
    <w:p>
      <w:pPr>
        <w:tabs>
          <w:tab w:val="left" w:pos="720"/>
          <w:tab w:val="left" w:pos="900"/>
        </w:tabs>
        <w:spacing w:line="440" w:lineRule="exact"/>
        <w:ind w:firstLine="480" w:firstLineChars="200"/>
        <w:rPr>
          <w:rFonts w:hint="eastAsia" w:ascii="仿宋" w:hAnsi="仿宋" w:eastAsia="仿宋" w:cs="仿宋"/>
          <w:sz w:val="24"/>
          <w:u w:val="single"/>
        </w:rPr>
      </w:pPr>
      <w:r>
        <w:rPr>
          <w:rFonts w:hint="eastAsia" w:ascii="仿宋" w:hAnsi="仿宋" w:eastAsia="仿宋" w:cs="仿宋"/>
          <w:sz w:val="24"/>
        </w:rPr>
        <w:t>参选人：（盖公章）：</w:t>
      </w:r>
    </w:p>
    <w:p>
      <w:pPr>
        <w:spacing w:line="440" w:lineRule="exact"/>
        <w:ind w:right="420" w:firstLine="2880" w:firstLineChars="1200"/>
        <w:rPr>
          <w:rFonts w:hint="eastAsia" w:ascii="仿宋" w:hAnsi="仿宋" w:eastAsia="仿宋" w:cs="仿宋"/>
          <w:sz w:val="24"/>
        </w:rPr>
      </w:pPr>
    </w:p>
    <w:p>
      <w:pPr>
        <w:spacing w:line="440" w:lineRule="exact"/>
        <w:ind w:right="420" w:firstLine="480" w:firstLineChars="200"/>
        <w:rPr>
          <w:rFonts w:hint="eastAsia" w:ascii="仿宋" w:hAnsi="仿宋" w:eastAsia="仿宋" w:cs="仿宋"/>
          <w:sz w:val="24"/>
        </w:rPr>
      </w:pPr>
      <w:r>
        <w:rPr>
          <w:rFonts w:hint="eastAsia" w:ascii="仿宋" w:hAnsi="仿宋" w:eastAsia="仿宋" w:cs="仿宋"/>
          <w:sz w:val="24"/>
        </w:rPr>
        <w:t>日期：年月日</w:t>
      </w:r>
    </w:p>
    <w:p>
      <w:pPr>
        <w:pStyle w:val="21"/>
        <w:adjustRightInd w:val="0"/>
        <w:snapToGrid w:val="0"/>
        <w:jc w:val="center"/>
        <w:rPr>
          <w:rFonts w:hint="eastAsia" w:ascii="仿宋" w:hAnsi="仿宋" w:eastAsia="仿宋" w:cs="仿宋"/>
          <w:b/>
          <w:bCs/>
          <w:sz w:val="32"/>
          <w:szCs w:val="32"/>
        </w:rPr>
      </w:pPr>
    </w:p>
    <w:p>
      <w:pPr>
        <w:pStyle w:val="21"/>
        <w:adjustRightInd w:val="0"/>
        <w:snapToGrid w:val="0"/>
        <w:jc w:val="center"/>
        <w:rPr>
          <w:rFonts w:hint="eastAsia" w:ascii="仿宋" w:hAnsi="仿宋" w:eastAsia="仿宋" w:cs="仿宋"/>
          <w:b/>
          <w:bCs/>
          <w:sz w:val="32"/>
          <w:szCs w:val="32"/>
        </w:rPr>
      </w:pPr>
    </w:p>
    <w:p>
      <w:pPr>
        <w:pStyle w:val="21"/>
        <w:adjustRightInd w:val="0"/>
        <w:snapToGrid w:val="0"/>
        <w:jc w:val="center"/>
        <w:rPr>
          <w:rFonts w:hint="eastAsia" w:ascii="仿宋" w:hAnsi="仿宋" w:eastAsia="仿宋" w:cs="仿宋"/>
          <w:b/>
          <w:bCs/>
          <w:sz w:val="32"/>
          <w:szCs w:val="32"/>
        </w:rPr>
      </w:pPr>
    </w:p>
    <w:p>
      <w:pPr>
        <w:pStyle w:val="21"/>
        <w:adjustRightInd w:val="0"/>
        <w:snapToGrid w:val="0"/>
        <w:jc w:val="center"/>
        <w:rPr>
          <w:rFonts w:hint="eastAsia" w:ascii="仿宋" w:hAnsi="仿宋" w:eastAsia="仿宋" w:cs="仿宋"/>
          <w:b/>
          <w:bCs/>
          <w:sz w:val="32"/>
          <w:szCs w:val="32"/>
        </w:rPr>
      </w:pPr>
    </w:p>
    <w:p>
      <w:pPr>
        <w:pStyle w:val="21"/>
        <w:adjustRightInd w:val="0"/>
        <w:snapToGrid w:val="0"/>
        <w:jc w:val="center"/>
        <w:rPr>
          <w:rFonts w:hint="eastAsia" w:ascii="仿宋" w:hAnsi="仿宋" w:eastAsia="仿宋" w:cs="仿宋"/>
          <w:b/>
          <w:bCs/>
          <w:sz w:val="32"/>
          <w:szCs w:val="32"/>
        </w:rPr>
      </w:pPr>
    </w:p>
    <w:p>
      <w:pPr>
        <w:pStyle w:val="21"/>
        <w:adjustRightInd w:val="0"/>
        <w:snapToGrid w:val="0"/>
        <w:jc w:val="center"/>
        <w:rPr>
          <w:rFonts w:hint="eastAsia" w:ascii="仿宋" w:hAnsi="仿宋" w:eastAsia="仿宋" w:cs="仿宋"/>
          <w:b/>
          <w:bCs/>
          <w:sz w:val="32"/>
          <w:szCs w:val="32"/>
        </w:rPr>
      </w:pPr>
    </w:p>
    <w:p>
      <w:pPr>
        <w:pStyle w:val="21"/>
        <w:adjustRightInd w:val="0"/>
        <w:snapToGrid w:val="0"/>
        <w:jc w:val="center"/>
        <w:rPr>
          <w:rFonts w:hint="eastAsia" w:ascii="仿宋" w:hAnsi="仿宋" w:eastAsia="仿宋" w:cs="仿宋"/>
          <w:b/>
          <w:bCs/>
          <w:sz w:val="32"/>
          <w:szCs w:val="32"/>
        </w:rPr>
      </w:pPr>
    </w:p>
    <w:p>
      <w:pPr>
        <w:pStyle w:val="21"/>
        <w:adjustRightInd w:val="0"/>
        <w:snapToGrid w:val="0"/>
        <w:jc w:val="center"/>
        <w:rPr>
          <w:rFonts w:hint="eastAsia" w:ascii="仿宋" w:hAnsi="仿宋" w:eastAsia="仿宋" w:cs="仿宋"/>
          <w:b/>
          <w:bCs/>
          <w:sz w:val="32"/>
          <w:szCs w:val="32"/>
        </w:rPr>
      </w:pPr>
    </w:p>
    <w:p>
      <w:pPr>
        <w:pStyle w:val="21"/>
        <w:adjustRightInd w:val="0"/>
        <w:snapToGrid w:val="0"/>
        <w:jc w:val="center"/>
        <w:rPr>
          <w:rFonts w:hint="eastAsia" w:ascii="仿宋" w:hAnsi="仿宋" w:eastAsia="仿宋" w:cs="仿宋"/>
          <w:b/>
          <w:bCs/>
          <w:sz w:val="32"/>
          <w:szCs w:val="32"/>
        </w:rPr>
      </w:pPr>
    </w:p>
    <w:p>
      <w:pPr>
        <w:pStyle w:val="21"/>
        <w:adjustRightInd w:val="0"/>
        <w:snapToGrid w:val="0"/>
        <w:jc w:val="center"/>
        <w:rPr>
          <w:rFonts w:hint="eastAsia" w:ascii="仿宋" w:hAnsi="仿宋" w:eastAsia="仿宋" w:cs="仿宋"/>
          <w:b/>
          <w:bCs/>
          <w:sz w:val="32"/>
          <w:szCs w:val="32"/>
        </w:rPr>
      </w:pPr>
    </w:p>
    <w:p>
      <w:pPr>
        <w:pStyle w:val="21"/>
        <w:adjustRightInd w:val="0"/>
        <w:snapToGrid w:val="0"/>
        <w:jc w:val="center"/>
        <w:rPr>
          <w:rFonts w:hint="eastAsia" w:ascii="仿宋" w:hAnsi="仿宋" w:eastAsia="仿宋" w:cs="仿宋"/>
          <w:b/>
          <w:bCs/>
          <w:sz w:val="32"/>
          <w:szCs w:val="32"/>
        </w:rPr>
      </w:pPr>
    </w:p>
    <w:p>
      <w:pPr>
        <w:pStyle w:val="21"/>
        <w:adjustRightInd w:val="0"/>
        <w:snapToGrid w:val="0"/>
        <w:jc w:val="center"/>
        <w:rPr>
          <w:rFonts w:hint="eastAsia" w:ascii="仿宋" w:hAnsi="仿宋" w:eastAsia="仿宋" w:cs="仿宋"/>
          <w:b/>
          <w:bCs/>
          <w:sz w:val="32"/>
          <w:szCs w:val="32"/>
        </w:rPr>
      </w:pPr>
    </w:p>
    <w:p>
      <w:pPr>
        <w:pStyle w:val="21"/>
        <w:adjustRightInd w:val="0"/>
        <w:snapToGrid w:val="0"/>
        <w:jc w:val="center"/>
        <w:rPr>
          <w:rFonts w:hint="eastAsia" w:ascii="仿宋" w:hAnsi="仿宋" w:eastAsia="仿宋" w:cs="仿宋"/>
          <w:b/>
          <w:bCs/>
          <w:sz w:val="32"/>
          <w:szCs w:val="32"/>
        </w:rPr>
      </w:pPr>
    </w:p>
    <w:p>
      <w:pPr>
        <w:spacing w:line="440" w:lineRule="exact"/>
        <w:outlineLvl w:val="1"/>
        <w:rPr>
          <w:rFonts w:hint="eastAsia" w:ascii="仿宋" w:hAnsi="仿宋" w:eastAsia="仿宋" w:cs="仿宋"/>
          <w:b/>
          <w:sz w:val="24"/>
        </w:rPr>
      </w:pPr>
      <w:r>
        <w:rPr>
          <w:rFonts w:hint="eastAsia" w:ascii="仿宋" w:hAnsi="仿宋" w:eastAsia="仿宋" w:cs="仿宋"/>
          <w:b/>
          <w:sz w:val="24"/>
        </w:rPr>
        <w:t>附件四：法定代表人授权书</w:t>
      </w:r>
    </w:p>
    <w:p>
      <w:pPr>
        <w:pStyle w:val="21"/>
        <w:adjustRightInd w:val="0"/>
        <w:snapToGrid w:val="0"/>
        <w:jc w:val="center"/>
        <w:rPr>
          <w:rFonts w:hint="eastAsia" w:ascii="仿宋" w:hAnsi="仿宋" w:eastAsia="仿宋" w:cs="仿宋"/>
          <w:b/>
          <w:bCs/>
          <w:sz w:val="32"/>
          <w:szCs w:val="32"/>
        </w:rPr>
      </w:pPr>
    </w:p>
    <w:p>
      <w:pPr>
        <w:pStyle w:val="21"/>
        <w:adjustRightInd w:val="0"/>
        <w:snapToGrid w:val="0"/>
        <w:jc w:val="center"/>
        <w:rPr>
          <w:rFonts w:hint="eastAsia" w:ascii="仿宋" w:hAnsi="仿宋" w:eastAsia="仿宋" w:cs="仿宋"/>
          <w:b/>
          <w:bCs/>
          <w:sz w:val="32"/>
          <w:szCs w:val="32"/>
        </w:rPr>
      </w:pPr>
      <w:r>
        <w:rPr>
          <w:rFonts w:hint="eastAsia" w:ascii="仿宋" w:hAnsi="仿宋" w:eastAsia="仿宋" w:cs="仿宋"/>
          <w:b/>
          <w:bCs/>
          <w:sz w:val="32"/>
          <w:szCs w:val="32"/>
        </w:rPr>
        <w:t>法定代表人</w:t>
      </w:r>
      <w:bookmarkEnd w:id="30"/>
      <w:r>
        <w:rPr>
          <w:rFonts w:hint="eastAsia" w:ascii="仿宋" w:hAnsi="仿宋" w:eastAsia="仿宋" w:cs="仿宋"/>
          <w:b/>
          <w:bCs/>
          <w:sz w:val="32"/>
          <w:szCs w:val="32"/>
        </w:rPr>
        <w:t>授权书</w:t>
      </w:r>
    </w:p>
    <w:p>
      <w:pPr>
        <w:pStyle w:val="21"/>
        <w:adjustRightInd w:val="0"/>
        <w:snapToGrid w:val="0"/>
        <w:jc w:val="center"/>
        <w:rPr>
          <w:rFonts w:hint="eastAsia" w:ascii="仿宋" w:hAnsi="仿宋" w:eastAsia="仿宋" w:cs="仿宋"/>
        </w:rPr>
      </w:pPr>
    </w:p>
    <w:p>
      <w:pPr>
        <w:pStyle w:val="21"/>
        <w:adjustRightInd w:val="0"/>
        <w:snapToGrid w:val="0"/>
        <w:rPr>
          <w:rFonts w:hint="eastAsia" w:ascii="仿宋" w:hAnsi="仿宋" w:eastAsia="仿宋" w:cs="仿宋"/>
          <w:szCs w:val="24"/>
        </w:rPr>
      </w:pPr>
      <w:r>
        <w:rPr>
          <w:rFonts w:hint="eastAsia" w:ascii="仿宋" w:hAnsi="仿宋" w:eastAsia="仿宋" w:cs="仿宋"/>
          <w:szCs w:val="24"/>
        </w:rPr>
        <w:t>南通市虹桥二中：</w:t>
      </w:r>
    </w:p>
    <w:p>
      <w:pPr>
        <w:pStyle w:val="21"/>
        <w:adjustRightInd w:val="0"/>
        <w:snapToGrid w:val="0"/>
        <w:ind w:firstLine="480" w:firstLineChars="200"/>
        <w:jc w:val="left"/>
        <w:rPr>
          <w:rFonts w:hint="eastAsia" w:ascii="仿宋" w:hAnsi="仿宋" w:eastAsia="仿宋" w:cs="仿宋"/>
          <w:szCs w:val="24"/>
        </w:rPr>
      </w:pPr>
      <w:r>
        <w:rPr>
          <w:rFonts w:hint="eastAsia" w:ascii="仿宋" w:hAnsi="仿宋" w:eastAsia="仿宋" w:cs="仿宋"/>
          <w:szCs w:val="24"/>
          <w:u w:val="single"/>
        </w:rPr>
        <w:t xml:space="preserve">                          （参选人全称）</w:t>
      </w:r>
      <w:r>
        <w:rPr>
          <w:rFonts w:hint="eastAsia" w:ascii="仿宋" w:hAnsi="仿宋" w:eastAsia="仿宋" w:cs="仿宋"/>
          <w:szCs w:val="24"/>
        </w:rPr>
        <w:t>法定代表人    授权</w:t>
      </w:r>
      <w:r>
        <w:rPr>
          <w:rFonts w:hint="eastAsia" w:ascii="仿宋" w:hAnsi="仿宋" w:eastAsia="仿宋" w:cs="仿宋"/>
          <w:szCs w:val="24"/>
          <w:u w:val="single"/>
        </w:rPr>
        <w:t xml:space="preserve">            （全权代表名称）</w:t>
      </w:r>
      <w:r>
        <w:rPr>
          <w:rFonts w:hint="eastAsia" w:ascii="仿宋" w:hAnsi="仿宋" w:eastAsia="仿宋" w:cs="仿宋"/>
          <w:szCs w:val="24"/>
        </w:rPr>
        <w:t xml:space="preserve">为全权代表，参加贵方组织的 </w:t>
      </w:r>
      <w:r>
        <w:rPr>
          <w:rFonts w:hint="eastAsia" w:ascii="仿宋" w:hAnsi="仿宋" w:eastAsia="仿宋" w:cs="仿宋"/>
          <w:szCs w:val="24"/>
          <w:u w:val="single"/>
        </w:rPr>
        <w:t xml:space="preserve">        （项目名称</w:t>
      </w:r>
      <w:r>
        <w:rPr>
          <w:rFonts w:hint="eastAsia" w:ascii="仿宋" w:hAnsi="仿宋" w:eastAsia="仿宋" w:cs="仿宋"/>
          <w:szCs w:val="24"/>
        </w:rPr>
        <w:t>）比选，全权处理比选活动中的一切事宜。</w:t>
      </w:r>
    </w:p>
    <w:tbl>
      <w:tblPr>
        <w:tblStyle w:val="3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2629"/>
        <w:gridCol w:w="1497"/>
        <w:gridCol w:w="2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41" w:type="dxa"/>
            <w:vAlign w:val="center"/>
          </w:tcPr>
          <w:p>
            <w:pPr>
              <w:pStyle w:val="21"/>
              <w:adjustRightInd w:val="0"/>
              <w:snapToGrid w:val="0"/>
              <w:jc w:val="center"/>
              <w:rPr>
                <w:rFonts w:hint="eastAsia" w:ascii="仿宋" w:hAnsi="仿宋" w:eastAsia="仿宋" w:cs="仿宋"/>
                <w:kern w:val="2"/>
                <w:sz w:val="21"/>
              </w:rPr>
            </w:pPr>
            <w:r>
              <w:rPr>
                <w:rFonts w:hint="eastAsia" w:ascii="仿宋" w:hAnsi="仿宋" w:eastAsia="仿宋" w:cs="仿宋"/>
                <w:kern w:val="2"/>
                <w:sz w:val="21"/>
              </w:rPr>
              <w:t>全权代表</w:t>
            </w:r>
          </w:p>
          <w:p>
            <w:pPr>
              <w:pStyle w:val="21"/>
              <w:adjustRightInd w:val="0"/>
              <w:snapToGrid w:val="0"/>
              <w:jc w:val="center"/>
              <w:rPr>
                <w:rFonts w:hint="eastAsia" w:ascii="仿宋" w:hAnsi="仿宋" w:eastAsia="仿宋" w:cs="仿宋"/>
                <w:kern w:val="2"/>
                <w:sz w:val="21"/>
              </w:rPr>
            </w:pPr>
            <w:r>
              <w:rPr>
                <w:rFonts w:hint="eastAsia" w:ascii="仿宋" w:hAnsi="仿宋" w:eastAsia="仿宋" w:cs="仿宋"/>
                <w:kern w:val="2"/>
                <w:sz w:val="21"/>
              </w:rPr>
              <w:t>姓名</w:t>
            </w:r>
          </w:p>
        </w:tc>
        <w:tc>
          <w:tcPr>
            <w:tcW w:w="2629" w:type="dxa"/>
            <w:vAlign w:val="center"/>
          </w:tcPr>
          <w:p>
            <w:pPr>
              <w:pStyle w:val="21"/>
              <w:adjustRightInd w:val="0"/>
              <w:snapToGrid w:val="0"/>
              <w:jc w:val="center"/>
              <w:rPr>
                <w:rFonts w:hint="eastAsia" w:ascii="仿宋" w:hAnsi="仿宋" w:eastAsia="仿宋" w:cs="仿宋"/>
                <w:kern w:val="2"/>
                <w:sz w:val="21"/>
              </w:rPr>
            </w:pPr>
          </w:p>
        </w:tc>
        <w:tc>
          <w:tcPr>
            <w:tcW w:w="1497" w:type="dxa"/>
            <w:vAlign w:val="center"/>
          </w:tcPr>
          <w:p>
            <w:pPr>
              <w:pStyle w:val="21"/>
              <w:adjustRightInd w:val="0"/>
              <w:snapToGrid w:val="0"/>
              <w:jc w:val="center"/>
              <w:rPr>
                <w:rFonts w:hint="eastAsia" w:ascii="仿宋" w:hAnsi="仿宋" w:eastAsia="仿宋" w:cs="仿宋"/>
                <w:kern w:val="2"/>
                <w:sz w:val="21"/>
              </w:rPr>
            </w:pPr>
            <w:r>
              <w:rPr>
                <w:rFonts w:hint="eastAsia" w:ascii="仿宋" w:hAnsi="仿宋" w:eastAsia="仿宋" w:cs="仿宋"/>
                <w:kern w:val="2"/>
                <w:sz w:val="21"/>
              </w:rPr>
              <w:t>性别</w:t>
            </w:r>
          </w:p>
        </w:tc>
        <w:tc>
          <w:tcPr>
            <w:tcW w:w="2547" w:type="dxa"/>
            <w:vAlign w:val="center"/>
          </w:tcPr>
          <w:p>
            <w:pPr>
              <w:pStyle w:val="21"/>
              <w:adjustRightInd w:val="0"/>
              <w:snapToGrid w:val="0"/>
              <w:jc w:val="center"/>
              <w:rPr>
                <w:rFonts w:hint="eastAsia" w:ascii="仿宋" w:hAnsi="仿宋" w:eastAsia="仿宋" w:cs="仿宋"/>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41" w:type="dxa"/>
            <w:vAlign w:val="center"/>
          </w:tcPr>
          <w:p>
            <w:pPr>
              <w:pStyle w:val="21"/>
              <w:adjustRightInd w:val="0"/>
              <w:snapToGrid w:val="0"/>
              <w:jc w:val="center"/>
              <w:rPr>
                <w:rFonts w:hint="eastAsia" w:ascii="仿宋" w:hAnsi="仿宋" w:eastAsia="仿宋" w:cs="仿宋"/>
                <w:kern w:val="2"/>
                <w:sz w:val="21"/>
              </w:rPr>
            </w:pPr>
            <w:r>
              <w:rPr>
                <w:rFonts w:hint="eastAsia" w:ascii="仿宋" w:hAnsi="仿宋" w:eastAsia="仿宋" w:cs="仿宋"/>
                <w:kern w:val="2"/>
                <w:sz w:val="21"/>
              </w:rPr>
              <w:t>单位</w:t>
            </w:r>
          </w:p>
        </w:tc>
        <w:tc>
          <w:tcPr>
            <w:tcW w:w="2629" w:type="dxa"/>
            <w:vAlign w:val="center"/>
          </w:tcPr>
          <w:p>
            <w:pPr>
              <w:pStyle w:val="21"/>
              <w:adjustRightInd w:val="0"/>
              <w:snapToGrid w:val="0"/>
              <w:jc w:val="center"/>
              <w:rPr>
                <w:rFonts w:hint="eastAsia" w:ascii="仿宋" w:hAnsi="仿宋" w:eastAsia="仿宋" w:cs="仿宋"/>
                <w:kern w:val="2"/>
                <w:sz w:val="21"/>
              </w:rPr>
            </w:pPr>
          </w:p>
        </w:tc>
        <w:tc>
          <w:tcPr>
            <w:tcW w:w="1497" w:type="dxa"/>
            <w:vAlign w:val="center"/>
          </w:tcPr>
          <w:p>
            <w:pPr>
              <w:pStyle w:val="21"/>
              <w:adjustRightInd w:val="0"/>
              <w:snapToGrid w:val="0"/>
              <w:jc w:val="center"/>
              <w:rPr>
                <w:rFonts w:hint="eastAsia" w:ascii="仿宋" w:hAnsi="仿宋" w:eastAsia="仿宋" w:cs="仿宋"/>
                <w:kern w:val="2"/>
                <w:sz w:val="21"/>
              </w:rPr>
            </w:pPr>
            <w:r>
              <w:rPr>
                <w:rFonts w:hint="eastAsia" w:ascii="仿宋" w:hAnsi="仿宋" w:eastAsia="仿宋" w:cs="仿宋"/>
                <w:kern w:val="2"/>
                <w:sz w:val="21"/>
              </w:rPr>
              <w:t>部门</w:t>
            </w:r>
          </w:p>
        </w:tc>
        <w:tc>
          <w:tcPr>
            <w:tcW w:w="2547" w:type="dxa"/>
            <w:vAlign w:val="center"/>
          </w:tcPr>
          <w:p>
            <w:pPr>
              <w:pStyle w:val="21"/>
              <w:adjustRightInd w:val="0"/>
              <w:snapToGrid w:val="0"/>
              <w:jc w:val="center"/>
              <w:rPr>
                <w:rFonts w:hint="eastAsia" w:ascii="仿宋" w:hAnsi="仿宋" w:eastAsia="仿宋" w:cs="仿宋"/>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41" w:type="dxa"/>
            <w:vAlign w:val="center"/>
          </w:tcPr>
          <w:p>
            <w:pPr>
              <w:pStyle w:val="21"/>
              <w:adjustRightInd w:val="0"/>
              <w:snapToGrid w:val="0"/>
              <w:jc w:val="center"/>
              <w:rPr>
                <w:rFonts w:hint="eastAsia" w:ascii="仿宋" w:hAnsi="仿宋" w:eastAsia="仿宋" w:cs="仿宋"/>
                <w:kern w:val="2"/>
                <w:sz w:val="21"/>
              </w:rPr>
            </w:pPr>
            <w:r>
              <w:rPr>
                <w:rFonts w:hint="eastAsia" w:ascii="仿宋" w:hAnsi="仿宋" w:eastAsia="仿宋" w:cs="仿宋"/>
                <w:kern w:val="2"/>
                <w:sz w:val="21"/>
              </w:rPr>
              <w:t>职务</w:t>
            </w:r>
          </w:p>
        </w:tc>
        <w:tc>
          <w:tcPr>
            <w:tcW w:w="2629" w:type="dxa"/>
            <w:vAlign w:val="center"/>
          </w:tcPr>
          <w:p>
            <w:pPr>
              <w:pStyle w:val="21"/>
              <w:adjustRightInd w:val="0"/>
              <w:snapToGrid w:val="0"/>
              <w:jc w:val="center"/>
              <w:rPr>
                <w:rFonts w:hint="eastAsia" w:ascii="仿宋" w:hAnsi="仿宋" w:eastAsia="仿宋" w:cs="仿宋"/>
                <w:kern w:val="2"/>
                <w:sz w:val="21"/>
              </w:rPr>
            </w:pPr>
          </w:p>
        </w:tc>
        <w:tc>
          <w:tcPr>
            <w:tcW w:w="1497" w:type="dxa"/>
            <w:vAlign w:val="center"/>
          </w:tcPr>
          <w:p>
            <w:pPr>
              <w:pStyle w:val="21"/>
              <w:adjustRightInd w:val="0"/>
              <w:snapToGrid w:val="0"/>
              <w:jc w:val="center"/>
              <w:rPr>
                <w:rFonts w:hint="eastAsia" w:ascii="仿宋" w:hAnsi="仿宋" w:eastAsia="仿宋" w:cs="仿宋"/>
                <w:kern w:val="2"/>
                <w:sz w:val="21"/>
              </w:rPr>
            </w:pPr>
            <w:r>
              <w:rPr>
                <w:rFonts w:hint="eastAsia" w:ascii="仿宋" w:hAnsi="仿宋" w:eastAsia="仿宋" w:cs="仿宋"/>
                <w:kern w:val="2"/>
                <w:sz w:val="21"/>
              </w:rPr>
              <w:t>电话</w:t>
            </w:r>
          </w:p>
        </w:tc>
        <w:tc>
          <w:tcPr>
            <w:tcW w:w="2547" w:type="dxa"/>
            <w:vAlign w:val="center"/>
          </w:tcPr>
          <w:p>
            <w:pPr>
              <w:pStyle w:val="21"/>
              <w:adjustRightInd w:val="0"/>
              <w:snapToGrid w:val="0"/>
              <w:jc w:val="center"/>
              <w:rPr>
                <w:rFonts w:hint="eastAsia" w:ascii="仿宋" w:hAnsi="仿宋" w:eastAsia="仿宋" w:cs="仿宋"/>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41" w:type="dxa"/>
            <w:vAlign w:val="center"/>
          </w:tcPr>
          <w:p>
            <w:pPr>
              <w:pStyle w:val="21"/>
              <w:adjustRightInd w:val="0"/>
              <w:snapToGrid w:val="0"/>
              <w:jc w:val="center"/>
              <w:rPr>
                <w:rFonts w:hint="eastAsia" w:ascii="仿宋" w:hAnsi="仿宋" w:eastAsia="仿宋" w:cs="仿宋"/>
                <w:kern w:val="2"/>
                <w:sz w:val="21"/>
              </w:rPr>
            </w:pPr>
            <w:r>
              <w:rPr>
                <w:rFonts w:hint="eastAsia" w:ascii="仿宋" w:hAnsi="仿宋" w:eastAsia="仿宋" w:cs="仿宋"/>
                <w:kern w:val="2"/>
                <w:sz w:val="21"/>
              </w:rPr>
              <w:t>传真</w:t>
            </w:r>
          </w:p>
        </w:tc>
        <w:tc>
          <w:tcPr>
            <w:tcW w:w="2629" w:type="dxa"/>
            <w:vAlign w:val="center"/>
          </w:tcPr>
          <w:p>
            <w:pPr>
              <w:pStyle w:val="21"/>
              <w:adjustRightInd w:val="0"/>
              <w:snapToGrid w:val="0"/>
              <w:jc w:val="center"/>
              <w:rPr>
                <w:rFonts w:hint="eastAsia" w:ascii="仿宋" w:hAnsi="仿宋" w:eastAsia="仿宋" w:cs="仿宋"/>
                <w:kern w:val="2"/>
                <w:sz w:val="21"/>
              </w:rPr>
            </w:pPr>
          </w:p>
        </w:tc>
        <w:tc>
          <w:tcPr>
            <w:tcW w:w="1497" w:type="dxa"/>
            <w:vAlign w:val="center"/>
          </w:tcPr>
          <w:p>
            <w:pPr>
              <w:pStyle w:val="21"/>
              <w:adjustRightInd w:val="0"/>
              <w:snapToGrid w:val="0"/>
              <w:jc w:val="center"/>
              <w:rPr>
                <w:rFonts w:hint="eastAsia" w:ascii="仿宋" w:hAnsi="仿宋" w:eastAsia="仿宋" w:cs="仿宋"/>
                <w:kern w:val="2"/>
                <w:sz w:val="21"/>
              </w:rPr>
            </w:pPr>
            <w:r>
              <w:rPr>
                <w:rFonts w:hint="eastAsia" w:ascii="仿宋" w:hAnsi="仿宋" w:eastAsia="仿宋" w:cs="仿宋"/>
                <w:kern w:val="2"/>
                <w:sz w:val="21"/>
              </w:rPr>
              <w:t>邮编</w:t>
            </w:r>
          </w:p>
        </w:tc>
        <w:tc>
          <w:tcPr>
            <w:tcW w:w="2547" w:type="dxa"/>
            <w:vAlign w:val="center"/>
          </w:tcPr>
          <w:p>
            <w:pPr>
              <w:pStyle w:val="21"/>
              <w:adjustRightInd w:val="0"/>
              <w:snapToGrid w:val="0"/>
              <w:jc w:val="center"/>
              <w:rPr>
                <w:rFonts w:hint="eastAsia" w:ascii="仿宋" w:hAnsi="仿宋" w:eastAsia="仿宋" w:cs="仿宋"/>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41" w:type="dxa"/>
            <w:vAlign w:val="center"/>
          </w:tcPr>
          <w:p>
            <w:pPr>
              <w:pStyle w:val="21"/>
              <w:adjustRightInd w:val="0"/>
              <w:snapToGrid w:val="0"/>
              <w:jc w:val="center"/>
              <w:rPr>
                <w:rFonts w:hint="eastAsia" w:ascii="仿宋" w:hAnsi="仿宋" w:eastAsia="仿宋" w:cs="仿宋"/>
                <w:kern w:val="2"/>
                <w:sz w:val="21"/>
              </w:rPr>
            </w:pPr>
            <w:r>
              <w:rPr>
                <w:rFonts w:hint="eastAsia" w:ascii="仿宋" w:hAnsi="仿宋" w:eastAsia="仿宋" w:cs="仿宋"/>
                <w:kern w:val="2"/>
                <w:sz w:val="21"/>
              </w:rPr>
              <w:t>身份证号码</w:t>
            </w:r>
          </w:p>
        </w:tc>
        <w:tc>
          <w:tcPr>
            <w:tcW w:w="6673" w:type="dxa"/>
            <w:gridSpan w:val="3"/>
            <w:vAlign w:val="center"/>
          </w:tcPr>
          <w:p>
            <w:pPr>
              <w:pStyle w:val="21"/>
              <w:adjustRightInd w:val="0"/>
              <w:snapToGrid w:val="0"/>
              <w:jc w:val="center"/>
              <w:rPr>
                <w:rFonts w:hint="eastAsia" w:ascii="仿宋" w:hAnsi="仿宋" w:eastAsia="仿宋" w:cs="仿宋"/>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41" w:type="dxa"/>
            <w:vAlign w:val="center"/>
          </w:tcPr>
          <w:p>
            <w:pPr>
              <w:pStyle w:val="21"/>
              <w:adjustRightInd w:val="0"/>
              <w:snapToGrid w:val="0"/>
              <w:jc w:val="center"/>
              <w:rPr>
                <w:rFonts w:hint="eastAsia" w:ascii="仿宋" w:hAnsi="仿宋" w:eastAsia="仿宋" w:cs="仿宋"/>
                <w:kern w:val="2"/>
                <w:sz w:val="21"/>
              </w:rPr>
            </w:pPr>
            <w:r>
              <w:rPr>
                <w:rFonts w:hint="eastAsia" w:ascii="仿宋" w:hAnsi="仿宋" w:eastAsia="仿宋" w:cs="仿宋"/>
                <w:kern w:val="2"/>
                <w:sz w:val="21"/>
              </w:rPr>
              <w:t>详细</w:t>
            </w:r>
          </w:p>
          <w:p>
            <w:pPr>
              <w:pStyle w:val="21"/>
              <w:adjustRightInd w:val="0"/>
              <w:snapToGrid w:val="0"/>
              <w:jc w:val="center"/>
              <w:rPr>
                <w:rFonts w:hint="eastAsia" w:ascii="仿宋" w:hAnsi="仿宋" w:eastAsia="仿宋" w:cs="仿宋"/>
                <w:kern w:val="2"/>
                <w:sz w:val="21"/>
              </w:rPr>
            </w:pPr>
            <w:r>
              <w:rPr>
                <w:rFonts w:hint="eastAsia" w:ascii="仿宋" w:hAnsi="仿宋" w:eastAsia="仿宋" w:cs="仿宋"/>
                <w:kern w:val="2"/>
                <w:sz w:val="21"/>
              </w:rPr>
              <w:t>通讯地址</w:t>
            </w:r>
          </w:p>
        </w:tc>
        <w:tc>
          <w:tcPr>
            <w:tcW w:w="6673" w:type="dxa"/>
            <w:gridSpan w:val="3"/>
            <w:vAlign w:val="center"/>
          </w:tcPr>
          <w:p>
            <w:pPr>
              <w:pStyle w:val="21"/>
              <w:adjustRightInd w:val="0"/>
              <w:snapToGrid w:val="0"/>
              <w:jc w:val="center"/>
              <w:rPr>
                <w:rFonts w:hint="eastAsia" w:ascii="仿宋" w:hAnsi="仿宋" w:eastAsia="仿宋" w:cs="仿宋"/>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8414" w:type="dxa"/>
            <w:gridSpan w:val="4"/>
            <w:vAlign w:val="center"/>
          </w:tcPr>
          <w:p>
            <w:pPr>
              <w:pStyle w:val="21"/>
              <w:adjustRightInd w:val="0"/>
              <w:snapToGrid w:val="0"/>
              <w:jc w:val="center"/>
              <w:rPr>
                <w:rFonts w:hint="eastAsia" w:ascii="仿宋" w:hAnsi="仿宋" w:eastAsia="仿宋" w:cs="仿宋"/>
                <w:kern w:val="2"/>
                <w:sz w:val="21"/>
              </w:rPr>
            </w:pPr>
            <w:r>
              <w:rPr>
                <w:rFonts w:hint="eastAsia" w:ascii="仿宋" w:hAnsi="仿宋" w:eastAsia="仿宋" w:cs="仿宋"/>
                <w:kern w:val="2"/>
                <w:sz w:val="21"/>
              </w:rPr>
              <w:t>身份证复印件粘贴处</w:t>
            </w:r>
          </w:p>
        </w:tc>
      </w:tr>
    </w:tbl>
    <w:p>
      <w:pPr>
        <w:ind w:right="-11" w:firstLine="210" w:firstLineChars="100"/>
        <w:rPr>
          <w:rFonts w:hint="eastAsia" w:ascii="仿宋" w:hAnsi="仿宋" w:eastAsia="仿宋" w:cs="仿宋"/>
          <w:szCs w:val="21"/>
        </w:rPr>
      </w:pPr>
    </w:p>
    <w:p>
      <w:pPr>
        <w:ind w:right="-11" w:firstLine="210" w:firstLineChars="100"/>
        <w:rPr>
          <w:rFonts w:hint="eastAsia" w:ascii="仿宋" w:hAnsi="仿宋" w:eastAsia="仿宋" w:cs="仿宋"/>
          <w:szCs w:val="21"/>
        </w:rPr>
      </w:pPr>
    </w:p>
    <w:p>
      <w:pPr>
        <w:ind w:right="-11" w:firstLine="210" w:firstLineChars="100"/>
        <w:rPr>
          <w:rFonts w:hint="eastAsia" w:ascii="仿宋" w:hAnsi="仿宋" w:eastAsia="仿宋" w:cs="仿宋"/>
          <w:szCs w:val="21"/>
        </w:rPr>
      </w:pPr>
    </w:p>
    <w:p>
      <w:pPr>
        <w:ind w:right="-11" w:firstLine="210" w:firstLineChars="100"/>
        <w:rPr>
          <w:rFonts w:hint="eastAsia" w:ascii="仿宋" w:hAnsi="仿宋" w:eastAsia="仿宋" w:cs="仿宋"/>
          <w:szCs w:val="21"/>
        </w:rPr>
      </w:pPr>
      <w:r>
        <w:rPr>
          <w:rFonts w:hint="eastAsia" w:ascii="仿宋" w:hAnsi="仿宋" w:eastAsia="仿宋" w:cs="仿宋"/>
          <w:szCs w:val="21"/>
        </w:rPr>
        <w:t>参选人全称（公章）：</w:t>
      </w:r>
    </w:p>
    <w:p>
      <w:pPr>
        <w:ind w:right="-11" w:firstLine="210" w:firstLineChars="100"/>
        <w:rPr>
          <w:rFonts w:hint="eastAsia" w:ascii="仿宋" w:hAnsi="仿宋" w:eastAsia="仿宋" w:cs="仿宋"/>
          <w:szCs w:val="21"/>
        </w:rPr>
      </w:pPr>
    </w:p>
    <w:p>
      <w:pPr>
        <w:ind w:right="-11" w:firstLine="210" w:firstLineChars="100"/>
        <w:rPr>
          <w:rFonts w:hint="eastAsia" w:ascii="仿宋" w:hAnsi="仿宋" w:eastAsia="仿宋" w:cs="仿宋"/>
          <w:szCs w:val="21"/>
        </w:rPr>
      </w:pPr>
    </w:p>
    <w:p>
      <w:pPr>
        <w:ind w:right="-11" w:firstLine="210" w:firstLineChars="100"/>
        <w:rPr>
          <w:rFonts w:hint="eastAsia" w:ascii="仿宋" w:hAnsi="仿宋" w:eastAsia="仿宋" w:cs="仿宋"/>
          <w:szCs w:val="21"/>
        </w:rPr>
      </w:pPr>
      <w:r>
        <w:rPr>
          <w:rFonts w:hint="eastAsia" w:ascii="仿宋" w:hAnsi="仿宋" w:eastAsia="仿宋" w:cs="仿宋"/>
          <w:szCs w:val="21"/>
        </w:rPr>
        <w:t>法定代表人或授权代表（签字或盖章）：</w:t>
      </w:r>
    </w:p>
    <w:p>
      <w:pPr>
        <w:ind w:right="-11" w:firstLine="210" w:firstLineChars="100"/>
        <w:rPr>
          <w:rFonts w:hint="eastAsia" w:ascii="仿宋" w:hAnsi="仿宋" w:eastAsia="仿宋" w:cs="仿宋"/>
          <w:szCs w:val="21"/>
        </w:rPr>
      </w:pPr>
    </w:p>
    <w:p>
      <w:pPr>
        <w:ind w:right="-11" w:firstLine="210" w:firstLineChars="100"/>
        <w:rPr>
          <w:rFonts w:hint="eastAsia" w:ascii="仿宋" w:hAnsi="仿宋" w:eastAsia="仿宋" w:cs="仿宋"/>
          <w:szCs w:val="21"/>
        </w:rPr>
      </w:pPr>
    </w:p>
    <w:p>
      <w:pPr>
        <w:ind w:right="-11" w:firstLine="210" w:firstLineChars="100"/>
        <w:rPr>
          <w:rFonts w:hint="eastAsia" w:ascii="仿宋" w:hAnsi="仿宋" w:eastAsia="仿宋" w:cs="仿宋"/>
          <w:szCs w:val="21"/>
        </w:rPr>
      </w:pPr>
      <w:r>
        <w:rPr>
          <w:rFonts w:hint="eastAsia" w:ascii="仿宋" w:hAnsi="仿宋" w:eastAsia="仿宋" w:cs="仿宋"/>
          <w:szCs w:val="21"/>
        </w:rPr>
        <w:t>日期：</w:t>
      </w:r>
    </w:p>
    <w:p>
      <w:pPr>
        <w:pStyle w:val="119"/>
        <w:snapToGrid w:val="0"/>
        <w:spacing w:before="0" w:beforeAutospacing="0" w:after="0" w:afterAutospacing="0" w:line="360" w:lineRule="auto"/>
        <w:contextualSpacing/>
        <w:rPr>
          <w:rFonts w:hint="eastAsia" w:ascii="仿宋" w:hAnsi="仿宋" w:eastAsia="仿宋" w:cs="仿宋"/>
          <w:sz w:val="28"/>
          <w:szCs w:val="28"/>
        </w:rPr>
      </w:pPr>
    </w:p>
    <w:p>
      <w:pPr>
        <w:pStyle w:val="119"/>
        <w:snapToGrid w:val="0"/>
        <w:spacing w:before="0" w:beforeAutospacing="0" w:after="0" w:afterAutospacing="0" w:line="360" w:lineRule="auto"/>
        <w:contextualSpacing/>
        <w:rPr>
          <w:rFonts w:hint="eastAsia" w:ascii="仿宋" w:hAnsi="仿宋" w:eastAsia="仿宋" w:cs="仿宋"/>
          <w:sz w:val="28"/>
          <w:szCs w:val="28"/>
        </w:rPr>
      </w:pPr>
    </w:p>
    <w:p>
      <w:pPr>
        <w:spacing w:line="440" w:lineRule="exact"/>
        <w:outlineLvl w:val="1"/>
        <w:rPr>
          <w:rFonts w:hint="eastAsia" w:ascii="仿宋" w:hAnsi="仿宋" w:eastAsia="仿宋" w:cs="仿宋"/>
          <w:b/>
          <w:sz w:val="24"/>
        </w:rPr>
      </w:pPr>
      <w:r>
        <w:rPr>
          <w:rFonts w:hint="eastAsia" w:ascii="仿宋" w:hAnsi="仿宋" w:eastAsia="仿宋" w:cs="仿宋"/>
          <w:b/>
          <w:sz w:val="24"/>
        </w:rPr>
        <w:t>附件</w:t>
      </w:r>
      <w:r>
        <w:rPr>
          <w:rFonts w:hint="eastAsia" w:ascii="仿宋" w:hAnsi="仿宋" w:eastAsia="仿宋" w:cs="仿宋"/>
          <w:b/>
          <w:sz w:val="24"/>
          <w:lang w:eastAsia="zh-CN"/>
        </w:rPr>
        <w:t>五</w:t>
      </w:r>
      <w:r>
        <w:rPr>
          <w:rFonts w:hint="eastAsia" w:ascii="仿宋" w:hAnsi="仿宋" w:eastAsia="仿宋" w:cs="仿宋"/>
          <w:b/>
          <w:sz w:val="24"/>
        </w:rPr>
        <w:t>：拟参与本项目人员情况一览表</w:t>
      </w:r>
    </w:p>
    <w:p>
      <w:pPr>
        <w:widowControl/>
        <w:ind w:firstLine="560"/>
        <w:jc w:val="center"/>
        <w:rPr>
          <w:rFonts w:hint="eastAsia" w:ascii="仿宋" w:hAnsi="仿宋" w:eastAsia="仿宋" w:cs="仿宋"/>
          <w:sz w:val="28"/>
          <w:szCs w:val="28"/>
        </w:rPr>
      </w:pPr>
      <w:r>
        <w:rPr>
          <w:rFonts w:hint="eastAsia" w:ascii="仿宋" w:hAnsi="仿宋" w:eastAsia="仿宋" w:cs="仿宋"/>
          <w:sz w:val="28"/>
          <w:szCs w:val="28"/>
        </w:rPr>
        <w:t>5、拟参与本项目人员情况一览表</w:t>
      </w:r>
    </w:p>
    <w:p>
      <w:pPr>
        <w:autoSpaceDE w:val="0"/>
        <w:autoSpaceDN w:val="0"/>
        <w:adjustRightInd w:val="0"/>
        <w:ind w:firstLine="422"/>
        <w:jc w:val="center"/>
        <w:rPr>
          <w:rFonts w:hint="eastAsia" w:ascii="仿宋" w:hAnsi="仿宋" w:eastAsia="仿宋" w:cs="仿宋"/>
          <w:b/>
          <w:bCs/>
          <w:szCs w:val="21"/>
          <w:lang w:val="zh-CN"/>
        </w:rPr>
      </w:pPr>
    </w:p>
    <w:p>
      <w:pPr>
        <w:autoSpaceDE w:val="0"/>
        <w:autoSpaceDN w:val="0"/>
        <w:adjustRightInd w:val="0"/>
        <w:ind w:left="7253" w:leftChars="150" w:hanging="6938" w:hangingChars="3291"/>
        <w:rPr>
          <w:rFonts w:hint="eastAsia" w:ascii="仿宋" w:hAnsi="仿宋" w:eastAsia="仿宋" w:cs="仿宋"/>
          <w:b/>
          <w:kern w:val="0"/>
          <w:u w:val="single"/>
          <w:lang w:val="zh-CN"/>
        </w:rPr>
      </w:pPr>
      <w:r>
        <w:rPr>
          <w:rFonts w:hint="eastAsia" w:ascii="仿宋" w:hAnsi="仿宋" w:eastAsia="仿宋" w:cs="仿宋"/>
          <w:b/>
          <w:kern w:val="0"/>
          <w:u w:val="single"/>
          <w:lang w:val="zh-CN"/>
        </w:rPr>
        <w:t>项目名称：</w:t>
      </w:r>
      <w:r>
        <w:rPr>
          <w:rFonts w:hint="eastAsia" w:ascii="仿宋" w:hAnsi="仿宋" w:eastAsia="仿宋" w:cs="仿宋"/>
          <w:b/>
          <w:kern w:val="0"/>
          <w:u w:val="single"/>
          <w:lang w:val="en-US" w:eastAsia="zh-CN"/>
        </w:rPr>
        <w:t xml:space="preserve">  </w:t>
      </w:r>
      <w:r>
        <w:rPr>
          <w:rFonts w:hint="eastAsia" w:ascii="仿宋" w:hAnsi="仿宋" w:eastAsia="仿宋" w:cs="仿宋"/>
          <w:b/>
          <w:kern w:val="0"/>
          <w:u w:val="single"/>
          <w:lang w:val="zh-CN"/>
        </w:rPr>
        <w:t xml:space="preserve"> </w:t>
      </w:r>
    </w:p>
    <w:p>
      <w:pPr>
        <w:autoSpaceDE w:val="0"/>
        <w:autoSpaceDN w:val="0"/>
        <w:adjustRightInd w:val="0"/>
        <w:ind w:firstLine="310" w:firstLineChars="147"/>
        <w:rPr>
          <w:rFonts w:hint="eastAsia" w:ascii="仿宋" w:hAnsi="仿宋" w:eastAsia="仿宋" w:cs="仿宋"/>
          <w:szCs w:val="21"/>
          <w:lang w:val="en-US" w:eastAsia="zh-CN"/>
        </w:rPr>
      </w:pPr>
      <w:r>
        <w:rPr>
          <w:rFonts w:hint="eastAsia" w:ascii="仿宋" w:hAnsi="仿宋" w:eastAsia="仿宋" w:cs="仿宋"/>
          <w:b/>
          <w:kern w:val="0"/>
          <w:u w:val="single"/>
          <w:lang w:val="zh-CN"/>
        </w:rPr>
        <w:t>项目编号</w:t>
      </w:r>
      <w:r>
        <w:rPr>
          <w:rFonts w:hint="eastAsia" w:ascii="仿宋" w:hAnsi="仿宋" w:eastAsia="仿宋" w:cs="仿宋"/>
          <w:b/>
          <w:kern w:val="0"/>
          <w:u w:val="single"/>
          <w:lang w:val="en-US" w:eastAsia="zh-CN"/>
        </w:rPr>
        <w:t xml:space="preserve"> </w:t>
      </w:r>
      <w:r>
        <w:rPr>
          <w:rFonts w:hint="eastAsia" w:ascii="仿宋" w:hAnsi="仿宋" w:eastAsia="仿宋" w:cs="仿宋"/>
          <w:b/>
          <w:kern w:val="0"/>
          <w:u w:val="single"/>
          <w:lang w:val="zh-CN"/>
        </w:rPr>
        <w:t>：</w:t>
      </w:r>
      <w:r>
        <w:rPr>
          <w:rFonts w:hint="eastAsia" w:ascii="仿宋" w:hAnsi="仿宋" w:eastAsia="仿宋" w:cs="仿宋"/>
          <w:b/>
          <w:kern w:val="0"/>
          <w:u w:val="single"/>
          <w:lang w:val="en-US" w:eastAsia="zh-CN"/>
        </w:rPr>
        <w:t xml:space="preserve"> </w:t>
      </w:r>
    </w:p>
    <w:tbl>
      <w:tblPr>
        <w:tblStyle w:val="3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993"/>
        <w:gridCol w:w="615"/>
        <w:gridCol w:w="660"/>
        <w:gridCol w:w="1394"/>
        <w:gridCol w:w="2150"/>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1801" w:type="dxa"/>
            <w:vAlign w:val="center"/>
          </w:tcPr>
          <w:p>
            <w:pPr>
              <w:spacing w:line="520" w:lineRule="exact"/>
              <w:ind w:firstLine="0" w:firstLineChars="0"/>
              <w:rPr>
                <w:rFonts w:hint="eastAsia" w:ascii="仿宋" w:hAnsi="仿宋" w:eastAsia="仿宋" w:cs="仿宋"/>
                <w:b/>
                <w:sz w:val="22"/>
              </w:rPr>
            </w:pPr>
            <w:r>
              <w:rPr>
                <w:rFonts w:hint="eastAsia" w:ascii="仿宋" w:hAnsi="仿宋" w:eastAsia="仿宋" w:cs="仿宋"/>
                <w:b/>
                <w:sz w:val="22"/>
              </w:rPr>
              <w:t>人员类别</w:t>
            </w:r>
          </w:p>
        </w:tc>
        <w:tc>
          <w:tcPr>
            <w:tcW w:w="993" w:type="dxa"/>
            <w:vAlign w:val="center"/>
          </w:tcPr>
          <w:p>
            <w:pPr>
              <w:spacing w:before="156" w:beforeLines="50" w:line="400" w:lineRule="exact"/>
              <w:ind w:firstLine="0" w:firstLineChars="0"/>
              <w:rPr>
                <w:rFonts w:hint="eastAsia" w:ascii="仿宋" w:hAnsi="仿宋" w:eastAsia="仿宋" w:cs="仿宋"/>
                <w:sz w:val="24"/>
              </w:rPr>
            </w:pPr>
            <w:r>
              <w:rPr>
                <w:rFonts w:hint="eastAsia" w:ascii="仿宋" w:hAnsi="仿宋" w:eastAsia="仿宋" w:cs="仿宋"/>
                <w:sz w:val="24"/>
              </w:rPr>
              <w:t>姓名</w:t>
            </w:r>
          </w:p>
        </w:tc>
        <w:tc>
          <w:tcPr>
            <w:tcW w:w="615" w:type="dxa"/>
            <w:vAlign w:val="center"/>
          </w:tcPr>
          <w:p>
            <w:pPr>
              <w:spacing w:before="156" w:beforeLines="50" w:line="400" w:lineRule="exact"/>
              <w:ind w:firstLine="0" w:firstLineChars="0"/>
              <w:rPr>
                <w:rFonts w:hint="eastAsia" w:ascii="仿宋" w:hAnsi="仿宋" w:eastAsia="仿宋" w:cs="仿宋"/>
                <w:sz w:val="24"/>
              </w:rPr>
            </w:pPr>
            <w:r>
              <w:rPr>
                <w:rFonts w:hint="eastAsia" w:ascii="仿宋" w:hAnsi="仿宋" w:eastAsia="仿宋" w:cs="仿宋"/>
                <w:sz w:val="24"/>
              </w:rPr>
              <w:t>年龄</w:t>
            </w:r>
          </w:p>
        </w:tc>
        <w:tc>
          <w:tcPr>
            <w:tcW w:w="660" w:type="dxa"/>
            <w:vAlign w:val="center"/>
          </w:tcPr>
          <w:p>
            <w:pPr>
              <w:spacing w:before="156" w:beforeLines="50" w:line="400" w:lineRule="exact"/>
              <w:ind w:firstLine="0" w:firstLineChars="0"/>
              <w:rPr>
                <w:rFonts w:hint="eastAsia" w:ascii="仿宋" w:hAnsi="仿宋" w:eastAsia="仿宋" w:cs="仿宋"/>
                <w:sz w:val="24"/>
              </w:rPr>
            </w:pPr>
            <w:r>
              <w:rPr>
                <w:rFonts w:hint="eastAsia" w:ascii="仿宋" w:hAnsi="仿宋" w:eastAsia="仿宋" w:cs="仿宋"/>
                <w:sz w:val="24"/>
              </w:rPr>
              <w:t>性别</w:t>
            </w:r>
          </w:p>
        </w:tc>
        <w:tc>
          <w:tcPr>
            <w:tcW w:w="1394" w:type="dxa"/>
            <w:vAlign w:val="center"/>
          </w:tcPr>
          <w:p>
            <w:pPr>
              <w:spacing w:before="156" w:beforeLines="50" w:line="400" w:lineRule="exact"/>
              <w:ind w:firstLine="0" w:firstLineChars="0"/>
              <w:rPr>
                <w:rFonts w:hint="eastAsia" w:ascii="仿宋" w:hAnsi="仿宋" w:eastAsia="仿宋" w:cs="仿宋"/>
                <w:sz w:val="24"/>
              </w:rPr>
            </w:pPr>
            <w:r>
              <w:rPr>
                <w:rFonts w:hint="eastAsia" w:ascii="仿宋" w:hAnsi="仿宋" w:eastAsia="仿宋" w:cs="仿宋"/>
                <w:sz w:val="24"/>
              </w:rPr>
              <w:t>职称</w:t>
            </w:r>
          </w:p>
        </w:tc>
        <w:tc>
          <w:tcPr>
            <w:tcW w:w="2150" w:type="dxa"/>
            <w:vAlign w:val="center"/>
          </w:tcPr>
          <w:p>
            <w:pPr>
              <w:spacing w:before="50" w:line="400" w:lineRule="exact"/>
              <w:ind w:firstLine="0" w:firstLineChars="0"/>
              <w:rPr>
                <w:rFonts w:hint="eastAsia" w:ascii="仿宋" w:hAnsi="仿宋" w:eastAsia="仿宋" w:cs="仿宋"/>
                <w:sz w:val="24"/>
              </w:rPr>
            </w:pPr>
            <w:r>
              <w:rPr>
                <w:rFonts w:hint="eastAsia" w:ascii="仿宋" w:hAnsi="仿宋" w:eastAsia="仿宋" w:cs="仿宋"/>
                <w:sz w:val="24"/>
              </w:rPr>
              <w:t>执业资格</w:t>
            </w:r>
          </w:p>
        </w:tc>
        <w:tc>
          <w:tcPr>
            <w:tcW w:w="2026" w:type="dxa"/>
            <w:vAlign w:val="center"/>
          </w:tcPr>
          <w:p>
            <w:pPr>
              <w:spacing w:before="50" w:line="400" w:lineRule="exact"/>
              <w:ind w:firstLine="0" w:firstLineChars="0"/>
              <w:jc w:val="center"/>
              <w:rPr>
                <w:rFonts w:hint="eastAsia" w:ascii="仿宋" w:hAnsi="仿宋" w:eastAsia="仿宋" w:cs="仿宋"/>
                <w:sz w:val="24"/>
              </w:rPr>
            </w:pPr>
            <w:r>
              <w:rPr>
                <w:rFonts w:hint="eastAsia" w:ascii="仿宋" w:hAnsi="仿宋" w:eastAsia="仿宋" w:cs="仿宋"/>
                <w:sz w:val="24"/>
              </w:rPr>
              <w:t>专业经验及拟在</w:t>
            </w:r>
          </w:p>
          <w:p>
            <w:pPr>
              <w:spacing w:before="50" w:line="400" w:lineRule="exact"/>
              <w:ind w:firstLine="0" w:firstLineChars="0"/>
              <w:jc w:val="center"/>
              <w:rPr>
                <w:rFonts w:hint="eastAsia" w:ascii="仿宋" w:hAnsi="仿宋" w:eastAsia="仿宋" w:cs="仿宋"/>
                <w:sz w:val="24"/>
              </w:rPr>
            </w:pPr>
            <w:r>
              <w:rPr>
                <w:rFonts w:hint="eastAsia" w:ascii="仿宋" w:hAnsi="仿宋" w:eastAsia="仿宋" w:cs="仿宋"/>
                <w:sz w:val="24"/>
              </w:rPr>
              <w:t>本项目中承担分工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shd w:val="clear" w:color="auto" w:fill="auto"/>
            <w:vAlign w:val="center"/>
          </w:tcPr>
          <w:p>
            <w:pPr>
              <w:ind w:firstLine="0" w:firstLineChars="0"/>
              <w:rPr>
                <w:rFonts w:hint="eastAsia" w:ascii="仿宋" w:hAnsi="仿宋" w:eastAsia="仿宋" w:cs="仿宋"/>
                <w:sz w:val="22"/>
              </w:rPr>
            </w:pPr>
          </w:p>
        </w:tc>
        <w:tc>
          <w:tcPr>
            <w:tcW w:w="993" w:type="dxa"/>
            <w:vAlign w:val="center"/>
          </w:tcPr>
          <w:p>
            <w:pPr>
              <w:spacing w:line="520" w:lineRule="exact"/>
              <w:ind w:firstLine="0" w:firstLineChars="0"/>
              <w:rPr>
                <w:rFonts w:hint="eastAsia" w:ascii="仿宋" w:hAnsi="仿宋" w:eastAsia="仿宋" w:cs="仿宋"/>
                <w:sz w:val="22"/>
              </w:rPr>
            </w:pPr>
          </w:p>
        </w:tc>
        <w:tc>
          <w:tcPr>
            <w:tcW w:w="615" w:type="dxa"/>
            <w:vAlign w:val="center"/>
          </w:tcPr>
          <w:p>
            <w:pPr>
              <w:spacing w:line="520" w:lineRule="exact"/>
              <w:ind w:firstLine="0" w:firstLineChars="0"/>
              <w:jc w:val="center"/>
              <w:rPr>
                <w:rFonts w:hint="eastAsia" w:ascii="仿宋" w:hAnsi="仿宋" w:eastAsia="仿宋" w:cs="仿宋"/>
                <w:sz w:val="22"/>
              </w:rPr>
            </w:pPr>
          </w:p>
        </w:tc>
        <w:tc>
          <w:tcPr>
            <w:tcW w:w="660" w:type="dxa"/>
            <w:vAlign w:val="center"/>
          </w:tcPr>
          <w:p>
            <w:pPr>
              <w:spacing w:line="520" w:lineRule="exact"/>
              <w:ind w:firstLine="0" w:firstLineChars="0"/>
              <w:jc w:val="center"/>
              <w:rPr>
                <w:rFonts w:hint="eastAsia" w:ascii="仿宋" w:hAnsi="仿宋" w:eastAsia="仿宋" w:cs="仿宋"/>
                <w:sz w:val="22"/>
              </w:rPr>
            </w:pPr>
          </w:p>
        </w:tc>
        <w:tc>
          <w:tcPr>
            <w:tcW w:w="1394" w:type="dxa"/>
            <w:vAlign w:val="center"/>
          </w:tcPr>
          <w:p>
            <w:pPr>
              <w:ind w:firstLine="0" w:firstLineChars="0"/>
              <w:jc w:val="center"/>
              <w:rPr>
                <w:rFonts w:hint="eastAsia" w:ascii="仿宋" w:hAnsi="仿宋" w:eastAsia="仿宋" w:cs="仿宋"/>
                <w:sz w:val="22"/>
              </w:rPr>
            </w:pPr>
          </w:p>
        </w:tc>
        <w:tc>
          <w:tcPr>
            <w:tcW w:w="2150" w:type="dxa"/>
            <w:vAlign w:val="center"/>
          </w:tcPr>
          <w:p>
            <w:pPr>
              <w:ind w:firstLine="0" w:firstLineChars="0"/>
              <w:jc w:val="center"/>
              <w:rPr>
                <w:rFonts w:hint="eastAsia" w:ascii="仿宋" w:hAnsi="仿宋" w:eastAsia="仿宋" w:cs="仿宋"/>
                <w:sz w:val="22"/>
              </w:rPr>
            </w:pPr>
          </w:p>
        </w:tc>
        <w:tc>
          <w:tcPr>
            <w:tcW w:w="2026" w:type="dxa"/>
            <w:vAlign w:val="center"/>
          </w:tcPr>
          <w:p>
            <w:pPr>
              <w:spacing w:line="520" w:lineRule="exact"/>
              <w:ind w:firstLine="0" w:firstLineChars="0"/>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801" w:type="dxa"/>
            <w:shd w:val="clear" w:color="auto" w:fill="auto"/>
            <w:vAlign w:val="center"/>
          </w:tcPr>
          <w:p>
            <w:pPr>
              <w:ind w:firstLine="0" w:firstLineChars="0"/>
              <w:rPr>
                <w:rFonts w:hint="eastAsia" w:ascii="仿宋" w:hAnsi="仿宋" w:eastAsia="仿宋" w:cs="仿宋"/>
                <w:sz w:val="22"/>
              </w:rPr>
            </w:pPr>
          </w:p>
        </w:tc>
        <w:tc>
          <w:tcPr>
            <w:tcW w:w="993" w:type="dxa"/>
            <w:vAlign w:val="center"/>
          </w:tcPr>
          <w:p>
            <w:pPr>
              <w:ind w:firstLine="0" w:firstLineChars="0"/>
              <w:jc w:val="center"/>
              <w:rPr>
                <w:rFonts w:hint="eastAsia" w:ascii="仿宋" w:hAnsi="仿宋" w:eastAsia="仿宋" w:cs="仿宋"/>
                <w:sz w:val="22"/>
              </w:rPr>
            </w:pPr>
          </w:p>
        </w:tc>
        <w:tc>
          <w:tcPr>
            <w:tcW w:w="615" w:type="dxa"/>
            <w:vAlign w:val="center"/>
          </w:tcPr>
          <w:p>
            <w:pPr>
              <w:spacing w:line="520" w:lineRule="exact"/>
              <w:ind w:firstLine="0" w:firstLineChars="0"/>
              <w:jc w:val="center"/>
              <w:rPr>
                <w:rFonts w:hint="eastAsia" w:ascii="仿宋" w:hAnsi="仿宋" w:eastAsia="仿宋" w:cs="仿宋"/>
                <w:sz w:val="22"/>
              </w:rPr>
            </w:pPr>
          </w:p>
        </w:tc>
        <w:tc>
          <w:tcPr>
            <w:tcW w:w="660" w:type="dxa"/>
            <w:vAlign w:val="center"/>
          </w:tcPr>
          <w:p>
            <w:pPr>
              <w:spacing w:line="520" w:lineRule="exact"/>
              <w:ind w:firstLine="0" w:firstLineChars="0"/>
              <w:jc w:val="center"/>
              <w:rPr>
                <w:rFonts w:hint="eastAsia" w:ascii="仿宋" w:hAnsi="仿宋" w:eastAsia="仿宋" w:cs="仿宋"/>
                <w:sz w:val="22"/>
              </w:rPr>
            </w:pPr>
          </w:p>
        </w:tc>
        <w:tc>
          <w:tcPr>
            <w:tcW w:w="1394" w:type="dxa"/>
            <w:vAlign w:val="center"/>
          </w:tcPr>
          <w:p>
            <w:pPr>
              <w:ind w:firstLine="0" w:firstLineChars="0"/>
              <w:jc w:val="center"/>
              <w:rPr>
                <w:rFonts w:hint="eastAsia" w:ascii="仿宋" w:hAnsi="仿宋" w:eastAsia="仿宋" w:cs="仿宋"/>
                <w:sz w:val="22"/>
              </w:rPr>
            </w:pPr>
          </w:p>
        </w:tc>
        <w:tc>
          <w:tcPr>
            <w:tcW w:w="2150" w:type="dxa"/>
            <w:vAlign w:val="center"/>
          </w:tcPr>
          <w:p>
            <w:pPr>
              <w:ind w:firstLine="0" w:firstLineChars="0"/>
              <w:jc w:val="center"/>
              <w:rPr>
                <w:rFonts w:hint="eastAsia" w:ascii="仿宋" w:hAnsi="仿宋" w:eastAsia="仿宋" w:cs="仿宋"/>
                <w:sz w:val="22"/>
              </w:rPr>
            </w:pPr>
          </w:p>
        </w:tc>
        <w:tc>
          <w:tcPr>
            <w:tcW w:w="2026" w:type="dxa"/>
            <w:vAlign w:val="center"/>
          </w:tcPr>
          <w:p>
            <w:pPr>
              <w:ind w:firstLine="0" w:firstLine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801" w:type="dxa"/>
            <w:shd w:val="clear" w:color="auto" w:fill="auto"/>
            <w:vAlign w:val="center"/>
          </w:tcPr>
          <w:p>
            <w:pPr>
              <w:ind w:firstLine="0" w:firstLineChars="0"/>
              <w:rPr>
                <w:rFonts w:hint="eastAsia" w:ascii="仿宋" w:hAnsi="仿宋" w:eastAsia="仿宋" w:cs="仿宋"/>
                <w:sz w:val="22"/>
              </w:rPr>
            </w:pPr>
          </w:p>
        </w:tc>
        <w:tc>
          <w:tcPr>
            <w:tcW w:w="993" w:type="dxa"/>
            <w:vAlign w:val="center"/>
          </w:tcPr>
          <w:p>
            <w:pPr>
              <w:ind w:firstLine="0" w:firstLineChars="0"/>
              <w:jc w:val="center"/>
              <w:rPr>
                <w:rFonts w:hint="eastAsia" w:ascii="仿宋" w:hAnsi="仿宋" w:eastAsia="仿宋" w:cs="仿宋"/>
                <w:sz w:val="22"/>
              </w:rPr>
            </w:pPr>
          </w:p>
        </w:tc>
        <w:tc>
          <w:tcPr>
            <w:tcW w:w="615" w:type="dxa"/>
            <w:vAlign w:val="center"/>
          </w:tcPr>
          <w:p>
            <w:pPr>
              <w:spacing w:line="520" w:lineRule="exact"/>
              <w:ind w:firstLine="0" w:firstLineChars="0"/>
              <w:jc w:val="center"/>
              <w:rPr>
                <w:rFonts w:hint="eastAsia" w:ascii="仿宋" w:hAnsi="仿宋" w:eastAsia="仿宋" w:cs="仿宋"/>
                <w:sz w:val="22"/>
              </w:rPr>
            </w:pPr>
          </w:p>
        </w:tc>
        <w:tc>
          <w:tcPr>
            <w:tcW w:w="660" w:type="dxa"/>
            <w:vAlign w:val="center"/>
          </w:tcPr>
          <w:p>
            <w:pPr>
              <w:spacing w:line="520" w:lineRule="exact"/>
              <w:ind w:firstLine="0" w:firstLineChars="0"/>
              <w:jc w:val="center"/>
              <w:rPr>
                <w:rFonts w:hint="eastAsia" w:ascii="仿宋" w:hAnsi="仿宋" w:eastAsia="仿宋" w:cs="仿宋"/>
                <w:sz w:val="22"/>
              </w:rPr>
            </w:pPr>
          </w:p>
        </w:tc>
        <w:tc>
          <w:tcPr>
            <w:tcW w:w="1394" w:type="dxa"/>
            <w:vAlign w:val="center"/>
          </w:tcPr>
          <w:p>
            <w:pPr>
              <w:ind w:firstLine="0" w:firstLineChars="0"/>
              <w:jc w:val="center"/>
              <w:rPr>
                <w:rFonts w:hint="eastAsia" w:ascii="仿宋" w:hAnsi="仿宋" w:eastAsia="仿宋" w:cs="仿宋"/>
                <w:sz w:val="22"/>
              </w:rPr>
            </w:pPr>
          </w:p>
        </w:tc>
        <w:tc>
          <w:tcPr>
            <w:tcW w:w="2150" w:type="dxa"/>
            <w:vAlign w:val="center"/>
          </w:tcPr>
          <w:p>
            <w:pPr>
              <w:ind w:firstLine="0" w:firstLineChars="0"/>
              <w:jc w:val="center"/>
              <w:rPr>
                <w:rFonts w:hint="eastAsia" w:ascii="仿宋" w:hAnsi="仿宋" w:eastAsia="仿宋" w:cs="仿宋"/>
                <w:sz w:val="22"/>
              </w:rPr>
            </w:pPr>
          </w:p>
        </w:tc>
        <w:tc>
          <w:tcPr>
            <w:tcW w:w="2026" w:type="dxa"/>
            <w:vAlign w:val="center"/>
          </w:tcPr>
          <w:p>
            <w:pPr>
              <w:ind w:firstLine="0" w:firstLine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801" w:type="dxa"/>
            <w:shd w:val="clear" w:color="auto" w:fill="auto"/>
            <w:vAlign w:val="center"/>
          </w:tcPr>
          <w:p>
            <w:pPr>
              <w:ind w:firstLine="0" w:firstLineChars="0"/>
              <w:rPr>
                <w:rFonts w:hint="eastAsia" w:ascii="仿宋" w:hAnsi="仿宋" w:eastAsia="仿宋" w:cs="仿宋"/>
                <w:sz w:val="22"/>
              </w:rPr>
            </w:pPr>
          </w:p>
        </w:tc>
        <w:tc>
          <w:tcPr>
            <w:tcW w:w="993" w:type="dxa"/>
            <w:vAlign w:val="center"/>
          </w:tcPr>
          <w:p>
            <w:pPr>
              <w:ind w:firstLine="0" w:firstLineChars="0"/>
              <w:jc w:val="center"/>
              <w:rPr>
                <w:rFonts w:hint="eastAsia" w:ascii="仿宋" w:hAnsi="仿宋" w:eastAsia="仿宋" w:cs="仿宋"/>
                <w:sz w:val="22"/>
              </w:rPr>
            </w:pPr>
          </w:p>
        </w:tc>
        <w:tc>
          <w:tcPr>
            <w:tcW w:w="615" w:type="dxa"/>
            <w:vAlign w:val="center"/>
          </w:tcPr>
          <w:p>
            <w:pPr>
              <w:spacing w:line="520" w:lineRule="exact"/>
              <w:ind w:firstLine="0" w:firstLineChars="0"/>
              <w:jc w:val="center"/>
              <w:rPr>
                <w:rFonts w:hint="eastAsia" w:ascii="仿宋" w:hAnsi="仿宋" w:eastAsia="仿宋" w:cs="仿宋"/>
                <w:sz w:val="22"/>
              </w:rPr>
            </w:pPr>
          </w:p>
        </w:tc>
        <w:tc>
          <w:tcPr>
            <w:tcW w:w="660" w:type="dxa"/>
            <w:vAlign w:val="center"/>
          </w:tcPr>
          <w:p>
            <w:pPr>
              <w:spacing w:line="520" w:lineRule="exact"/>
              <w:ind w:firstLine="0" w:firstLineChars="0"/>
              <w:jc w:val="center"/>
              <w:rPr>
                <w:rFonts w:hint="eastAsia" w:ascii="仿宋" w:hAnsi="仿宋" w:eastAsia="仿宋" w:cs="仿宋"/>
                <w:sz w:val="22"/>
              </w:rPr>
            </w:pPr>
          </w:p>
        </w:tc>
        <w:tc>
          <w:tcPr>
            <w:tcW w:w="1394" w:type="dxa"/>
            <w:vAlign w:val="center"/>
          </w:tcPr>
          <w:p>
            <w:pPr>
              <w:ind w:firstLine="0" w:firstLineChars="0"/>
              <w:jc w:val="center"/>
              <w:rPr>
                <w:rFonts w:hint="eastAsia" w:ascii="仿宋" w:hAnsi="仿宋" w:eastAsia="仿宋" w:cs="仿宋"/>
                <w:sz w:val="22"/>
              </w:rPr>
            </w:pPr>
          </w:p>
        </w:tc>
        <w:tc>
          <w:tcPr>
            <w:tcW w:w="2150" w:type="dxa"/>
            <w:vAlign w:val="center"/>
          </w:tcPr>
          <w:p>
            <w:pPr>
              <w:ind w:firstLine="0" w:firstLineChars="0"/>
              <w:jc w:val="center"/>
              <w:rPr>
                <w:rFonts w:hint="eastAsia" w:ascii="仿宋" w:hAnsi="仿宋" w:eastAsia="仿宋" w:cs="仿宋"/>
                <w:sz w:val="22"/>
              </w:rPr>
            </w:pPr>
          </w:p>
        </w:tc>
        <w:tc>
          <w:tcPr>
            <w:tcW w:w="2026" w:type="dxa"/>
            <w:vAlign w:val="center"/>
          </w:tcPr>
          <w:p>
            <w:pPr>
              <w:ind w:firstLine="0" w:firstLine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801" w:type="dxa"/>
            <w:shd w:val="clear" w:color="auto" w:fill="auto"/>
            <w:vAlign w:val="center"/>
          </w:tcPr>
          <w:p>
            <w:pPr>
              <w:ind w:firstLine="0" w:firstLineChars="0"/>
              <w:rPr>
                <w:rFonts w:hint="eastAsia" w:ascii="仿宋" w:hAnsi="仿宋" w:eastAsia="仿宋" w:cs="仿宋"/>
                <w:sz w:val="22"/>
              </w:rPr>
            </w:pPr>
          </w:p>
        </w:tc>
        <w:tc>
          <w:tcPr>
            <w:tcW w:w="993" w:type="dxa"/>
            <w:vAlign w:val="center"/>
          </w:tcPr>
          <w:p>
            <w:pPr>
              <w:ind w:firstLine="0" w:firstLineChars="0"/>
              <w:jc w:val="center"/>
              <w:rPr>
                <w:rFonts w:hint="eastAsia" w:ascii="仿宋" w:hAnsi="仿宋" w:eastAsia="仿宋" w:cs="仿宋"/>
                <w:sz w:val="22"/>
              </w:rPr>
            </w:pPr>
          </w:p>
        </w:tc>
        <w:tc>
          <w:tcPr>
            <w:tcW w:w="615" w:type="dxa"/>
            <w:vAlign w:val="center"/>
          </w:tcPr>
          <w:p>
            <w:pPr>
              <w:spacing w:line="520" w:lineRule="exact"/>
              <w:ind w:firstLine="0" w:firstLineChars="0"/>
              <w:jc w:val="center"/>
              <w:rPr>
                <w:rFonts w:hint="eastAsia" w:ascii="仿宋" w:hAnsi="仿宋" w:eastAsia="仿宋" w:cs="仿宋"/>
                <w:sz w:val="22"/>
              </w:rPr>
            </w:pPr>
          </w:p>
        </w:tc>
        <w:tc>
          <w:tcPr>
            <w:tcW w:w="660" w:type="dxa"/>
            <w:vAlign w:val="center"/>
          </w:tcPr>
          <w:p>
            <w:pPr>
              <w:spacing w:line="520" w:lineRule="exact"/>
              <w:ind w:firstLine="0" w:firstLineChars="0"/>
              <w:jc w:val="center"/>
              <w:rPr>
                <w:rFonts w:hint="eastAsia" w:ascii="仿宋" w:hAnsi="仿宋" w:eastAsia="仿宋" w:cs="仿宋"/>
                <w:sz w:val="22"/>
              </w:rPr>
            </w:pPr>
          </w:p>
        </w:tc>
        <w:tc>
          <w:tcPr>
            <w:tcW w:w="1394" w:type="dxa"/>
            <w:vAlign w:val="center"/>
          </w:tcPr>
          <w:p>
            <w:pPr>
              <w:ind w:firstLine="0" w:firstLineChars="0"/>
              <w:jc w:val="center"/>
              <w:rPr>
                <w:rFonts w:hint="eastAsia" w:ascii="仿宋" w:hAnsi="仿宋" w:eastAsia="仿宋" w:cs="仿宋"/>
                <w:sz w:val="22"/>
              </w:rPr>
            </w:pPr>
          </w:p>
        </w:tc>
        <w:tc>
          <w:tcPr>
            <w:tcW w:w="2150" w:type="dxa"/>
            <w:vAlign w:val="center"/>
          </w:tcPr>
          <w:p>
            <w:pPr>
              <w:ind w:firstLine="0" w:firstLineChars="0"/>
              <w:jc w:val="center"/>
              <w:rPr>
                <w:rFonts w:hint="eastAsia" w:ascii="仿宋" w:hAnsi="仿宋" w:eastAsia="仿宋" w:cs="仿宋"/>
                <w:sz w:val="22"/>
              </w:rPr>
            </w:pPr>
          </w:p>
        </w:tc>
        <w:tc>
          <w:tcPr>
            <w:tcW w:w="2026" w:type="dxa"/>
            <w:vAlign w:val="center"/>
          </w:tcPr>
          <w:p>
            <w:pPr>
              <w:ind w:firstLine="0" w:firstLine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801" w:type="dxa"/>
            <w:shd w:val="clear" w:color="auto" w:fill="auto"/>
            <w:vAlign w:val="center"/>
          </w:tcPr>
          <w:p>
            <w:pPr>
              <w:ind w:firstLine="0" w:firstLineChars="0"/>
              <w:rPr>
                <w:rFonts w:hint="eastAsia" w:ascii="仿宋" w:hAnsi="仿宋" w:eastAsia="仿宋" w:cs="仿宋"/>
                <w:sz w:val="22"/>
              </w:rPr>
            </w:pPr>
          </w:p>
        </w:tc>
        <w:tc>
          <w:tcPr>
            <w:tcW w:w="993" w:type="dxa"/>
            <w:vAlign w:val="center"/>
          </w:tcPr>
          <w:p>
            <w:pPr>
              <w:ind w:firstLine="0" w:firstLineChars="0"/>
              <w:jc w:val="center"/>
              <w:rPr>
                <w:rFonts w:hint="eastAsia" w:ascii="仿宋" w:hAnsi="仿宋" w:eastAsia="仿宋" w:cs="仿宋"/>
                <w:sz w:val="22"/>
              </w:rPr>
            </w:pPr>
          </w:p>
        </w:tc>
        <w:tc>
          <w:tcPr>
            <w:tcW w:w="615" w:type="dxa"/>
            <w:vAlign w:val="center"/>
          </w:tcPr>
          <w:p>
            <w:pPr>
              <w:spacing w:line="520" w:lineRule="exact"/>
              <w:ind w:firstLine="0" w:firstLineChars="0"/>
              <w:jc w:val="center"/>
              <w:rPr>
                <w:rFonts w:hint="eastAsia" w:ascii="仿宋" w:hAnsi="仿宋" w:eastAsia="仿宋" w:cs="仿宋"/>
                <w:sz w:val="22"/>
              </w:rPr>
            </w:pPr>
          </w:p>
        </w:tc>
        <w:tc>
          <w:tcPr>
            <w:tcW w:w="660" w:type="dxa"/>
            <w:vAlign w:val="center"/>
          </w:tcPr>
          <w:p>
            <w:pPr>
              <w:spacing w:line="520" w:lineRule="exact"/>
              <w:ind w:firstLine="0" w:firstLineChars="0"/>
              <w:jc w:val="center"/>
              <w:rPr>
                <w:rFonts w:hint="eastAsia" w:ascii="仿宋" w:hAnsi="仿宋" w:eastAsia="仿宋" w:cs="仿宋"/>
                <w:sz w:val="22"/>
              </w:rPr>
            </w:pPr>
          </w:p>
        </w:tc>
        <w:tc>
          <w:tcPr>
            <w:tcW w:w="1394" w:type="dxa"/>
            <w:vAlign w:val="center"/>
          </w:tcPr>
          <w:p>
            <w:pPr>
              <w:ind w:firstLine="0" w:firstLineChars="0"/>
              <w:jc w:val="center"/>
              <w:rPr>
                <w:rFonts w:hint="eastAsia" w:ascii="仿宋" w:hAnsi="仿宋" w:eastAsia="仿宋" w:cs="仿宋"/>
                <w:sz w:val="22"/>
              </w:rPr>
            </w:pPr>
          </w:p>
        </w:tc>
        <w:tc>
          <w:tcPr>
            <w:tcW w:w="2150" w:type="dxa"/>
            <w:vAlign w:val="center"/>
          </w:tcPr>
          <w:p>
            <w:pPr>
              <w:ind w:firstLine="0" w:firstLineChars="0"/>
              <w:jc w:val="center"/>
              <w:rPr>
                <w:rFonts w:hint="eastAsia" w:ascii="仿宋" w:hAnsi="仿宋" w:eastAsia="仿宋" w:cs="仿宋"/>
                <w:sz w:val="22"/>
              </w:rPr>
            </w:pPr>
          </w:p>
        </w:tc>
        <w:tc>
          <w:tcPr>
            <w:tcW w:w="2026" w:type="dxa"/>
            <w:vAlign w:val="center"/>
          </w:tcPr>
          <w:p>
            <w:pPr>
              <w:ind w:firstLine="0" w:firstLineChars="0"/>
              <w:jc w:val="center"/>
              <w:rPr>
                <w:rFonts w:hint="eastAsia"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801" w:type="dxa"/>
            <w:shd w:val="clear" w:color="auto" w:fill="auto"/>
            <w:vAlign w:val="center"/>
          </w:tcPr>
          <w:p>
            <w:pPr>
              <w:ind w:firstLine="0" w:firstLineChars="0"/>
              <w:rPr>
                <w:rFonts w:hint="eastAsia" w:ascii="仿宋" w:hAnsi="仿宋" w:eastAsia="仿宋" w:cs="仿宋"/>
                <w:sz w:val="22"/>
              </w:rPr>
            </w:pPr>
          </w:p>
        </w:tc>
        <w:tc>
          <w:tcPr>
            <w:tcW w:w="993" w:type="dxa"/>
            <w:vAlign w:val="center"/>
          </w:tcPr>
          <w:p>
            <w:pPr>
              <w:ind w:firstLine="0" w:firstLineChars="0"/>
              <w:jc w:val="center"/>
              <w:rPr>
                <w:rFonts w:hint="eastAsia" w:ascii="仿宋" w:hAnsi="仿宋" w:eastAsia="仿宋" w:cs="仿宋"/>
                <w:sz w:val="22"/>
              </w:rPr>
            </w:pPr>
          </w:p>
        </w:tc>
        <w:tc>
          <w:tcPr>
            <w:tcW w:w="615" w:type="dxa"/>
            <w:vAlign w:val="center"/>
          </w:tcPr>
          <w:p>
            <w:pPr>
              <w:spacing w:line="520" w:lineRule="exact"/>
              <w:ind w:firstLine="0" w:firstLineChars="0"/>
              <w:jc w:val="center"/>
              <w:rPr>
                <w:rFonts w:hint="eastAsia" w:ascii="仿宋" w:hAnsi="仿宋" w:eastAsia="仿宋" w:cs="仿宋"/>
                <w:sz w:val="22"/>
              </w:rPr>
            </w:pPr>
          </w:p>
        </w:tc>
        <w:tc>
          <w:tcPr>
            <w:tcW w:w="660" w:type="dxa"/>
            <w:vAlign w:val="center"/>
          </w:tcPr>
          <w:p>
            <w:pPr>
              <w:spacing w:line="520" w:lineRule="exact"/>
              <w:ind w:firstLine="0" w:firstLineChars="0"/>
              <w:jc w:val="center"/>
              <w:rPr>
                <w:rFonts w:hint="eastAsia" w:ascii="仿宋" w:hAnsi="仿宋" w:eastAsia="仿宋" w:cs="仿宋"/>
                <w:sz w:val="22"/>
              </w:rPr>
            </w:pPr>
          </w:p>
        </w:tc>
        <w:tc>
          <w:tcPr>
            <w:tcW w:w="1394" w:type="dxa"/>
            <w:vAlign w:val="center"/>
          </w:tcPr>
          <w:p>
            <w:pPr>
              <w:ind w:firstLine="0" w:firstLineChars="0"/>
              <w:jc w:val="center"/>
              <w:rPr>
                <w:rFonts w:hint="eastAsia" w:ascii="仿宋" w:hAnsi="仿宋" w:eastAsia="仿宋" w:cs="仿宋"/>
                <w:sz w:val="22"/>
              </w:rPr>
            </w:pPr>
          </w:p>
        </w:tc>
        <w:tc>
          <w:tcPr>
            <w:tcW w:w="2150" w:type="dxa"/>
            <w:vAlign w:val="center"/>
          </w:tcPr>
          <w:p>
            <w:pPr>
              <w:ind w:firstLine="0" w:firstLineChars="0"/>
              <w:jc w:val="center"/>
              <w:rPr>
                <w:rFonts w:hint="eastAsia" w:ascii="仿宋" w:hAnsi="仿宋" w:eastAsia="仿宋" w:cs="仿宋"/>
                <w:sz w:val="22"/>
              </w:rPr>
            </w:pPr>
          </w:p>
        </w:tc>
        <w:tc>
          <w:tcPr>
            <w:tcW w:w="2026" w:type="dxa"/>
            <w:vAlign w:val="center"/>
          </w:tcPr>
          <w:p>
            <w:pPr>
              <w:ind w:firstLine="0" w:firstLineChars="0"/>
              <w:jc w:val="center"/>
              <w:rPr>
                <w:rFonts w:hint="eastAsia" w:ascii="仿宋" w:hAnsi="仿宋" w:eastAsia="仿宋" w:cs="仿宋"/>
                <w:sz w:val="22"/>
              </w:rPr>
            </w:pPr>
          </w:p>
        </w:tc>
      </w:tr>
    </w:tbl>
    <w:p>
      <w:pPr>
        <w:widowControl/>
        <w:adjustRightInd w:val="0"/>
        <w:spacing w:line="360" w:lineRule="auto"/>
        <w:ind w:firstLine="420"/>
        <w:jc w:val="left"/>
        <w:rPr>
          <w:rFonts w:hint="eastAsia" w:ascii="仿宋" w:hAnsi="仿宋" w:eastAsia="仿宋" w:cs="仿宋"/>
          <w:color w:val="000000"/>
          <w:kern w:val="0"/>
          <w:szCs w:val="21"/>
          <w:lang w:val="zh-CN"/>
        </w:rPr>
      </w:pPr>
      <w:r>
        <w:rPr>
          <w:rFonts w:hint="eastAsia" w:ascii="仿宋" w:hAnsi="仿宋" w:eastAsia="仿宋" w:cs="仿宋"/>
          <w:color w:val="000000"/>
          <w:kern w:val="0"/>
          <w:szCs w:val="21"/>
          <w:lang w:val="zh-CN"/>
        </w:rPr>
        <w:t>参选人名称:（盖章）</w:t>
      </w:r>
    </w:p>
    <w:p>
      <w:pPr>
        <w:widowControl/>
        <w:adjustRightInd w:val="0"/>
        <w:spacing w:line="360" w:lineRule="auto"/>
        <w:ind w:firstLine="420"/>
        <w:jc w:val="left"/>
        <w:rPr>
          <w:rFonts w:hint="eastAsia" w:ascii="仿宋" w:hAnsi="仿宋" w:eastAsia="仿宋" w:cs="仿宋"/>
          <w:szCs w:val="21"/>
        </w:rPr>
      </w:pPr>
      <w:r>
        <w:rPr>
          <w:rFonts w:hint="eastAsia" w:ascii="仿宋" w:hAnsi="仿宋" w:eastAsia="仿宋" w:cs="仿宋"/>
          <w:szCs w:val="21"/>
        </w:rPr>
        <w:t xml:space="preserve">法人代表或授权代表签字：                             </w:t>
      </w:r>
    </w:p>
    <w:p>
      <w:pPr>
        <w:widowControl/>
        <w:adjustRightInd w:val="0"/>
        <w:spacing w:line="360" w:lineRule="auto"/>
        <w:ind w:firstLine="420"/>
        <w:jc w:val="left"/>
        <w:rPr>
          <w:rFonts w:hint="eastAsia" w:ascii="仿宋" w:hAnsi="仿宋" w:eastAsia="仿宋" w:cs="仿宋"/>
          <w:color w:val="000000"/>
          <w:kern w:val="0"/>
          <w:szCs w:val="21"/>
          <w:lang w:val="zh-CN"/>
        </w:rPr>
      </w:pPr>
      <w:r>
        <w:rPr>
          <w:rFonts w:hint="eastAsia" w:ascii="仿宋" w:hAnsi="仿宋" w:eastAsia="仿宋" w:cs="仿宋"/>
          <w:szCs w:val="21"/>
        </w:rPr>
        <w:t>日    期： 年 月 日</w:t>
      </w:r>
    </w:p>
    <w:p>
      <w:pPr>
        <w:widowControl/>
        <w:adjustRightInd w:val="0"/>
        <w:spacing w:line="360" w:lineRule="auto"/>
        <w:ind w:firstLine="420"/>
        <w:jc w:val="left"/>
        <w:rPr>
          <w:rFonts w:hint="eastAsia" w:ascii="仿宋" w:hAnsi="仿宋" w:eastAsia="仿宋" w:cs="仿宋"/>
          <w:color w:val="000000"/>
          <w:kern w:val="0"/>
          <w:szCs w:val="21"/>
          <w:lang w:val="zh-CN"/>
        </w:rPr>
      </w:pPr>
      <w:r>
        <w:rPr>
          <w:rFonts w:hint="eastAsia" w:ascii="仿宋" w:hAnsi="仿宋" w:eastAsia="仿宋" w:cs="仿宋"/>
          <w:color w:val="000000"/>
          <w:kern w:val="0"/>
          <w:szCs w:val="21"/>
          <w:lang w:val="zh-CN"/>
        </w:rPr>
        <w:t>说明：</w:t>
      </w:r>
    </w:p>
    <w:p>
      <w:pPr>
        <w:autoSpaceDE w:val="0"/>
        <w:autoSpaceDN w:val="0"/>
        <w:adjustRightInd w:val="0"/>
        <w:spacing w:line="360" w:lineRule="auto"/>
        <w:ind w:firstLine="420"/>
        <w:rPr>
          <w:rFonts w:hint="eastAsia" w:ascii="仿宋" w:hAnsi="仿宋" w:eastAsia="仿宋" w:cs="仿宋"/>
          <w:b/>
          <w:szCs w:val="21"/>
          <w:lang w:val="zh-CN"/>
        </w:rPr>
      </w:pPr>
      <w:r>
        <w:rPr>
          <w:rFonts w:hint="eastAsia" w:ascii="仿宋" w:hAnsi="仿宋" w:eastAsia="仿宋" w:cs="仿宋"/>
          <w:color w:val="000000"/>
          <w:kern w:val="0"/>
          <w:szCs w:val="21"/>
          <w:lang w:val="zh-CN"/>
        </w:rPr>
        <w:t>1、如果行、列数不够，请自行增加；</w:t>
      </w:r>
    </w:p>
    <w:p>
      <w:pPr>
        <w:autoSpaceDE w:val="0"/>
        <w:autoSpaceDN w:val="0"/>
        <w:adjustRightInd w:val="0"/>
        <w:spacing w:line="360" w:lineRule="auto"/>
        <w:ind w:firstLine="422"/>
        <w:rPr>
          <w:rFonts w:hint="eastAsia" w:ascii="仿宋" w:hAnsi="仿宋" w:eastAsia="仿宋" w:cs="仿宋"/>
          <w:b/>
          <w:szCs w:val="21"/>
          <w:lang w:val="zh-CN"/>
        </w:rPr>
      </w:pPr>
      <w:r>
        <w:rPr>
          <w:rFonts w:hint="eastAsia" w:ascii="仿宋" w:hAnsi="仿宋" w:eastAsia="仿宋" w:cs="仿宋"/>
          <w:b/>
          <w:szCs w:val="21"/>
          <w:lang w:val="zh-CN"/>
        </w:rPr>
        <w:t>2、“备注”栏，可填写该人员擅长的专业（或工作）种类；</w:t>
      </w:r>
    </w:p>
    <w:p>
      <w:pPr>
        <w:autoSpaceDE w:val="0"/>
        <w:autoSpaceDN w:val="0"/>
        <w:adjustRightInd w:val="0"/>
        <w:spacing w:line="360" w:lineRule="auto"/>
        <w:ind w:firstLine="422"/>
        <w:rPr>
          <w:rFonts w:hint="eastAsia" w:ascii="仿宋" w:hAnsi="仿宋" w:eastAsia="仿宋" w:cs="仿宋"/>
          <w:b/>
          <w:szCs w:val="21"/>
          <w:lang w:val="zh-CN"/>
        </w:rPr>
      </w:pPr>
      <w:r>
        <w:rPr>
          <w:rFonts w:hint="eastAsia" w:ascii="仿宋" w:hAnsi="仿宋" w:eastAsia="仿宋" w:cs="仿宋"/>
          <w:b/>
          <w:szCs w:val="21"/>
          <w:lang w:val="zh-CN"/>
        </w:rPr>
        <w:t>3、请同时提供以上人员的相关专业、职称、执业资格等证明材料；</w:t>
      </w:r>
    </w:p>
    <w:p>
      <w:pPr>
        <w:autoSpaceDE w:val="0"/>
        <w:autoSpaceDN w:val="0"/>
        <w:adjustRightInd w:val="0"/>
        <w:spacing w:line="360" w:lineRule="auto"/>
        <w:ind w:firstLine="422"/>
        <w:rPr>
          <w:rFonts w:hint="eastAsia" w:ascii="仿宋" w:hAnsi="仿宋" w:eastAsia="仿宋" w:cs="仿宋"/>
          <w:b/>
          <w:color w:val="000000"/>
        </w:rPr>
      </w:pPr>
      <w:r>
        <w:rPr>
          <w:rFonts w:hint="eastAsia" w:ascii="仿宋" w:hAnsi="仿宋" w:eastAsia="仿宋" w:cs="仿宋"/>
          <w:b/>
          <w:szCs w:val="21"/>
          <w:lang w:val="zh-CN"/>
        </w:rPr>
        <w:t>4、请同时提供</w:t>
      </w:r>
      <w:r>
        <w:rPr>
          <w:rFonts w:hint="eastAsia" w:ascii="仿宋" w:hAnsi="仿宋" w:eastAsia="仿宋" w:cs="仿宋"/>
          <w:b/>
          <w:color w:val="000000"/>
        </w:rPr>
        <w:t>人社部门出具的</w:t>
      </w:r>
      <w:r>
        <w:rPr>
          <w:rFonts w:hint="eastAsia" w:ascii="仿宋" w:hAnsi="仿宋" w:eastAsia="仿宋" w:cs="仿宋"/>
          <w:b/>
          <w:szCs w:val="21"/>
          <w:lang w:val="zh-CN"/>
        </w:rPr>
        <w:t>以上人员</w:t>
      </w:r>
      <w:r>
        <w:rPr>
          <w:rFonts w:hint="eastAsia" w:ascii="仿宋" w:hAnsi="仿宋" w:eastAsia="仿宋" w:cs="仿宋"/>
          <w:b/>
          <w:color w:val="000000"/>
          <w:lang w:val="en-US" w:eastAsia="zh-CN"/>
        </w:rPr>
        <w:t>2022</w:t>
      </w:r>
      <w:r>
        <w:rPr>
          <w:rFonts w:hint="eastAsia" w:ascii="仿宋" w:hAnsi="仿宋" w:eastAsia="仿宋" w:cs="仿宋"/>
          <w:b/>
          <w:color w:val="000000"/>
        </w:rPr>
        <w:t>年</w:t>
      </w:r>
      <w:r>
        <w:rPr>
          <w:rFonts w:hint="eastAsia" w:ascii="仿宋" w:hAnsi="仿宋" w:eastAsia="仿宋" w:cs="仿宋"/>
          <w:b/>
          <w:color w:val="000000"/>
          <w:lang w:val="en-US" w:eastAsia="zh-CN"/>
        </w:rPr>
        <w:t>02</w:t>
      </w:r>
      <w:r>
        <w:rPr>
          <w:rFonts w:hint="eastAsia" w:ascii="仿宋" w:hAnsi="仿宋" w:eastAsia="仿宋" w:cs="仿宋"/>
          <w:b/>
          <w:color w:val="000000"/>
        </w:rPr>
        <w:t>月-</w:t>
      </w:r>
      <w:r>
        <w:rPr>
          <w:rFonts w:hint="eastAsia" w:ascii="仿宋" w:hAnsi="仿宋" w:eastAsia="仿宋" w:cs="仿宋"/>
          <w:b/>
          <w:color w:val="000000"/>
          <w:lang w:val="en-US" w:eastAsia="zh-CN"/>
        </w:rPr>
        <w:t>04</w:t>
      </w:r>
      <w:r>
        <w:rPr>
          <w:rFonts w:hint="eastAsia" w:ascii="仿宋" w:hAnsi="仿宋" w:eastAsia="仿宋" w:cs="仿宋"/>
          <w:b/>
          <w:color w:val="000000"/>
        </w:rPr>
        <w:t>月份在投标单位依法缴纳社保资金的证明材料；</w:t>
      </w:r>
    </w:p>
    <w:p>
      <w:pPr>
        <w:autoSpaceDE w:val="0"/>
        <w:autoSpaceDN w:val="0"/>
        <w:adjustRightInd w:val="0"/>
        <w:spacing w:line="360" w:lineRule="auto"/>
        <w:ind w:firstLine="422"/>
        <w:rPr>
          <w:rFonts w:hint="eastAsia" w:ascii="仿宋" w:hAnsi="仿宋" w:eastAsia="仿宋" w:cs="仿宋"/>
          <w:b/>
          <w:szCs w:val="21"/>
          <w:lang w:val="zh-CN"/>
        </w:rPr>
      </w:pPr>
      <w:r>
        <w:rPr>
          <w:rFonts w:hint="eastAsia" w:ascii="仿宋" w:hAnsi="仿宋" w:eastAsia="仿宋" w:cs="仿宋"/>
          <w:b/>
          <w:color w:val="000000"/>
        </w:rPr>
        <w:t>5、</w:t>
      </w:r>
      <w:r>
        <w:rPr>
          <w:rFonts w:hint="eastAsia" w:ascii="仿宋" w:hAnsi="仿宋" w:eastAsia="仿宋" w:cs="仿宋"/>
          <w:b/>
          <w:szCs w:val="21"/>
          <w:lang w:val="zh-CN"/>
        </w:rPr>
        <w:t>以上证明材料复印件需加盖投标人公章。</w:t>
      </w:r>
    </w:p>
    <w:p>
      <w:pPr>
        <w:widowControl/>
        <w:jc w:val="left"/>
        <w:rPr>
          <w:rFonts w:hint="eastAsia" w:ascii="仿宋" w:hAnsi="仿宋" w:eastAsia="仿宋" w:cs="仿宋"/>
          <w:sz w:val="28"/>
          <w:szCs w:val="28"/>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Arial,Bold">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25</w:t>
    </w:r>
    <w:r>
      <w:fldChar w:fldCharType="end"/>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rPr>
        <w:rFonts w:ascii="华文新魏" w:eastAsia="华文新魏"/>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A3F37"/>
    <w:multiLevelType w:val="multilevel"/>
    <w:tmpl w:val="38DA3F37"/>
    <w:lvl w:ilvl="0" w:tentative="0">
      <w:start w:val="1"/>
      <w:numFmt w:val="bullet"/>
      <w:pStyle w:val="95"/>
      <w:lvlText w:val=""/>
      <w:lvlJc w:val="left"/>
      <w:pPr>
        <w:tabs>
          <w:tab w:val="left" w:pos="480"/>
        </w:tabs>
        <w:ind w:left="480" w:hanging="480"/>
      </w:pPr>
      <w:rPr>
        <w:rFonts w:hint="default"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1">
    <w:nsid w:val="3D16474D"/>
    <w:multiLevelType w:val="multilevel"/>
    <w:tmpl w:val="3D16474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NmJiY2JkZmIyOTY3NTdjNmZkNzE4ZTgzYzMxMDhmMDMifQ=="/>
  </w:docVars>
  <w:rsids>
    <w:rsidRoot w:val="0066708D"/>
    <w:rsid w:val="00000546"/>
    <w:rsid w:val="00002A9B"/>
    <w:rsid w:val="000044FE"/>
    <w:rsid w:val="00004A7B"/>
    <w:rsid w:val="00005A42"/>
    <w:rsid w:val="00010AB4"/>
    <w:rsid w:val="00010F98"/>
    <w:rsid w:val="0002112A"/>
    <w:rsid w:val="00021B3F"/>
    <w:rsid w:val="000230AA"/>
    <w:rsid w:val="000274F9"/>
    <w:rsid w:val="00030DDD"/>
    <w:rsid w:val="000315C9"/>
    <w:rsid w:val="00034346"/>
    <w:rsid w:val="00036F7E"/>
    <w:rsid w:val="00043ED0"/>
    <w:rsid w:val="00046408"/>
    <w:rsid w:val="00046E7F"/>
    <w:rsid w:val="0006048F"/>
    <w:rsid w:val="00063271"/>
    <w:rsid w:val="0006339F"/>
    <w:rsid w:val="000667DA"/>
    <w:rsid w:val="00071F57"/>
    <w:rsid w:val="00072A62"/>
    <w:rsid w:val="00073424"/>
    <w:rsid w:val="00073878"/>
    <w:rsid w:val="000839F1"/>
    <w:rsid w:val="0008766A"/>
    <w:rsid w:val="00094B87"/>
    <w:rsid w:val="00096BFB"/>
    <w:rsid w:val="000A096A"/>
    <w:rsid w:val="000A15A0"/>
    <w:rsid w:val="000A3F28"/>
    <w:rsid w:val="000A4882"/>
    <w:rsid w:val="000B0A49"/>
    <w:rsid w:val="000C1EC5"/>
    <w:rsid w:val="000C7774"/>
    <w:rsid w:val="000D2CF0"/>
    <w:rsid w:val="000D4848"/>
    <w:rsid w:val="000D53CE"/>
    <w:rsid w:val="000D559B"/>
    <w:rsid w:val="000D5A2E"/>
    <w:rsid w:val="000D7507"/>
    <w:rsid w:val="000E0393"/>
    <w:rsid w:val="000E159C"/>
    <w:rsid w:val="000E3129"/>
    <w:rsid w:val="000E3178"/>
    <w:rsid w:val="000E386B"/>
    <w:rsid w:val="000E69A2"/>
    <w:rsid w:val="000E76D0"/>
    <w:rsid w:val="000F1491"/>
    <w:rsid w:val="000F7A8B"/>
    <w:rsid w:val="00104F7C"/>
    <w:rsid w:val="00105242"/>
    <w:rsid w:val="001053C5"/>
    <w:rsid w:val="00105A26"/>
    <w:rsid w:val="0010604C"/>
    <w:rsid w:val="001072DB"/>
    <w:rsid w:val="001178DB"/>
    <w:rsid w:val="00117E6F"/>
    <w:rsid w:val="00122211"/>
    <w:rsid w:val="001230AB"/>
    <w:rsid w:val="00130180"/>
    <w:rsid w:val="00135ACB"/>
    <w:rsid w:val="001363E8"/>
    <w:rsid w:val="001462E0"/>
    <w:rsid w:val="00154269"/>
    <w:rsid w:val="00161A82"/>
    <w:rsid w:val="001638D0"/>
    <w:rsid w:val="00164205"/>
    <w:rsid w:val="001668E9"/>
    <w:rsid w:val="00166D3A"/>
    <w:rsid w:val="0017324A"/>
    <w:rsid w:val="00177438"/>
    <w:rsid w:val="00181C1E"/>
    <w:rsid w:val="00184AD9"/>
    <w:rsid w:val="00186126"/>
    <w:rsid w:val="00190F64"/>
    <w:rsid w:val="00192606"/>
    <w:rsid w:val="0019303E"/>
    <w:rsid w:val="00193F84"/>
    <w:rsid w:val="0019566E"/>
    <w:rsid w:val="00195BE1"/>
    <w:rsid w:val="001964E7"/>
    <w:rsid w:val="001A0707"/>
    <w:rsid w:val="001A119C"/>
    <w:rsid w:val="001A1AEF"/>
    <w:rsid w:val="001A420B"/>
    <w:rsid w:val="001A7B4C"/>
    <w:rsid w:val="001B0F3C"/>
    <w:rsid w:val="001B7843"/>
    <w:rsid w:val="001C0AC4"/>
    <w:rsid w:val="001C66E0"/>
    <w:rsid w:val="001D0D3C"/>
    <w:rsid w:val="001D3142"/>
    <w:rsid w:val="001E122E"/>
    <w:rsid w:val="001F16AE"/>
    <w:rsid w:val="001F1980"/>
    <w:rsid w:val="001F34D5"/>
    <w:rsid w:val="001F498C"/>
    <w:rsid w:val="001F50F6"/>
    <w:rsid w:val="002013DB"/>
    <w:rsid w:val="00202420"/>
    <w:rsid w:val="00216900"/>
    <w:rsid w:val="00224912"/>
    <w:rsid w:val="0022600E"/>
    <w:rsid w:val="00232707"/>
    <w:rsid w:val="00235D3B"/>
    <w:rsid w:val="00237012"/>
    <w:rsid w:val="0024022F"/>
    <w:rsid w:val="002406D4"/>
    <w:rsid w:val="00240A90"/>
    <w:rsid w:val="00241910"/>
    <w:rsid w:val="00245788"/>
    <w:rsid w:val="00246CAA"/>
    <w:rsid w:val="00252933"/>
    <w:rsid w:val="00260643"/>
    <w:rsid w:val="002625F8"/>
    <w:rsid w:val="002629C0"/>
    <w:rsid w:val="002630CD"/>
    <w:rsid w:val="0026343B"/>
    <w:rsid w:val="00263FB2"/>
    <w:rsid w:val="00264FD3"/>
    <w:rsid w:val="00266D65"/>
    <w:rsid w:val="002674FC"/>
    <w:rsid w:val="0027726C"/>
    <w:rsid w:val="002774F2"/>
    <w:rsid w:val="00281E56"/>
    <w:rsid w:val="00287D53"/>
    <w:rsid w:val="002A27C2"/>
    <w:rsid w:val="002A2986"/>
    <w:rsid w:val="002A31EB"/>
    <w:rsid w:val="002A432D"/>
    <w:rsid w:val="002A537C"/>
    <w:rsid w:val="002B0137"/>
    <w:rsid w:val="002B4F8A"/>
    <w:rsid w:val="002B766C"/>
    <w:rsid w:val="002D3D9A"/>
    <w:rsid w:val="002D3DCF"/>
    <w:rsid w:val="002D6723"/>
    <w:rsid w:val="002D6AE9"/>
    <w:rsid w:val="002E0D30"/>
    <w:rsid w:val="002E5DDE"/>
    <w:rsid w:val="002E6B1F"/>
    <w:rsid w:val="002E7808"/>
    <w:rsid w:val="002E7EBC"/>
    <w:rsid w:val="002F1659"/>
    <w:rsid w:val="002F4C7F"/>
    <w:rsid w:val="002F61AE"/>
    <w:rsid w:val="003016F6"/>
    <w:rsid w:val="003017D8"/>
    <w:rsid w:val="003017F0"/>
    <w:rsid w:val="00304FA6"/>
    <w:rsid w:val="00305AED"/>
    <w:rsid w:val="00305B5A"/>
    <w:rsid w:val="00307278"/>
    <w:rsid w:val="00307499"/>
    <w:rsid w:val="00315B9F"/>
    <w:rsid w:val="00315EE2"/>
    <w:rsid w:val="00322566"/>
    <w:rsid w:val="00323C57"/>
    <w:rsid w:val="00323F5E"/>
    <w:rsid w:val="0032440D"/>
    <w:rsid w:val="00326CD4"/>
    <w:rsid w:val="00327EF8"/>
    <w:rsid w:val="00330169"/>
    <w:rsid w:val="0033346D"/>
    <w:rsid w:val="00333C74"/>
    <w:rsid w:val="00333F95"/>
    <w:rsid w:val="0034235B"/>
    <w:rsid w:val="00346AFC"/>
    <w:rsid w:val="00350899"/>
    <w:rsid w:val="0035101B"/>
    <w:rsid w:val="00351041"/>
    <w:rsid w:val="00351B63"/>
    <w:rsid w:val="00353EF7"/>
    <w:rsid w:val="00357154"/>
    <w:rsid w:val="00365B97"/>
    <w:rsid w:val="003675FB"/>
    <w:rsid w:val="00370716"/>
    <w:rsid w:val="00374EDA"/>
    <w:rsid w:val="003777AF"/>
    <w:rsid w:val="0038146F"/>
    <w:rsid w:val="0038377B"/>
    <w:rsid w:val="0038781F"/>
    <w:rsid w:val="00394C24"/>
    <w:rsid w:val="00396203"/>
    <w:rsid w:val="003969C8"/>
    <w:rsid w:val="00397448"/>
    <w:rsid w:val="003A21F9"/>
    <w:rsid w:val="003A5070"/>
    <w:rsid w:val="003A6AAA"/>
    <w:rsid w:val="003B0CEC"/>
    <w:rsid w:val="003B156C"/>
    <w:rsid w:val="003B2D19"/>
    <w:rsid w:val="003B64EA"/>
    <w:rsid w:val="003C0845"/>
    <w:rsid w:val="003C290B"/>
    <w:rsid w:val="003C7568"/>
    <w:rsid w:val="003D1841"/>
    <w:rsid w:val="003D1E69"/>
    <w:rsid w:val="003D6F97"/>
    <w:rsid w:val="003E017B"/>
    <w:rsid w:val="003E06DF"/>
    <w:rsid w:val="003E4653"/>
    <w:rsid w:val="003F1302"/>
    <w:rsid w:val="003F1DF8"/>
    <w:rsid w:val="003F291E"/>
    <w:rsid w:val="003F2CE5"/>
    <w:rsid w:val="003F3DE8"/>
    <w:rsid w:val="003F4CA5"/>
    <w:rsid w:val="00401799"/>
    <w:rsid w:val="00401B1E"/>
    <w:rsid w:val="0040233A"/>
    <w:rsid w:val="00405393"/>
    <w:rsid w:val="004105DE"/>
    <w:rsid w:val="00410EE3"/>
    <w:rsid w:val="00412862"/>
    <w:rsid w:val="00412A6E"/>
    <w:rsid w:val="0041654F"/>
    <w:rsid w:val="00420602"/>
    <w:rsid w:val="004262D9"/>
    <w:rsid w:val="004307C8"/>
    <w:rsid w:val="00436667"/>
    <w:rsid w:val="0044209B"/>
    <w:rsid w:val="00445426"/>
    <w:rsid w:val="004519EB"/>
    <w:rsid w:val="00452161"/>
    <w:rsid w:val="00454344"/>
    <w:rsid w:val="00454918"/>
    <w:rsid w:val="004601DF"/>
    <w:rsid w:val="00460EDA"/>
    <w:rsid w:val="0046252B"/>
    <w:rsid w:val="00462E98"/>
    <w:rsid w:val="00462FB0"/>
    <w:rsid w:val="00466945"/>
    <w:rsid w:val="00467365"/>
    <w:rsid w:val="00472F1D"/>
    <w:rsid w:val="00477C17"/>
    <w:rsid w:val="00480125"/>
    <w:rsid w:val="00484AA8"/>
    <w:rsid w:val="00485409"/>
    <w:rsid w:val="0048601B"/>
    <w:rsid w:val="00487660"/>
    <w:rsid w:val="00487D91"/>
    <w:rsid w:val="00487EF2"/>
    <w:rsid w:val="00495CB3"/>
    <w:rsid w:val="004A2F9E"/>
    <w:rsid w:val="004B17C4"/>
    <w:rsid w:val="004B25DC"/>
    <w:rsid w:val="004B7CC5"/>
    <w:rsid w:val="004C0C94"/>
    <w:rsid w:val="004C3EEB"/>
    <w:rsid w:val="004C6799"/>
    <w:rsid w:val="004D0458"/>
    <w:rsid w:val="004D2FF3"/>
    <w:rsid w:val="004E29C8"/>
    <w:rsid w:val="004E42FB"/>
    <w:rsid w:val="004E7CDB"/>
    <w:rsid w:val="00502C8A"/>
    <w:rsid w:val="00503728"/>
    <w:rsid w:val="00506910"/>
    <w:rsid w:val="005109F7"/>
    <w:rsid w:val="00515B9C"/>
    <w:rsid w:val="005175F9"/>
    <w:rsid w:val="005226DF"/>
    <w:rsid w:val="00525373"/>
    <w:rsid w:val="005263BF"/>
    <w:rsid w:val="0053219E"/>
    <w:rsid w:val="00535B92"/>
    <w:rsid w:val="00536991"/>
    <w:rsid w:val="00537500"/>
    <w:rsid w:val="00541004"/>
    <w:rsid w:val="00541053"/>
    <w:rsid w:val="00542949"/>
    <w:rsid w:val="00547F6A"/>
    <w:rsid w:val="00550895"/>
    <w:rsid w:val="00556D35"/>
    <w:rsid w:val="00562E39"/>
    <w:rsid w:val="00565B7B"/>
    <w:rsid w:val="0056619D"/>
    <w:rsid w:val="00566B4E"/>
    <w:rsid w:val="00566EE0"/>
    <w:rsid w:val="00567B14"/>
    <w:rsid w:val="00573C05"/>
    <w:rsid w:val="0057604D"/>
    <w:rsid w:val="0057728D"/>
    <w:rsid w:val="00580BF7"/>
    <w:rsid w:val="00581F8C"/>
    <w:rsid w:val="005823DC"/>
    <w:rsid w:val="00583905"/>
    <w:rsid w:val="00585198"/>
    <w:rsid w:val="00586A2A"/>
    <w:rsid w:val="0059579B"/>
    <w:rsid w:val="00597042"/>
    <w:rsid w:val="00597865"/>
    <w:rsid w:val="005A0E0A"/>
    <w:rsid w:val="005A7F48"/>
    <w:rsid w:val="005B1402"/>
    <w:rsid w:val="005B1C57"/>
    <w:rsid w:val="005B3D9B"/>
    <w:rsid w:val="005C2BD3"/>
    <w:rsid w:val="005C5D43"/>
    <w:rsid w:val="005D1E5C"/>
    <w:rsid w:val="005D2147"/>
    <w:rsid w:val="005D5A53"/>
    <w:rsid w:val="005E57CA"/>
    <w:rsid w:val="005F33F4"/>
    <w:rsid w:val="005F347B"/>
    <w:rsid w:val="0060029D"/>
    <w:rsid w:val="00603E7F"/>
    <w:rsid w:val="006046E5"/>
    <w:rsid w:val="00606968"/>
    <w:rsid w:val="00606E62"/>
    <w:rsid w:val="0062417D"/>
    <w:rsid w:val="0062722E"/>
    <w:rsid w:val="00635E25"/>
    <w:rsid w:val="006377A5"/>
    <w:rsid w:val="006426A8"/>
    <w:rsid w:val="0065076A"/>
    <w:rsid w:val="00663BF8"/>
    <w:rsid w:val="0066708D"/>
    <w:rsid w:val="0066722F"/>
    <w:rsid w:val="0066729F"/>
    <w:rsid w:val="0066792B"/>
    <w:rsid w:val="00670779"/>
    <w:rsid w:val="00675CFF"/>
    <w:rsid w:val="0068012A"/>
    <w:rsid w:val="006826C9"/>
    <w:rsid w:val="00683E0C"/>
    <w:rsid w:val="00684276"/>
    <w:rsid w:val="00685CB8"/>
    <w:rsid w:val="006868C3"/>
    <w:rsid w:val="006873E2"/>
    <w:rsid w:val="00691C4F"/>
    <w:rsid w:val="00691F22"/>
    <w:rsid w:val="0069212E"/>
    <w:rsid w:val="00693B3A"/>
    <w:rsid w:val="00694A80"/>
    <w:rsid w:val="006A2358"/>
    <w:rsid w:val="006A341E"/>
    <w:rsid w:val="006A4770"/>
    <w:rsid w:val="006A534B"/>
    <w:rsid w:val="006B00DC"/>
    <w:rsid w:val="006B16FF"/>
    <w:rsid w:val="006B2E88"/>
    <w:rsid w:val="006B6E6D"/>
    <w:rsid w:val="006B7D34"/>
    <w:rsid w:val="006C5658"/>
    <w:rsid w:val="006C6CDD"/>
    <w:rsid w:val="006D77B1"/>
    <w:rsid w:val="006E008F"/>
    <w:rsid w:val="006E0C6A"/>
    <w:rsid w:val="006E1D37"/>
    <w:rsid w:val="006E3CC9"/>
    <w:rsid w:val="006E6446"/>
    <w:rsid w:val="006E6A76"/>
    <w:rsid w:val="006E6F81"/>
    <w:rsid w:val="006F19A6"/>
    <w:rsid w:val="006F227A"/>
    <w:rsid w:val="006F648E"/>
    <w:rsid w:val="006F7CF4"/>
    <w:rsid w:val="00702D60"/>
    <w:rsid w:val="00702F14"/>
    <w:rsid w:val="0070429A"/>
    <w:rsid w:val="00704A8F"/>
    <w:rsid w:val="00710C69"/>
    <w:rsid w:val="0071105F"/>
    <w:rsid w:val="0071149B"/>
    <w:rsid w:val="00712D56"/>
    <w:rsid w:val="00713D30"/>
    <w:rsid w:val="00714467"/>
    <w:rsid w:val="007147D2"/>
    <w:rsid w:val="00725A2F"/>
    <w:rsid w:val="0073150F"/>
    <w:rsid w:val="00734E48"/>
    <w:rsid w:val="00736356"/>
    <w:rsid w:val="00737311"/>
    <w:rsid w:val="007410B2"/>
    <w:rsid w:val="00743236"/>
    <w:rsid w:val="0074501C"/>
    <w:rsid w:val="00745886"/>
    <w:rsid w:val="0074797A"/>
    <w:rsid w:val="00750AF4"/>
    <w:rsid w:val="00752000"/>
    <w:rsid w:val="007529EF"/>
    <w:rsid w:val="00754A70"/>
    <w:rsid w:val="00762780"/>
    <w:rsid w:val="00767A30"/>
    <w:rsid w:val="00770418"/>
    <w:rsid w:val="00771BB5"/>
    <w:rsid w:val="00773465"/>
    <w:rsid w:val="0077434F"/>
    <w:rsid w:val="00776194"/>
    <w:rsid w:val="00776840"/>
    <w:rsid w:val="00782FF0"/>
    <w:rsid w:val="0078439F"/>
    <w:rsid w:val="00785605"/>
    <w:rsid w:val="0079107F"/>
    <w:rsid w:val="00796F1B"/>
    <w:rsid w:val="00797C4E"/>
    <w:rsid w:val="007A043A"/>
    <w:rsid w:val="007A0D3B"/>
    <w:rsid w:val="007A0DB0"/>
    <w:rsid w:val="007A1CBE"/>
    <w:rsid w:val="007A21F2"/>
    <w:rsid w:val="007B2B65"/>
    <w:rsid w:val="007B7E0C"/>
    <w:rsid w:val="007C6C85"/>
    <w:rsid w:val="007C6D39"/>
    <w:rsid w:val="007D1475"/>
    <w:rsid w:val="007D7074"/>
    <w:rsid w:val="007E19D6"/>
    <w:rsid w:val="007E422B"/>
    <w:rsid w:val="007F08EE"/>
    <w:rsid w:val="007F19E9"/>
    <w:rsid w:val="007F3988"/>
    <w:rsid w:val="007F4CD0"/>
    <w:rsid w:val="00801F47"/>
    <w:rsid w:val="0080407B"/>
    <w:rsid w:val="00805BAE"/>
    <w:rsid w:val="008068D5"/>
    <w:rsid w:val="00810010"/>
    <w:rsid w:val="008101FE"/>
    <w:rsid w:val="00810D6B"/>
    <w:rsid w:val="00811BE2"/>
    <w:rsid w:val="0081342B"/>
    <w:rsid w:val="0081484F"/>
    <w:rsid w:val="00821FB3"/>
    <w:rsid w:val="00827480"/>
    <w:rsid w:val="00831B6F"/>
    <w:rsid w:val="00831D42"/>
    <w:rsid w:val="00832700"/>
    <w:rsid w:val="00832C60"/>
    <w:rsid w:val="00841025"/>
    <w:rsid w:val="008416AD"/>
    <w:rsid w:val="00843544"/>
    <w:rsid w:val="00843BD1"/>
    <w:rsid w:val="00843C5A"/>
    <w:rsid w:val="00846F6D"/>
    <w:rsid w:val="00852A6E"/>
    <w:rsid w:val="0086108F"/>
    <w:rsid w:val="00863727"/>
    <w:rsid w:val="00864431"/>
    <w:rsid w:val="00870EC8"/>
    <w:rsid w:val="00872E8A"/>
    <w:rsid w:val="00873605"/>
    <w:rsid w:val="00874298"/>
    <w:rsid w:val="0087630F"/>
    <w:rsid w:val="00880152"/>
    <w:rsid w:val="0088225C"/>
    <w:rsid w:val="00882931"/>
    <w:rsid w:val="00886375"/>
    <w:rsid w:val="00890BC1"/>
    <w:rsid w:val="00891380"/>
    <w:rsid w:val="00892730"/>
    <w:rsid w:val="008952C7"/>
    <w:rsid w:val="008954C9"/>
    <w:rsid w:val="0089644C"/>
    <w:rsid w:val="008964E3"/>
    <w:rsid w:val="008A1082"/>
    <w:rsid w:val="008A190A"/>
    <w:rsid w:val="008A306B"/>
    <w:rsid w:val="008B08A9"/>
    <w:rsid w:val="008B3914"/>
    <w:rsid w:val="008B4F47"/>
    <w:rsid w:val="008B5BDB"/>
    <w:rsid w:val="008B7CEE"/>
    <w:rsid w:val="008C3EEE"/>
    <w:rsid w:val="008C5FD3"/>
    <w:rsid w:val="008C62A0"/>
    <w:rsid w:val="008D071D"/>
    <w:rsid w:val="008D3BAE"/>
    <w:rsid w:val="008D6405"/>
    <w:rsid w:val="008E2BB7"/>
    <w:rsid w:val="008E33C2"/>
    <w:rsid w:val="008E5CB4"/>
    <w:rsid w:val="008E6F4A"/>
    <w:rsid w:val="008F124F"/>
    <w:rsid w:val="008F20DC"/>
    <w:rsid w:val="00900480"/>
    <w:rsid w:val="009018BE"/>
    <w:rsid w:val="009025B0"/>
    <w:rsid w:val="00902A8A"/>
    <w:rsid w:val="009033F8"/>
    <w:rsid w:val="00903B3D"/>
    <w:rsid w:val="0090411C"/>
    <w:rsid w:val="00910BDF"/>
    <w:rsid w:val="00914A92"/>
    <w:rsid w:val="00921099"/>
    <w:rsid w:val="00922681"/>
    <w:rsid w:val="00922F98"/>
    <w:rsid w:val="00925885"/>
    <w:rsid w:val="00927D34"/>
    <w:rsid w:val="00930135"/>
    <w:rsid w:val="00930224"/>
    <w:rsid w:val="00931558"/>
    <w:rsid w:val="0093181C"/>
    <w:rsid w:val="009326E4"/>
    <w:rsid w:val="00934E08"/>
    <w:rsid w:val="009353BF"/>
    <w:rsid w:val="00937EA6"/>
    <w:rsid w:val="0094042C"/>
    <w:rsid w:val="00941ED8"/>
    <w:rsid w:val="009444D7"/>
    <w:rsid w:val="00946768"/>
    <w:rsid w:val="00954AA3"/>
    <w:rsid w:val="009608DB"/>
    <w:rsid w:val="00964C1E"/>
    <w:rsid w:val="00965284"/>
    <w:rsid w:val="00966D34"/>
    <w:rsid w:val="00966FB5"/>
    <w:rsid w:val="00974F8E"/>
    <w:rsid w:val="0098378B"/>
    <w:rsid w:val="00983F7D"/>
    <w:rsid w:val="009858BF"/>
    <w:rsid w:val="00985CAB"/>
    <w:rsid w:val="00991CD1"/>
    <w:rsid w:val="009930DA"/>
    <w:rsid w:val="009951E7"/>
    <w:rsid w:val="00995E70"/>
    <w:rsid w:val="009A308C"/>
    <w:rsid w:val="009B1F7F"/>
    <w:rsid w:val="009B462C"/>
    <w:rsid w:val="009B5005"/>
    <w:rsid w:val="009B6491"/>
    <w:rsid w:val="009C12B7"/>
    <w:rsid w:val="009C1650"/>
    <w:rsid w:val="009C1AC8"/>
    <w:rsid w:val="009C42B7"/>
    <w:rsid w:val="009C6306"/>
    <w:rsid w:val="009C6A89"/>
    <w:rsid w:val="009C77A9"/>
    <w:rsid w:val="009D190A"/>
    <w:rsid w:val="009D77B2"/>
    <w:rsid w:val="009E5668"/>
    <w:rsid w:val="009F18DE"/>
    <w:rsid w:val="009F1F99"/>
    <w:rsid w:val="009F5925"/>
    <w:rsid w:val="009F5ADC"/>
    <w:rsid w:val="00A05A21"/>
    <w:rsid w:val="00A11AB9"/>
    <w:rsid w:val="00A11C24"/>
    <w:rsid w:val="00A13EF4"/>
    <w:rsid w:val="00A13F89"/>
    <w:rsid w:val="00A16F38"/>
    <w:rsid w:val="00A21EBB"/>
    <w:rsid w:val="00A22633"/>
    <w:rsid w:val="00A2334B"/>
    <w:rsid w:val="00A23450"/>
    <w:rsid w:val="00A2770C"/>
    <w:rsid w:val="00A30F43"/>
    <w:rsid w:val="00A3378B"/>
    <w:rsid w:val="00A37797"/>
    <w:rsid w:val="00A4107C"/>
    <w:rsid w:val="00A4605F"/>
    <w:rsid w:val="00A4753F"/>
    <w:rsid w:val="00A603A9"/>
    <w:rsid w:val="00A612A2"/>
    <w:rsid w:val="00A65405"/>
    <w:rsid w:val="00A72F6D"/>
    <w:rsid w:val="00A76DDB"/>
    <w:rsid w:val="00A778D9"/>
    <w:rsid w:val="00A87CC8"/>
    <w:rsid w:val="00A97341"/>
    <w:rsid w:val="00AA3A91"/>
    <w:rsid w:val="00AA421E"/>
    <w:rsid w:val="00AA490E"/>
    <w:rsid w:val="00AA7524"/>
    <w:rsid w:val="00AB0BC5"/>
    <w:rsid w:val="00AB4205"/>
    <w:rsid w:val="00AB5A09"/>
    <w:rsid w:val="00AB7870"/>
    <w:rsid w:val="00AC148D"/>
    <w:rsid w:val="00AC43D6"/>
    <w:rsid w:val="00AC5DDA"/>
    <w:rsid w:val="00AE0C8E"/>
    <w:rsid w:val="00AE3732"/>
    <w:rsid w:val="00AE74E7"/>
    <w:rsid w:val="00AF0742"/>
    <w:rsid w:val="00AF19C6"/>
    <w:rsid w:val="00AF5A15"/>
    <w:rsid w:val="00AF5A7C"/>
    <w:rsid w:val="00AF6740"/>
    <w:rsid w:val="00AF6BB8"/>
    <w:rsid w:val="00B01BDC"/>
    <w:rsid w:val="00B02035"/>
    <w:rsid w:val="00B047C4"/>
    <w:rsid w:val="00B06601"/>
    <w:rsid w:val="00B1163B"/>
    <w:rsid w:val="00B12D49"/>
    <w:rsid w:val="00B207AD"/>
    <w:rsid w:val="00B20DF2"/>
    <w:rsid w:val="00B2145E"/>
    <w:rsid w:val="00B266CA"/>
    <w:rsid w:val="00B3094E"/>
    <w:rsid w:val="00B34572"/>
    <w:rsid w:val="00B412F7"/>
    <w:rsid w:val="00B43AB6"/>
    <w:rsid w:val="00B441B2"/>
    <w:rsid w:val="00B44515"/>
    <w:rsid w:val="00B4562E"/>
    <w:rsid w:val="00B50265"/>
    <w:rsid w:val="00B55B05"/>
    <w:rsid w:val="00B61197"/>
    <w:rsid w:val="00B652C5"/>
    <w:rsid w:val="00B67D26"/>
    <w:rsid w:val="00B742A1"/>
    <w:rsid w:val="00B754DE"/>
    <w:rsid w:val="00B87EC7"/>
    <w:rsid w:val="00B9038A"/>
    <w:rsid w:val="00B91592"/>
    <w:rsid w:val="00BA11CB"/>
    <w:rsid w:val="00BA382F"/>
    <w:rsid w:val="00BB26FB"/>
    <w:rsid w:val="00BB298A"/>
    <w:rsid w:val="00BB41C2"/>
    <w:rsid w:val="00BB4630"/>
    <w:rsid w:val="00BB6D60"/>
    <w:rsid w:val="00BC53E8"/>
    <w:rsid w:val="00BC5882"/>
    <w:rsid w:val="00BC6074"/>
    <w:rsid w:val="00BC7551"/>
    <w:rsid w:val="00BD1A40"/>
    <w:rsid w:val="00BD31AB"/>
    <w:rsid w:val="00BD34AC"/>
    <w:rsid w:val="00BD697C"/>
    <w:rsid w:val="00BE0265"/>
    <w:rsid w:val="00BE27F0"/>
    <w:rsid w:val="00BE5E4E"/>
    <w:rsid w:val="00BF024A"/>
    <w:rsid w:val="00BF1E4F"/>
    <w:rsid w:val="00BF2DE0"/>
    <w:rsid w:val="00BF471F"/>
    <w:rsid w:val="00BF6D79"/>
    <w:rsid w:val="00BF7191"/>
    <w:rsid w:val="00C01E44"/>
    <w:rsid w:val="00C02F6F"/>
    <w:rsid w:val="00C20752"/>
    <w:rsid w:val="00C23F54"/>
    <w:rsid w:val="00C25BFC"/>
    <w:rsid w:val="00C25C7D"/>
    <w:rsid w:val="00C32BB4"/>
    <w:rsid w:val="00C428BF"/>
    <w:rsid w:val="00C45B3B"/>
    <w:rsid w:val="00C477C4"/>
    <w:rsid w:val="00C50F87"/>
    <w:rsid w:val="00C539CB"/>
    <w:rsid w:val="00C53A06"/>
    <w:rsid w:val="00C53E85"/>
    <w:rsid w:val="00C567B4"/>
    <w:rsid w:val="00C67B09"/>
    <w:rsid w:val="00C67E8A"/>
    <w:rsid w:val="00C72447"/>
    <w:rsid w:val="00C7320D"/>
    <w:rsid w:val="00C75B5F"/>
    <w:rsid w:val="00C764E1"/>
    <w:rsid w:val="00C83CCB"/>
    <w:rsid w:val="00C85BF7"/>
    <w:rsid w:val="00C92344"/>
    <w:rsid w:val="00C97182"/>
    <w:rsid w:val="00C977E0"/>
    <w:rsid w:val="00C97B9F"/>
    <w:rsid w:val="00CA1994"/>
    <w:rsid w:val="00CA295E"/>
    <w:rsid w:val="00CA296D"/>
    <w:rsid w:val="00CA673D"/>
    <w:rsid w:val="00CB1419"/>
    <w:rsid w:val="00CB166A"/>
    <w:rsid w:val="00CB4730"/>
    <w:rsid w:val="00CB6083"/>
    <w:rsid w:val="00CC060C"/>
    <w:rsid w:val="00CC1612"/>
    <w:rsid w:val="00CC1ADD"/>
    <w:rsid w:val="00CC4F1E"/>
    <w:rsid w:val="00CC61D1"/>
    <w:rsid w:val="00CE377D"/>
    <w:rsid w:val="00CE6D76"/>
    <w:rsid w:val="00CF5D1A"/>
    <w:rsid w:val="00D03AA1"/>
    <w:rsid w:val="00D03F98"/>
    <w:rsid w:val="00D053A6"/>
    <w:rsid w:val="00D05E72"/>
    <w:rsid w:val="00D061BE"/>
    <w:rsid w:val="00D073F4"/>
    <w:rsid w:val="00D10D13"/>
    <w:rsid w:val="00D12937"/>
    <w:rsid w:val="00D14578"/>
    <w:rsid w:val="00D17400"/>
    <w:rsid w:val="00D22592"/>
    <w:rsid w:val="00D2265D"/>
    <w:rsid w:val="00D27410"/>
    <w:rsid w:val="00D27924"/>
    <w:rsid w:val="00D3163D"/>
    <w:rsid w:val="00D41F80"/>
    <w:rsid w:val="00D43EC0"/>
    <w:rsid w:val="00D44736"/>
    <w:rsid w:val="00D472D6"/>
    <w:rsid w:val="00D51E8E"/>
    <w:rsid w:val="00D522EA"/>
    <w:rsid w:val="00D52729"/>
    <w:rsid w:val="00D55D49"/>
    <w:rsid w:val="00D56797"/>
    <w:rsid w:val="00D6070F"/>
    <w:rsid w:val="00D61BA4"/>
    <w:rsid w:val="00D62854"/>
    <w:rsid w:val="00D64622"/>
    <w:rsid w:val="00D65FAF"/>
    <w:rsid w:val="00D71B18"/>
    <w:rsid w:val="00D72622"/>
    <w:rsid w:val="00D72B03"/>
    <w:rsid w:val="00D768BD"/>
    <w:rsid w:val="00D7744C"/>
    <w:rsid w:val="00D826EA"/>
    <w:rsid w:val="00D82C76"/>
    <w:rsid w:val="00D84A29"/>
    <w:rsid w:val="00D87299"/>
    <w:rsid w:val="00D90B24"/>
    <w:rsid w:val="00D94F23"/>
    <w:rsid w:val="00D95D93"/>
    <w:rsid w:val="00D96BD3"/>
    <w:rsid w:val="00D9714A"/>
    <w:rsid w:val="00DA0D61"/>
    <w:rsid w:val="00DA4756"/>
    <w:rsid w:val="00DA4B81"/>
    <w:rsid w:val="00DA54FA"/>
    <w:rsid w:val="00DB1897"/>
    <w:rsid w:val="00DB26FD"/>
    <w:rsid w:val="00DB31A2"/>
    <w:rsid w:val="00DB4899"/>
    <w:rsid w:val="00DC048D"/>
    <w:rsid w:val="00DC4447"/>
    <w:rsid w:val="00DD3FD4"/>
    <w:rsid w:val="00DD58F5"/>
    <w:rsid w:val="00DD6A3D"/>
    <w:rsid w:val="00DE153A"/>
    <w:rsid w:val="00DE2054"/>
    <w:rsid w:val="00DE24BE"/>
    <w:rsid w:val="00DE3E50"/>
    <w:rsid w:val="00DE4D34"/>
    <w:rsid w:val="00DE4F52"/>
    <w:rsid w:val="00DE5425"/>
    <w:rsid w:val="00DF07A3"/>
    <w:rsid w:val="00DF2E94"/>
    <w:rsid w:val="00DF30F2"/>
    <w:rsid w:val="00DF3334"/>
    <w:rsid w:val="00DF5516"/>
    <w:rsid w:val="00DF63AF"/>
    <w:rsid w:val="00E01DFD"/>
    <w:rsid w:val="00E05EDE"/>
    <w:rsid w:val="00E15584"/>
    <w:rsid w:val="00E15985"/>
    <w:rsid w:val="00E1668F"/>
    <w:rsid w:val="00E17989"/>
    <w:rsid w:val="00E17D34"/>
    <w:rsid w:val="00E20C51"/>
    <w:rsid w:val="00E30039"/>
    <w:rsid w:val="00E31F89"/>
    <w:rsid w:val="00E32621"/>
    <w:rsid w:val="00E43B0C"/>
    <w:rsid w:val="00E4593D"/>
    <w:rsid w:val="00E476DE"/>
    <w:rsid w:val="00E50863"/>
    <w:rsid w:val="00E5679D"/>
    <w:rsid w:val="00E56855"/>
    <w:rsid w:val="00E71EF5"/>
    <w:rsid w:val="00E74A2D"/>
    <w:rsid w:val="00E75B35"/>
    <w:rsid w:val="00E85844"/>
    <w:rsid w:val="00E87732"/>
    <w:rsid w:val="00E87BB5"/>
    <w:rsid w:val="00E9417F"/>
    <w:rsid w:val="00E94341"/>
    <w:rsid w:val="00E97124"/>
    <w:rsid w:val="00EA158B"/>
    <w:rsid w:val="00EA4109"/>
    <w:rsid w:val="00EA7E39"/>
    <w:rsid w:val="00EB310A"/>
    <w:rsid w:val="00EB7D0B"/>
    <w:rsid w:val="00EC12F0"/>
    <w:rsid w:val="00EC1DB9"/>
    <w:rsid w:val="00EC3015"/>
    <w:rsid w:val="00EC6719"/>
    <w:rsid w:val="00EC7751"/>
    <w:rsid w:val="00ED05F6"/>
    <w:rsid w:val="00ED129F"/>
    <w:rsid w:val="00ED2C34"/>
    <w:rsid w:val="00ED555E"/>
    <w:rsid w:val="00ED7610"/>
    <w:rsid w:val="00EE1D10"/>
    <w:rsid w:val="00EF3975"/>
    <w:rsid w:val="00EF4E11"/>
    <w:rsid w:val="00F00286"/>
    <w:rsid w:val="00F03C65"/>
    <w:rsid w:val="00F045C2"/>
    <w:rsid w:val="00F140B0"/>
    <w:rsid w:val="00F156F2"/>
    <w:rsid w:val="00F15D83"/>
    <w:rsid w:val="00F16547"/>
    <w:rsid w:val="00F22A6D"/>
    <w:rsid w:val="00F23389"/>
    <w:rsid w:val="00F23B71"/>
    <w:rsid w:val="00F3244A"/>
    <w:rsid w:val="00F32BB8"/>
    <w:rsid w:val="00F338E7"/>
    <w:rsid w:val="00F37699"/>
    <w:rsid w:val="00F40C3A"/>
    <w:rsid w:val="00F4380F"/>
    <w:rsid w:val="00F43E18"/>
    <w:rsid w:val="00F46627"/>
    <w:rsid w:val="00F5077B"/>
    <w:rsid w:val="00F56142"/>
    <w:rsid w:val="00F57AD5"/>
    <w:rsid w:val="00F6142D"/>
    <w:rsid w:val="00F6226B"/>
    <w:rsid w:val="00F62354"/>
    <w:rsid w:val="00F64573"/>
    <w:rsid w:val="00F64E73"/>
    <w:rsid w:val="00F652AE"/>
    <w:rsid w:val="00F71986"/>
    <w:rsid w:val="00F73D4B"/>
    <w:rsid w:val="00F73E54"/>
    <w:rsid w:val="00F7486C"/>
    <w:rsid w:val="00F76AC1"/>
    <w:rsid w:val="00F874DC"/>
    <w:rsid w:val="00FA2A97"/>
    <w:rsid w:val="00FA317D"/>
    <w:rsid w:val="00FA6316"/>
    <w:rsid w:val="00FA7701"/>
    <w:rsid w:val="00FB04CD"/>
    <w:rsid w:val="00FB14AA"/>
    <w:rsid w:val="00FB1943"/>
    <w:rsid w:val="00FB3252"/>
    <w:rsid w:val="00FB737F"/>
    <w:rsid w:val="00FD0D1E"/>
    <w:rsid w:val="00FD53A0"/>
    <w:rsid w:val="00FE56F0"/>
    <w:rsid w:val="00FE68A8"/>
    <w:rsid w:val="00FE7F3F"/>
    <w:rsid w:val="00FF0090"/>
    <w:rsid w:val="00FF0A5B"/>
    <w:rsid w:val="00FF20B4"/>
    <w:rsid w:val="00FF31E7"/>
    <w:rsid w:val="00FF3207"/>
    <w:rsid w:val="00FF4176"/>
    <w:rsid w:val="00FF5A3B"/>
    <w:rsid w:val="030A6CC4"/>
    <w:rsid w:val="04C17856"/>
    <w:rsid w:val="052B4CCF"/>
    <w:rsid w:val="053829AE"/>
    <w:rsid w:val="05927A85"/>
    <w:rsid w:val="061451E0"/>
    <w:rsid w:val="065344DE"/>
    <w:rsid w:val="0A9B6453"/>
    <w:rsid w:val="0E6C25C5"/>
    <w:rsid w:val="0E6D45AA"/>
    <w:rsid w:val="0E750699"/>
    <w:rsid w:val="0F490B74"/>
    <w:rsid w:val="107962C9"/>
    <w:rsid w:val="12090D43"/>
    <w:rsid w:val="12B22121"/>
    <w:rsid w:val="12C17B60"/>
    <w:rsid w:val="13F54798"/>
    <w:rsid w:val="176651A7"/>
    <w:rsid w:val="17982BDD"/>
    <w:rsid w:val="1A042476"/>
    <w:rsid w:val="1A791E96"/>
    <w:rsid w:val="1AC30FF4"/>
    <w:rsid w:val="1B063F0F"/>
    <w:rsid w:val="1BC01609"/>
    <w:rsid w:val="1C065FF8"/>
    <w:rsid w:val="1C536B8E"/>
    <w:rsid w:val="1D7019C1"/>
    <w:rsid w:val="1E4531A3"/>
    <w:rsid w:val="1E656E6C"/>
    <w:rsid w:val="1EC2476D"/>
    <w:rsid w:val="20B56069"/>
    <w:rsid w:val="20F36B91"/>
    <w:rsid w:val="20FE3B01"/>
    <w:rsid w:val="21156CFE"/>
    <w:rsid w:val="21A25EC1"/>
    <w:rsid w:val="23443743"/>
    <w:rsid w:val="237F64BA"/>
    <w:rsid w:val="245F009A"/>
    <w:rsid w:val="24701518"/>
    <w:rsid w:val="24A6631A"/>
    <w:rsid w:val="276F4B98"/>
    <w:rsid w:val="28E021A2"/>
    <w:rsid w:val="2BA028FD"/>
    <w:rsid w:val="2D52317A"/>
    <w:rsid w:val="2E7F7CB6"/>
    <w:rsid w:val="2EBE07DF"/>
    <w:rsid w:val="301A4640"/>
    <w:rsid w:val="30FD6C96"/>
    <w:rsid w:val="310B3A83"/>
    <w:rsid w:val="314800A1"/>
    <w:rsid w:val="316B4522"/>
    <w:rsid w:val="339F04B3"/>
    <w:rsid w:val="33E6570C"/>
    <w:rsid w:val="341A74D1"/>
    <w:rsid w:val="3579545F"/>
    <w:rsid w:val="369F4FFE"/>
    <w:rsid w:val="37897B67"/>
    <w:rsid w:val="3795459A"/>
    <w:rsid w:val="38164572"/>
    <w:rsid w:val="39352CAA"/>
    <w:rsid w:val="39EA702F"/>
    <w:rsid w:val="3A6E6766"/>
    <w:rsid w:val="3ACC4283"/>
    <w:rsid w:val="3AD9455C"/>
    <w:rsid w:val="3BC66F24"/>
    <w:rsid w:val="3CA71AC7"/>
    <w:rsid w:val="3DA908AC"/>
    <w:rsid w:val="3E7C2DEE"/>
    <w:rsid w:val="3F3B0C9D"/>
    <w:rsid w:val="3FF027C2"/>
    <w:rsid w:val="40670EDF"/>
    <w:rsid w:val="41E0012E"/>
    <w:rsid w:val="41EC0D67"/>
    <w:rsid w:val="422B5D33"/>
    <w:rsid w:val="43784FA8"/>
    <w:rsid w:val="43A0019D"/>
    <w:rsid w:val="44392EF9"/>
    <w:rsid w:val="44531571"/>
    <w:rsid w:val="44967CBE"/>
    <w:rsid w:val="46306466"/>
    <w:rsid w:val="46483A98"/>
    <w:rsid w:val="482F2B23"/>
    <w:rsid w:val="490270C2"/>
    <w:rsid w:val="49520049"/>
    <w:rsid w:val="4DAD19D8"/>
    <w:rsid w:val="4E810F11"/>
    <w:rsid w:val="4FDF63AF"/>
    <w:rsid w:val="50923421"/>
    <w:rsid w:val="519A542A"/>
    <w:rsid w:val="525776C2"/>
    <w:rsid w:val="53581E49"/>
    <w:rsid w:val="53963229"/>
    <w:rsid w:val="53D53D51"/>
    <w:rsid w:val="544E58B1"/>
    <w:rsid w:val="54FC70BB"/>
    <w:rsid w:val="55D83684"/>
    <w:rsid w:val="55F3254E"/>
    <w:rsid w:val="562468CA"/>
    <w:rsid w:val="565007C1"/>
    <w:rsid w:val="580D60B1"/>
    <w:rsid w:val="587638DC"/>
    <w:rsid w:val="5A052ADD"/>
    <w:rsid w:val="5A160809"/>
    <w:rsid w:val="5A4E2167"/>
    <w:rsid w:val="5B3A6B8F"/>
    <w:rsid w:val="5BBF294B"/>
    <w:rsid w:val="5E6A778C"/>
    <w:rsid w:val="5E9B16F3"/>
    <w:rsid w:val="5F2D2C93"/>
    <w:rsid w:val="602D6CC3"/>
    <w:rsid w:val="60890CE6"/>
    <w:rsid w:val="60D61108"/>
    <w:rsid w:val="612B01DF"/>
    <w:rsid w:val="62A72D5C"/>
    <w:rsid w:val="62CD2097"/>
    <w:rsid w:val="653C57F1"/>
    <w:rsid w:val="68F71676"/>
    <w:rsid w:val="68F95994"/>
    <w:rsid w:val="690A2115"/>
    <w:rsid w:val="692D2BEE"/>
    <w:rsid w:val="69B53FB1"/>
    <w:rsid w:val="6A5135AE"/>
    <w:rsid w:val="6B146AB5"/>
    <w:rsid w:val="6C7C563F"/>
    <w:rsid w:val="6DE900FA"/>
    <w:rsid w:val="6EAE5472"/>
    <w:rsid w:val="6FB44CE0"/>
    <w:rsid w:val="706F0D4A"/>
    <w:rsid w:val="70781894"/>
    <w:rsid w:val="70CB3674"/>
    <w:rsid w:val="7148395C"/>
    <w:rsid w:val="71D13952"/>
    <w:rsid w:val="71EA4A14"/>
    <w:rsid w:val="72035AD5"/>
    <w:rsid w:val="725B4129"/>
    <w:rsid w:val="72844C36"/>
    <w:rsid w:val="72EA7490"/>
    <w:rsid w:val="73DD0F26"/>
    <w:rsid w:val="741E6BF6"/>
    <w:rsid w:val="742F4DB3"/>
    <w:rsid w:val="74485A21"/>
    <w:rsid w:val="752B5952"/>
    <w:rsid w:val="75457105"/>
    <w:rsid w:val="759E3CE8"/>
    <w:rsid w:val="78E41DF5"/>
    <w:rsid w:val="795A247F"/>
    <w:rsid w:val="79993AD1"/>
    <w:rsid w:val="7A6C6EB4"/>
    <w:rsid w:val="7AAF2356"/>
    <w:rsid w:val="7AE646F7"/>
    <w:rsid w:val="7BFA5853"/>
    <w:rsid w:val="7C9729CA"/>
    <w:rsid w:val="7D4C6582"/>
    <w:rsid w:val="7D905EAC"/>
    <w:rsid w:val="7D90678A"/>
    <w:rsid w:val="7EEC1DCB"/>
    <w:rsid w:val="7F5D4A77"/>
    <w:rsid w:val="9FFBFE9B"/>
    <w:rsid w:val="B57FBEE9"/>
    <w:rsid w:val="D6DF8255"/>
    <w:rsid w:val="FBA059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1"/>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76"/>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78"/>
    <w:qFormat/>
    <w:uiPriority w:val="0"/>
    <w:pPr>
      <w:keepNext/>
      <w:jc w:val="center"/>
      <w:outlineLvl w:val="3"/>
    </w:pPr>
    <w:rPr>
      <w:rFonts w:eastAsia="新宋体"/>
      <w:kern w:val="0"/>
      <w:sz w:val="30"/>
      <w:szCs w:val="21"/>
    </w:rPr>
  </w:style>
  <w:style w:type="paragraph" w:styleId="7">
    <w:name w:val="heading 5"/>
    <w:basedOn w:val="1"/>
    <w:next w:val="1"/>
    <w:link w:val="75"/>
    <w:qFormat/>
    <w:uiPriority w:val="0"/>
    <w:pPr>
      <w:keepNext/>
      <w:keepLines/>
      <w:spacing w:before="280" w:after="290" w:line="376" w:lineRule="auto"/>
      <w:outlineLvl w:val="4"/>
    </w:pPr>
    <w:rPr>
      <w:b/>
      <w:bCs/>
      <w:kern w:val="0"/>
      <w:sz w:val="28"/>
      <w:szCs w:val="28"/>
    </w:rPr>
  </w:style>
  <w:style w:type="paragraph" w:styleId="8">
    <w:name w:val="heading 6"/>
    <w:basedOn w:val="1"/>
    <w:next w:val="1"/>
    <w:link w:val="85"/>
    <w:qFormat/>
    <w:uiPriority w:val="0"/>
    <w:pPr>
      <w:keepNext/>
      <w:jc w:val="center"/>
      <w:outlineLvl w:val="5"/>
    </w:pPr>
    <w:rPr>
      <w:b/>
      <w:kern w:val="0"/>
      <w:sz w:val="44"/>
      <w:szCs w:val="20"/>
    </w:rPr>
  </w:style>
  <w:style w:type="paragraph" w:styleId="9">
    <w:name w:val="heading 7"/>
    <w:basedOn w:val="1"/>
    <w:next w:val="1"/>
    <w:link w:val="79"/>
    <w:qFormat/>
    <w:uiPriority w:val="0"/>
    <w:pPr>
      <w:keepNext/>
      <w:keepLines/>
      <w:spacing w:before="240" w:after="64" w:line="320" w:lineRule="auto"/>
      <w:outlineLvl w:val="6"/>
    </w:pPr>
    <w:rPr>
      <w:b/>
      <w:bCs/>
      <w:kern w:val="0"/>
      <w:sz w:val="24"/>
    </w:rPr>
  </w:style>
  <w:style w:type="paragraph" w:styleId="10">
    <w:name w:val="heading 8"/>
    <w:basedOn w:val="1"/>
    <w:next w:val="1"/>
    <w:link w:val="74"/>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73"/>
    <w:qFormat/>
    <w:uiPriority w:val="0"/>
    <w:pPr>
      <w:keepNext/>
      <w:keepLines/>
      <w:spacing w:before="240" w:after="64" w:line="320" w:lineRule="auto"/>
      <w:outlineLvl w:val="8"/>
    </w:pPr>
    <w:rPr>
      <w:rFonts w:ascii="Arial" w:hAnsi="Arial" w:eastAsia="黑体"/>
      <w:kern w:val="0"/>
      <w:sz w:val="24"/>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Arial,Bold" w:hAnsi="Arial,Bold" w:eastAsia="PMingLiU" w:cs="Times New Roman"/>
      <w:lang w:val="en-US" w:eastAsia="en-US" w:bidi="ar-SA"/>
    </w:rPr>
  </w:style>
  <w:style w:type="paragraph" w:styleId="12">
    <w:name w:val="Normal Indent"/>
    <w:basedOn w:val="1"/>
    <w:link w:val="80"/>
    <w:qFormat/>
    <w:uiPriority w:val="0"/>
    <w:pPr>
      <w:ind w:firstLine="420"/>
    </w:pPr>
    <w:rPr>
      <w:kern w:val="0"/>
      <w:sz w:val="20"/>
      <w:szCs w:val="20"/>
    </w:rPr>
  </w:style>
  <w:style w:type="paragraph" w:styleId="13">
    <w:name w:val="Document Map"/>
    <w:basedOn w:val="1"/>
    <w:link w:val="72"/>
    <w:semiHidden/>
    <w:qFormat/>
    <w:uiPriority w:val="0"/>
    <w:pPr>
      <w:shd w:val="clear" w:color="auto" w:fill="000080"/>
    </w:pPr>
    <w:rPr>
      <w:kern w:val="0"/>
      <w:sz w:val="24"/>
    </w:rPr>
  </w:style>
  <w:style w:type="paragraph" w:styleId="14">
    <w:name w:val="annotation text"/>
    <w:basedOn w:val="1"/>
    <w:unhideWhenUsed/>
    <w:qFormat/>
    <w:uiPriority w:val="99"/>
    <w:pPr>
      <w:jc w:val="left"/>
    </w:pPr>
  </w:style>
  <w:style w:type="paragraph" w:styleId="15">
    <w:name w:val="Body Text 3"/>
    <w:basedOn w:val="1"/>
    <w:link w:val="70"/>
    <w:qFormat/>
    <w:uiPriority w:val="0"/>
    <w:pPr>
      <w:spacing w:after="120"/>
    </w:pPr>
    <w:rPr>
      <w:kern w:val="0"/>
      <w:sz w:val="16"/>
      <w:szCs w:val="16"/>
    </w:rPr>
  </w:style>
  <w:style w:type="paragraph" w:styleId="16">
    <w:name w:val="Body Text"/>
    <w:basedOn w:val="1"/>
    <w:next w:val="17"/>
    <w:link w:val="69"/>
    <w:qFormat/>
    <w:uiPriority w:val="1"/>
    <w:rPr>
      <w:rFonts w:ascii="仿宋_GB2312" w:eastAsia="仿宋_GB2312"/>
      <w:kern w:val="0"/>
      <w:sz w:val="24"/>
      <w:szCs w:val="20"/>
    </w:rPr>
  </w:style>
  <w:style w:type="paragraph" w:customStyle="1" w:styleId="17">
    <w:name w:val="style4"/>
    <w:basedOn w:val="1"/>
    <w:next w:val="18"/>
    <w:qFormat/>
    <w:uiPriority w:val="0"/>
    <w:pPr>
      <w:widowControl/>
      <w:spacing w:before="280" w:after="280"/>
    </w:pPr>
    <w:rPr>
      <w:rFonts w:ascii="宋体"/>
      <w:sz w:val="18"/>
    </w:rPr>
  </w:style>
  <w:style w:type="paragraph" w:customStyle="1" w:styleId="18">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9">
    <w:name w:val="Body Text Indent"/>
    <w:basedOn w:val="1"/>
    <w:next w:val="20"/>
    <w:link w:val="68"/>
    <w:qFormat/>
    <w:uiPriority w:val="0"/>
    <w:pPr>
      <w:ind w:left="765"/>
    </w:pPr>
    <w:rPr>
      <w:rFonts w:ascii="仿宋_GB2312" w:eastAsia="仿宋_GB2312"/>
      <w:kern w:val="0"/>
      <w:sz w:val="28"/>
      <w:szCs w:val="20"/>
    </w:rPr>
  </w:style>
  <w:style w:type="paragraph" w:styleId="20">
    <w:name w:val="envelope return"/>
    <w:basedOn w:val="1"/>
    <w:unhideWhenUsed/>
    <w:qFormat/>
    <w:uiPriority w:val="99"/>
    <w:pPr>
      <w:snapToGrid w:val="0"/>
    </w:pPr>
    <w:rPr>
      <w:rFonts w:ascii="Arial" w:hAnsi="Arial"/>
    </w:rPr>
  </w:style>
  <w:style w:type="paragraph" w:styleId="21">
    <w:name w:val="Plain Text"/>
    <w:basedOn w:val="1"/>
    <w:link w:val="86"/>
    <w:qFormat/>
    <w:uiPriority w:val="0"/>
    <w:rPr>
      <w:rFonts w:ascii="宋体" w:hAnsi="Courier New"/>
      <w:kern w:val="0"/>
      <w:sz w:val="24"/>
      <w:szCs w:val="21"/>
    </w:rPr>
  </w:style>
  <w:style w:type="paragraph" w:styleId="22">
    <w:name w:val="Date"/>
    <w:basedOn w:val="1"/>
    <w:next w:val="1"/>
    <w:link w:val="67"/>
    <w:qFormat/>
    <w:uiPriority w:val="0"/>
    <w:rPr>
      <w:kern w:val="0"/>
      <w:sz w:val="24"/>
      <w:szCs w:val="20"/>
    </w:rPr>
  </w:style>
  <w:style w:type="paragraph" w:styleId="23">
    <w:name w:val="Body Text Indent 2"/>
    <w:basedOn w:val="1"/>
    <w:link w:val="66"/>
    <w:qFormat/>
    <w:uiPriority w:val="0"/>
    <w:pPr>
      <w:spacing w:line="500" w:lineRule="exact"/>
      <w:ind w:firstLine="560" w:firstLineChars="200"/>
    </w:pPr>
    <w:rPr>
      <w:rFonts w:eastAsia="仿宋_GB2312"/>
      <w:kern w:val="0"/>
      <w:sz w:val="28"/>
      <w:szCs w:val="20"/>
    </w:rPr>
  </w:style>
  <w:style w:type="paragraph" w:styleId="24">
    <w:name w:val="Balloon Text"/>
    <w:basedOn w:val="1"/>
    <w:link w:val="64"/>
    <w:semiHidden/>
    <w:qFormat/>
    <w:uiPriority w:val="0"/>
    <w:rPr>
      <w:kern w:val="0"/>
      <w:sz w:val="18"/>
      <w:szCs w:val="18"/>
    </w:rPr>
  </w:style>
  <w:style w:type="paragraph" w:styleId="25">
    <w:name w:val="footer"/>
    <w:basedOn w:val="1"/>
    <w:link w:val="81"/>
    <w:qFormat/>
    <w:uiPriority w:val="99"/>
    <w:pPr>
      <w:tabs>
        <w:tab w:val="center" w:pos="4153"/>
        <w:tab w:val="right" w:pos="8306"/>
      </w:tabs>
      <w:snapToGrid w:val="0"/>
      <w:jc w:val="left"/>
    </w:pPr>
    <w:rPr>
      <w:kern w:val="0"/>
      <w:sz w:val="18"/>
      <w:szCs w:val="20"/>
    </w:rPr>
  </w:style>
  <w:style w:type="paragraph" w:styleId="26">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semiHidden/>
    <w:qFormat/>
    <w:uiPriority w:val="0"/>
    <w:rPr>
      <w:sz w:val="24"/>
    </w:rPr>
  </w:style>
  <w:style w:type="paragraph" w:styleId="28">
    <w:name w:val="List"/>
    <w:basedOn w:val="1"/>
    <w:qFormat/>
    <w:uiPriority w:val="0"/>
    <w:pPr>
      <w:ind w:left="200" w:hanging="200" w:hangingChars="200"/>
    </w:pPr>
  </w:style>
  <w:style w:type="paragraph" w:styleId="29">
    <w:name w:val="Body Text Indent 3"/>
    <w:basedOn w:val="1"/>
    <w:link w:val="63"/>
    <w:qFormat/>
    <w:uiPriority w:val="0"/>
    <w:pPr>
      <w:spacing w:after="120"/>
      <w:ind w:left="420" w:leftChars="200"/>
    </w:pPr>
    <w:rPr>
      <w:kern w:val="0"/>
      <w:sz w:val="16"/>
      <w:szCs w:val="16"/>
    </w:rPr>
  </w:style>
  <w:style w:type="paragraph" w:styleId="30">
    <w:name w:val="Body Text 2"/>
    <w:basedOn w:val="1"/>
    <w:link w:val="62"/>
    <w:qFormat/>
    <w:uiPriority w:val="0"/>
    <w:pPr>
      <w:snapToGrid w:val="0"/>
    </w:pPr>
    <w:rPr>
      <w:b/>
      <w:bCs/>
      <w:kern w:val="0"/>
      <w:sz w:val="18"/>
    </w:rPr>
  </w:style>
  <w:style w:type="paragraph" w:styleId="31">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32">
    <w:name w:val="Body Text First Indent"/>
    <w:basedOn w:val="16"/>
    <w:link w:val="65"/>
    <w:qFormat/>
    <w:uiPriority w:val="0"/>
    <w:pPr>
      <w:spacing w:after="120"/>
      <w:ind w:firstLine="420" w:firstLineChars="100"/>
    </w:pPr>
    <w:rPr>
      <w:rFonts w:ascii="Times New Roman" w:eastAsia="宋体"/>
      <w:szCs w:val="24"/>
    </w:rPr>
  </w:style>
  <w:style w:type="paragraph" w:styleId="33">
    <w:name w:val="Body Text First Indent 2"/>
    <w:basedOn w:val="19"/>
    <w:unhideWhenUsed/>
    <w:qFormat/>
    <w:uiPriority w:val="99"/>
    <w:pPr>
      <w:ind w:firstLine="200" w:firstLineChars="200"/>
    </w:pPr>
  </w:style>
  <w:style w:type="table" w:styleId="35">
    <w:name w:val="Table Grid"/>
    <w:basedOn w:val="3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0"/>
    <w:rPr>
      <w:b/>
      <w:bCs/>
      <w:sz w:val="24"/>
    </w:rPr>
  </w:style>
  <w:style w:type="character" w:styleId="38">
    <w:name w:val="page number"/>
    <w:qFormat/>
    <w:uiPriority w:val="0"/>
  </w:style>
  <w:style w:type="character" w:styleId="39">
    <w:name w:val="FollowedHyperlink"/>
    <w:qFormat/>
    <w:uiPriority w:val="0"/>
    <w:rPr>
      <w:color w:val="800080"/>
      <w:sz w:val="24"/>
      <w:u w:val="none"/>
    </w:rPr>
  </w:style>
  <w:style w:type="character" w:styleId="40">
    <w:name w:val="Emphasis"/>
    <w:qFormat/>
    <w:uiPriority w:val="20"/>
    <w:rPr>
      <w:b/>
      <w:sz w:val="24"/>
    </w:rPr>
  </w:style>
  <w:style w:type="character" w:styleId="41">
    <w:name w:val="HTML Definition"/>
    <w:unhideWhenUsed/>
    <w:qFormat/>
    <w:uiPriority w:val="99"/>
    <w:rPr>
      <w:sz w:val="24"/>
    </w:rPr>
  </w:style>
  <w:style w:type="character" w:styleId="42">
    <w:name w:val="HTML Typewriter"/>
    <w:unhideWhenUsed/>
    <w:qFormat/>
    <w:uiPriority w:val="99"/>
    <w:rPr>
      <w:rFonts w:hint="default" w:ascii="monospace" w:hAnsi="monospace" w:eastAsia="monospace" w:cs="monospace"/>
      <w:sz w:val="20"/>
    </w:rPr>
  </w:style>
  <w:style w:type="character" w:styleId="43">
    <w:name w:val="HTML Acronym"/>
    <w:unhideWhenUsed/>
    <w:qFormat/>
    <w:uiPriority w:val="99"/>
  </w:style>
  <w:style w:type="character" w:styleId="44">
    <w:name w:val="HTML Variable"/>
    <w:unhideWhenUsed/>
    <w:qFormat/>
    <w:uiPriority w:val="99"/>
    <w:rPr>
      <w:sz w:val="24"/>
    </w:rPr>
  </w:style>
  <w:style w:type="character" w:styleId="45">
    <w:name w:val="Hyperlink"/>
    <w:qFormat/>
    <w:uiPriority w:val="0"/>
    <w:rPr>
      <w:color w:val="0000FF"/>
      <w:sz w:val="24"/>
      <w:u w:val="none"/>
    </w:rPr>
  </w:style>
  <w:style w:type="character" w:styleId="46">
    <w:name w:val="HTML Code"/>
    <w:unhideWhenUsed/>
    <w:qFormat/>
    <w:uiPriority w:val="99"/>
    <w:rPr>
      <w:rFonts w:ascii="monospace" w:hAnsi="monospace" w:eastAsia="monospace" w:cs="monospace"/>
      <w:sz w:val="20"/>
    </w:rPr>
  </w:style>
  <w:style w:type="character" w:styleId="47">
    <w:name w:val="HTML Cite"/>
    <w:unhideWhenUsed/>
    <w:qFormat/>
    <w:uiPriority w:val="99"/>
    <w:rPr>
      <w:rFonts w:ascii="微软雅黑" w:hAnsi="微软雅黑" w:eastAsia="微软雅黑" w:cs="微软雅黑"/>
      <w:color w:val="3D4B64"/>
      <w:sz w:val="19"/>
      <w:szCs w:val="19"/>
    </w:rPr>
  </w:style>
  <w:style w:type="character" w:styleId="48">
    <w:name w:val="HTML Keyboard"/>
    <w:unhideWhenUsed/>
    <w:qFormat/>
    <w:uiPriority w:val="99"/>
    <w:rPr>
      <w:rFonts w:hint="default" w:ascii="monospace" w:hAnsi="monospace" w:eastAsia="monospace" w:cs="monospace"/>
      <w:sz w:val="20"/>
    </w:rPr>
  </w:style>
  <w:style w:type="character" w:styleId="49">
    <w:name w:val="HTML Sample"/>
    <w:unhideWhenUsed/>
    <w:qFormat/>
    <w:uiPriority w:val="99"/>
    <w:rPr>
      <w:rFonts w:hint="default" w:ascii="monospace" w:hAnsi="monospace" w:eastAsia="monospace" w:cs="monospace"/>
      <w:sz w:val="24"/>
    </w:rPr>
  </w:style>
  <w:style w:type="character" w:customStyle="1" w:styleId="50">
    <w:name w:val="标题 1 Char"/>
    <w:link w:val="3"/>
    <w:qFormat/>
    <w:uiPriority w:val="0"/>
    <w:rPr>
      <w:rFonts w:ascii="Times New Roman" w:hAnsi="Times New Roman" w:eastAsia="宋体" w:cs="Times New Roman"/>
      <w:b/>
      <w:bCs/>
      <w:kern w:val="44"/>
      <w:sz w:val="44"/>
      <w:szCs w:val="44"/>
    </w:rPr>
  </w:style>
  <w:style w:type="character" w:customStyle="1" w:styleId="51">
    <w:name w:val="标题 2 Char"/>
    <w:link w:val="4"/>
    <w:qFormat/>
    <w:uiPriority w:val="0"/>
    <w:rPr>
      <w:rFonts w:ascii="Arial" w:hAnsi="Arial" w:eastAsia="黑体" w:cs="Times New Roman"/>
      <w:b/>
      <w:bCs/>
      <w:sz w:val="32"/>
      <w:szCs w:val="32"/>
    </w:rPr>
  </w:style>
  <w:style w:type="character" w:customStyle="1" w:styleId="52">
    <w:name w:val="正文缩进2格 Char"/>
    <w:link w:val="53"/>
    <w:qFormat/>
    <w:uiPriority w:val="0"/>
    <w:rPr>
      <w:rFonts w:ascii="仿宋_GB2312" w:hAnsi="宋体" w:eastAsia="仿宋_GB2312" w:cs="Times New Roman"/>
      <w:sz w:val="31"/>
      <w:szCs w:val="28"/>
    </w:rPr>
  </w:style>
  <w:style w:type="paragraph" w:customStyle="1" w:styleId="53">
    <w:name w:val="正文缩进2格"/>
    <w:basedOn w:val="1"/>
    <w:link w:val="52"/>
    <w:qFormat/>
    <w:uiPriority w:val="0"/>
    <w:pPr>
      <w:spacing w:line="600" w:lineRule="exact"/>
      <w:ind w:firstLine="639" w:firstLineChars="206"/>
    </w:pPr>
    <w:rPr>
      <w:rFonts w:ascii="仿宋_GB2312" w:hAnsi="宋体" w:eastAsia="仿宋_GB2312"/>
      <w:kern w:val="0"/>
      <w:sz w:val="31"/>
      <w:szCs w:val="28"/>
    </w:rPr>
  </w:style>
  <w:style w:type="character" w:customStyle="1" w:styleId="54">
    <w:name w:val="cn_text1"/>
    <w:qFormat/>
    <w:uiPriority w:val="0"/>
    <w:rPr>
      <w:rFonts w:hint="default" w:ascii="ˎ̥" w:hAnsi="ˎ̥"/>
      <w:color w:val="003399"/>
      <w:spacing w:val="15"/>
      <w:sz w:val="18"/>
      <w:szCs w:val="18"/>
    </w:rPr>
  </w:style>
  <w:style w:type="character" w:customStyle="1" w:styleId="55">
    <w:name w:val="point_normal1"/>
    <w:qFormat/>
    <w:uiPriority w:val="0"/>
    <w:rPr>
      <w:rFonts w:hint="default" w:ascii="Arial" w:hAnsi="Arial" w:cs="Arial"/>
      <w:sz w:val="16"/>
      <w:szCs w:val="16"/>
    </w:rPr>
  </w:style>
  <w:style w:type="character" w:customStyle="1" w:styleId="56">
    <w:name w:val="标题 4 Char1"/>
    <w:qFormat/>
    <w:uiPriority w:val="0"/>
    <w:rPr>
      <w:rFonts w:ascii="Arial" w:hAnsi="Arial" w:eastAsia="黑体"/>
      <w:b/>
      <w:bCs/>
      <w:kern w:val="2"/>
      <w:sz w:val="28"/>
      <w:szCs w:val="28"/>
      <w:lang w:val="en-US" w:eastAsia="zh-CN" w:bidi="ar-SA"/>
    </w:rPr>
  </w:style>
  <w:style w:type="character" w:customStyle="1" w:styleId="57">
    <w:name w:val="ssss Char1"/>
    <w:link w:val="58"/>
    <w:qFormat/>
    <w:uiPriority w:val="0"/>
    <w:rPr>
      <w:rFonts w:ascii="Times New Roman" w:hAnsi="Times New Roman" w:eastAsia="宋体" w:cs="Times New Roman"/>
      <w:sz w:val="24"/>
      <w:szCs w:val="24"/>
    </w:rPr>
  </w:style>
  <w:style w:type="paragraph" w:customStyle="1" w:styleId="58">
    <w:name w:val="ssss"/>
    <w:basedOn w:val="1"/>
    <w:link w:val="57"/>
    <w:qFormat/>
    <w:uiPriority w:val="0"/>
    <w:pPr>
      <w:spacing w:line="360" w:lineRule="auto"/>
      <w:ind w:firstLine="480" w:firstLineChars="200"/>
    </w:pPr>
    <w:rPr>
      <w:kern w:val="0"/>
      <w:sz w:val="24"/>
    </w:rPr>
  </w:style>
  <w:style w:type="character" w:customStyle="1" w:styleId="59">
    <w:name w:val="文档结构图 Char1"/>
    <w:semiHidden/>
    <w:qFormat/>
    <w:uiPriority w:val="99"/>
    <w:rPr>
      <w:rFonts w:ascii="宋体" w:hAnsi="Times New Roman" w:eastAsia="宋体" w:cs="Times New Roman"/>
      <w:sz w:val="18"/>
      <w:szCs w:val="18"/>
    </w:rPr>
  </w:style>
  <w:style w:type="character" w:customStyle="1" w:styleId="60">
    <w:name w:val="FA正文 Char"/>
    <w:link w:val="61"/>
    <w:qFormat/>
    <w:uiPriority w:val="0"/>
    <w:rPr>
      <w:rFonts w:ascii="宋体" w:hAnsi="宋体" w:eastAsia="宋体" w:cs="Times New Roman"/>
      <w:sz w:val="28"/>
      <w:szCs w:val="28"/>
    </w:rPr>
  </w:style>
  <w:style w:type="paragraph" w:customStyle="1" w:styleId="61">
    <w:name w:val="FA正文"/>
    <w:basedOn w:val="1"/>
    <w:link w:val="60"/>
    <w:qFormat/>
    <w:uiPriority w:val="0"/>
    <w:pPr>
      <w:tabs>
        <w:tab w:val="left" w:pos="3375"/>
      </w:tabs>
      <w:spacing w:line="440" w:lineRule="atLeast"/>
      <w:ind w:firstLine="538" w:firstLineChars="192"/>
    </w:pPr>
    <w:rPr>
      <w:rFonts w:ascii="宋体" w:hAnsi="宋体"/>
      <w:kern w:val="0"/>
      <w:sz w:val="28"/>
      <w:szCs w:val="28"/>
    </w:rPr>
  </w:style>
  <w:style w:type="character" w:customStyle="1" w:styleId="62">
    <w:name w:val="正文文本 2 Char"/>
    <w:link w:val="30"/>
    <w:qFormat/>
    <w:uiPriority w:val="0"/>
    <w:rPr>
      <w:rFonts w:ascii="Times New Roman" w:hAnsi="Times New Roman" w:eastAsia="宋体" w:cs="Times New Roman"/>
      <w:b/>
      <w:bCs/>
      <w:sz w:val="18"/>
      <w:szCs w:val="24"/>
    </w:rPr>
  </w:style>
  <w:style w:type="character" w:customStyle="1" w:styleId="63">
    <w:name w:val="正文文本缩进 3 Char"/>
    <w:link w:val="29"/>
    <w:qFormat/>
    <w:uiPriority w:val="0"/>
    <w:rPr>
      <w:rFonts w:ascii="Times New Roman" w:hAnsi="Times New Roman" w:eastAsia="宋体" w:cs="Times New Roman"/>
      <w:sz w:val="16"/>
      <w:szCs w:val="16"/>
    </w:rPr>
  </w:style>
  <w:style w:type="character" w:customStyle="1" w:styleId="64">
    <w:name w:val="批注框文本 Char"/>
    <w:link w:val="24"/>
    <w:semiHidden/>
    <w:qFormat/>
    <w:uiPriority w:val="0"/>
    <w:rPr>
      <w:sz w:val="18"/>
      <w:szCs w:val="18"/>
    </w:rPr>
  </w:style>
  <w:style w:type="character" w:customStyle="1" w:styleId="65">
    <w:name w:val="正文首行缩进 Char"/>
    <w:link w:val="32"/>
    <w:qFormat/>
    <w:uiPriority w:val="0"/>
    <w:rPr>
      <w:rFonts w:ascii="Times New Roman" w:hAnsi="Times New Roman" w:eastAsia="宋体" w:cs="Times New Roman"/>
      <w:sz w:val="24"/>
      <w:szCs w:val="24"/>
    </w:rPr>
  </w:style>
  <w:style w:type="character" w:customStyle="1" w:styleId="66">
    <w:name w:val="正文文本缩进 2 Char"/>
    <w:link w:val="23"/>
    <w:qFormat/>
    <w:uiPriority w:val="0"/>
    <w:rPr>
      <w:rFonts w:ascii="Times New Roman" w:hAnsi="Times New Roman" w:eastAsia="仿宋_GB2312" w:cs="Times New Roman"/>
      <w:sz w:val="28"/>
      <w:szCs w:val="20"/>
    </w:rPr>
  </w:style>
  <w:style w:type="character" w:customStyle="1" w:styleId="67">
    <w:name w:val="日期 Char"/>
    <w:link w:val="22"/>
    <w:qFormat/>
    <w:uiPriority w:val="0"/>
    <w:rPr>
      <w:rFonts w:ascii="Times New Roman" w:hAnsi="Times New Roman" w:eastAsia="宋体" w:cs="Times New Roman"/>
      <w:sz w:val="24"/>
      <w:szCs w:val="20"/>
    </w:rPr>
  </w:style>
  <w:style w:type="character" w:customStyle="1" w:styleId="68">
    <w:name w:val="正文文本缩进 Char"/>
    <w:link w:val="19"/>
    <w:qFormat/>
    <w:uiPriority w:val="0"/>
    <w:rPr>
      <w:rFonts w:ascii="仿宋_GB2312" w:hAnsi="Times New Roman" w:eastAsia="仿宋_GB2312" w:cs="Times New Roman"/>
      <w:sz w:val="28"/>
      <w:szCs w:val="20"/>
    </w:rPr>
  </w:style>
  <w:style w:type="character" w:customStyle="1" w:styleId="69">
    <w:name w:val="正文文本 Char"/>
    <w:link w:val="16"/>
    <w:qFormat/>
    <w:uiPriority w:val="0"/>
    <w:rPr>
      <w:rFonts w:ascii="仿宋_GB2312" w:hAnsi="Times New Roman" w:eastAsia="仿宋_GB2312" w:cs="Times New Roman"/>
      <w:sz w:val="24"/>
      <w:szCs w:val="20"/>
    </w:rPr>
  </w:style>
  <w:style w:type="character" w:customStyle="1" w:styleId="70">
    <w:name w:val="正文文本 3 Char"/>
    <w:link w:val="15"/>
    <w:qFormat/>
    <w:uiPriority w:val="0"/>
    <w:rPr>
      <w:rFonts w:ascii="Times New Roman" w:hAnsi="Times New Roman" w:eastAsia="宋体" w:cs="Times New Roman"/>
      <w:sz w:val="16"/>
      <w:szCs w:val="16"/>
    </w:rPr>
  </w:style>
  <w:style w:type="character" w:customStyle="1" w:styleId="71">
    <w:name w:val="页眉 Char"/>
    <w:link w:val="26"/>
    <w:qFormat/>
    <w:uiPriority w:val="0"/>
    <w:rPr>
      <w:rFonts w:ascii="Times New Roman" w:hAnsi="Times New Roman" w:eastAsia="宋体" w:cs="Times New Roman"/>
      <w:sz w:val="18"/>
      <w:szCs w:val="18"/>
    </w:rPr>
  </w:style>
  <w:style w:type="character" w:customStyle="1" w:styleId="72">
    <w:name w:val="文档结构图 Char"/>
    <w:link w:val="13"/>
    <w:semiHidden/>
    <w:qFormat/>
    <w:uiPriority w:val="0"/>
    <w:rPr>
      <w:sz w:val="24"/>
      <w:szCs w:val="24"/>
      <w:shd w:val="clear" w:color="auto" w:fill="000080"/>
    </w:rPr>
  </w:style>
  <w:style w:type="character" w:customStyle="1" w:styleId="73">
    <w:name w:val="标题 9 Char"/>
    <w:link w:val="11"/>
    <w:qFormat/>
    <w:uiPriority w:val="0"/>
    <w:rPr>
      <w:rFonts w:ascii="Arial" w:hAnsi="Arial" w:eastAsia="黑体" w:cs="Times New Roman"/>
      <w:sz w:val="24"/>
      <w:szCs w:val="21"/>
    </w:rPr>
  </w:style>
  <w:style w:type="character" w:customStyle="1" w:styleId="74">
    <w:name w:val="标题 8 Char"/>
    <w:link w:val="10"/>
    <w:qFormat/>
    <w:uiPriority w:val="0"/>
    <w:rPr>
      <w:rFonts w:ascii="Arial" w:hAnsi="Arial" w:eastAsia="黑体" w:cs="Times New Roman"/>
      <w:sz w:val="24"/>
      <w:szCs w:val="24"/>
    </w:rPr>
  </w:style>
  <w:style w:type="character" w:customStyle="1" w:styleId="75">
    <w:name w:val="标题 5 Char"/>
    <w:link w:val="7"/>
    <w:qFormat/>
    <w:uiPriority w:val="0"/>
    <w:rPr>
      <w:rFonts w:ascii="Times New Roman" w:hAnsi="Times New Roman" w:eastAsia="宋体" w:cs="Times New Roman"/>
      <w:b/>
      <w:bCs/>
      <w:sz w:val="28"/>
      <w:szCs w:val="28"/>
    </w:rPr>
  </w:style>
  <w:style w:type="character" w:customStyle="1" w:styleId="76">
    <w:name w:val="标题 3 Char"/>
    <w:link w:val="5"/>
    <w:qFormat/>
    <w:uiPriority w:val="0"/>
    <w:rPr>
      <w:rFonts w:ascii="Times New Roman" w:hAnsi="Times New Roman" w:eastAsia="宋体" w:cs="Times New Roman"/>
      <w:b/>
      <w:bCs/>
      <w:sz w:val="32"/>
      <w:szCs w:val="32"/>
    </w:rPr>
  </w:style>
  <w:style w:type="character" w:customStyle="1" w:styleId="77">
    <w:name w:val="批注框文本 Char1"/>
    <w:semiHidden/>
    <w:qFormat/>
    <w:uiPriority w:val="99"/>
    <w:rPr>
      <w:rFonts w:ascii="Times New Roman" w:hAnsi="Times New Roman" w:eastAsia="宋体" w:cs="Times New Roman"/>
      <w:sz w:val="18"/>
      <w:szCs w:val="18"/>
    </w:rPr>
  </w:style>
  <w:style w:type="character" w:customStyle="1" w:styleId="78">
    <w:name w:val="标题 4 Char"/>
    <w:link w:val="6"/>
    <w:qFormat/>
    <w:uiPriority w:val="0"/>
    <w:rPr>
      <w:rFonts w:ascii="Times New Roman" w:hAnsi="Times New Roman" w:eastAsia="新宋体" w:cs="Times New Roman"/>
      <w:sz w:val="30"/>
      <w:szCs w:val="21"/>
    </w:rPr>
  </w:style>
  <w:style w:type="character" w:customStyle="1" w:styleId="79">
    <w:name w:val="标题 7 Char"/>
    <w:link w:val="9"/>
    <w:qFormat/>
    <w:uiPriority w:val="0"/>
    <w:rPr>
      <w:rFonts w:ascii="Times New Roman" w:hAnsi="Times New Roman" w:eastAsia="宋体" w:cs="Times New Roman"/>
      <w:b/>
      <w:bCs/>
      <w:sz w:val="24"/>
      <w:szCs w:val="24"/>
    </w:rPr>
  </w:style>
  <w:style w:type="character" w:customStyle="1" w:styleId="80">
    <w:name w:val="正文缩进 Char"/>
    <w:link w:val="12"/>
    <w:qFormat/>
    <w:uiPriority w:val="0"/>
    <w:rPr>
      <w:rFonts w:ascii="Times New Roman" w:hAnsi="Times New Roman" w:eastAsia="宋体" w:cs="Times New Roman"/>
      <w:kern w:val="0"/>
      <w:sz w:val="20"/>
      <w:szCs w:val="20"/>
    </w:rPr>
  </w:style>
  <w:style w:type="character" w:customStyle="1" w:styleId="81">
    <w:name w:val="页脚 Char"/>
    <w:link w:val="25"/>
    <w:qFormat/>
    <w:uiPriority w:val="99"/>
    <w:rPr>
      <w:rFonts w:ascii="Times New Roman" w:hAnsi="Times New Roman" w:eastAsia="宋体" w:cs="Times New Roman"/>
      <w:sz w:val="18"/>
      <w:szCs w:val="20"/>
    </w:rPr>
  </w:style>
  <w:style w:type="character" w:customStyle="1" w:styleId="82">
    <w:name w:val="普通正文 Char"/>
    <w:link w:val="83"/>
    <w:qFormat/>
    <w:uiPriority w:val="0"/>
    <w:rPr>
      <w:rFonts w:ascii="Arial" w:hAnsi="Arial"/>
      <w:sz w:val="24"/>
      <w:szCs w:val="24"/>
    </w:rPr>
  </w:style>
  <w:style w:type="paragraph" w:customStyle="1" w:styleId="83">
    <w:name w:val="普通正文"/>
    <w:basedOn w:val="1"/>
    <w:link w:val="82"/>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84">
    <w:name w:val="ssss Char"/>
    <w:qFormat/>
    <w:uiPriority w:val="0"/>
    <w:rPr>
      <w:rFonts w:eastAsia="宋体"/>
      <w:kern w:val="2"/>
      <w:sz w:val="24"/>
      <w:szCs w:val="24"/>
      <w:lang w:val="en-US" w:eastAsia="zh-CN" w:bidi="ar-SA"/>
    </w:rPr>
  </w:style>
  <w:style w:type="character" w:customStyle="1" w:styleId="85">
    <w:name w:val="标题 6 Char"/>
    <w:link w:val="8"/>
    <w:qFormat/>
    <w:uiPriority w:val="0"/>
    <w:rPr>
      <w:rFonts w:ascii="Times New Roman" w:hAnsi="Times New Roman" w:eastAsia="宋体" w:cs="Times New Roman"/>
      <w:b/>
      <w:sz w:val="44"/>
      <w:szCs w:val="20"/>
    </w:rPr>
  </w:style>
  <w:style w:type="character" w:customStyle="1" w:styleId="86">
    <w:name w:val="纯文本 Char"/>
    <w:link w:val="21"/>
    <w:qFormat/>
    <w:uiPriority w:val="0"/>
    <w:rPr>
      <w:rFonts w:ascii="宋体" w:hAnsi="Courier New" w:eastAsia="宋体" w:cs="Courier New"/>
      <w:sz w:val="24"/>
      <w:szCs w:val="21"/>
    </w:rPr>
  </w:style>
  <w:style w:type="character" w:customStyle="1" w:styleId="87">
    <w:name w:val="样式 ssss + 宋体 五号1 Char"/>
    <w:link w:val="88"/>
    <w:qFormat/>
    <w:uiPriority w:val="0"/>
    <w:rPr>
      <w:rFonts w:ascii="宋体" w:hAnsi="宋体" w:eastAsia="宋体" w:cs="Times New Roman"/>
      <w:sz w:val="24"/>
      <w:szCs w:val="24"/>
    </w:rPr>
  </w:style>
  <w:style w:type="paragraph" w:customStyle="1" w:styleId="88">
    <w:name w:val="样式 ssss + 宋体 五号1"/>
    <w:basedOn w:val="58"/>
    <w:link w:val="87"/>
    <w:qFormat/>
    <w:uiPriority w:val="0"/>
    <w:rPr>
      <w:rFonts w:ascii="宋体" w:hAnsi="宋体"/>
    </w:rPr>
  </w:style>
  <w:style w:type="paragraph" w:customStyle="1" w:styleId="89">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0">
    <w:name w:val="首行缩进"/>
    <w:basedOn w:val="1"/>
    <w:qFormat/>
    <w:uiPriority w:val="0"/>
    <w:pPr>
      <w:ind w:firstLine="480" w:firstLineChars="200"/>
    </w:pPr>
    <w:rPr>
      <w:szCs w:val="20"/>
      <w:lang w:val="zh-CN"/>
    </w:rPr>
  </w:style>
  <w:style w:type="paragraph" w:styleId="91">
    <w:name w:val="List Paragraph"/>
    <w:basedOn w:val="1"/>
    <w:qFormat/>
    <w:uiPriority w:val="0"/>
    <w:pPr>
      <w:ind w:firstLine="420" w:firstLineChars="200"/>
    </w:pPr>
  </w:style>
  <w:style w:type="paragraph" w:customStyle="1" w:styleId="92">
    <w:name w:val="标准文本"/>
    <w:basedOn w:val="1"/>
    <w:qFormat/>
    <w:uiPriority w:val="0"/>
    <w:pPr>
      <w:spacing w:line="360" w:lineRule="auto"/>
      <w:ind w:firstLine="480" w:firstLineChars="200"/>
    </w:pPr>
    <w:rPr>
      <w:kern w:val="0"/>
      <w:sz w:val="24"/>
      <w:szCs w:val="20"/>
    </w:rPr>
  </w:style>
  <w:style w:type="paragraph" w:customStyle="1" w:styleId="93">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kern w:val="0"/>
      <w:sz w:val="18"/>
      <w:szCs w:val="18"/>
    </w:rPr>
  </w:style>
  <w:style w:type="paragraph" w:customStyle="1" w:styleId="94">
    <w:name w:val="样式 ssss + 居中"/>
    <w:basedOn w:val="58"/>
    <w:qFormat/>
    <w:uiPriority w:val="0"/>
    <w:pPr>
      <w:jc w:val="center"/>
    </w:pPr>
    <w:rPr>
      <w:rFonts w:cs="宋体"/>
      <w:szCs w:val="20"/>
    </w:rPr>
  </w:style>
  <w:style w:type="paragraph" w:customStyle="1" w:styleId="95">
    <w:name w:val="Header2"/>
    <w:basedOn w:val="1"/>
    <w:qFormat/>
    <w:uiPriority w:val="0"/>
    <w:pPr>
      <w:numPr>
        <w:ilvl w:val="0"/>
        <w:numId w:val="1"/>
      </w:numPr>
    </w:pPr>
  </w:style>
  <w:style w:type="paragraph" w:customStyle="1" w:styleId="96">
    <w:name w:val="样式 正文文本缩进 3 + 四号"/>
    <w:basedOn w:val="29"/>
    <w:qFormat/>
    <w:uiPriority w:val="0"/>
    <w:pPr>
      <w:spacing w:after="0" w:line="360" w:lineRule="auto"/>
      <w:ind w:left="0" w:leftChars="0" w:firstLine="437"/>
    </w:pPr>
    <w:rPr>
      <w:sz w:val="24"/>
      <w:szCs w:val="21"/>
    </w:rPr>
  </w:style>
  <w:style w:type="paragraph" w:customStyle="1" w:styleId="97">
    <w:name w:val="Char Char Char Char"/>
    <w:basedOn w:val="1"/>
    <w:qFormat/>
    <w:uiPriority w:val="0"/>
    <w:rPr>
      <w:rFonts w:ascii="Tahoma" w:hAnsi="Tahoma"/>
      <w:sz w:val="24"/>
      <w:szCs w:val="20"/>
    </w:rPr>
  </w:style>
  <w:style w:type="paragraph" w:customStyle="1" w:styleId="98">
    <w:name w:val="ec_msonormal"/>
    <w:basedOn w:val="1"/>
    <w:qFormat/>
    <w:uiPriority w:val="0"/>
    <w:pPr>
      <w:widowControl/>
      <w:spacing w:before="100" w:beforeAutospacing="1" w:after="100" w:afterAutospacing="1"/>
      <w:jc w:val="left"/>
    </w:pPr>
    <w:rPr>
      <w:rFonts w:ascii="宋体" w:hAnsi="宋体"/>
      <w:kern w:val="0"/>
      <w:sz w:val="24"/>
    </w:rPr>
  </w:style>
  <w:style w:type="paragraph" w:customStyle="1" w:styleId="99">
    <w:name w:val="2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
    <w:name w:val="Char Char Char"/>
    <w:basedOn w:val="1"/>
    <w:qFormat/>
    <w:uiPriority w:val="0"/>
    <w:rPr>
      <w:rFonts w:ascii="Tahoma" w:hAnsi="Tahoma"/>
      <w:sz w:val="24"/>
      <w:szCs w:val="20"/>
    </w:rPr>
  </w:style>
  <w:style w:type="paragraph" w:customStyle="1" w:styleId="10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02">
    <w:name w:val="Char Char Char Char Char Char Char Char Char Char"/>
    <w:basedOn w:val="1"/>
    <w:qFormat/>
    <w:uiPriority w:val="0"/>
    <w:rPr>
      <w:rFonts w:ascii="Tahoma" w:hAnsi="Tahoma"/>
      <w:sz w:val="24"/>
      <w:szCs w:val="20"/>
    </w:rPr>
  </w:style>
  <w:style w:type="paragraph" w:customStyle="1" w:styleId="103">
    <w:name w:val="标题-----3"/>
    <w:basedOn w:val="5"/>
    <w:qFormat/>
    <w:uiPriority w:val="0"/>
    <w:pPr>
      <w:spacing w:before="0" w:after="0" w:line="240" w:lineRule="auto"/>
      <w:outlineLvl w:val="0"/>
    </w:pPr>
    <w:rPr>
      <w:rFonts w:ascii="宋体" w:hAnsi="宋体"/>
      <w:b w:val="0"/>
      <w:bCs w:val="0"/>
      <w:sz w:val="28"/>
      <w:szCs w:val="28"/>
    </w:rPr>
  </w:style>
  <w:style w:type="paragraph" w:customStyle="1" w:styleId="104">
    <w:name w:val="表格"/>
    <w:basedOn w:val="1"/>
    <w:qFormat/>
    <w:uiPriority w:val="0"/>
    <w:rPr>
      <w:rFonts w:ascii="Arial" w:hAnsi="Arial"/>
      <w:sz w:val="24"/>
    </w:rPr>
  </w:style>
  <w:style w:type="paragraph" w:customStyle="1" w:styleId="105">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6">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07">
    <w:name w:val="标题------4"/>
    <w:basedOn w:val="6"/>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8">
    <w:name w:val="正文样式1"/>
    <w:basedOn w:val="1"/>
    <w:qFormat/>
    <w:uiPriority w:val="0"/>
    <w:pPr>
      <w:spacing w:before="120" w:after="120" w:line="360" w:lineRule="auto"/>
      <w:ind w:firstLine="480" w:firstLineChars="200"/>
    </w:pPr>
    <w:rPr>
      <w:sz w:val="24"/>
      <w:szCs w:val="20"/>
    </w:rPr>
  </w:style>
  <w:style w:type="paragraph" w:customStyle="1" w:styleId="109">
    <w:name w:val="Char Char Char Char1"/>
    <w:basedOn w:val="1"/>
    <w:qFormat/>
    <w:uiPriority w:val="0"/>
    <w:rPr>
      <w:rFonts w:ascii="Tahoma" w:hAnsi="Tahoma"/>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111">
    <w:name w:val="2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12">
    <w:name w:val="Char Char Char1"/>
    <w:basedOn w:val="1"/>
    <w:qFormat/>
    <w:uiPriority w:val="0"/>
    <w:rPr>
      <w:sz w:val="24"/>
    </w:rPr>
  </w:style>
  <w:style w:type="paragraph" w:customStyle="1" w:styleId="113">
    <w:name w:val="Char"/>
    <w:basedOn w:val="1"/>
    <w:qFormat/>
    <w:uiPriority w:val="0"/>
    <w:pPr>
      <w:tabs>
        <w:tab w:val="left" w:pos="360"/>
      </w:tabs>
    </w:pPr>
    <w:rPr>
      <w:sz w:val="24"/>
    </w:rPr>
  </w:style>
  <w:style w:type="paragraph" w:customStyle="1" w:styleId="114">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
    <w:name w:val="Char Char Char Char Char Char Char Char Char Char Char Char Char"/>
    <w:basedOn w:val="1"/>
    <w:qFormat/>
    <w:uiPriority w:val="0"/>
    <w:rPr>
      <w:sz w:val="24"/>
    </w:rPr>
  </w:style>
  <w:style w:type="paragraph" w:customStyle="1" w:styleId="116">
    <w:name w:val="样式 ssss + 宋体 五号"/>
    <w:basedOn w:val="58"/>
    <w:qFormat/>
    <w:uiPriority w:val="0"/>
    <w:pPr>
      <w:ind w:firstLine="420"/>
    </w:pPr>
    <w:rPr>
      <w:rFonts w:ascii="宋体" w:hAnsi="宋体" w:cs="宋体"/>
      <w:szCs w:val="20"/>
    </w:rPr>
  </w:style>
  <w:style w:type="paragraph" w:customStyle="1" w:styleId="117">
    <w:name w:val="Char Char 字元 字元 字元 Char Char Char Char"/>
    <w:basedOn w:val="1"/>
    <w:qFormat/>
    <w:uiPriority w:val="0"/>
    <w:pPr>
      <w:adjustRightInd w:val="0"/>
      <w:spacing w:line="360" w:lineRule="auto"/>
    </w:pPr>
    <w:rPr>
      <w:kern w:val="0"/>
      <w:sz w:val="24"/>
      <w:szCs w:val="20"/>
    </w:rPr>
  </w:style>
  <w:style w:type="paragraph" w:customStyle="1" w:styleId="118">
    <w:name w:val="Char Char Char Char Char Char Char Char Char Char Char Char Char1"/>
    <w:basedOn w:val="1"/>
    <w:qFormat/>
    <w:uiPriority w:val="0"/>
  </w:style>
  <w:style w:type="paragraph" w:customStyle="1" w:styleId="119">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20">
    <w:name w:val="Char1"/>
    <w:basedOn w:val="1"/>
    <w:qFormat/>
    <w:uiPriority w:val="0"/>
    <w:rPr>
      <w:rFonts w:ascii="Tahoma" w:hAnsi="Tahoma"/>
      <w:sz w:val="24"/>
      <w:szCs w:val="20"/>
    </w:rPr>
  </w:style>
  <w:style w:type="paragraph" w:customStyle="1" w:styleId="121">
    <w:name w:val="样式 样式 ssss + 宋体 五号 + 首行缩进:  2 字符"/>
    <w:basedOn w:val="116"/>
    <w:qFormat/>
    <w:uiPriority w:val="0"/>
    <w:pPr>
      <w:ind w:firstLine="48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26</Pages>
  <Words>11222</Words>
  <Characters>11622</Characters>
  <Lines>89</Lines>
  <Paragraphs>25</Paragraphs>
  <TotalTime>23</TotalTime>
  <ScaleCrop>false</ScaleCrop>
  <LinksUpToDate>false</LinksUpToDate>
  <CharactersWithSpaces>11875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2022-05-05T02:50:00Z</dcterms:created>
  <dc:creator>User</dc:creator>
  <cp:lastModifiedBy>admin</cp:lastModifiedBy>
  <cp:lastPrinted>2018-11-06T02:28:00Z</cp:lastPrinted>
  <dcterms:modified xsi:type="dcterms:W3CDTF">2022-05-16T08:04:08Z</dcterms:modified>
  <dc:title>南通市Ⅹ项目</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7CAE01F3F53F4933AE0E6852ED2FFEAC</vt:lpwstr>
  </property>
</Properties>
</file>