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B7" w:rsidRDefault="009E67B7">
      <w:pPr>
        <w:snapToGrid w:val="0"/>
        <w:spacing w:line="300" w:lineRule="auto"/>
        <w:jc w:val="center"/>
        <w:rPr>
          <w:b/>
          <w:sz w:val="36"/>
          <w:szCs w:val="36"/>
        </w:rPr>
      </w:pPr>
    </w:p>
    <w:p w:rsidR="009E67B7" w:rsidRDefault="00175937">
      <w:pPr>
        <w:snapToGrid w:val="0"/>
        <w:spacing w:line="300" w:lineRule="auto"/>
        <w:jc w:val="center"/>
        <w:rPr>
          <w:b/>
          <w:color w:val="000000"/>
          <w:w w:val="80"/>
          <w:sz w:val="36"/>
          <w:szCs w:val="36"/>
        </w:rPr>
      </w:pPr>
      <w:r>
        <w:rPr>
          <w:rFonts w:hint="eastAsia"/>
          <w:b/>
          <w:sz w:val="36"/>
          <w:szCs w:val="36"/>
        </w:rPr>
        <w:t>南通市旅游中等专业学校食堂服务商资格准入项目</w:t>
      </w:r>
    </w:p>
    <w:p w:rsidR="009E67B7" w:rsidRDefault="009E67B7">
      <w:pPr>
        <w:snapToGrid w:val="0"/>
        <w:spacing w:line="300" w:lineRule="auto"/>
        <w:jc w:val="center"/>
        <w:rPr>
          <w:b/>
          <w:color w:val="000000"/>
          <w:w w:val="80"/>
          <w:sz w:val="96"/>
          <w:szCs w:val="96"/>
        </w:rPr>
      </w:pPr>
    </w:p>
    <w:p w:rsidR="009E67B7" w:rsidRDefault="009E67B7">
      <w:pPr>
        <w:snapToGrid w:val="0"/>
        <w:spacing w:line="300" w:lineRule="auto"/>
        <w:jc w:val="center"/>
        <w:rPr>
          <w:b/>
          <w:color w:val="000000"/>
          <w:w w:val="80"/>
          <w:sz w:val="96"/>
          <w:szCs w:val="96"/>
        </w:rPr>
      </w:pPr>
    </w:p>
    <w:p w:rsidR="009E67B7" w:rsidRDefault="00175937">
      <w:pPr>
        <w:snapToGrid w:val="0"/>
        <w:spacing w:line="300" w:lineRule="auto"/>
        <w:jc w:val="center"/>
        <w:rPr>
          <w:b/>
          <w:color w:val="000000"/>
          <w:w w:val="80"/>
          <w:sz w:val="96"/>
          <w:szCs w:val="96"/>
        </w:rPr>
      </w:pPr>
      <w:r>
        <w:rPr>
          <w:rFonts w:hint="eastAsia"/>
          <w:b/>
          <w:color w:val="000000"/>
          <w:w w:val="80"/>
          <w:sz w:val="96"/>
          <w:szCs w:val="96"/>
        </w:rPr>
        <w:t>竞争性磋商文件</w:t>
      </w:r>
    </w:p>
    <w:p w:rsidR="009E67B7" w:rsidRDefault="009E67B7">
      <w:pPr>
        <w:snapToGrid w:val="0"/>
        <w:spacing w:line="300" w:lineRule="auto"/>
        <w:jc w:val="center"/>
        <w:rPr>
          <w:b/>
          <w:color w:val="000000"/>
          <w:w w:val="80"/>
          <w:sz w:val="24"/>
          <w:szCs w:val="24"/>
        </w:rPr>
      </w:pPr>
    </w:p>
    <w:p w:rsidR="009E67B7" w:rsidRDefault="009E67B7">
      <w:pPr>
        <w:snapToGrid w:val="0"/>
        <w:spacing w:line="360" w:lineRule="auto"/>
        <w:rPr>
          <w:b/>
          <w:color w:val="000000"/>
          <w:sz w:val="36"/>
          <w:szCs w:val="36"/>
        </w:rPr>
      </w:pPr>
    </w:p>
    <w:p w:rsidR="009E67B7" w:rsidRDefault="009E67B7">
      <w:pPr>
        <w:snapToGrid w:val="0"/>
        <w:spacing w:line="360" w:lineRule="auto"/>
        <w:rPr>
          <w:b/>
          <w:color w:val="000000"/>
          <w:sz w:val="36"/>
          <w:szCs w:val="36"/>
        </w:rPr>
      </w:pPr>
    </w:p>
    <w:p w:rsidR="009E67B7" w:rsidRDefault="009E67B7">
      <w:pPr>
        <w:snapToGrid w:val="0"/>
        <w:spacing w:line="360" w:lineRule="auto"/>
        <w:rPr>
          <w:b/>
          <w:color w:val="000000"/>
          <w:sz w:val="36"/>
          <w:szCs w:val="36"/>
        </w:rPr>
      </w:pPr>
    </w:p>
    <w:p w:rsidR="009E67B7" w:rsidRDefault="009E67B7">
      <w:pPr>
        <w:snapToGrid w:val="0"/>
        <w:spacing w:line="360" w:lineRule="auto"/>
        <w:rPr>
          <w:b/>
          <w:color w:val="000000"/>
          <w:sz w:val="36"/>
          <w:szCs w:val="36"/>
        </w:rPr>
      </w:pPr>
    </w:p>
    <w:p w:rsidR="009E67B7" w:rsidRDefault="009E67B7">
      <w:pPr>
        <w:snapToGrid w:val="0"/>
        <w:spacing w:line="360" w:lineRule="auto"/>
        <w:rPr>
          <w:b/>
          <w:color w:val="000000"/>
          <w:sz w:val="36"/>
          <w:szCs w:val="36"/>
        </w:rPr>
      </w:pPr>
    </w:p>
    <w:p w:rsidR="009E67B7" w:rsidRDefault="009E67B7">
      <w:pPr>
        <w:snapToGrid w:val="0"/>
        <w:spacing w:line="360" w:lineRule="auto"/>
        <w:rPr>
          <w:b/>
          <w:color w:val="000000"/>
          <w:sz w:val="36"/>
          <w:szCs w:val="36"/>
        </w:rPr>
      </w:pPr>
    </w:p>
    <w:p w:rsidR="009E67B7" w:rsidRDefault="00175937">
      <w:pPr>
        <w:snapToGrid w:val="0"/>
        <w:spacing w:line="360" w:lineRule="auto"/>
        <w:ind w:firstLine="600"/>
        <w:jc w:val="center"/>
        <w:rPr>
          <w:b/>
          <w:sz w:val="30"/>
          <w:szCs w:val="30"/>
        </w:rPr>
      </w:pPr>
      <w:r>
        <w:rPr>
          <w:rFonts w:hint="eastAsia"/>
          <w:b/>
          <w:sz w:val="30"/>
          <w:szCs w:val="30"/>
        </w:rPr>
        <w:t>采购单位：南通市旅游中等专业学校</w:t>
      </w:r>
    </w:p>
    <w:p w:rsidR="009E67B7" w:rsidRDefault="00175937">
      <w:pPr>
        <w:pStyle w:val="aa"/>
        <w:spacing w:line="360" w:lineRule="auto"/>
        <w:jc w:val="center"/>
      </w:pPr>
      <w:r>
        <w:rPr>
          <w:rFonts w:hint="eastAsia"/>
          <w:b/>
          <w:sz w:val="30"/>
          <w:szCs w:val="30"/>
        </w:rPr>
        <w:t xml:space="preserve">   </w:t>
      </w:r>
      <w:r>
        <w:rPr>
          <w:rFonts w:hint="eastAsia"/>
          <w:b/>
          <w:sz w:val="30"/>
          <w:szCs w:val="30"/>
        </w:rPr>
        <w:t>代理机构：江苏大成工程咨询有限公司</w:t>
      </w:r>
    </w:p>
    <w:p w:rsidR="009E67B7" w:rsidRDefault="00175937">
      <w:pPr>
        <w:snapToGrid w:val="0"/>
        <w:spacing w:line="360" w:lineRule="auto"/>
        <w:ind w:firstLineChars="700" w:firstLine="2108"/>
        <w:jc w:val="left"/>
        <w:rPr>
          <w:b/>
          <w:sz w:val="30"/>
          <w:szCs w:val="30"/>
        </w:rPr>
      </w:pPr>
      <w:r>
        <w:rPr>
          <w:rFonts w:hint="eastAsia"/>
          <w:b/>
          <w:sz w:val="30"/>
          <w:szCs w:val="30"/>
        </w:rPr>
        <w:t>二〇一九年十二月</w:t>
      </w:r>
      <w:r>
        <w:rPr>
          <w:rFonts w:hint="eastAsia"/>
          <w:b/>
          <w:sz w:val="30"/>
          <w:szCs w:val="30"/>
        </w:rPr>
        <w:t>三十</w:t>
      </w:r>
      <w:r>
        <w:rPr>
          <w:rFonts w:hint="eastAsia"/>
          <w:b/>
          <w:sz w:val="30"/>
          <w:szCs w:val="30"/>
        </w:rPr>
        <w:t>日</w:t>
      </w:r>
    </w:p>
    <w:p w:rsidR="009E67B7" w:rsidRDefault="009E67B7"/>
    <w:p w:rsidR="009E67B7" w:rsidRDefault="009E67B7">
      <w:pPr>
        <w:jc w:val="left"/>
      </w:pPr>
    </w:p>
    <w:p w:rsidR="009E67B7" w:rsidRDefault="009E67B7">
      <w:pPr>
        <w:jc w:val="left"/>
      </w:pPr>
    </w:p>
    <w:p w:rsidR="009E67B7" w:rsidRDefault="009E67B7">
      <w:pPr>
        <w:jc w:val="left"/>
      </w:pPr>
    </w:p>
    <w:p w:rsidR="009E67B7" w:rsidRDefault="009E67B7">
      <w:pPr>
        <w:jc w:val="left"/>
      </w:pPr>
    </w:p>
    <w:p w:rsidR="009E67B7" w:rsidRDefault="00175937">
      <w:pPr>
        <w:pStyle w:val="1"/>
      </w:pPr>
      <w:bookmarkStart w:id="0" w:name="_Toc6917"/>
      <w:bookmarkStart w:id="1" w:name="_Toc488498880"/>
      <w:bookmarkStart w:id="2" w:name="_Toc488498327"/>
      <w:bookmarkStart w:id="3" w:name="_Toc488504846"/>
      <w:r>
        <w:rPr>
          <w:rFonts w:hint="eastAsia"/>
        </w:rPr>
        <w:lastRenderedPageBreak/>
        <w:t>目录</w:t>
      </w:r>
      <w:bookmarkEnd w:id="0"/>
      <w:bookmarkEnd w:id="1"/>
      <w:bookmarkEnd w:id="2"/>
      <w:bookmarkEnd w:id="3"/>
    </w:p>
    <w:p w:rsidR="009E67B7" w:rsidRDefault="00175937">
      <w:pPr>
        <w:pStyle w:val="10"/>
        <w:tabs>
          <w:tab w:val="right" w:leader="dot" w:pos="8306"/>
        </w:tabs>
        <w:rPr>
          <w:rFonts w:ascii="宋体" w:hAnsi="宋体" w:cs="宋体"/>
          <w:sz w:val="30"/>
          <w:szCs w:val="30"/>
        </w:rPr>
      </w:pPr>
      <w:r>
        <w:rPr>
          <w:rFonts w:ascii="宋体" w:hAnsi="宋体" w:cs="宋体" w:hint="eastAsia"/>
          <w:sz w:val="30"/>
          <w:szCs w:val="30"/>
        </w:rPr>
        <w:fldChar w:fldCharType="begin"/>
      </w:r>
      <w:r>
        <w:rPr>
          <w:rFonts w:ascii="宋体" w:hAnsi="宋体" w:cs="宋体" w:hint="eastAsia"/>
          <w:sz w:val="30"/>
          <w:szCs w:val="30"/>
        </w:rPr>
        <w:instrText xml:space="preserve">TOC \o "1-1" \h \u </w:instrText>
      </w:r>
      <w:r>
        <w:rPr>
          <w:rFonts w:ascii="宋体" w:hAnsi="宋体" w:cs="宋体" w:hint="eastAsia"/>
          <w:sz w:val="30"/>
          <w:szCs w:val="30"/>
        </w:rPr>
        <w:fldChar w:fldCharType="separate"/>
      </w:r>
      <w:hyperlink w:anchor="_Toc3805" w:history="1">
        <w:r>
          <w:rPr>
            <w:rFonts w:ascii="宋体" w:hAnsi="宋体" w:cs="宋体" w:hint="eastAsia"/>
            <w:sz w:val="30"/>
            <w:szCs w:val="30"/>
          </w:rPr>
          <w:t>第一章</w:t>
        </w:r>
        <w:r>
          <w:rPr>
            <w:rFonts w:ascii="宋体" w:hAnsi="宋体" w:cs="宋体" w:hint="eastAsia"/>
            <w:sz w:val="30"/>
            <w:szCs w:val="30"/>
          </w:rPr>
          <w:t xml:space="preserve">  </w:t>
        </w:r>
        <w:r>
          <w:rPr>
            <w:rFonts w:ascii="宋体" w:hAnsi="宋体" w:cs="宋体" w:hint="eastAsia"/>
            <w:sz w:val="30"/>
            <w:szCs w:val="30"/>
          </w:rPr>
          <w:t>竞争性磋商公告</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_Toc3805 </w:instrText>
        </w:r>
        <w:r>
          <w:rPr>
            <w:rFonts w:ascii="宋体" w:hAnsi="宋体" w:cs="宋体" w:hint="eastAsia"/>
            <w:sz w:val="30"/>
            <w:szCs w:val="30"/>
          </w:rPr>
          <w:fldChar w:fldCharType="separate"/>
        </w:r>
        <w:r>
          <w:rPr>
            <w:rFonts w:ascii="宋体" w:hAnsi="宋体" w:cs="宋体" w:hint="eastAsia"/>
            <w:sz w:val="30"/>
            <w:szCs w:val="30"/>
          </w:rPr>
          <w:t>1</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14650" w:history="1">
        <w:r>
          <w:rPr>
            <w:rFonts w:ascii="宋体" w:hAnsi="宋体" w:cs="宋体" w:hint="eastAsia"/>
            <w:sz w:val="30"/>
            <w:szCs w:val="30"/>
          </w:rPr>
          <w:t>第二章</w:t>
        </w:r>
        <w:r>
          <w:rPr>
            <w:rFonts w:ascii="宋体" w:hAnsi="宋体" w:cs="宋体" w:hint="eastAsia"/>
            <w:sz w:val="30"/>
            <w:szCs w:val="30"/>
          </w:rPr>
          <w:t xml:space="preserve">  </w:t>
        </w:r>
        <w:r>
          <w:rPr>
            <w:rFonts w:ascii="宋体" w:hAnsi="宋体" w:cs="宋体" w:hint="eastAsia"/>
            <w:sz w:val="30"/>
            <w:szCs w:val="30"/>
          </w:rPr>
          <w:t>磋商供应商须知</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_Toc14650 </w:instrText>
        </w:r>
        <w:r>
          <w:rPr>
            <w:rFonts w:ascii="宋体" w:hAnsi="宋体" w:cs="宋体" w:hint="eastAsia"/>
            <w:sz w:val="30"/>
            <w:szCs w:val="30"/>
          </w:rPr>
          <w:fldChar w:fldCharType="separate"/>
        </w:r>
        <w:r>
          <w:rPr>
            <w:rFonts w:ascii="宋体" w:hAnsi="宋体" w:cs="宋体" w:hint="eastAsia"/>
            <w:sz w:val="30"/>
            <w:szCs w:val="30"/>
          </w:rPr>
          <w:t>4</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14440" w:history="1">
        <w:r>
          <w:rPr>
            <w:rFonts w:ascii="宋体" w:hAnsi="宋体" w:cs="宋体" w:hint="eastAsia"/>
            <w:sz w:val="30"/>
            <w:szCs w:val="30"/>
          </w:rPr>
          <w:t>第三章</w:t>
        </w:r>
        <w:r>
          <w:rPr>
            <w:rFonts w:ascii="宋体" w:hAnsi="宋体" w:cs="宋体" w:hint="eastAsia"/>
            <w:sz w:val="30"/>
            <w:szCs w:val="30"/>
          </w:rPr>
          <w:t xml:space="preserve">  </w:t>
        </w:r>
        <w:r>
          <w:rPr>
            <w:rFonts w:ascii="宋体" w:hAnsi="宋体" w:cs="宋体" w:hint="eastAsia"/>
            <w:sz w:val="30"/>
            <w:szCs w:val="30"/>
          </w:rPr>
          <w:t>项目需求</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_Toc14440 </w:instrText>
        </w:r>
        <w:r>
          <w:rPr>
            <w:rFonts w:ascii="宋体" w:hAnsi="宋体" w:cs="宋体" w:hint="eastAsia"/>
            <w:sz w:val="30"/>
            <w:szCs w:val="30"/>
          </w:rPr>
          <w:fldChar w:fldCharType="separate"/>
        </w:r>
        <w:r>
          <w:rPr>
            <w:rFonts w:ascii="宋体" w:hAnsi="宋体" w:cs="宋体" w:hint="eastAsia"/>
            <w:sz w:val="30"/>
            <w:szCs w:val="30"/>
          </w:rPr>
          <w:t>9</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20539" w:history="1">
        <w:r>
          <w:rPr>
            <w:rFonts w:ascii="宋体" w:hAnsi="宋体" w:cs="宋体" w:hint="eastAsia"/>
            <w:sz w:val="30"/>
            <w:szCs w:val="30"/>
          </w:rPr>
          <w:t>第四章</w:t>
        </w:r>
        <w:r>
          <w:rPr>
            <w:rFonts w:ascii="宋体" w:hAnsi="宋体" w:cs="宋体" w:hint="eastAsia"/>
            <w:sz w:val="30"/>
            <w:szCs w:val="30"/>
          </w:rPr>
          <w:t xml:space="preserve">  </w:t>
        </w:r>
        <w:r>
          <w:rPr>
            <w:rFonts w:ascii="宋体" w:hAnsi="宋体" w:cs="宋体" w:hint="eastAsia"/>
            <w:sz w:val="30"/>
            <w:szCs w:val="30"/>
          </w:rPr>
          <w:t>评审程序和方法</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_Toc20539 </w:instrText>
        </w:r>
        <w:r>
          <w:rPr>
            <w:rFonts w:ascii="宋体" w:hAnsi="宋体" w:cs="宋体" w:hint="eastAsia"/>
            <w:sz w:val="30"/>
            <w:szCs w:val="30"/>
          </w:rPr>
          <w:fldChar w:fldCharType="separate"/>
        </w:r>
        <w:r>
          <w:rPr>
            <w:rFonts w:ascii="宋体" w:hAnsi="宋体" w:cs="宋体" w:hint="eastAsia"/>
            <w:sz w:val="30"/>
            <w:szCs w:val="30"/>
          </w:rPr>
          <w:t>16</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22555" w:history="1">
        <w:r>
          <w:rPr>
            <w:rFonts w:ascii="宋体" w:hAnsi="宋体" w:cs="宋体" w:hint="eastAsia"/>
            <w:sz w:val="30"/>
            <w:szCs w:val="30"/>
          </w:rPr>
          <w:t>第五章</w:t>
        </w:r>
        <w:r>
          <w:rPr>
            <w:rFonts w:ascii="宋体" w:hAnsi="宋体" w:cs="宋体" w:hint="eastAsia"/>
            <w:sz w:val="30"/>
            <w:szCs w:val="30"/>
          </w:rPr>
          <w:t xml:space="preserve">  </w:t>
        </w:r>
        <w:r>
          <w:rPr>
            <w:rFonts w:ascii="宋体" w:hAnsi="宋体" w:cs="宋体" w:hint="eastAsia"/>
            <w:sz w:val="30"/>
            <w:szCs w:val="30"/>
          </w:rPr>
          <w:t>合同授予</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_Toc22555 </w:instrText>
        </w:r>
        <w:r>
          <w:rPr>
            <w:rFonts w:ascii="宋体" w:hAnsi="宋体" w:cs="宋体" w:hint="eastAsia"/>
            <w:sz w:val="30"/>
            <w:szCs w:val="30"/>
          </w:rPr>
          <w:fldChar w:fldCharType="separate"/>
        </w:r>
        <w:r>
          <w:rPr>
            <w:rFonts w:ascii="宋体" w:hAnsi="宋体" w:cs="宋体" w:hint="eastAsia"/>
            <w:sz w:val="30"/>
            <w:szCs w:val="30"/>
          </w:rPr>
          <w:t>22</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25632" w:history="1">
        <w:r>
          <w:rPr>
            <w:rFonts w:ascii="宋体" w:hAnsi="宋体" w:cs="宋体" w:hint="eastAsia"/>
            <w:sz w:val="30"/>
            <w:szCs w:val="30"/>
          </w:rPr>
          <w:t>第六章</w:t>
        </w:r>
        <w:r>
          <w:rPr>
            <w:rFonts w:ascii="宋体" w:hAnsi="宋体" w:cs="宋体" w:hint="eastAsia"/>
            <w:sz w:val="30"/>
            <w:szCs w:val="30"/>
          </w:rPr>
          <w:t xml:space="preserve">  </w:t>
        </w:r>
        <w:r>
          <w:rPr>
            <w:rFonts w:ascii="宋体" w:hAnsi="宋体" w:cs="宋体" w:hint="eastAsia"/>
            <w:sz w:val="30"/>
            <w:szCs w:val="30"/>
          </w:rPr>
          <w:t>质疑提出和处理</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_Toc25632 </w:instrText>
        </w:r>
        <w:r>
          <w:rPr>
            <w:rFonts w:ascii="宋体" w:hAnsi="宋体" w:cs="宋体" w:hint="eastAsia"/>
            <w:sz w:val="30"/>
            <w:szCs w:val="30"/>
          </w:rPr>
          <w:fldChar w:fldCharType="separate"/>
        </w:r>
        <w:r>
          <w:rPr>
            <w:rFonts w:ascii="宋体" w:hAnsi="宋体" w:cs="宋体" w:hint="eastAsia"/>
            <w:sz w:val="30"/>
            <w:szCs w:val="30"/>
          </w:rPr>
          <w:t>23</w:t>
        </w:r>
        <w:r>
          <w:rPr>
            <w:rFonts w:ascii="宋体" w:hAnsi="宋体" w:cs="宋体" w:hint="eastAsia"/>
            <w:sz w:val="30"/>
            <w:szCs w:val="30"/>
          </w:rPr>
          <w:fldChar w:fldCharType="end"/>
        </w:r>
      </w:hyperlink>
    </w:p>
    <w:p w:rsidR="009E67B7" w:rsidRDefault="00175937">
      <w:pPr>
        <w:pStyle w:val="10"/>
        <w:tabs>
          <w:tab w:val="right" w:leader="dot" w:pos="8306"/>
        </w:tabs>
        <w:rPr>
          <w:rFonts w:ascii="宋体" w:hAnsi="宋体" w:cs="宋体"/>
          <w:sz w:val="30"/>
          <w:szCs w:val="30"/>
        </w:rPr>
      </w:pPr>
      <w:hyperlink w:anchor="_Toc24592" w:history="1">
        <w:r>
          <w:rPr>
            <w:rFonts w:ascii="宋体" w:hAnsi="宋体" w:cs="宋体" w:hint="eastAsia"/>
            <w:sz w:val="30"/>
            <w:szCs w:val="30"/>
          </w:rPr>
          <w:t>第七章</w:t>
        </w:r>
        <w:r>
          <w:rPr>
            <w:rFonts w:ascii="宋体" w:hAnsi="宋体" w:cs="宋体" w:hint="eastAsia"/>
            <w:sz w:val="30"/>
            <w:szCs w:val="30"/>
          </w:rPr>
          <w:t xml:space="preserve">  </w:t>
        </w:r>
        <w:r>
          <w:rPr>
            <w:rFonts w:ascii="宋体" w:hAnsi="宋体" w:cs="宋体" w:hint="eastAsia"/>
            <w:sz w:val="30"/>
            <w:szCs w:val="30"/>
          </w:rPr>
          <w:t>磋商响应文件组成及格式</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_Toc24592 </w:instrText>
        </w:r>
        <w:r>
          <w:rPr>
            <w:rFonts w:ascii="宋体" w:hAnsi="宋体" w:cs="宋体" w:hint="eastAsia"/>
            <w:sz w:val="30"/>
            <w:szCs w:val="30"/>
          </w:rPr>
          <w:fldChar w:fldCharType="separate"/>
        </w:r>
        <w:r>
          <w:rPr>
            <w:rFonts w:ascii="宋体" w:hAnsi="宋体" w:cs="宋体" w:hint="eastAsia"/>
            <w:sz w:val="30"/>
            <w:szCs w:val="30"/>
          </w:rPr>
          <w:t>26</w:t>
        </w:r>
        <w:r>
          <w:rPr>
            <w:rFonts w:ascii="宋体" w:hAnsi="宋体" w:cs="宋体" w:hint="eastAsia"/>
            <w:sz w:val="30"/>
            <w:szCs w:val="30"/>
          </w:rPr>
          <w:fldChar w:fldCharType="end"/>
        </w:r>
      </w:hyperlink>
    </w:p>
    <w:p w:rsidR="009E67B7" w:rsidRDefault="00175937">
      <w:pPr>
        <w:pStyle w:val="1"/>
        <w:jc w:val="both"/>
      </w:pPr>
      <w:r>
        <w:rPr>
          <w:rFonts w:ascii="宋体" w:hAnsi="宋体" w:cs="宋体" w:hint="eastAsia"/>
          <w:sz w:val="30"/>
          <w:szCs w:val="30"/>
        </w:rPr>
        <w:fldChar w:fldCharType="end"/>
      </w:r>
    </w:p>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 w:rsidR="009E67B7" w:rsidRDefault="009E67B7">
      <w:pPr>
        <w:pStyle w:val="1"/>
        <w:sectPr w:rsidR="009E67B7">
          <w:pgSz w:w="11906" w:h="16838"/>
          <w:pgMar w:top="1440" w:right="1800" w:bottom="1440" w:left="1800" w:header="851" w:footer="992" w:gutter="0"/>
          <w:cols w:space="720"/>
          <w:docGrid w:type="lines" w:linePitch="312"/>
        </w:sectPr>
      </w:pPr>
      <w:bookmarkStart w:id="4" w:name="_Toc488504847"/>
    </w:p>
    <w:p w:rsidR="009E67B7" w:rsidRDefault="00175937">
      <w:pPr>
        <w:pStyle w:val="1"/>
      </w:pPr>
      <w:bookmarkStart w:id="5" w:name="_Toc3805"/>
      <w:r>
        <w:rPr>
          <w:rFonts w:hint="eastAsia"/>
        </w:rPr>
        <w:lastRenderedPageBreak/>
        <w:t>第一章</w:t>
      </w:r>
      <w:r>
        <w:t xml:space="preserve">  </w:t>
      </w:r>
      <w:r>
        <w:rPr>
          <w:rFonts w:hint="eastAsia"/>
        </w:rPr>
        <w:t>竞争性磋商公告</w:t>
      </w:r>
      <w:bookmarkEnd w:id="4"/>
      <w:bookmarkEnd w:id="5"/>
    </w:p>
    <w:p w:rsidR="009E67B7" w:rsidRDefault="00175937">
      <w:pPr>
        <w:spacing w:line="360" w:lineRule="auto"/>
        <w:ind w:firstLineChars="200" w:firstLine="480"/>
        <w:rPr>
          <w:sz w:val="24"/>
          <w:szCs w:val="24"/>
        </w:rPr>
      </w:pPr>
      <w:r>
        <w:rPr>
          <w:rFonts w:ascii="宋体" w:hAnsi="宋体" w:cs="宋体" w:hint="eastAsia"/>
          <w:color w:val="000000"/>
          <w:sz w:val="24"/>
          <w:szCs w:val="24"/>
        </w:rPr>
        <w:t>江苏大成工程咨询有限公司</w:t>
      </w:r>
      <w:r>
        <w:rPr>
          <w:rFonts w:ascii="宋体" w:hAnsi="宋体" w:cs="宋体" w:hint="eastAsia"/>
          <w:sz w:val="24"/>
          <w:szCs w:val="24"/>
        </w:rPr>
        <w:t>（以下称代理机构）受南通市旅游中等专业学校（以下称采购人）的委托，</w:t>
      </w:r>
      <w:r>
        <w:rPr>
          <w:rFonts w:hint="eastAsia"/>
          <w:sz w:val="24"/>
          <w:szCs w:val="24"/>
        </w:rPr>
        <w:t>并报南通市教育局批准，为吸引社会优质资源服务我校食堂，提高服务质量，满足师生需求，经学校研究决定，就南通市旅游中等专业学校食堂服务商准入项目组织竞争性磋商采购，诚邀符合条件的潜在供应商参加该项目的竞争性磋商。</w:t>
      </w:r>
    </w:p>
    <w:p w:rsidR="009E67B7" w:rsidRDefault="00175937">
      <w:pPr>
        <w:spacing w:line="360" w:lineRule="auto"/>
        <w:rPr>
          <w:b/>
          <w:sz w:val="24"/>
          <w:szCs w:val="24"/>
        </w:rPr>
      </w:pPr>
      <w:r>
        <w:rPr>
          <w:rFonts w:hint="eastAsia"/>
          <w:b/>
          <w:sz w:val="24"/>
          <w:szCs w:val="24"/>
        </w:rPr>
        <w:t>一、项目名称：南通市旅游中等专业学校食堂服务商资格准入项目。</w:t>
      </w:r>
    </w:p>
    <w:p w:rsidR="009E67B7" w:rsidRDefault="00175937">
      <w:pPr>
        <w:spacing w:line="360" w:lineRule="auto"/>
        <w:rPr>
          <w:b/>
          <w:color w:val="FF6600"/>
          <w:sz w:val="24"/>
          <w:szCs w:val="24"/>
        </w:rPr>
      </w:pPr>
      <w:r>
        <w:rPr>
          <w:rFonts w:hint="eastAsia"/>
          <w:b/>
          <w:sz w:val="24"/>
          <w:szCs w:val="24"/>
        </w:rPr>
        <w:t>二、项目编号：</w:t>
      </w:r>
      <w:r>
        <w:rPr>
          <w:b/>
          <w:sz w:val="24"/>
          <w:szCs w:val="24"/>
        </w:rPr>
        <w:t>2019LYZZCS1201</w:t>
      </w:r>
      <w:r>
        <w:rPr>
          <w:b/>
          <w:color w:val="FF6600"/>
          <w:sz w:val="24"/>
          <w:szCs w:val="24"/>
        </w:rPr>
        <w:t xml:space="preserve">          </w:t>
      </w:r>
    </w:p>
    <w:p w:rsidR="009E67B7" w:rsidRDefault="00175937">
      <w:pPr>
        <w:spacing w:line="360" w:lineRule="auto"/>
        <w:rPr>
          <w:b/>
          <w:sz w:val="24"/>
          <w:szCs w:val="24"/>
        </w:rPr>
      </w:pPr>
      <w:r>
        <w:rPr>
          <w:rFonts w:hint="eastAsia"/>
          <w:b/>
          <w:sz w:val="24"/>
          <w:szCs w:val="24"/>
        </w:rPr>
        <w:t>三、项目预算：</w:t>
      </w:r>
      <w:r>
        <w:rPr>
          <w:b/>
          <w:sz w:val="24"/>
          <w:szCs w:val="24"/>
        </w:rPr>
        <w:t>60</w:t>
      </w:r>
      <w:r>
        <w:rPr>
          <w:rFonts w:hint="eastAsia"/>
          <w:b/>
          <w:sz w:val="24"/>
          <w:szCs w:val="24"/>
        </w:rPr>
        <w:t>万。</w:t>
      </w:r>
    </w:p>
    <w:p w:rsidR="009E67B7" w:rsidRDefault="00175937">
      <w:pPr>
        <w:spacing w:line="360" w:lineRule="auto"/>
        <w:rPr>
          <w:b/>
          <w:sz w:val="24"/>
          <w:szCs w:val="24"/>
        </w:rPr>
      </w:pPr>
      <w:r>
        <w:rPr>
          <w:rFonts w:hint="eastAsia"/>
          <w:b/>
          <w:sz w:val="24"/>
          <w:szCs w:val="24"/>
        </w:rPr>
        <w:t>四、项目需求：见磋商文件“项目需求”。</w:t>
      </w:r>
    </w:p>
    <w:p w:rsidR="009E67B7" w:rsidRDefault="00175937">
      <w:pPr>
        <w:spacing w:line="360" w:lineRule="auto"/>
        <w:rPr>
          <w:b/>
          <w:sz w:val="24"/>
          <w:szCs w:val="24"/>
        </w:rPr>
      </w:pPr>
      <w:r>
        <w:rPr>
          <w:rFonts w:hint="eastAsia"/>
          <w:b/>
          <w:sz w:val="24"/>
          <w:szCs w:val="24"/>
        </w:rPr>
        <w:t>五、项目概况</w:t>
      </w:r>
    </w:p>
    <w:p w:rsidR="009E67B7" w:rsidRDefault="00175937">
      <w:pPr>
        <w:snapToGrid w:val="0"/>
        <w:spacing w:line="360" w:lineRule="auto"/>
        <w:ind w:firstLineChars="200" w:firstLine="480"/>
        <w:jc w:val="left"/>
        <w:rPr>
          <w:sz w:val="24"/>
          <w:szCs w:val="24"/>
        </w:rPr>
      </w:pPr>
      <w:r>
        <w:rPr>
          <w:sz w:val="24"/>
          <w:szCs w:val="24"/>
        </w:rPr>
        <w:t>1</w:t>
      </w:r>
      <w:r>
        <w:rPr>
          <w:rFonts w:hint="eastAsia"/>
          <w:sz w:val="24"/>
          <w:szCs w:val="24"/>
        </w:rPr>
        <w:t>、</w:t>
      </w:r>
      <w:r>
        <w:rPr>
          <w:rFonts w:hint="eastAsia"/>
          <w:sz w:val="24"/>
          <w:szCs w:val="24"/>
        </w:rPr>
        <w:t>食堂面积：学校食堂总建筑面积约</w:t>
      </w:r>
      <w:r>
        <w:rPr>
          <w:sz w:val="24"/>
          <w:szCs w:val="24"/>
        </w:rPr>
        <w:t>4227</w:t>
      </w:r>
      <w:r>
        <w:rPr>
          <w:rFonts w:hint="eastAsia"/>
          <w:sz w:val="24"/>
          <w:szCs w:val="24"/>
        </w:rPr>
        <w:t>平方米，一楼学生食堂有</w:t>
      </w:r>
      <w:r>
        <w:rPr>
          <w:sz w:val="24"/>
          <w:szCs w:val="24"/>
        </w:rPr>
        <w:t>10</w:t>
      </w:r>
      <w:r>
        <w:rPr>
          <w:rFonts w:hint="eastAsia"/>
          <w:sz w:val="24"/>
          <w:szCs w:val="24"/>
        </w:rPr>
        <w:t>个窗口，二楼供应学生炒饭炒面</w:t>
      </w:r>
      <w:r>
        <w:rPr>
          <w:sz w:val="24"/>
          <w:szCs w:val="24"/>
        </w:rPr>
        <w:t>2</w:t>
      </w:r>
      <w:r>
        <w:rPr>
          <w:rFonts w:hint="eastAsia"/>
          <w:sz w:val="24"/>
          <w:szCs w:val="24"/>
        </w:rPr>
        <w:t>个窗口；教工餐厅位于二楼，主要供应午餐，另有大小包厢</w:t>
      </w:r>
      <w:r>
        <w:rPr>
          <w:sz w:val="24"/>
          <w:szCs w:val="24"/>
        </w:rPr>
        <w:t>5</w:t>
      </w:r>
      <w:r>
        <w:rPr>
          <w:rFonts w:hint="eastAsia"/>
          <w:sz w:val="24"/>
          <w:szCs w:val="24"/>
        </w:rPr>
        <w:t>个。</w:t>
      </w:r>
    </w:p>
    <w:p w:rsidR="009E67B7" w:rsidRDefault="00175937">
      <w:pPr>
        <w:snapToGrid w:val="0"/>
        <w:spacing w:line="360" w:lineRule="auto"/>
        <w:ind w:firstLineChars="200" w:firstLine="480"/>
        <w:jc w:val="left"/>
        <w:rPr>
          <w:sz w:val="24"/>
          <w:szCs w:val="24"/>
        </w:rPr>
      </w:pPr>
      <w:r>
        <w:rPr>
          <w:sz w:val="24"/>
          <w:szCs w:val="24"/>
        </w:rPr>
        <w:t>2</w:t>
      </w:r>
      <w:r>
        <w:rPr>
          <w:rFonts w:hint="eastAsia"/>
          <w:sz w:val="24"/>
          <w:szCs w:val="24"/>
        </w:rPr>
        <w:t>、</w:t>
      </w:r>
      <w:r>
        <w:rPr>
          <w:rFonts w:hint="eastAsia"/>
          <w:sz w:val="24"/>
          <w:szCs w:val="24"/>
        </w:rPr>
        <w:t>就餐人数：</w:t>
      </w:r>
      <w:r>
        <w:rPr>
          <w:sz w:val="24"/>
          <w:szCs w:val="24"/>
        </w:rPr>
        <w:t>9</w:t>
      </w:r>
      <w:r>
        <w:rPr>
          <w:rFonts w:hint="eastAsia"/>
          <w:sz w:val="24"/>
          <w:szCs w:val="24"/>
        </w:rPr>
        <w:t>月</w:t>
      </w:r>
      <w:r>
        <w:rPr>
          <w:sz w:val="24"/>
          <w:szCs w:val="24"/>
        </w:rPr>
        <w:t>~11</w:t>
      </w:r>
      <w:r>
        <w:rPr>
          <w:rFonts w:hint="eastAsia"/>
          <w:sz w:val="24"/>
          <w:szCs w:val="24"/>
        </w:rPr>
        <w:t>月中旬，学校约</w:t>
      </w:r>
      <w:r>
        <w:rPr>
          <w:sz w:val="24"/>
          <w:szCs w:val="24"/>
        </w:rPr>
        <w:t>1110</w:t>
      </w:r>
      <w:r>
        <w:rPr>
          <w:rFonts w:hint="eastAsia"/>
          <w:sz w:val="24"/>
          <w:szCs w:val="24"/>
        </w:rPr>
        <w:t>名师生用餐，其中住宿生</w:t>
      </w:r>
      <w:r>
        <w:rPr>
          <w:sz w:val="24"/>
          <w:szCs w:val="24"/>
        </w:rPr>
        <w:t>590</w:t>
      </w:r>
      <w:r>
        <w:rPr>
          <w:rFonts w:hint="eastAsia"/>
          <w:sz w:val="24"/>
          <w:szCs w:val="24"/>
        </w:rPr>
        <w:t>人，其余时间学校用餐人数约</w:t>
      </w:r>
      <w:r>
        <w:rPr>
          <w:sz w:val="24"/>
          <w:szCs w:val="24"/>
        </w:rPr>
        <w:t>760</w:t>
      </w:r>
      <w:r>
        <w:rPr>
          <w:rFonts w:hint="eastAsia"/>
          <w:sz w:val="24"/>
          <w:szCs w:val="24"/>
        </w:rPr>
        <w:t>人，住宿生有</w:t>
      </w:r>
      <w:r>
        <w:rPr>
          <w:sz w:val="24"/>
          <w:szCs w:val="24"/>
        </w:rPr>
        <w:t>450</w:t>
      </w:r>
      <w:r>
        <w:rPr>
          <w:rFonts w:hint="eastAsia"/>
          <w:sz w:val="24"/>
          <w:szCs w:val="24"/>
        </w:rPr>
        <w:t>人。</w:t>
      </w:r>
    </w:p>
    <w:p w:rsidR="009E67B7" w:rsidRDefault="00175937">
      <w:pPr>
        <w:snapToGrid w:val="0"/>
        <w:spacing w:line="360" w:lineRule="auto"/>
        <w:ind w:firstLineChars="200" w:firstLine="480"/>
        <w:jc w:val="left"/>
        <w:rPr>
          <w:sz w:val="24"/>
          <w:szCs w:val="24"/>
        </w:rPr>
      </w:pPr>
      <w:r>
        <w:rPr>
          <w:sz w:val="24"/>
          <w:szCs w:val="24"/>
        </w:rPr>
        <w:t>3</w:t>
      </w:r>
      <w:r>
        <w:rPr>
          <w:rFonts w:hint="eastAsia"/>
          <w:sz w:val="24"/>
          <w:szCs w:val="24"/>
        </w:rPr>
        <w:t>、</w:t>
      </w:r>
      <w:r>
        <w:rPr>
          <w:rFonts w:hint="eastAsia"/>
          <w:sz w:val="24"/>
          <w:szCs w:val="24"/>
        </w:rPr>
        <w:t>供餐餐次：早、中、晚三次。</w:t>
      </w:r>
    </w:p>
    <w:p w:rsidR="009E67B7" w:rsidRDefault="00175937">
      <w:pPr>
        <w:snapToGrid w:val="0"/>
        <w:spacing w:line="360" w:lineRule="auto"/>
        <w:ind w:firstLineChars="200" w:firstLine="480"/>
        <w:jc w:val="left"/>
        <w:rPr>
          <w:sz w:val="24"/>
          <w:szCs w:val="24"/>
        </w:rPr>
      </w:pPr>
      <w:r>
        <w:rPr>
          <w:sz w:val="24"/>
          <w:szCs w:val="24"/>
        </w:rPr>
        <w:t>4</w:t>
      </w:r>
      <w:r>
        <w:rPr>
          <w:rFonts w:hint="eastAsia"/>
          <w:sz w:val="24"/>
          <w:szCs w:val="24"/>
        </w:rPr>
        <w:t>、</w:t>
      </w:r>
      <w:r>
        <w:rPr>
          <w:rFonts w:hint="eastAsia"/>
          <w:sz w:val="24"/>
          <w:szCs w:val="24"/>
        </w:rPr>
        <w:t>供餐方式：学生和教工自主选餐，开放所有的配餐窗口（目前用餐排队时间约</w:t>
      </w:r>
      <w:r>
        <w:rPr>
          <w:sz w:val="24"/>
          <w:szCs w:val="24"/>
        </w:rPr>
        <w:t>20</w:t>
      </w:r>
      <w:r>
        <w:rPr>
          <w:rFonts w:hint="eastAsia"/>
          <w:sz w:val="24"/>
          <w:szCs w:val="24"/>
        </w:rPr>
        <w:t>分钟）</w:t>
      </w:r>
    </w:p>
    <w:p w:rsidR="009E67B7" w:rsidRDefault="00175937">
      <w:pPr>
        <w:snapToGrid w:val="0"/>
        <w:spacing w:line="360" w:lineRule="auto"/>
        <w:ind w:firstLineChars="200" w:firstLine="480"/>
        <w:jc w:val="left"/>
        <w:rPr>
          <w:sz w:val="24"/>
          <w:szCs w:val="24"/>
        </w:rPr>
      </w:pPr>
      <w:r>
        <w:rPr>
          <w:sz w:val="24"/>
          <w:szCs w:val="24"/>
        </w:rPr>
        <w:t>5</w:t>
      </w:r>
      <w:r>
        <w:rPr>
          <w:rFonts w:hint="eastAsia"/>
          <w:sz w:val="24"/>
          <w:szCs w:val="24"/>
        </w:rPr>
        <w:t>、</w:t>
      </w:r>
      <w:r>
        <w:rPr>
          <w:rFonts w:hint="eastAsia"/>
          <w:sz w:val="24"/>
          <w:szCs w:val="24"/>
        </w:rPr>
        <w:t>菜品数量：早餐（含中西点）不少于</w:t>
      </w:r>
      <w:r>
        <w:rPr>
          <w:sz w:val="24"/>
          <w:szCs w:val="24"/>
        </w:rPr>
        <w:t>10</w:t>
      </w:r>
      <w:r>
        <w:rPr>
          <w:rFonts w:hint="eastAsia"/>
          <w:sz w:val="24"/>
          <w:szCs w:val="24"/>
        </w:rPr>
        <w:t>个品种，中（晚）餐（含中西点）不少于</w:t>
      </w:r>
      <w:r>
        <w:rPr>
          <w:sz w:val="24"/>
          <w:szCs w:val="24"/>
        </w:rPr>
        <w:t>20</w:t>
      </w:r>
      <w:r>
        <w:rPr>
          <w:rFonts w:hint="eastAsia"/>
          <w:sz w:val="24"/>
          <w:szCs w:val="24"/>
        </w:rPr>
        <w:t>个品种。</w:t>
      </w:r>
    </w:p>
    <w:p w:rsidR="009E67B7" w:rsidRDefault="00175937">
      <w:pPr>
        <w:snapToGrid w:val="0"/>
        <w:spacing w:line="360" w:lineRule="auto"/>
        <w:ind w:firstLineChars="200" w:firstLine="480"/>
        <w:jc w:val="left"/>
        <w:rPr>
          <w:sz w:val="24"/>
          <w:szCs w:val="24"/>
        </w:rPr>
      </w:pPr>
      <w:r>
        <w:rPr>
          <w:sz w:val="24"/>
          <w:szCs w:val="24"/>
        </w:rPr>
        <w:t>6</w:t>
      </w:r>
      <w:r>
        <w:rPr>
          <w:rFonts w:hint="eastAsia"/>
          <w:sz w:val="24"/>
          <w:szCs w:val="24"/>
        </w:rPr>
        <w:t>、</w:t>
      </w:r>
      <w:r>
        <w:rPr>
          <w:rFonts w:hint="eastAsia"/>
          <w:sz w:val="24"/>
          <w:szCs w:val="24"/>
        </w:rPr>
        <w:t>人员组成：工作人员不少于</w:t>
      </w:r>
      <w:r>
        <w:rPr>
          <w:sz w:val="24"/>
          <w:szCs w:val="24"/>
        </w:rPr>
        <w:t>1</w:t>
      </w:r>
      <w:r>
        <w:rPr>
          <w:rFonts w:hint="eastAsia"/>
          <w:sz w:val="24"/>
          <w:szCs w:val="24"/>
        </w:rPr>
        <w:t>3</w:t>
      </w:r>
      <w:r>
        <w:rPr>
          <w:rFonts w:hint="eastAsia"/>
          <w:sz w:val="24"/>
          <w:szCs w:val="24"/>
        </w:rPr>
        <w:t>人，其中项目经理</w:t>
      </w:r>
      <w:r>
        <w:rPr>
          <w:sz w:val="24"/>
          <w:szCs w:val="24"/>
        </w:rPr>
        <w:t>1</w:t>
      </w:r>
      <w:r>
        <w:rPr>
          <w:rFonts w:hint="eastAsia"/>
          <w:sz w:val="24"/>
          <w:szCs w:val="24"/>
        </w:rPr>
        <w:t>人，营养师</w:t>
      </w:r>
      <w:r>
        <w:rPr>
          <w:sz w:val="24"/>
          <w:szCs w:val="24"/>
        </w:rPr>
        <w:t>1</w:t>
      </w:r>
      <w:r>
        <w:rPr>
          <w:rFonts w:hint="eastAsia"/>
          <w:sz w:val="24"/>
          <w:szCs w:val="24"/>
        </w:rPr>
        <w:t>人，三级以上厨师</w:t>
      </w:r>
      <w:r>
        <w:rPr>
          <w:sz w:val="24"/>
          <w:szCs w:val="24"/>
        </w:rPr>
        <w:t>3</w:t>
      </w:r>
      <w:r>
        <w:rPr>
          <w:rFonts w:hint="eastAsia"/>
          <w:sz w:val="24"/>
          <w:szCs w:val="24"/>
        </w:rPr>
        <w:t>人，中西点心师</w:t>
      </w:r>
      <w:r>
        <w:rPr>
          <w:sz w:val="24"/>
          <w:szCs w:val="24"/>
        </w:rPr>
        <w:t>1</w:t>
      </w:r>
      <w:r>
        <w:rPr>
          <w:rFonts w:hint="eastAsia"/>
          <w:sz w:val="24"/>
          <w:szCs w:val="24"/>
        </w:rPr>
        <w:t>人</w:t>
      </w:r>
      <w:r w:rsidR="00265180">
        <w:rPr>
          <w:rFonts w:hint="eastAsia"/>
          <w:sz w:val="24"/>
          <w:szCs w:val="24"/>
        </w:rPr>
        <w:t>，</w:t>
      </w:r>
      <w:r w:rsidR="00265180">
        <w:rPr>
          <w:rFonts w:ascii="宋体" w:hAnsi="宋体" w:cs="宋体" w:hint="eastAsia"/>
          <w:sz w:val="24"/>
          <w:szCs w:val="24"/>
        </w:rPr>
        <w:t>其余为勤杂工</w:t>
      </w:r>
      <w:r>
        <w:rPr>
          <w:rFonts w:hint="eastAsia"/>
          <w:sz w:val="24"/>
          <w:szCs w:val="24"/>
        </w:rPr>
        <w:t>。男工作人员年</w:t>
      </w:r>
      <w:r>
        <w:rPr>
          <w:rFonts w:hint="eastAsia"/>
          <w:sz w:val="24"/>
          <w:szCs w:val="24"/>
        </w:rPr>
        <w:t>龄不超过</w:t>
      </w:r>
      <w:r>
        <w:rPr>
          <w:sz w:val="24"/>
          <w:szCs w:val="24"/>
        </w:rPr>
        <w:t>65</w:t>
      </w:r>
      <w:r>
        <w:rPr>
          <w:rFonts w:hint="eastAsia"/>
          <w:sz w:val="24"/>
          <w:szCs w:val="24"/>
        </w:rPr>
        <w:t>周岁，女工作人员年龄不超过</w:t>
      </w:r>
      <w:r>
        <w:rPr>
          <w:sz w:val="24"/>
          <w:szCs w:val="24"/>
        </w:rPr>
        <w:t>55</w:t>
      </w:r>
      <w:r>
        <w:rPr>
          <w:rFonts w:hint="eastAsia"/>
          <w:sz w:val="24"/>
          <w:szCs w:val="24"/>
        </w:rPr>
        <w:t>周岁。</w:t>
      </w:r>
      <w:r w:rsidR="00265180">
        <w:rPr>
          <w:rFonts w:hint="eastAsia"/>
          <w:sz w:val="24"/>
          <w:szCs w:val="24"/>
        </w:rPr>
        <w:t xml:space="preserve"> </w:t>
      </w:r>
      <w:bookmarkStart w:id="6" w:name="_GoBack"/>
      <w:bookmarkEnd w:id="6"/>
    </w:p>
    <w:p w:rsidR="009E67B7" w:rsidRDefault="00175937">
      <w:pPr>
        <w:snapToGrid w:val="0"/>
        <w:spacing w:line="360" w:lineRule="auto"/>
        <w:ind w:firstLineChars="200" w:firstLine="480"/>
        <w:jc w:val="left"/>
        <w:rPr>
          <w:sz w:val="24"/>
          <w:szCs w:val="24"/>
        </w:rPr>
      </w:pPr>
      <w:r>
        <w:rPr>
          <w:sz w:val="24"/>
          <w:szCs w:val="24"/>
        </w:rPr>
        <w:t>7</w:t>
      </w:r>
      <w:r>
        <w:rPr>
          <w:rFonts w:hint="eastAsia"/>
          <w:sz w:val="24"/>
          <w:szCs w:val="24"/>
        </w:rPr>
        <w:t>、</w:t>
      </w:r>
      <w:r>
        <w:rPr>
          <w:rFonts w:hint="eastAsia"/>
          <w:sz w:val="24"/>
          <w:szCs w:val="24"/>
        </w:rPr>
        <w:t>服务期限</w:t>
      </w:r>
      <w:r>
        <w:rPr>
          <w:rFonts w:hint="eastAsia"/>
          <w:sz w:val="24"/>
          <w:szCs w:val="24"/>
        </w:rPr>
        <w:t>：合同签订之日起壹年（参照南通市政务中心服务类招标文件精神，合同先签订壹年，如中标单位服务质量高，业主满意程度高，可以采取续签合同，续签不超过</w:t>
      </w:r>
      <w:r>
        <w:rPr>
          <w:rFonts w:hint="eastAsia"/>
          <w:sz w:val="24"/>
          <w:szCs w:val="24"/>
        </w:rPr>
        <w:t>3</w:t>
      </w:r>
      <w:r>
        <w:rPr>
          <w:rFonts w:hint="eastAsia"/>
          <w:sz w:val="24"/>
          <w:szCs w:val="24"/>
        </w:rPr>
        <w:t>年）。</w:t>
      </w:r>
    </w:p>
    <w:p w:rsidR="009E67B7" w:rsidRDefault="00175937">
      <w:pPr>
        <w:spacing w:line="360" w:lineRule="auto"/>
        <w:rPr>
          <w:b/>
          <w:sz w:val="24"/>
          <w:szCs w:val="24"/>
        </w:rPr>
      </w:pPr>
      <w:r>
        <w:rPr>
          <w:rFonts w:hint="eastAsia"/>
          <w:b/>
          <w:sz w:val="24"/>
          <w:szCs w:val="24"/>
        </w:rPr>
        <w:t>六、供应商资格要求</w:t>
      </w:r>
    </w:p>
    <w:p w:rsidR="009E67B7" w:rsidRDefault="00175937">
      <w:pPr>
        <w:snapToGrid w:val="0"/>
        <w:spacing w:line="360" w:lineRule="auto"/>
        <w:ind w:firstLineChars="200" w:firstLine="480"/>
        <w:jc w:val="left"/>
        <w:rPr>
          <w:sz w:val="24"/>
          <w:szCs w:val="24"/>
        </w:rPr>
      </w:pPr>
      <w:r>
        <w:rPr>
          <w:rFonts w:hint="eastAsia"/>
          <w:sz w:val="24"/>
          <w:szCs w:val="24"/>
        </w:rPr>
        <w:lastRenderedPageBreak/>
        <w:t>1</w:t>
      </w:r>
      <w:r>
        <w:rPr>
          <w:rFonts w:hint="eastAsia"/>
          <w:sz w:val="24"/>
          <w:szCs w:val="24"/>
        </w:rPr>
        <w:t>、</w:t>
      </w:r>
      <w:r>
        <w:rPr>
          <w:rFonts w:hint="eastAsia"/>
          <w:sz w:val="24"/>
          <w:szCs w:val="24"/>
        </w:rPr>
        <w:t>供应商应符合《政府采购法》第二十二条之规定：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投标供应商须提供餐饮服务许可证。</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法定代表人为同一个人的两个及两个以上法人，母公司、全资子公司及其控股公司，都不得在同一采购项目中同时参加投标，一经发现，将视同围标处理。</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本项目不接受联合体投标。</w:t>
      </w:r>
    </w:p>
    <w:p w:rsidR="009E67B7" w:rsidRDefault="00175937">
      <w:pPr>
        <w:snapToGrid w:val="0"/>
        <w:spacing w:line="360" w:lineRule="auto"/>
        <w:ind w:firstLineChars="200" w:firstLine="480"/>
        <w:jc w:val="left"/>
        <w:rPr>
          <w:sz w:val="24"/>
          <w:szCs w:val="24"/>
        </w:rPr>
      </w:pPr>
      <w:r>
        <w:rPr>
          <w:rFonts w:hint="eastAsia"/>
          <w:sz w:val="24"/>
          <w:szCs w:val="24"/>
        </w:rPr>
        <w:t>请供应商认真对照资格要求，如不符合要求，无意或故意参与竞争性磋商的，所产生的一切后果由供应商承担。对提供虚假材料的响应供应商作无效标处理，磋商保证金不予退还，并报教育主管部门将其列入采购黑名单。</w:t>
      </w:r>
    </w:p>
    <w:p w:rsidR="009E67B7" w:rsidRDefault="00175937">
      <w:pPr>
        <w:spacing w:line="360" w:lineRule="auto"/>
        <w:rPr>
          <w:b/>
          <w:sz w:val="24"/>
          <w:szCs w:val="24"/>
        </w:rPr>
      </w:pPr>
      <w:r>
        <w:rPr>
          <w:rFonts w:hint="eastAsia"/>
          <w:b/>
          <w:sz w:val="24"/>
          <w:szCs w:val="24"/>
        </w:rPr>
        <w:t>七、保证金</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本项目磋商保证金为：人民币壹万圆整（</w:t>
      </w:r>
      <w:r>
        <w:rPr>
          <w:rFonts w:hint="eastAsia"/>
          <w:sz w:val="24"/>
          <w:szCs w:val="24"/>
        </w:rPr>
        <w:t>¥1</w:t>
      </w:r>
      <w:r>
        <w:rPr>
          <w:rFonts w:hint="eastAsia"/>
          <w:sz w:val="24"/>
          <w:szCs w:val="24"/>
        </w:rPr>
        <w:t>0</w:t>
      </w:r>
      <w:r>
        <w:rPr>
          <w:rFonts w:hint="eastAsia"/>
          <w:sz w:val="24"/>
          <w:szCs w:val="24"/>
        </w:rPr>
        <w:t>000.00</w:t>
      </w:r>
      <w:r>
        <w:rPr>
          <w:rFonts w:hint="eastAsia"/>
          <w:sz w:val="24"/>
          <w:szCs w:val="24"/>
        </w:rPr>
        <w:t>元）；</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供应商交纳的磋商保证金仅限现金（信封密封）的形式（其他形式概不接收）带至磋商现场</w:t>
      </w:r>
      <w:r>
        <w:rPr>
          <w:rFonts w:hint="eastAsia"/>
          <w:sz w:val="24"/>
          <w:szCs w:val="24"/>
        </w:rPr>
        <w:t>,</w:t>
      </w:r>
      <w:r>
        <w:rPr>
          <w:rFonts w:hint="eastAsia"/>
          <w:sz w:val="24"/>
          <w:szCs w:val="24"/>
        </w:rPr>
        <w:t>在递交磋商响应文件时交给采购代理机构。</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未按上述要求提交磋商保证金的供应商，招标采购单位有权拒绝其磋商响应文件。</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未成交供应商其磋商保证金，当场退还。</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发生下列情况之一，磋商保证金将不予退还。</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）供应商在提交磋商响应文件截止时间后撤回磋商响应文件的；</w:t>
      </w:r>
      <w:r>
        <w:rPr>
          <w:rFonts w:hint="eastAsia"/>
          <w:sz w:val="24"/>
          <w:szCs w:val="24"/>
        </w:rPr>
        <w:t xml:space="preserve"> </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）供应商与采购人、其他供应商或者采购代理机构恶意串通的；</w:t>
      </w:r>
      <w:r>
        <w:rPr>
          <w:rFonts w:hint="eastAsia"/>
          <w:sz w:val="24"/>
          <w:szCs w:val="24"/>
        </w:rPr>
        <w:t xml:space="preserve"> </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）除因不可抗力或磋商文件认可的情形以外，成交人不与采购人签订合同的；</w:t>
      </w:r>
      <w:r>
        <w:rPr>
          <w:rFonts w:hint="eastAsia"/>
          <w:sz w:val="24"/>
          <w:szCs w:val="24"/>
        </w:rPr>
        <w:t xml:space="preserve"> </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）供应商在磋商过</w:t>
      </w:r>
      <w:r>
        <w:rPr>
          <w:rFonts w:hint="eastAsia"/>
          <w:sz w:val="24"/>
          <w:szCs w:val="24"/>
        </w:rPr>
        <w:t>程中有违反有关法律法规的行为；</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）磋商文件规定的其他情形。</w:t>
      </w:r>
    </w:p>
    <w:p w:rsidR="009E67B7" w:rsidRDefault="00175937">
      <w:pPr>
        <w:spacing w:line="360" w:lineRule="auto"/>
        <w:rPr>
          <w:b/>
          <w:sz w:val="24"/>
          <w:szCs w:val="24"/>
        </w:rPr>
      </w:pPr>
      <w:r>
        <w:rPr>
          <w:rFonts w:hint="eastAsia"/>
          <w:b/>
          <w:sz w:val="24"/>
          <w:szCs w:val="24"/>
        </w:rPr>
        <w:t>八、有关时间、地点等信息</w:t>
      </w:r>
    </w:p>
    <w:p w:rsidR="009E67B7" w:rsidRDefault="00175937">
      <w:pPr>
        <w:snapToGrid w:val="0"/>
        <w:spacing w:line="360" w:lineRule="auto"/>
        <w:ind w:firstLineChars="200" w:firstLine="480"/>
        <w:jc w:val="left"/>
        <w:rPr>
          <w:sz w:val="24"/>
          <w:szCs w:val="24"/>
        </w:rPr>
      </w:pPr>
      <w:r>
        <w:rPr>
          <w:rFonts w:hint="eastAsia"/>
          <w:sz w:val="24"/>
          <w:szCs w:val="24"/>
        </w:rPr>
        <w:t>招标审查小组将对各参与项目的供应商资格进行审查，审查通过方可参与项目的竞争性投标。</w:t>
      </w:r>
    </w:p>
    <w:p w:rsidR="009E67B7" w:rsidRDefault="00175937">
      <w:pPr>
        <w:snapToGrid w:val="0"/>
        <w:spacing w:line="360" w:lineRule="auto"/>
        <w:ind w:firstLineChars="200" w:firstLine="480"/>
        <w:jc w:val="left"/>
        <w:rPr>
          <w:sz w:val="24"/>
          <w:szCs w:val="24"/>
        </w:rPr>
      </w:pPr>
      <w:r>
        <w:rPr>
          <w:rFonts w:hint="eastAsia"/>
          <w:sz w:val="24"/>
          <w:szCs w:val="24"/>
        </w:rPr>
        <w:lastRenderedPageBreak/>
        <w:t>1</w:t>
      </w:r>
      <w:r>
        <w:rPr>
          <w:rFonts w:hint="eastAsia"/>
          <w:sz w:val="24"/>
          <w:szCs w:val="24"/>
        </w:rPr>
        <w:t>、</w:t>
      </w:r>
      <w:r>
        <w:rPr>
          <w:rFonts w:hint="eastAsia"/>
          <w:sz w:val="24"/>
          <w:szCs w:val="24"/>
        </w:rPr>
        <w:t>竞争性磋商资格后审材料、响应文件接收截止时间和地点：</w:t>
      </w:r>
      <w:r>
        <w:rPr>
          <w:rFonts w:hint="eastAsia"/>
          <w:sz w:val="24"/>
          <w:szCs w:val="24"/>
        </w:rPr>
        <w:t>2020</w:t>
      </w:r>
      <w:r>
        <w:rPr>
          <w:rFonts w:hint="eastAsia"/>
          <w:sz w:val="24"/>
          <w:szCs w:val="24"/>
        </w:rPr>
        <w:t>年</w:t>
      </w:r>
      <w:r>
        <w:rPr>
          <w:rFonts w:hint="eastAsia"/>
          <w:sz w:val="24"/>
          <w:szCs w:val="24"/>
        </w:rPr>
        <w:t>1</w:t>
      </w:r>
      <w:r>
        <w:rPr>
          <w:rFonts w:hint="eastAsia"/>
          <w:sz w:val="24"/>
          <w:szCs w:val="24"/>
        </w:rPr>
        <w:t>月</w:t>
      </w:r>
      <w:r>
        <w:rPr>
          <w:rFonts w:hint="eastAsia"/>
          <w:sz w:val="24"/>
          <w:szCs w:val="24"/>
        </w:rPr>
        <w:t xml:space="preserve">  </w:t>
      </w:r>
      <w:r>
        <w:rPr>
          <w:rFonts w:hint="eastAsia"/>
          <w:sz w:val="24"/>
          <w:szCs w:val="24"/>
        </w:rPr>
        <w:t>10</w:t>
      </w:r>
      <w:r>
        <w:rPr>
          <w:rFonts w:hint="eastAsia"/>
          <w:sz w:val="24"/>
          <w:szCs w:val="24"/>
        </w:rPr>
        <w:t>日</w:t>
      </w:r>
      <w:r>
        <w:rPr>
          <w:rFonts w:hint="eastAsia"/>
          <w:sz w:val="24"/>
          <w:szCs w:val="24"/>
        </w:rPr>
        <w:t>下</w:t>
      </w:r>
      <w:r>
        <w:rPr>
          <w:rFonts w:hint="eastAsia"/>
          <w:sz w:val="24"/>
          <w:szCs w:val="24"/>
        </w:rPr>
        <w:t>午</w:t>
      </w:r>
      <w:r>
        <w:rPr>
          <w:rFonts w:hint="eastAsia"/>
          <w:sz w:val="24"/>
          <w:szCs w:val="24"/>
        </w:rPr>
        <w:t>14</w:t>
      </w:r>
      <w:r>
        <w:rPr>
          <w:rFonts w:hint="eastAsia"/>
          <w:sz w:val="24"/>
          <w:szCs w:val="24"/>
        </w:rPr>
        <w:t>时</w:t>
      </w:r>
      <w:r>
        <w:rPr>
          <w:rFonts w:hint="eastAsia"/>
          <w:sz w:val="24"/>
          <w:szCs w:val="24"/>
        </w:rPr>
        <w:t>30</w:t>
      </w:r>
      <w:r>
        <w:rPr>
          <w:rFonts w:hint="eastAsia"/>
          <w:sz w:val="24"/>
          <w:szCs w:val="24"/>
        </w:rPr>
        <w:t>分，供应商必须在此之前将竞争性磋商文件送至南通市旅游中等专业学校，逾期送达的竞争性磋商文件将被拒绝。</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评标时间和地点：</w:t>
      </w:r>
      <w:r>
        <w:rPr>
          <w:rFonts w:hint="eastAsia"/>
          <w:sz w:val="24"/>
          <w:szCs w:val="24"/>
        </w:rPr>
        <w:t>20</w:t>
      </w:r>
      <w:r>
        <w:rPr>
          <w:rFonts w:hint="eastAsia"/>
          <w:sz w:val="24"/>
          <w:szCs w:val="24"/>
        </w:rPr>
        <w:t>20</w:t>
      </w:r>
      <w:r>
        <w:rPr>
          <w:rFonts w:hint="eastAsia"/>
          <w:sz w:val="24"/>
          <w:szCs w:val="24"/>
        </w:rPr>
        <w:t>年</w:t>
      </w:r>
      <w:r>
        <w:rPr>
          <w:rFonts w:hint="eastAsia"/>
          <w:sz w:val="24"/>
          <w:szCs w:val="24"/>
        </w:rPr>
        <w:t>01</w:t>
      </w:r>
      <w:r>
        <w:rPr>
          <w:rFonts w:hint="eastAsia"/>
          <w:sz w:val="24"/>
          <w:szCs w:val="24"/>
        </w:rPr>
        <w:t>月</w:t>
      </w:r>
      <w:r>
        <w:rPr>
          <w:rFonts w:hint="eastAsia"/>
          <w:sz w:val="24"/>
          <w:szCs w:val="24"/>
        </w:rPr>
        <w:t>10</w:t>
      </w:r>
      <w:r>
        <w:rPr>
          <w:rFonts w:hint="eastAsia"/>
          <w:sz w:val="24"/>
          <w:szCs w:val="24"/>
        </w:rPr>
        <w:t>日</w:t>
      </w:r>
      <w:r>
        <w:rPr>
          <w:rFonts w:hint="eastAsia"/>
          <w:sz w:val="24"/>
          <w:szCs w:val="24"/>
        </w:rPr>
        <w:t>下</w:t>
      </w:r>
      <w:r>
        <w:rPr>
          <w:rFonts w:hint="eastAsia"/>
          <w:sz w:val="24"/>
          <w:szCs w:val="24"/>
        </w:rPr>
        <w:t>午</w:t>
      </w:r>
      <w:r>
        <w:rPr>
          <w:rFonts w:hint="eastAsia"/>
          <w:sz w:val="24"/>
          <w:szCs w:val="24"/>
        </w:rPr>
        <w:t>14</w:t>
      </w:r>
      <w:r>
        <w:rPr>
          <w:rFonts w:hint="eastAsia"/>
          <w:sz w:val="24"/>
          <w:szCs w:val="24"/>
        </w:rPr>
        <w:t>时</w:t>
      </w:r>
      <w:r>
        <w:rPr>
          <w:rFonts w:hint="eastAsia"/>
          <w:sz w:val="24"/>
          <w:szCs w:val="24"/>
        </w:rPr>
        <w:t>30</w:t>
      </w:r>
      <w:r>
        <w:rPr>
          <w:rFonts w:hint="eastAsia"/>
          <w:sz w:val="24"/>
          <w:szCs w:val="24"/>
        </w:rPr>
        <w:t>分</w:t>
      </w:r>
      <w:r>
        <w:rPr>
          <w:rFonts w:hint="eastAsia"/>
          <w:sz w:val="24"/>
          <w:szCs w:val="24"/>
        </w:rPr>
        <w:t>，南通市旅游中等专业学校仁恒楼二楼会议室。</w:t>
      </w:r>
    </w:p>
    <w:p w:rsidR="009E67B7" w:rsidRDefault="00175937">
      <w:pPr>
        <w:snapToGrid w:val="0"/>
        <w:spacing w:line="360" w:lineRule="auto"/>
        <w:ind w:firstLineChars="200" w:firstLine="480"/>
        <w:jc w:val="left"/>
        <w:rPr>
          <w:sz w:val="24"/>
          <w:szCs w:val="24"/>
        </w:rPr>
      </w:pPr>
      <w:r w:rsidRPr="00175937">
        <w:rPr>
          <w:rFonts w:ascii="宋体" w:hAnsi="宋体" w:cs="宋体" w:hint="eastAsia"/>
          <w:sz w:val="24"/>
          <w:szCs w:val="24"/>
        </w:rPr>
        <w:t>3</w:t>
      </w:r>
      <w:r w:rsidRPr="00175937">
        <w:rPr>
          <w:rFonts w:ascii="宋体" w:hAnsi="宋体" w:cs="宋体" w:hint="eastAsia"/>
          <w:sz w:val="24"/>
          <w:szCs w:val="24"/>
        </w:rPr>
        <w:t>、</w:t>
      </w:r>
      <w:r w:rsidRPr="00175937">
        <w:rPr>
          <w:rFonts w:ascii="宋体" w:hAnsi="宋体" w:cs="宋体" w:hint="eastAsia"/>
          <w:sz w:val="24"/>
          <w:szCs w:val="24"/>
        </w:rPr>
        <w:t>有意愿参与本项目磋商响应的单位，请于本公告发布日起至磋商响应截</w:t>
      </w:r>
      <w:r w:rsidRPr="00175937">
        <w:rPr>
          <w:rFonts w:ascii="宋体" w:hAnsi="宋体" w:cs="宋体" w:hint="eastAsia"/>
          <w:sz w:val="24"/>
          <w:szCs w:val="24"/>
        </w:rPr>
        <w:t>止前，到“</w:t>
      </w:r>
      <w:r w:rsidRPr="00175937">
        <w:rPr>
          <w:rFonts w:ascii="宋体" w:hAnsi="宋体" w:cs="宋体" w:hint="eastAsia"/>
          <w:sz w:val="24"/>
          <w:szCs w:val="24"/>
        </w:rPr>
        <w:t>南通市教育局网</w:t>
      </w:r>
      <w:r w:rsidRPr="00175937">
        <w:rPr>
          <w:rFonts w:ascii="宋体" w:hAnsi="宋体" w:cs="宋体" w:hint="eastAsia"/>
          <w:sz w:val="24"/>
          <w:szCs w:val="24"/>
        </w:rPr>
        <w:t>”</w:t>
      </w:r>
      <w:r w:rsidRPr="00175937">
        <w:rPr>
          <w:rFonts w:ascii="宋体" w:hAnsi="宋体" w:cs="宋体" w:hint="eastAsia"/>
          <w:sz w:val="24"/>
          <w:szCs w:val="24"/>
        </w:rPr>
        <w:t>(http://jyj.nantong.gov.cn/)</w:t>
      </w:r>
      <w:r w:rsidRPr="00175937">
        <w:rPr>
          <w:rFonts w:ascii="宋体" w:hAnsi="宋体" w:cs="宋体" w:hint="eastAsia"/>
          <w:sz w:val="24"/>
          <w:szCs w:val="24"/>
        </w:rPr>
        <w:t>和“南通市旅游中等专业学校官网”</w:t>
      </w:r>
      <w:r w:rsidRPr="00175937">
        <w:rPr>
          <w:rFonts w:ascii="宋体" w:hAnsi="宋体" w:cs="宋体" w:hint="eastAsia"/>
          <w:sz w:val="24"/>
          <w:szCs w:val="24"/>
        </w:rPr>
        <w:t>下载本项</w:t>
      </w:r>
      <w:r w:rsidRPr="00175937">
        <w:rPr>
          <w:rFonts w:ascii="宋体" w:hAnsi="宋体" w:cs="宋体" w:hint="eastAsia"/>
          <w:sz w:val="24"/>
          <w:szCs w:val="24"/>
        </w:rPr>
        <w:t>目的磋商文件。</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本招标项目联系事项</w:t>
      </w:r>
    </w:p>
    <w:p w:rsidR="009E67B7" w:rsidRDefault="00175937">
      <w:pPr>
        <w:snapToGrid w:val="0"/>
        <w:spacing w:line="360" w:lineRule="auto"/>
        <w:ind w:firstLineChars="200" w:firstLine="480"/>
        <w:jc w:val="left"/>
        <w:rPr>
          <w:sz w:val="24"/>
          <w:szCs w:val="24"/>
        </w:rPr>
      </w:pPr>
      <w:r>
        <w:rPr>
          <w:rFonts w:hint="eastAsia"/>
          <w:sz w:val="24"/>
          <w:szCs w:val="24"/>
        </w:rPr>
        <w:t>采购单位：南通市旅游中等专业学校</w:t>
      </w:r>
    </w:p>
    <w:p w:rsidR="009E67B7" w:rsidRDefault="00175937">
      <w:pPr>
        <w:snapToGrid w:val="0"/>
        <w:spacing w:line="360" w:lineRule="auto"/>
        <w:ind w:firstLineChars="200" w:firstLine="480"/>
        <w:jc w:val="left"/>
        <w:rPr>
          <w:sz w:val="24"/>
          <w:szCs w:val="24"/>
        </w:rPr>
      </w:pPr>
      <w:r>
        <w:rPr>
          <w:rFonts w:hint="eastAsia"/>
          <w:sz w:val="24"/>
          <w:szCs w:val="24"/>
        </w:rPr>
        <w:t>联系人：金建明</w:t>
      </w:r>
      <w:r>
        <w:rPr>
          <w:rFonts w:hint="eastAsia"/>
          <w:sz w:val="24"/>
          <w:szCs w:val="24"/>
        </w:rPr>
        <w:t xml:space="preserve"> </w:t>
      </w:r>
      <w:r>
        <w:rPr>
          <w:rFonts w:hint="eastAsia"/>
          <w:sz w:val="24"/>
          <w:szCs w:val="24"/>
        </w:rPr>
        <w:t xml:space="preserve">  </w:t>
      </w:r>
      <w:r>
        <w:rPr>
          <w:rFonts w:hint="eastAsia"/>
          <w:sz w:val="24"/>
          <w:szCs w:val="24"/>
        </w:rPr>
        <w:t>朱健忠</w:t>
      </w:r>
    </w:p>
    <w:p w:rsidR="009E67B7" w:rsidRDefault="00175937">
      <w:pPr>
        <w:snapToGrid w:val="0"/>
        <w:spacing w:line="360" w:lineRule="auto"/>
        <w:ind w:firstLineChars="200" w:firstLine="480"/>
        <w:jc w:val="left"/>
        <w:rPr>
          <w:sz w:val="24"/>
          <w:szCs w:val="24"/>
        </w:rPr>
      </w:pPr>
      <w:r>
        <w:rPr>
          <w:rFonts w:hint="eastAsia"/>
          <w:sz w:val="24"/>
          <w:szCs w:val="24"/>
        </w:rPr>
        <w:t>联系电话：</w:t>
      </w:r>
      <w:r>
        <w:rPr>
          <w:rFonts w:hint="eastAsia"/>
          <w:sz w:val="24"/>
          <w:szCs w:val="24"/>
        </w:rPr>
        <w:t>0513-85716119</w:t>
      </w:r>
    </w:p>
    <w:p w:rsidR="009E67B7" w:rsidRDefault="00175937">
      <w:pPr>
        <w:snapToGrid w:val="0"/>
        <w:spacing w:line="360" w:lineRule="auto"/>
        <w:ind w:firstLineChars="200" w:firstLine="480"/>
        <w:jc w:val="left"/>
        <w:rPr>
          <w:sz w:val="24"/>
          <w:szCs w:val="24"/>
        </w:rPr>
      </w:pPr>
      <w:r>
        <w:rPr>
          <w:rFonts w:hint="eastAsia"/>
          <w:sz w:val="24"/>
          <w:szCs w:val="24"/>
        </w:rPr>
        <w:t>代理机构：江苏大成工程咨询有限公司</w:t>
      </w:r>
    </w:p>
    <w:p w:rsidR="009E67B7" w:rsidRDefault="00175937">
      <w:pPr>
        <w:snapToGrid w:val="0"/>
        <w:spacing w:line="360" w:lineRule="auto"/>
        <w:ind w:firstLineChars="200" w:firstLine="480"/>
        <w:jc w:val="left"/>
        <w:rPr>
          <w:sz w:val="24"/>
          <w:szCs w:val="24"/>
        </w:rPr>
      </w:pPr>
      <w:r>
        <w:rPr>
          <w:rFonts w:hint="eastAsia"/>
          <w:sz w:val="24"/>
          <w:szCs w:val="24"/>
        </w:rPr>
        <w:t>联系人：江</w:t>
      </w:r>
      <w:r>
        <w:rPr>
          <w:rFonts w:hint="eastAsia"/>
          <w:sz w:val="24"/>
          <w:szCs w:val="24"/>
        </w:rPr>
        <w:t xml:space="preserve">  </w:t>
      </w:r>
      <w:r>
        <w:rPr>
          <w:rFonts w:hint="eastAsia"/>
          <w:sz w:val="24"/>
          <w:szCs w:val="24"/>
        </w:rPr>
        <w:t>工</w:t>
      </w:r>
    </w:p>
    <w:p w:rsidR="009E67B7" w:rsidRDefault="00175937">
      <w:pPr>
        <w:snapToGrid w:val="0"/>
        <w:spacing w:line="360" w:lineRule="auto"/>
        <w:ind w:firstLineChars="200" w:firstLine="480"/>
        <w:jc w:val="left"/>
        <w:rPr>
          <w:color w:val="000000"/>
        </w:rPr>
      </w:pPr>
      <w:r>
        <w:rPr>
          <w:rFonts w:hint="eastAsia"/>
          <w:sz w:val="24"/>
          <w:szCs w:val="24"/>
        </w:rPr>
        <w:t>联系电话：</w:t>
      </w:r>
      <w:r>
        <w:rPr>
          <w:rFonts w:hint="eastAsia"/>
          <w:sz w:val="24"/>
          <w:szCs w:val="24"/>
        </w:rPr>
        <w:t>16651730763</w:t>
      </w:r>
    </w:p>
    <w:p w:rsidR="009E67B7" w:rsidRDefault="009E67B7">
      <w:pPr>
        <w:pStyle w:val="1"/>
        <w:snapToGrid w:val="0"/>
        <w:spacing w:before="0" w:after="0" w:line="360" w:lineRule="auto"/>
        <w:rPr>
          <w:color w:val="000000"/>
        </w:rPr>
      </w:pPr>
      <w:bookmarkStart w:id="7" w:name="_Toc488504848"/>
    </w:p>
    <w:p w:rsidR="009E67B7" w:rsidRDefault="009E67B7">
      <w:pPr>
        <w:pStyle w:val="1"/>
        <w:snapToGrid w:val="0"/>
        <w:spacing w:before="0" w:after="0" w:line="360" w:lineRule="auto"/>
        <w:rPr>
          <w:color w:val="000000"/>
        </w:rPr>
      </w:pPr>
    </w:p>
    <w:p w:rsidR="009E67B7" w:rsidRDefault="009E67B7">
      <w:pPr>
        <w:pStyle w:val="1"/>
        <w:snapToGrid w:val="0"/>
        <w:spacing w:before="0" w:after="0" w:line="360" w:lineRule="auto"/>
        <w:rPr>
          <w:color w:val="000000"/>
        </w:rPr>
      </w:pPr>
    </w:p>
    <w:p w:rsidR="009E67B7" w:rsidRDefault="009E67B7">
      <w:pPr>
        <w:pStyle w:val="1"/>
        <w:snapToGrid w:val="0"/>
        <w:spacing w:before="0" w:after="0" w:line="360" w:lineRule="auto"/>
        <w:jc w:val="both"/>
        <w:rPr>
          <w:color w:val="000000"/>
        </w:rPr>
      </w:pPr>
    </w:p>
    <w:p w:rsidR="009E67B7" w:rsidRDefault="009E67B7">
      <w:pPr>
        <w:pStyle w:val="1"/>
        <w:snapToGrid w:val="0"/>
        <w:spacing w:before="0" w:after="0" w:line="360" w:lineRule="auto"/>
        <w:rPr>
          <w:color w:val="000000"/>
        </w:rPr>
      </w:pPr>
      <w:bookmarkStart w:id="8" w:name="_Toc14650"/>
    </w:p>
    <w:p w:rsidR="009E67B7" w:rsidRDefault="009E67B7">
      <w:pPr>
        <w:pStyle w:val="1"/>
        <w:snapToGrid w:val="0"/>
        <w:spacing w:before="0" w:after="0" w:line="360" w:lineRule="auto"/>
        <w:rPr>
          <w:color w:val="000000"/>
        </w:rPr>
      </w:pPr>
    </w:p>
    <w:p w:rsidR="009E67B7" w:rsidRDefault="009E67B7">
      <w:pPr>
        <w:pStyle w:val="1"/>
        <w:snapToGrid w:val="0"/>
        <w:spacing w:before="0" w:after="0" w:line="360" w:lineRule="auto"/>
        <w:rPr>
          <w:color w:val="000000"/>
        </w:rPr>
      </w:pPr>
    </w:p>
    <w:p w:rsidR="009E67B7" w:rsidRDefault="009E67B7">
      <w:pPr>
        <w:pStyle w:val="1"/>
        <w:snapToGrid w:val="0"/>
        <w:spacing w:before="0" w:after="0" w:line="360" w:lineRule="auto"/>
        <w:rPr>
          <w:color w:val="000000"/>
        </w:rPr>
      </w:pPr>
    </w:p>
    <w:p w:rsidR="009E67B7" w:rsidRDefault="009E67B7">
      <w:pPr>
        <w:pStyle w:val="1"/>
        <w:snapToGrid w:val="0"/>
        <w:spacing w:before="0" w:after="0" w:line="360" w:lineRule="auto"/>
        <w:jc w:val="both"/>
        <w:rPr>
          <w:color w:val="000000"/>
        </w:rPr>
      </w:pPr>
    </w:p>
    <w:p w:rsidR="009E67B7" w:rsidRDefault="00175937">
      <w:pPr>
        <w:pStyle w:val="1"/>
        <w:snapToGrid w:val="0"/>
        <w:spacing w:before="0" w:after="0" w:line="360" w:lineRule="auto"/>
        <w:rPr>
          <w:color w:val="000000"/>
        </w:rPr>
      </w:pPr>
      <w:r>
        <w:rPr>
          <w:rFonts w:hint="eastAsia"/>
          <w:color w:val="000000"/>
        </w:rPr>
        <w:lastRenderedPageBreak/>
        <w:t>第二章</w:t>
      </w:r>
      <w:r>
        <w:rPr>
          <w:color w:val="000000"/>
        </w:rPr>
        <w:t xml:space="preserve">  </w:t>
      </w:r>
      <w:r>
        <w:rPr>
          <w:rFonts w:hint="eastAsia"/>
          <w:color w:val="000000"/>
        </w:rPr>
        <w:t>磋商供应商须知</w:t>
      </w:r>
      <w:bookmarkEnd w:id="7"/>
      <w:bookmarkEnd w:id="8"/>
    </w:p>
    <w:p w:rsidR="009E67B7" w:rsidRDefault="00175937">
      <w:pPr>
        <w:spacing w:line="360" w:lineRule="auto"/>
        <w:jc w:val="left"/>
        <w:rPr>
          <w:b/>
          <w:sz w:val="24"/>
          <w:szCs w:val="24"/>
        </w:rPr>
      </w:pPr>
      <w:r>
        <w:rPr>
          <w:rFonts w:hint="eastAsia"/>
          <w:b/>
          <w:sz w:val="24"/>
          <w:szCs w:val="24"/>
        </w:rPr>
        <w:t>一、说明</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本竞争性磋商文件仅适用于南通市旅游中等专业学校食堂服务商资格准入项目采购活动。</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本次竞争性磋商活动及因本次招标产生的合同受中国法律制约和保护。</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本次竞争性磋商文件的解释权属于南通市旅游中等专业学校。</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供应商下载磋商文件后，应仔细检查磋商文件的所有内容，如有内容或页码残缺、资格要求和技术参数含有倾向性或排他性等表述的，请在磋商文件发布后</w:t>
      </w:r>
      <w:r>
        <w:rPr>
          <w:rFonts w:hint="eastAsia"/>
          <w:sz w:val="24"/>
          <w:szCs w:val="24"/>
        </w:rPr>
        <w:t>4</w:t>
      </w:r>
      <w:r>
        <w:rPr>
          <w:rFonts w:hint="eastAsia"/>
          <w:sz w:val="24"/>
          <w:szCs w:val="24"/>
        </w:rPr>
        <w:t>个工作日内，以书面形式提出询问或疑问，未在规定时间内提出询问或疑问的，视同供应商理解并接受本磋商文件所有内容，并由此引起的损失自负。供应商不得在响应结束后针对磋商</w:t>
      </w:r>
      <w:r>
        <w:rPr>
          <w:rFonts w:hint="eastAsia"/>
          <w:sz w:val="24"/>
          <w:szCs w:val="24"/>
        </w:rPr>
        <w:t>文件所有内容提出质疑事项。非书面形式的不作为日后质疑提出的依据。</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供应商应认真审阅磋商文件中所有的事项、格式、条款和规范要求等，如果供应商没有按照磋商文件要求提交响应文件，或者响应文件没有对磋商文件做出实质性响应，其响应将被拒绝，应由供应商自行承担。</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磋商文件项目需求中所涉及的要求，供应商在磋商响应文件中应满足招标人的需要。</w:t>
      </w:r>
    </w:p>
    <w:p w:rsidR="009E67B7" w:rsidRDefault="00175937">
      <w:pPr>
        <w:spacing w:line="360" w:lineRule="auto"/>
        <w:jc w:val="left"/>
        <w:rPr>
          <w:b/>
          <w:sz w:val="24"/>
          <w:szCs w:val="24"/>
        </w:rPr>
      </w:pPr>
      <w:r>
        <w:rPr>
          <w:rFonts w:hint="eastAsia"/>
          <w:b/>
          <w:sz w:val="24"/>
          <w:szCs w:val="24"/>
        </w:rPr>
        <w:t>二、磋商文件的澄清、修改、答疑</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招标人有权对发出的磋商文件进行必要的澄清、修改或补充。</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磋商文件的澄清、修改、补充等内容均以书面明确的形式发布，并以南通市旅游中等专业学</w:t>
      </w:r>
      <w:r>
        <w:rPr>
          <w:rFonts w:hint="eastAsia"/>
          <w:sz w:val="24"/>
          <w:szCs w:val="24"/>
        </w:rPr>
        <w:t>校官网发布的信息为准。</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招标人对磋商文件的澄清、修改将构成磋商文件的一部分，对响应竞争性磋商的供应商具有约束力。</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澄清或者修改的内容可能影响到响应文件编制的，招标人将在提交响应文件接收截止之日的</w:t>
      </w:r>
      <w:r>
        <w:rPr>
          <w:rFonts w:hint="eastAsia"/>
          <w:sz w:val="24"/>
          <w:szCs w:val="24"/>
        </w:rPr>
        <w:t>5</w:t>
      </w:r>
      <w:r>
        <w:rPr>
          <w:rFonts w:hint="eastAsia"/>
          <w:sz w:val="24"/>
          <w:szCs w:val="24"/>
        </w:rPr>
        <w:t>日前，发布澄清或者修改公告，不足</w:t>
      </w:r>
      <w:r>
        <w:rPr>
          <w:rFonts w:hint="eastAsia"/>
          <w:sz w:val="24"/>
          <w:szCs w:val="24"/>
        </w:rPr>
        <w:t>5</w:t>
      </w:r>
      <w:r>
        <w:rPr>
          <w:rFonts w:hint="eastAsia"/>
          <w:sz w:val="24"/>
          <w:szCs w:val="24"/>
        </w:rPr>
        <w:t>日的，当顺延提交响应文件接收截止之日。</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除非招标人以书面的形式对磋商文件做出澄清、修改及补充，供应商对涉及磋商文件的任何推论、理解和结论所造成的结果，均由供应商自负。</w:t>
      </w:r>
    </w:p>
    <w:p w:rsidR="009E67B7" w:rsidRDefault="00175937">
      <w:pPr>
        <w:snapToGrid w:val="0"/>
        <w:spacing w:line="360" w:lineRule="auto"/>
        <w:ind w:firstLineChars="200" w:firstLine="480"/>
        <w:jc w:val="left"/>
        <w:rPr>
          <w:sz w:val="24"/>
          <w:szCs w:val="24"/>
        </w:rPr>
      </w:pPr>
      <w:r>
        <w:rPr>
          <w:rFonts w:hint="eastAsia"/>
          <w:sz w:val="24"/>
          <w:szCs w:val="24"/>
        </w:rPr>
        <w:lastRenderedPageBreak/>
        <w:t>6</w:t>
      </w:r>
      <w:r>
        <w:rPr>
          <w:rFonts w:hint="eastAsia"/>
          <w:sz w:val="24"/>
          <w:szCs w:val="24"/>
        </w:rPr>
        <w:t>、</w:t>
      </w:r>
      <w:r>
        <w:rPr>
          <w:rFonts w:hint="eastAsia"/>
          <w:sz w:val="24"/>
          <w:szCs w:val="24"/>
        </w:rPr>
        <w:t>招标采购单位视情组织答疑会。如有产生答疑且对磋商文件内容有修改，招标人将按照本须知有关规定，以补充</w:t>
      </w:r>
      <w:r>
        <w:rPr>
          <w:rFonts w:hint="eastAsia"/>
          <w:sz w:val="24"/>
          <w:szCs w:val="24"/>
        </w:rPr>
        <w:t>通知（公告）的方式发出。</w:t>
      </w:r>
    </w:p>
    <w:p w:rsidR="009E67B7" w:rsidRDefault="00175937">
      <w:pPr>
        <w:spacing w:line="360" w:lineRule="auto"/>
        <w:jc w:val="left"/>
        <w:rPr>
          <w:b/>
          <w:sz w:val="24"/>
          <w:szCs w:val="24"/>
        </w:rPr>
      </w:pPr>
      <w:r>
        <w:rPr>
          <w:rFonts w:hint="eastAsia"/>
          <w:b/>
          <w:sz w:val="24"/>
          <w:szCs w:val="24"/>
        </w:rPr>
        <w:t>三、磋商项目涉及到的现场勘察</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根据自身需要，供应商可在响应文件递交之日前对有关现场和周围环境进行勘察，以获取编制响应文件和签署合同所需的信息。勘察现场所发生的费用由供应商自己承担。</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招标人向供应商提供的有关现场的资料和数据，是招标人现有的并认为能使供应商可利用的资料。招标人对供应商由此而做出的推论、理解和结论概不负责。</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经招标人允许，供应商可为勘察目的进入招标人的项目现场，但供应商不得因此使招标人承担有关的责任和蒙受损失。供应商应承担勘察现场的责任和风险。</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供应商应认真踏勘现场。在现场勘察时，熟悉现场及周围交通道路等情况，以获得一切可能影响磋商的直接资料。供应商参与项目磋商并中标后，不得以不完全了解现场情况为理由而向招标人提出任何索赔的要求，对此招标人不承担任何责任并将不作任何答复与考虑。</w:t>
      </w:r>
    </w:p>
    <w:p w:rsidR="009E67B7" w:rsidRDefault="00175937">
      <w:pPr>
        <w:spacing w:line="360" w:lineRule="auto"/>
        <w:jc w:val="left"/>
        <w:rPr>
          <w:b/>
          <w:sz w:val="24"/>
          <w:szCs w:val="24"/>
        </w:rPr>
      </w:pPr>
      <w:r>
        <w:rPr>
          <w:rFonts w:hint="eastAsia"/>
          <w:b/>
          <w:sz w:val="24"/>
          <w:szCs w:val="24"/>
        </w:rPr>
        <w:t>四、响应文件的编写及装订</w:t>
      </w:r>
    </w:p>
    <w:p w:rsidR="009E67B7" w:rsidRDefault="00175937">
      <w:pPr>
        <w:spacing w:line="360" w:lineRule="auto"/>
        <w:jc w:val="left"/>
        <w:rPr>
          <w:b/>
          <w:sz w:val="24"/>
          <w:szCs w:val="24"/>
        </w:rPr>
      </w:pPr>
      <w:r>
        <w:rPr>
          <w:rFonts w:hint="eastAsia"/>
          <w:b/>
          <w:sz w:val="24"/>
          <w:szCs w:val="24"/>
        </w:rPr>
        <w:t>（一）供应商磋商响应文件应包括下列内容：</w:t>
      </w:r>
    </w:p>
    <w:p w:rsidR="009E67B7" w:rsidRDefault="00175937">
      <w:pPr>
        <w:spacing w:line="360" w:lineRule="auto"/>
        <w:jc w:val="left"/>
        <w:rPr>
          <w:b/>
          <w:sz w:val="24"/>
          <w:szCs w:val="24"/>
        </w:rPr>
      </w:pPr>
      <w:r>
        <w:rPr>
          <w:rFonts w:hint="eastAsia"/>
          <w:b/>
          <w:sz w:val="24"/>
          <w:szCs w:val="24"/>
        </w:rPr>
        <w:t>A</w:t>
      </w:r>
      <w:r>
        <w:rPr>
          <w:rFonts w:hint="eastAsia"/>
          <w:b/>
          <w:sz w:val="24"/>
          <w:szCs w:val="24"/>
        </w:rPr>
        <w:t>、原件包（核查，格式参见第七章）</w:t>
      </w:r>
    </w:p>
    <w:p w:rsidR="009E67B7" w:rsidRDefault="00175937">
      <w:pPr>
        <w:snapToGrid w:val="0"/>
        <w:spacing w:line="360" w:lineRule="auto"/>
        <w:ind w:firstLineChars="200" w:firstLine="480"/>
        <w:jc w:val="left"/>
        <w:rPr>
          <w:sz w:val="24"/>
          <w:szCs w:val="24"/>
          <w:lang w:val="zh-CN"/>
        </w:rPr>
      </w:pPr>
      <w:r>
        <w:rPr>
          <w:rFonts w:hint="eastAsia"/>
          <w:sz w:val="24"/>
          <w:szCs w:val="24"/>
          <w:lang w:val="zh-CN"/>
        </w:rPr>
        <w:t>【特别提醒】未携带要求的原件或因携带原件不齐全而引起的后果，由供应商自负。（请将复印件加盖单位公章后编排目录页码装订密封、以便在开标前审查）</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、营业执照副本原件；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供应商餐饮服务许可证；</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A</w:t>
      </w:r>
      <w:r>
        <w:rPr>
          <w:rFonts w:ascii="宋体" w:hAnsi="宋体" w:cs="宋体" w:hint="eastAsia"/>
          <w:color w:val="000000"/>
          <w:sz w:val="24"/>
          <w:szCs w:val="24"/>
        </w:rPr>
        <w:t>级食堂量化管理等级证明原件；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、供应商</w:t>
      </w:r>
      <w:r>
        <w:rPr>
          <w:rFonts w:ascii="宋体" w:hAnsi="宋体" w:cs="宋体" w:hint="eastAsia"/>
          <w:color w:val="000000"/>
          <w:sz w:val="24"/>
          <w:szCs w:val="24"/>
        </w:rPr>
        <w:t>ISO9001</w:t>
      </w:r>
      <w:r>
        <w:rPr>
          <w:rFonts w:ascii="宋体" w:hAnsi="宋体" w:cs="宋体" w:hint="eastAsia"/>
          <w:color w:val="000000"/>
          <w:sz w:val="24"/>
          <w:szCs w:val="24"/>
        </w:rPr>
        <w:t>质量管理体系认证证书、</w:t>
      </w:r>
      <w:r>
        <w:rPr>
          <w:rFonts w:ascii="宋体" w:hAnsi="宋体" w:cs="宋体" w:hint="eastAsia"/>
          <w:color w:val="000000"/>
          <w:sz w:val="24"/>
          <w:szCs w:val="24"/>
        </w:rPr>
        <w:t>ISO14001</w:t>
      </w:r>
      <w:r>
        <w:rPr>
          <w:rFonts w:ascii="宋体" w:hAnsi="宋体" w:cs="宋体" w:hint="eastAsia"/>
          <w:color w:val="000000"/>
          <w:sz w:val="24"/>
          <w:szCs w:val="24"/>
        </w:rPr>
        <w:t>国际标准化环境管理体系认证、</w:t>
      </w:r>
      <w:r>
        <w:rPr>
          <w:rFonts w:ascii="宋体" w:hAnsi="宋体" w:cs="宋体" w:hint="eastAsia"/>
          <w:color w:val="000000"/>
          <w:sz w:val="24"/>
          <w:szCs w:val="24"/>
        </w:rPr>
        <w:t>OHSAS18001</w:t>
      </w:r>
      <w:r>
        <w:rPr>
          <w:rFonts w:ascii="宋体" w:hAnsi="宋体" w:cs="宋体" w:hint="eastAsia"/>
          <w:color w:val="000000"/>
          <w:sz w:val="24"/>
          <w:szCs w:val="24"/>
        </w:rPr>
        <w:t>职业健康管理体系认证证书、</w:t>
      </w:r>
      <w:r>
        <w:rPr>
          <w:rFonts w:ascii="宋体" w:hAnsi="宋体" w:cs="宋体" w:hint="eastAsia"/>
          <w:color w:val="000000"/>
          <w:sz w:val="24"/>
          <w:szCs w:val="24"/>
        </w:rPr>
        <w:t>ISO22000</w:t>
      </w:r>
      <w:r>
        <w:rPr>
          <w:rFonts w:ascii="宋体" w:hAnsi="宋体" w:cs="宋体" w:hint="eastAsia"/>
          <w:color w:val="000000"/>
          <w:sz w:val="24"/>
          <w:szCs w:val="24"/>
        </w:rPr>
        <w:t>食品安全管理体系认证证书的原件；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、业绩证明合同原件；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、企业信用等级证明原件；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7</w:t>
      </w:r>
      <w:r>
        <w:rPr>
          <w:rFonts w:ascii="宋体" w:hAnsi="宋体" w:cs="宋体" w:hint="eastAsia"/>
          <w:color w:val="000000"/>
          <w:sz w:val="24"/>
          <w:szCs w:val="24"/>
        </w:rPr>
        <w:t>、所提供服务人员的有效资格证明、健康证和卫生知识培训证上岗证原件；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、所提供服务人员的社保机构出具并盖章的投标供应商为其缴纳</w:t>
      </w:r>
      <w:r>
        <w:rPr>
          <w:rFonts w:ascii="宋体" w:hAnsi="宋体" w:cs="宋体" w:hint="eastAsia"/>
          <w:color w:val="000000"/>
          <w:sz w:val="24"/>
          <w:szCs w:val="24"/>
        </w:rPr>
        <w:t>2019</w:t>
      </w:r>
      <w:r>
        <w:rPr>
          <w:rFonts w:ascii="宋体" w:hAnsi="宋体" w:cs="宋体" w:hint="eastAsia"/>
          <w:color w:val="000000"/>
          <w:sz w:val="24"/>
          <w:szCs w:val="24"/>
        </w:rPr>
        <w:t>年</w:t>
      </w:r>
      <w:r>
        <w:rPr>
          <w:rFonts w:ascii="宋体" w:hAnsi="宋体" w:cs="宋体" w:hint="eastAsia"/>
          <w:color w:val="000000"/>
          <w:sz w:val="24"/>
          <w:szCs w:val="24"/>
        </w:rPr>
        <w:t>7</w:t>
      </w:r>
      <w:r>
        <w:rPr>
          <w:rFonts w:ascii="宋体" w:hAnsi="宋体" w:cs="宋体" w:hint="eastAsia"/>
          <w:color w:val="000000"/>
          <w:sz w:val="24"/>
          <w:szCs w:val="24"/>
        </w:rPr>
        <w:t>月至</w:t>
      </w:r>
      <w:r>
        <w:rPr>
          <w:rFonts w:ascii="宋体" w:hAnsi="宋体" w:cs="宋体" w:hint="eastAsia"/>
          <w:color w:val="000000"/>
          <w:sz w:val="24"/>
          <w:szCs w:val="24"/>
        </w:rPr>
        <w:t>2019</w:t>
      </w:r>
      <w:r>
        <w:rPr>
          <w:rFonts w:ascii="宋体" w:hAnsi="宋体" w:cs="宋体" w:hint="eastAsia"/>
          <w:color w:val="000000"/>
          <w:sz w:val="24"/>
          <w:szCs w:val="24"/>
        </w:rPr>
        <w:t>年</w:t>
      </w:r>
      <w:r>
        <w:rPr>
          <w:rFonts w:ascii="宋体" w:hAnsi="宋体" w:cs="宋体" w:hint="eastAsia"/>
          <w:color w:val="000000"/>
          <w:sz w:val="24"/>
          <w:szCs w:val="24"/>
        </w:rPr>
        <w:t>12</w:t>
      </w:r>
      <w:r>
        <w:rPr>
          <w:rFonts w:ascii="宋体" w:hAnsi="宋体" w:cs="宋体" w:hint="eastAsia"/>
          <w:color w:val="000000"/>
          <w:sz w:val="24"/>
          <w:szCs w:val="24"/>
        </w:rPr>
        <w:t>月连续</w:t>
      </w:r>
      <w:r>
        <w:rPr>
          <w:rFonts w:ascii="宋体" w:hAnsi="宋体" w:cs="宋体" w:hint="eastAsia"/>
          <w:color w:val="000000"/>
          <w:sz w:val="24"/>
          <w:szCs w:val="24"/>
        </w:rPr>
        <w:t>6</w:t>
      </w:r>
      <w:r>
        <w:rPr>
          <w:rFonts w:ascii="宋体" w:hAnsi="宋体" w:cs="宋体" w:hint="eastAsia"/>
          <w:color w:val="000000"/>
          <w:sz w:val="24"/>
          <w:szCs w:val="24"/>
        </w:rPr>
        <w:t>个月的养老保险缴费清单。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、招标公告供应商资格</w:t>
      </w:r>
      <w:r>
        <w:rPr>
          <w:rFonts w:ascii="宋体" w:hAnsi="宋体" w:cs="宋体" w:hint="eastAsia"/>
          <w:color w:val="000000"/>
          <w:sz w:val="24"/>
          <w:szCs w:val="24"/>
        </w:rPr>
        <w:t>条件要求材料；</w:t>
      </w:r>
    </w:p>
    <w:p w:rsidR="009E67B7" w:rsidRDefault="00175937">
      <w:pPr>
        <w:spacing w:line="360" w:lineRule="auto"/>
        <w:jc w:val="left"/>
        <w:rPr>
          <w:b/>
          <w:sz w:val="24"/>
          <w:szCs w:val="24"/>
        </w:rPr>
      </w:pPr>
      <w:r>
        <w:rPr>
          <w:rFonts w:hint="eastAsia"/>
          <w:b/>
          <w:sz w:val="24"/>
          <w:szCs w:val="24"/>
        </w:rPr>
        <w:t>B</w:t>
      </w:r>
      <w:r>
        <w:rPr>
          <w:rFonts w:hint="eastAsia"/>
          <w:b/>
          <w:sz w:val="24"/>
          <w:szCs w:val="24"/>
        </w:rPr>
        <w:t>、资格后审资料文件包（格式参见第七章）</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1</w:t>
      </w:r>
      <w:r>
        <w:rPr>
          <w:rFonts w:ascii="宋体" w:hAnsi="宋体" w:cs="宋体" w:hint="eastAsia"/>
          <w:color w:val="000000"/>
          <w:sz w:val="24"/>
          <w:szCs w:val="24"/>
          <w:lang w:val="zh-CN"/>
        </w:rPr>
        <w:t>、</w:t>
      </w:r>
      <w:r>
        <w:rPr>
          <w:rFonts w:ascii="宋体" w:hAnsi="宋体" w:cs="宋体" w:hint="eastAsia"/>
          <w:color w:val="000000"/>
          <w:sz w:val="24"/>
          <w:szCs w:val="24"/>
          <w:lang w:val="zh-CN"/>
        </w:rPr>
        <w:t>营业执照副本复印件</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r>
        <w:rPr>
          <w:rFonts w:ascii="宋体" w:hAnsi="宋体" w:cs="宋体" w:hint="eastAsia"/>
          <w:color w:val="000000"/>
          <w:sz w:val="24"/>
          <w:szCs w:val="24"/>
          <w:lang w:val="zh-CN"/>
        </w:rPr>
        <w:t>）</w:t>
      </w:r>
      <w:r>
        <w:rPr>
          <w:rFonts w:ascii="宋体" w:hAnsi="宋体" w:cs="宋体" w:hint="eastAsia"/>
          <w:color w:val="000000"/>
          <w:sz w:val="24"/>
          <w:szCs w:val="24"/>
          <w:lang w:val="zh-CN"/>
        </w:rPr>
        <w:t>；</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2</w:t>
      </w:r>
      <w:r>
        <w:rPr>
          <w:rFonts w:ascii="宋体" w:hAnsi="宋体" w:cs="宋体" w:hint="eastAsia"/>
          <w:color w:val="000000"/>
          <w:sz w:val="24"/>
          <w:szCs w:val="24"/>
          <w:lang w:val="zh-CN"/>
        </w:rPr>
        <w:t>、</w:t>
      </w:r>
      <w:r>
        <w:rPr>
          <w:rFonts w:ascii="宋体" w:hAnsi="宋体" w:cs="宋体" w:hint="eastAsia"/>
          <w:color w:val="000000"/>
          <w:sz w:val="24"/>
          <w:szCs w:val="24"/>
          <w:lang w:val="zh-CN"/>
        </w:rPr>
        <w:t>供应商餐饮服务许可证复印件（原件备查</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lang w:val="zh-CN"/>
        </w:rPr>
        <w:t>磋商公告供应商资格要求材料；</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lang w:val="zh-CN"/>
        </w:rPr>
        <w:t>提供磋商文件第七章磋商响应文件格式中“三、</w:t>
      </w:r>
      <w:r>
        <w:rPr>
          <w:rFonts w:ascii="宋体" w:hAnsi="宋体" w:cs="宋体" w:hint="eastAsia"/>
          <w:color w:val="000000"/>
          <w:sz w:val="24"/>
          <w:szCs w:val="24"/>
          <w:lang w:val="zh-CN"/>
        </w:rPr>
        <w:t>B.B.2</w:t>
      </w:r>
      <w:r>
        <w:rPr>
          <w:rFonts w:ascii="宋体" w:hAnsi="宋体" w:cs="宋体" w:hint="eastAsia"/>
          <w:color w:val="000000"/>
          <w:sz w:val="24"/>
          <w:szCs w:val="24"/>
          <w:lang w:val="zh-CN"/>
        </w:rPr>
        <w:t>”中的“资格后审资料文件相关的格式文件及表格”中可能涉及到的相关内容，如：（</w:t>
      </w:r>
      <w:r>
        <w:rPr>
          <w:rFonts w:ascii="宋体" w:hAnsi="宋体" w:cs="宋体" w:hint="eastAsia"/>
          <w:color w:val="000000"/>
          <w:sz w:val="24"/>
          <w:szCs w:val="24"/>
          <w:lang w:val="zh-CN"/>
        </w:rPr>
        <w:t>1</w:t>
      </w:r>
      <w:r>
        <w:rPr>
          <w:rFonts w:ascii="宋体" w:hAnsi="宋体" w:cs="宋体" w:hint="eastAsia"/>
          <w:color w:val="000000"/>
          <w:sz w:val="24"/>
          <w:szCs w:val="24"/>
          <w:lang w:val="zh-CN"/>
        </w:rPr>
        <w:t>）法定代表人身份证明；（</w:t>
      </w:r>
      <w:r>
        <w:rPr>
          <w:rFonts w:ascii="宋体" w:hAnsi="宋体" w:cs="宋体" w:hint="eastAsia"/>
          <w:color w:val="000000"/>
          <w:sz w:val="24"/>
          <w:szCs w:val="24"/>
          <w:lang w:val="zh-CN"/>
        </w:rPr>
        <w:t>2</w:t>
      </w:r>
      <w:r>
        <w:rPr>
          <w:rFonts w:ascii="宋体" w:hAnsi="宋体" w:cs="宋体" w:hint="eastAsia"/>
          <w:color w:val="000000"/>
          <w:sz w:val="24"/>
          <w:szCs w:val="24"/>
          <w:lang w:val="zh-CN"/>
        </w:rPr>
        <w:t>）授权委托书；（</w:t>
      </w:r>
      <w:r>
        <w:rPr>
          <w:rFonts w:ascii="宋体" w:hAnsi="宋体" w:cs="宋体" w:hint="eastAsia"/>
          <w:color w:val="000000"/>
          <w:sz w:val="24"/>
          <w:szCs w:val="24"/>
          <w:lang w:val="zh-CN"/>
        </w:rPr>
        <w:t>3</w:t>
      </w:r>
      <w:r>
        <w:rPr>
          <w:rFonts w:ascii="宋体" w:hAnsi="宋体" w:cs="宋体" w:hint="eastAsia"/>
          <w:color w:val="000000"/>
          <w:sz w:val="24"/>
          <w:szCs w:val="24"/>
          <w:lang w:val="zh-CN"/>
        </w:rPr>
        <w:t>）关于资格文件的声明函</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r>
        <w:rPr>
          <w:rFonts w:ascii="宋体" w:hAnsi="宋体" w:cs="宋体" w:hint="eastAsia"/>
          <w:color w:val="000000"/>
          <w:sz w:val="24"/>
          <w:szCs w:val="24"/>
          <w:lang w:val="zh-CN"/>
        </w:rPr>
        <w:t>）</w:t>
      </w:r>
      <w:r>
        <w:rPr>
          <w:rFonts w:ascii="宋体" w:hAnsi="宋体" w:cs="宋体" w:hint="eastAsia"/>
          <w:color w:val="000000"/>
          <w:sz w:val="24"/>
          <w:szCs w:val="24"/>
          <w:lang w:val="zh-CN"/>
        </w:rPr>
        <w:t>。</w:t>
      </w:r>
    </w:p>
    <w:p w:rsidR="009E67B7" w:rsidRDefault="00175937">
      <w:pPr>
        <w:spacing w:line="360" w:lineRule="auto"/>
        <w:jc w:val="left"/>
        <w:rPr>
          <w:b/>
          <w:sz w:val="24"/>
          <w:szCs w:val="24"/>
        </w:rPr>
      </w:pPr>
      <w:r>
        <w:rPr>
          <w:rFonts w:hint="eastAsia"/>
          <w:b/>
          <w:sz w:val="24"/>
          <w:szCs w:val="24"/>
        </w:rPr>
        <w:t>C</w:t>
      </w:r>
      <w:r>
        <w:rPr>
          <w:rFonts w:hint="eastAsia"/>
          <w:b/>
          <w:sz w:val="24"/>
          <w:szCs w:val="24"/>
        </w:rPr>
        <w:t>、技术磋商响应文件（不能出现报价，单独密封）</w:t>
      </w:r>
    </w:p>
    <w:p w:rsidR="009E67B7" w:rsidRDefault="00175937">
      <w:pPr>
        <w:snapToGrid w:val="0"/>
        <w:spacing w:line="360" w:lineRule="auto"/>
        <w:ind w:firstLineChars="200" w:firstLine="480"/>
        <w:jc w:val="left"/>
        <w:rPr>
          <w:sz w:val="24"/>
          <w:szCs w:val="24"/>
        </w:rPr>
      </w:pPr>
      <w:r>
        <w:rPr>
          <w:rFonts w:hint="eastAsia"/>
          <w:sz w:val="24"/>
          <w:szCs w:val="24"/>
        </w:rPr>
        <w:t>【特别提醒】以下技术标磋商响应文件的内容，不得有缺项或漏项。否则将有可能被视为未实质性响应磋商文件要求而作无效投标处理。</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竞争性磋商响应函（格式参见第七章）；</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公司规模、信誉与认证；</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公司业绩证明；</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管理制度；</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提供服务人员专业性；</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食物安全控制措施；</w:t>
      </w:r>
    </w:p>
    <w:p w:rsidR="009E67B7" w:rsidRDefault="00175937">
      <w:pPr>
        <w:snapToGrid w:val="0"/>
        <w:spacing w:line="360" w:lineRule="auto"/>
        <w:ind w:firstLineChars="200" w:firstLine="480"/>
        <w:jc w:val="left"/>
        <w:rPr>
          <w:sz w:val="24"/>
          <w:szCs w:val="24"/>
        </w:rPr>
      </w:pPr>
      <w:r>
        <w:rPr>
          <w:rFonts w:hint="eastAsia"/>
          <w:sz w:val="24"/>
          <w:szCs w:val="24"/>
        </w:rPr>
        <w:t>7</w:t>
      </w:r>
      <w:r>
        <w:rPr>
          <w:rFonts w:hint="eastAsia"/>
          <w:sz w:val="24"/>
          <w:szCs w:val="24"/>
        </w:rPr>
        <w:t>、</w:t>
      </w:r>
      <w:r>
        <w:rPr>
          <w:rFonts w:hint="eastAsia"/>
          <w:sz w:val="24"/>
          <w:szCs w:val="24"/>
        </w:rPr>
        <w:t>食物安全应急预案；</w:t>
      </w:r>
    </w:p>
    <w:p w:rsidR="009E67B7" w:rsidRDefault="00175937">
      <w:pPr>
        <w:snapToGrid w:val="0"/>
        <w:spacing w:line="360" w:lineRule="auto"/>
        <w:ind w:firstLineChars="200" w:firstLine="480"/>
        <w:jc w:val="left"/>
        <w:rPr>
          <w:sz w:val="24"/>
          <w:szCs w:val="24"/>
        </w:rPr>
      </w:pPr>
      <w:r>
        <w:rPr>
          <w:rFonts w:hint="eastAsia"/>
          <w:sz w:val="24"/>
          <w:szCs w:val="24"/>
        </w:rPr>
        <w:t>8</w:t>
      </w:r>
      <w:r>
        <w:rPr>
          <w:rFonts w:hint="eastAsia"/>
          <w:sz w:val="24"/>
          <w:szCs w:val="24"/>
        </w:rPr>
        <w:t>、</w:t>
      </w:r>
      <w:r>
        <w:rPr>
          <w:rFonts w:hint="eastAsia"/>
          <w:sz w:val="24"/>
          <w:szCs w:val="24"/>
        </w:rPr>
        <w:t>评标办法中所涉及的事项需提供的证明资料；</w:t>
      </w:r>
    </w:p>
    <w:p w:rsidR="009E67B7" w:rsidRDefault="00175937">
      <w:pPr>
        <w:snapToGrid w:val="0"/>
        <w:spacing w:line="360" w:lineRule="auto"/>
        <w:ind w:firstLineChars="200" w:firstLine="480"/>
        <w:jc w:val="left"/>
        <w:rPr>
          <w:sz w:val="24"/>
          <w:szCs w:val="24"/>
        </w:rPr>
      </w:pPr>
      <w:r>
        <w:rPr>
          <w:rFonts w:hint="eastAsia"/>
          <w:sz w:val="24"/>
          <w:szCs w:val="24"/>
        </w:rPr>
        <w:t>9</w:t>
      </w:r>
      <w:r>
        <w:rPr>
          <w:rFonts w:hint="eastAsia"/>
          <w:sz w:val="24"/>
          <w:szCs w:val="24"/>
        </w:rPr>
        <w:t>、</w:t>
      </w:r>
      <w:r>
        <w:rPr>
          <w:rFonts w:hint="eastAsia"/>
          <w:sz w:val="24"/>
          <w:szCs w:val="24"/>
        </w:rPr>
        <w:t>评标办法中未涉及的事项，供应商认为需要提交的其他资料。</w:t>
      </w:r>
    </w:p>
    <w:p w:rsidR="009E67B7" w:rsidRDefault="00175937">
      <w:pPr>
        <w:spacing w:line="360" w:lineRule="auto"/>
        <w:jc w:val="left"/>
        <w:rPr>
          <w:b/>
          <w:sz w:val="24"/>
          <w:szCs w:val="24"/>
        </w:rPr>
      </w:pPr>
      <w:r>
        <w:rPr>
          <w:rFonts w:hint="eastAsia"/>
          <w:b/>
          <w:sz w:val="24"/>
          <w:szCs w:val="24"/>
        </w:rPr>
        <w:t>D</w:t>
      </w:r>
      <w:r>
        <w:rPr>
          <w:rFonts w:hint="eastAsia"/>
          <w:b/>
          <w:sz w:val="24"/>
          <w:szCs w:val="24"/>
        </w:rPr>
        <w:t>、商务报价磋商响应文件（格式参见第七章，不得出现在技术标部分）</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磋商响应报价总表（格式参见第七章）；</w:t>
      </w:r>
    </w:p>
    <w:p w:rsidR="009E67B7" w:rsidRDefault="00175937">
      <w:pPr>
        <w:spacing w:line="360" w:lineRule="auto"/>
        <w:jc w:val="left"/>
        <w:rPr>
          <w:b/>
          <w:sz w:val="24"/>
          <w:szCs w:val="24"/>
        </w:rPr>
      </w:pPr>
      <w:r>
        <w:rPr>
          <w:rFonts w:hint="eastAsia"/>
          <w:b/>
          <w:sz w:val="24"/>
          <w:szCs w:val="24"/>
        </w:rPr>
        <w:t>（二）磋商响应文件的编制及装订</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供应商按磋商响应文件组成顺序编写响应文件，并牢固装订成册。磋商响应文件均需采用</w:t>
      </w:r>
      <w:r>
        <w:rPr>
          <w:rFonts w:hint="eastAsia"/>
          <w:sz w:val="24"/>
          <w:szCs w:val="24"/>
        </w:rPr>
        <w:t>A4</w:t>
      </w:r>
      <w:r>
        <w:rPr>
          <w:rFonts w:hint="eastAsia"/>
          <w:sz w:val="24"/>
          <w:szCs w:val="24"/>
        </w:rPr>
        <w:t>纸（图纸等除外），不允许使用活页夹、拉杆夹、文件夹、塑料方便式书脊（插入式或穿孔式）装订。磋商响应文件不得行间插字、涂改、增删，如修改错漏处，须经磋商响应文件签署人签字并加盖公章。</w:t>
      </w:r>
    </w:p>
    <w:p w:rsidR="009E67B7" w:rsidRDefault="00175937">
      <w:pPr>
        <w:spacing w:line="360" w:lineRule="auto"/>
        <w:jc w:val="left"/>
        <w:rPr>
          <w:b/>
          <w:sz w:val="24"/>
          <w:szCs w:val="24"/>
        </w:rPr>
      </w:pPr>
      <w:r>
        <w:rPr>
          <w:rFonts w:hint="eastAsia"/>
          <w:b/>
          <w:sz w:val="24"/>
          <w:szCs w:val="24"/>
        </w:rPr>
        <w:lastRenderedPageBreak/>
        <w:t>五、磋商响应文件的份数和签署</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磋商响应文件由：①原件包、②资格后审资料文件包、③技术磋商响应文件、④商务报价磋商响应文件，共</w:t>
      </w:r>
      <w:r>
        <w:rPr>
          <w:rFonts w:hint="eastAsia"/>
          <w:sz w:val="24"/>
          <w:szCs w:val="24"/>
        </w:rPr>
        <w:t>4</w:t>
      </w:r>
      <w:r>
        <w:rPr>
          <w:rFonts w:hint="eastAsia"/>
          <w:sz w:val="24"/>
          <w:szCs w:val="24"/>
        </w:rPr>
        <w:t>部分组成（以下由文件序号代称）。</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磋</w:t>
      </w:r>
      <w:r>
        <w:rPr>
          <w:rFonts w:hint="eastAsia"/>
          <w:sz w:val="24"/>
          <w:szCs w:val="24"/>
        </w:rPr>
        <w:t>商响应文件中，除“①原件包”外，其余均为</w:t>
      </w:r>
      <w:r>
        <w:rPr>
          <w:rFonts w:hint="eastAsia"/>
          <w:sz w:val="24"/>
          <w:szCs w:val="24"/>
        </w:rPr>
        <w:t>1</w:t>
      </w:r>
      <w:r>
        <w:rPr>
          <w:rFonts w:hint="eastAsia"/>
          <w:sz w:val="24"/>
          <w:szCs w:val="24"/>
        </w:rPr>
        <w:t>份“正本”和</w:t>
      </w:r>
      <w:r>
        <w:rPr>
          <w:rFonts w:hint="eastAsia"/>
          <w:sz w:val="24"/>
          <w:szCs w:val="24"/>
        </w:rPr>
        <w:t>2</w:t>
      </w:r>
      <w:r>
        <w:rPr>
          <w:rFonts w:hint="eastAsia"/>
          <w:sz w:val="24"/>
          <w:szCs w:val="24"/>
        </w:rPr>
        <w:t>份“副本”。</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在每份磋商响应文件上要明确标注项目名称、项目编号、对应的磋商响应文件名称、招标人的全称、日期、“正本”、“副本”字样。“正本”和“副本”若有差异，概以“正本”为准。</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磋商响应文件中的所有“正本”，须为打印的，其正文内容由供应商法定代表人或受权人签字（或盖章）并加盖公章。“副本”可复印，但尚须加盖公章。</w:t>
      </w:r>
    </w:p>
    <w:p w:rsidR="009E67B7" w:rsidRDefault="00175937">
      <w:pPr>
        <w:spacing w:line="360" w:lineRule="auto"/>
        <w:jc w:val="left"/>
        <w:rPr>
          <w:b/>
          <w:sz w:val="24"/>
          <w:szCs w:val="24"/>
        </w:rPr>
      </w:pPr>
      <w:r>
        <w:rPr>
          <w:rFonts w:hint="eastAsia"/>
          <w:b/>
          <w:sz w:val="24"/>
          <w:szCs w:val="24"/>
        </w:rPr>
        <w:t>六、磋商响应文件的密封及标记</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供应商须将本项目磋商响应文件：①、②、③、④单独密封。</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密封后，应在每一密封的磋商响应文件上</w:t>
      </w:r>
      <w:r>
        <w:rPr>
          <w:rFonts w:hint="eastAsia"/>
          <w:sz w:val="24"/>
          <w:szCs w:val="24"/>
        </w:rPr>
        <w:t>明确标注招标项目名称、项目编号、磋商响应文件各自对应的名称、供应商的全称及日期。</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在边缝处加盖供应商公章，可注明于开标前不得启封。</w:t>
      </w:r>
    </w:p>
    <w:p w:rsidR="009E67B7" w:rsidRDefault="00175937">
      <w:pPr>
        <w:snapToGrid w:val="0"/>
        <w:spacing w:line="360" w:lineRule="auto"/>
        <w:ind w:firstLineChars="200" w:firstLine="480"/>
        <w:jc w:val="left"/>
        <w:rPr>
          <w:color w:val="000000"/>
          <w:sz w:val="24"/>
          <w:szCs w:val="24"/>
        </w:rPr>
      </w:pPr>
      <w:r>
        <w:rPr>
          <w:rFonts w:hint="eastAsia"/>
          <w:sz w:val="24"/>
          <w:szCs w:val="24"/>
        </w:rPr>
        <w:t>【特别提醒】磋商响应文件中的①</w:t>
      </w:r>
      <w:r>
        <w:rPr>
          <w:rFonts w:hint="eastAsia"/>
          <w:sz w:val="24"/>
          <w:szCs w:val="24"/>
        </w:rPr>
        <w:t>、</w:t>
      </w:r>
      <w:r>
        <w:rPr>
          <w:rFonts w:hint="eastAsia"/>
          <w:sz w:val="24"/>
          <w:szCs w:val="24"/>
        </w:rPr>
        <w:t>②、③的“正本”或“副本”中，均不得含有商务报价响应文件中报价表（报价单）内的任何项目价格，否则作废标处理。</w:t>
      </w:r>
    </w:p>
    <w:p w:rsidR="009E67B7" w:rsidRDefault="00175937">
      <w:pPr>
        <w:spacing w:line="360" w:lineRule="auto"/>
        <w:jc w:val="left"/>
        <w:rPr>
          <w:b/>
          <w:sz w:val="24"/>
          <w:szCs w:val="24"/>
        </w:rPr>
      </w:pPr>
      <w:r>
        <w:rPr>
          <w:rFonts w:hint="eastAsia"/>
          <w:b/>
          <w:sz w:val="24"/>
          <w:szCs w:val="24"/>
        </w:rPr>
        <w:t>七、投标报价</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本项目不接受任何有选择的报价。</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招标响应报价均以人民币为报价的货币单位。</w:t>
      </w:r>
      <w:r>
        <w:rPr>
          <w:rFonts w:hint="eastAsia"/>
          <w:sz w:val="24"/>
          <w:szCs w:val="24"/>
        </w:rPr>
        <w:t xml:space="preserve"> </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报价表必须加盖供应商公章且必须经法定代表人或被委托授权人签署。总价和明细价的大小写金额必须一致，若有差异，以大写为准。</w:t>
      </w:r>
    </w:p>
    <w:p w:rsidR="009E67B7" w:rsidRDefault="00175937">
      <w:pPr>
        <w:snapToGrid w:val="0"/>
        <w:spacing w:line="360" w:lineRule="auto"/>
        <w:ind w:firstLineChars="200" w:firstLine="480"/>
        <w:jc w:val="left"/>
        <w:rPr>
          <w:rFonts w:ascii="宋体" w:cs="宋体"/>
          <w:b/>
          <w:color w:val="000000"/>
          <w:sz w:val="24"/>
          <w:szCs w:val="24"/>
        </w:rPr>
      </w:pPr>
      <w:r>
        <w:rPr>
          <w:rFonts w:hint="eastAsia"/>
          <w:sz w:val="24"/>
          <w:szCs w:val="24"/>
        </w:rPr>
        <w:t>4</w:t>
      </w:r>
      <w:r>
        <w:rPr>
          <w:rFonts w:hint="eastAsia"/>
          <w:sz w:val="24"/>
          <w:szCs w:val="24"/>
        </w:rPr>
        <w:t>、</w:t>
      </w:r>
      <w:r>
        <w:rPr>
          <w:rFonts w:hint="eastAsia"/>
          <w:sz w:val="24"/>
          <w:szCs w:val="24"/>
        </w:rPr>
        <w:t>报价总价</w:t>
      </w:r>
      <w:r>
        <w:rPr>
          <w:rFonts w:hint="eastAsia"/>
          <w:sz w:val="24"/>
          <w:szCs w:val="24"/>
        </w:rPr>
        <w:t>金额与按单价汇总金额不一致的，以单价金额计算结果为准。</w:t>
      </w:r>
    </w:p>
    <w:p w:rsidR="009E67B7" w:rsidRDefault="00175937">
      <w:pPr>
        <w:snapToGrid w:val="0"/>
        <w:spacing w:line="360" w:lineRule="auto"/>
        <w:ind w:firstLineChars="198" w:firstLine="475"/>
        <w:rPr>
          <w:rFonts w:ascii="宋体" w:cs="宋体"/>
          <w:sz w:val="24"/>
          <w:szCs w:val="24"/>
        </w:rPr>
      </w:pPr>
      <w:r>
        <w:rPr>
          <w:rFonts w:hint="eastAsia"/>
          <w:sz w:val="24"/>
          <w:szCs w:val="24"/>
        </w:rPr>
        <w:t>5</w:t>
      </w:r>
      <w:r>
        <w:rPr>
          <w:rFonts w:hint="eastAsia"/>
          <w:sz w:val="24"/>
          <w:szCs w:val="24"/>
        </w:rPr>
        <w:t>、</w:t>
      </w:r>
      <w:r>
        <w:rPr>
          <w:rFonts w:hint="eastAsia"/>
          <w:sz w:val="24"/>
          <w:szCs w:val="24"/>
        </w:rPr>
        <w:t>投标响应报价的总价中应包含：人员工资、社保费用、管理费、税费及政策性文件规定和合同包含的所有风险、责任等各项应有费用。</w:t>
      </w:r>
      <w:r>
        <w:rPr>
          <w:rFonts w:hint="eastAsia"/>
          <w:b/>
          <w:bCs/>
          <w:sz w:val="24"/>
          <w:szCs w:val="24"/>
        </w:rPr>
        <w:t xml:space="preserve">  </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最终报价将作为招标小组评定中标供应商的依据。除非因特殊原因并经买卖双方协商同意，供应商不得再要求追加任何费用。同时，除非合同条款中另有规定，否则，供应商的最终中标价在合同实施期间不因市场变化因素而变动。</w:t>
      </w:r>
    </w:p>
    <w:p w:rsidR="009E67B7" w:rsidRDefault="00175937">
      <w:pPr>
        <w:spacing w:line="360" w:lineRule="auto"/>
        <w:jc w:val="left"/>
        <w:rPr>
          <w:b/>
          <w:sz w:val="24"/>
          <w:szCs w:val="24"/>
        </w:rPr>
      </w:pPr>
      <w:r>
        <w:rPr>
          <w:rFonts w:hint="eastAsia"/>
          <w:b/>
          <w:sz w:val="24"/>
          <w:szCs w:val="24"/>
        </w:rPr>
        <w:lastRenderedPageBreak/>
        <w:t>八、联合体参与招标</w:t>
      </w:r>
    </w:p>
    <w:p w:rsidR="009E67B7" w:rsidRDefault="00175937">
      <w:pPr>
        <w:snapToGrid w:val="0"/>
        <w:spacing w:line="360" w:lineRule="auto"/>
        <w:ind w:firstLineChars="200" w:firstLine="480"/>
        <w:jc w:val="left"/>
        <w:rPr>
          <w:sz w:val="24"/>
          <w:szCs w:val="24"/>
        </w:rPr>
      </w:pPr>
      <w:r>
        <w:rPr>
          <w:rFonts w:hint="eastAsia"/>
          <w:sz w:val="24"/>
          <w:szCs w:val="24"/>
        </w:rPr>
        <w:t>不接受任何形式的联合体参与本项目的招标。</w:t>
      </w:r>
    </w:p>
    <w:p w:rsidR="009E67B7" w:rsidRDefault="00175937">
      <w:pPr>
        <w:spacing w:line="360" w:lineRule="auto"/>
        <w:jc w:val="left"/>
        <w:rPr>
          <w:b/>
          <w:sz w:val="24"/>
          <w:szCs w:val="24"/>
        </w:rPr>
      </w:pPr>
      <w:r>
        <w:rPr>
          <w:rFonts w:hint="eastAsia"/>
          <w:b/>
          <w:sz w:val="24"/>
          <w:szCs w:val="24"/>
        </w:rPr>
        <w:t>九、磋商响应文件及招标费用</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招标程序顺利进行后，除供应商的“原件包”可退回外，其余所有的磋商响应文件都将作为档案保存，不论中标与否，招标人均不退回。</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无论磋商过程和结果如何，参加项目磋商的供应商自行承担与本次项目招标有关的全部费用。</w:t>
      </w:r>
    </w:p>
    <w:p w:rsidR="009E67B7" w:rsidRDefault="00175937">
      <w:pPr>
        <w:spacing w:line="360" w:lineRule="auto"/>
        <w:outlineLvl w:val="1"/>
        <w:rPr>
          <w:b/>
          <w:color w:val="000000"/>
          <w:sz w:val="24"/>
          <w:szCs w:val="24"/>
        </w:rPr>
      </w:pPr>
      <w:r>
        <w:rPr>
          <w:rFonts w:hint="eastAsia"/>
          <w:b/>
          <w:color w:val="000000"/>
          <w:sz w:val="24"/>
          <w:szCs w:val="24"/>
        </w:rPr>
        <w:t>十、保证金退还</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招标人在磋商结束后及时退还供应商的保证金，但因供应商自身原因导致无法及时退还的除外。未中标供应商的保证金应当在中标通知书发出后</w:t>
      </w:r>
      <w:r>
        <w:rPr>
          <w:rFonts w:hint="eastAsia"/>
          <w:sz w:val="24"/>
          <w:szCs w:val="24"/>
        </w:rPr>
        <w:t>5</w:t>
      </w:r>
      <w:r>
        <w:rPr>
          <w:rFonts w:hint="eastAsia"/>
          <w:sz w:val="24"/>
          <w:szCs w:val="24"/>
        </w:rPr>
        <w:t>个工作日内原额退还，中标供应商的投标保证金转为履约保证金。</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发生下列情形之一的，保证金不予退还：</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）供应商在提交磋商响应文件截止时间后撤回磋商响应</w:t>
      </w:r>
      <w:r>
        <w:rPr>
          <w:rFonts w:hint="eastAsia"/>
          <w:sz w:val="24"/>
          <w:szCs w:val="24"/>
        </w:rPr>
        <w:t>文件的；</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）供应商在响应文件中提供虚假材料的；</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）除因不可抗力或磋商文件认可的情形以外，中标供应商不与招标人签订合同的；</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）供应商与招标人、其他供应商恶意串通的；</w:t>
      </w:r>
    </w:p>
    <w:p w:rsidR="009E67B7" w:rsidRDefault="00175937">
      <w:pPr>
        <w:snapToGrid w:val="0"/>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）磋商文件规定的其他情形的。</w:t>
      </w:r>
    </w:p>
    <w:p w:rsidR="009E67B7" w:rsidRDefault="00175937">
      <w:pPr>
        <w:spacing w:line="360" w:lineRule="auto"/>
        <w:rPr>
          <w:b/>
          <w:sz w:val="24"/>
          <w:szCs w:val="24"/>
        </w:rPr>
      </w:pPr>
      <w:r>
        <w:rPr>
          <w:rFonts w:hint="eastAsia"/>
          <w:b/>
          <w:sz w:val="24"/>
          <w:szCs w:val="24"/>
        </w:rPr>
        <w:t>十一、未尽事宜</w:t>
      </w:r>
    </w:p>
    <w:p w:rsidR="009E67B7" w:rsidRDefault="00175937">
      <w:pPr>
        <w:snapToGrid w:val="0"/>
        <w:spacing w:line="360" w:lineRule="auto"/>
        <w:ind w:firstLineChars="200" w:firstLine="480"/>
        <w:jc w:val="left"/>
      </w:pPr>
      <w:r>
        <w:rPr>
          <w:rFonts w:hint="eastAsia"/>
          <w:sz w:val="24"/>
          <w:szCs w:val="24"/>
        </w:rPr>
        <w:t>按《中华人民共和国政府采购法》及《政府采购竞争性磋商采购方式管理暂行办法》与其他有关法律法规的规定执行。</w:t>
      </w:r>
      <w:bookmarkStart w:id="9" w:name="_Toc14440"/>
      <w:bookmarkStart w:id="10" w:name="_Toc363573855"/>
      <w:bookmarkStart w:id="11" w:name="_Toc488504849"/>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175937">
      <w:pPr>
        <w:pStyle w:val="1"/>
        <w:rPr>
          <w:i/>
        </w:rPr>
      </w:pPr>
      <w:r>
        <w:rPr>
          <w:rFonts w:hint="eastAsia"/>
        </w:rPr>
        <w:lastRenderedPageBreak/>
        <w:t>第三章</w:t>
      </w:r>
      <w:r>
        <w:t xml:space="preserve">  </w:t>
      </w:r>
      <w:r>
        <w:rPr>
          <w:rFonts w:hint="eastAsia"/>
        </w:rPr>
        <w:t>项目需求</w:t>
      </w:r>
      <w:bookmarkEnd w:id="9"/>
      <w:bookmarkEnd w:id="10"/>
      <w:bookmarkEnd w:id="11"/>
    </w:p>
    <w:p w:rsidR="009E67B7" w:rsidRDefault="00175937">
      <w:pPr>
        <w:spacing w:line="360" w:lineRule="auto"/>
        <w:rPr>
          <w:b/>
          <w:sz w:val="24"/>
          <w:szCs w:val="24"/>
        </w:rPr>
      </w:pPr>
      <w:r>
        <w:rPr>
          <w:rFonts w:hint="eastAsia"/>
          <w:b/>
          <w:sz w:val="24"/>
          <w:szCs w:val="24"/>
        </w:rPr>
        <w:t>一、项目概况</w:t>
      </w:r>
    </w:p>
    <w:p w:rsidR="009E67B7" w:rsidRDefault="00175937">
      <w:pPr>
        <w:snapToGrid w:val="0"/>
        <w:spacing w:line="360" w:lineRule="auto"/>
        <w:ind w:firstLineChars="200" w:firstLine="480"/>
        <w:jc w:val="left"/>
        <w:rPr>
          <w:sz w:val="24"/>
          <w:szCs w:val="24"/>
        </w:rPr>
      </w:pPr>
      <w:r>
        <w:rPr>
          <w:rFonts w:hint="eastAsia"/>
          <w:sz w:val="24"/>
          <w:szCs w:val="24"/>
        </w:rPr>
        <w:t>南通市旅游中等专业学校约有</w:t>
      </w:r>
      <w:r>
        <w:rPr>
          <w:rFonts w:hint="eastAsia"/>
          <w:sz w:val="24"/>
          <w:szCs w:val="24"/>
        </w:rPr>
        <w:t>1100</w:t>
      </w:r>
      <w:r>
        <w:rPr>
          <w:rFonts w:hint="eastAsia"/>
          <w:sz w:val="24"/>
          <w:szCs w:val="24"/>
        </w:rPr>
        <w:t>名师生，食堂建筑面积</w:t>
      </w:r>
      <w:r>
        <w:rPr>
          <w:rFonts w:hint="eastAsia"/>
          <w:sz w:val="24"/>
          <w:szCs w:val="24"/>
        </w:rPr>
        <w:t>4227</w:t>
      </w:r>
      <w:r>
        <w:rPr>
          <w:rFonts w:hint="eastAsia"/>
          <w:sz w:val="24"/>
          <w:szCs w:val="24"/>
        </w:rPr>
        <w:t>平方米，一楼学生食堂有</w:t>
      </w:r>
      <w:r>
        <w:rPr>
          <w:rFonts w:hint="eastAsia"/>
          <w:sz w:val="24"/>
          <w:szCs w:val="24"/>
        </w:rPr>
        <w:t>10</w:t>
      </w:r>
      <w:r>
        <w:rPr>
          <w:rFonts w:hint="eastAsia"/>
          <w:sz w:val="24"/>
          <w:szCs w:val="24"/>
        </w:rPr>
        <w:t>个窗口，二楼供应学生炒饭炒面</w:t>
      </w:r>
      <w:r>
        <w:rPr>
          <w:rFonts w:hint="eastAsia"/>
          <w:sz w:val="24"/>
          <w:szCs w:val="24"/>
        </w:rPr>
        <w:t>2</w:t>
      </w:r>
      <w:r>
        <w:rPr>
          <w:rFonts w:hint="eastAsia"/>
          <w:sz w:val="24"/>
          <w:szCs w:val="24"/>
        </w:rPr>
        <w:t>个窗口；教工餐厅位于</w:t>
      </w:r>
      <w:r>
        <w:rPr>
          <w:rFonts w:hint="eastAsia"/>
          <w:sz w:val="24"/>
          <w:szCs w:val="24"/>
        </w:rPr>
        <w:t>二楼，主要供应午餐，另有大小包厢</w:t>
      </w:r>
      <w:r>
        <w:rPr>
          <w:rFonts w:hint="eastAsia"/>
          <w:sz w:val="24"/>
          <w:szCs w:val="24"/>
        </w:rPr>
        <w:t>5</w:t>
      </w:r>
      <w:r>
        <w:rPr>
          <w:rFonts w:hint="eastAsia"/>
          <w:sz w:val="24"/>
          <w:szCs w:val="24"/>
        </w:rPr>
        <w:t>个。为了加强学校食堂管理工作，贯彻南通市政府通政发［</w:t>
      </w:r>
      <w:r>
        <w:rPr>
          <w:rFonts w:hint="eastAsia"/>
          <w:sz w:val="24"/>
          <w:szCs w:val="24"/>
        </w:rPr>
        <w:t>2015</w:t>
      </w:r>
      <w:r>
        <w:rPr>
          <w:rFonts w:hint="eastAsia"/>
          <w:sz w:val="24"/>
          <w:szCs w:val="24"/>
        </w:rPr>
        <w:t>］</w:t>
      </w:r>
      <w:r>
        <w:rPr>
          <w:rFonts w:hint="eastAsia"/>
          <w:sz w:val="24"/>
          <w:szCs w:val="24"/>
        </w:rPr>
        <w:t>49</w:t>
      </w:r>
      <w:r>
        <w:rPr>
          <w:rFonts w:hint="eastAsia"/>
          <w:sz w:val="24"/>
          <w:szCs w:val="24"/>
        </w:rPr>
        <w:t>号文精神，更好地服务教育教学工作，决定通过竞争性磋商确定我校食堂服务供应商。</w:t>
      </w:r>
    </w:p>
    <w:p w:rsidR="009E67B7" w:rsidRDefault="00175937">
      <w:pPr>
        <w:spacing w:line="360" w:lineRule="auto"/>
        <w:rPr>
          <w:b/>
          <w:sz w:val="24"/>
          <w:szCs w:val="24"/>
        </w:rPr>
      </w:pPr>
      <w:r>
        <w:rPr>
          <w:rFonts w:hint="eastAsia"/>
          <w:b/>
          <w:sz w:val="24"/>
          <w:szCs w:val="24"/>
        </w:rPr>
        <w:t>二、项目需求</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供应商能够按照学校要求提供专业化的管理、规范化的操作，为校方食堂加工饭菜等工作提供服务，并对食堂食品安全卫生负责。</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供应商能够为学校食堂配足</w:t>
      </w:r>
      <w:r>
        <w:rPr>
          <w:rFonts w:hint="eastAsia"/>
          <w:sz w:val="24"/>
          <w:szCs w:val="24"/>
        </w:rPr>
        <w:t>1</w:t>
      </w:r>
      <w:r>
        <w:rPr>
          <w:rFonts w:hint="eastAsia"/>
          <w:sz w:val="24"/>
          <w:szCs w:val="24"/>
        </w:rPr>
        <w:t>3</w:t>
      </w:r>
      <w:r>
        <w:rPr>
          <w:rFonts w:hint="eastAsia"/>
          <w:sz w:val="24"/>
          <w:szCs w:val="24"/>
        </w:rPr>
        <w:t>名工作人员（其中包括项目经理</w:t>
      </w:r>
      <w:r>
        <w:rPr>
          <w:rFonts w:hint="eastAsia"/>
          <w:sz w:val="24"/>
          <w:szCs w:val="24"/>
        </w:rPr>
        <w:t>1</w:t>
      </w:r>
      <w:r>
        <w:rPr>
          <w:rFonts w:hint="eastAsia"/>
          <w:sz w:val="24"/>
          <w:szCs w:val="24"/>
        </w:rPr>
        <w:t>人，营养师</w:t>
      </w:r>
      <w:r>
        <w:rPr>
          <w:rFonts w:hint="eastAsia"/>
          <w:sz w:val="24"/>
          <w:szCs w:val="24"/>
        </w:rPr>
        <w:t>1</w:t>
      </w:r>
      <w:r>
        <w:rPr>
          <w:rFonts w:hint="eastAsia"/>
          <w:sz w:val="24"/>
          <w:szCs w:val="24"/>
        </w:rPr>
        <w:t>人，三级以上厨师</w:t>
      </w:r>
      <w:r>
        <w:rPr>
          <w:rFonts w:hint="eastAsia"/>
          <w:sz w:val="24"/>
          <w:szCs w:val="24"/>
        </w:rPr>
        <w:t>3</w:t>
      </w:r>
      <w:r>
        <w:rPr>
          <w:rFonts w:hint="eastAsia"/>
          <w:sz w:val="24"/>
          <w:szCs w:val="24"/>
        </w:rPr>
        <w:t>人，中西点心师</w:t>
      </w:r>
      <w:r>
        <w:rPr>
          <w:rFonts w:hint="eastAsia"/>
          <w:sz w:val="24"/>
          <w:szCs w:val="24"/>
        </w:rPr>
        <w:t>1</w:t>
      </w:r>
      <w:r>
        <w:rPr>
          <w:rFonts w:hint="eastAsia"/>
          <w:sz w:val="24"/>
          <w:szCs w:val="24"/>
        </w:rPr>
        <w:t>人，其余为勤杂工）。</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所有工作人员必须持有健康证，营养师和厨师持有相关等级证书。</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食堂</w:t>
      </w:r>
      <w:r>
        <w:rPr>
          <w:rFonts w:hint="eastAsia"/>
          <w:sz w:val="24"/>
          <w:szCs w:val="24"/>
        </w:rPr>
        <w:t>9</w:t>
      </w:r>
      <w:r>
        <w:rPr>
          <w:rFonts w:hint="eastAsia"/>
          <w:sz w:val="24"/>
          <w:szCs w:val="24"/>
        </w:rPr>
        <w:t>月</w:t>
      </w:r>
      <w:r>
        <w:rPr>
          <w:rFonts w:hint="eastAsia"/>
          <w:sz w:val="24"/>
          <w:szCs w:val="24"/>
        </w:rPr>
        <w:t>~11</w:t>
      </w:r>
      <w:r>
        <w:rPr>
          <w:rFonts w:hint="eastAsia"/>
          <w:sz w:val="24"/>
          <w:szCs w:val="24"/>
        </w:rPr>
        <w:t>月中旬，约</w:t>
      </w:r>
      <w:r>
        <w:rPr>
          <w:rFonts w:hint="eastAsia"/>
          <w:sz w:val="24"/>
          <w:szCs w:val="24"/>
        </w:rPr>
        <w:t>1110</w:t>
      </w:r>
      <w:r>
        <w:rPr>
          <w:rFonts w:hint="eastAsia"/>
          <w:sz w:val="24"/>
          <w:szCs w:val="24"/>
        </w:rPr>
        <w:t>名师生用餐，其中住宿生</w:t>
      </w:r>
      <w:r>
        <w:rPr>
          <w:rFonts w:hint="eastAsia"/>
          <w:sz w:val="24"/>
          <w:szCs w:val="24"/>
        </w:rPr>
        <w:t>590</w:t>
      </w:r>
      <w:r>
        <w:rPr>
          <w:rFonts w:hint="eastAsia"/>
          <w:sz w:val="24"/>
          <w:szCs w:val="24"/>
        </w:rPr>
        <w:t>人，其余时间学校用餐人数约</w:t>
      </w:r>
      <w:r>
        <w:rPr>
          <w:rFonts w:hint="eastAsia"/>
          <w:sz w:val="24"/>
          <w:szCs w:val="24"/>
        </w:rPr>
        <w:t>760</w:t>
      </w:r>
      <w:r>
        <w:rPr>
          <w:rFonts w:hint="eastAsia"/>
          <w:sz w:val="24"/>
          <w:szCs w:val="24"/>
        </w:rPr>
        <w:t>人，住宿生有</w:t>
      </w:r>
      <w:r>
        <w:rPr>
          <w:rFonts w:hint="eastAsia"/>
          <w:sz w:val="24"/>
          <w:szCs w:val="24"/>
        </w:rPr>
        <w:t>450</w:t>
      </w:r>
      <w:r>
        <w:rPr>
          <w:rFonts w:hint="eastAsia"/>
          <w:sz w:val="24"/>
          <w:szCs w:val="24"/>
        </w:rPr>
        <w:t>人，早中晚三餐都需供餐。</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菜品数量：早餐（含中西点）不少于</w:t>
      </w:r>
      <w:r>
        <w:rPr>
          <w:rFonts w:hint="eastAsia"/>
          <w:sz w:val="24"/>
          <w:szCs w:val="24"/>
        </w:rPr>
        <w:t>10</w:t>
      </w:r>
      <w:r>
        <w:rPr>
          <w:rFonts w:hint="eastAsia"/>
          <w:sz w:val="24"/>
          <w:szCs w:val="24"/>
        </w:rPr>
        <w:t>个品种，中（晚）餐（含中西点）不少于</w:t>
      </w:r>
      <w:r>
        <w:rPr>
          <w:rFonts w:hint="eastAsia"/>
          <w:sz w:val="24"/>
          <w:szCs w:val="24"/>
        </w:rPr>
        <w:t>20</w:t>
      </w:r>
      <w:r>
        <w:rPr>
          <w:rFonts w:hint="eastAsia"/>
          <w:sz w:val="24"/>
          <w:szCs w:val="24"/>
        </w:rPr>
        <w:t>个品种。</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男工作人员年龄不超过</w:t>
      </w:r>
      <w:r>
        <w:rPr>
          <w:rFonts w:hint="eastAsia"/>
          <w:sz w:val="24"/>
          <w:szCs w:val="24"/>
        </w:rPr>
        <w:t>65</w:t>
      </w:r>
      <w:r>
        <w:rPr>
          <w:rFonts w:hint="eastAsia"/>
          <w:sz w:val="24"/>
          <w:szCs w:val="24"/>
        </w:rPr>
        <w:t>周岁，女工作人员年龄不超过</w:t>
      </w:r>
      <w:r>
        <w:rPr>
          <w:rFonts w:hint="eastAsia"/>
          <w:sz w:val="24"/>
          <w:szCs w:val="24"/>
        </w:rPr>
        <w:t>55</w:t>
      </w:r>
      <w:r>
        <w:rPr>
          <w:rFonts w:hint="eastAsia"/>
          <w:sz w:val="24"/>
          <w:szCs w:val="24"/>
        </w:rPr>
        <w:t>周岁。</w:t>
      </w:r>
    </w:p>
    <w:p w:rsidR="009E67B7" w:rsidRDefault="00175937">
      <w:pPr>
        <w:spacing w:line="360" w:lineRule="auto"/>
        <w:rPr>
          <w:b/>
          <w:sz w:val="24"/>
          <w:szCs w:val="24"/>
        </w:rPr>
      </w:pPr>
      <w:r>
        <w:rPr>
          <w:rFonts w:hint="eastAsia"/>
          <w:b/>
          <w:sz w:val="24"/>
          <w:szCs w:val="24"/>
        </w:rPr>
        <w:t>三、项目要求</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中标供应商成为我校食堂餐饮服务供应商</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供应商与学校在本招标文件的框架内签定服务合同。</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服务人员与学校不存在雇佣等劳动关系；供应商应培训好服务从业人员，相关岗位需持证上岗，供应商所用全体工作人员的</w:t>
      </w:r>
      <w:r>
        <w:rPr>
          <w:rFonts w:hint="eastAsia"/>
          <w:sz w:val="24"/>
          <w:szCs w:val="24"/>
        </w:rPr>
        <w:t>岗位职责、操作规范、人身安全、医疗、工资、各项保险、内部管理、各类纠纷等各项事宜及所涉及经费均由供应商自行负责，招标人概不负责。</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供应商在开展各类服务管理时，必须支持和配合学校开展工作，保证学校各项工作的正常运行，并接受学校相关部门的管理、指导、监督、考核。</w:t>
      </w:r>
    </w:p>
    <w:p w:rsidR="009E67B7" w:rsidRDefault="00175937">
      <w:pPr>
        <w:snapToGrid w:val="0"/>
        <w:spacing w:line="360" w:lineRule="auto"/>
        <w:ind w:firstLineChars="200" w:firstLine="480"/>
        <w:jc w:val="left"/>
        <w:rPr>
          <w:sz w:val="24"/>
          <w:szCs w:val="24"/>
        </w:rPr>
      </w:pPr>
      <w:r>
        <w:rPr>
          <w:rFonts w:hint="eastAsia"/>
          <w:sz w:val="24"/>
          <w:szCs w:val="24"/>
        </w:rPr>
        <w:lastRenderedPageBreak/>
        <w:t>5</w:t>
      </w:r>
      <w:r>
        <w:rPr>
          <w:rFonts w:hint="eastAsia"/>
          <w:sz w:val="24"/>
          <w:szCs w:val="24"/>
        </w:rPr>
        <w:t>、</w:t>
      </w:r>
      <w:r>
        <w:rPr>
          <w:rFonts w:hint="eastAsia"/>
          <w:sz w:val="24"/>
          <w:szCs w:val="24"/>
        </w:rPr>
        <w:t>供应商必须严格执行南通市用工工资标准的有关规定，并承担其雇员的劳动报酬、福利待遇、按劳动法交纳社会保险、劳动保护、工伤抚恤等用人费用，承担未正确执行劳动用工规定所产生的法律责任。维护和保障员工的合法权益。</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妥善保管食堂设施、设备资料档案，设</w:t>
      </w:r>
      <w:r>
        <w:rPr>
          <w:rFonts w:hint="eastAsia"/>
          <w:sz w:val="24"/>
          <w:szCs w:val="24"/>
        </w:rPr>
        <w:t>施设备管理完善，运行记录、值班记录完整、填写规范、交接手续齐备，检索方便。</w:t>
      </w:r>
    </w:p>
    <w:p w:rsidR="009E67B7" w:rsidRDefault="00175937">
      <w:pPr>
        <w:snapToGrid w:val="0"/>
        <w:spacing w:line="360" w:lineRule="auto"/>
        <w:ind w:firstLineChars="200" w:firstLine="480"/>
        <w:jc w:val="left"/>
        <w:rPr>
          <w:sz w:val="24"/>
          <w:szCs w:val="24"/>
        </w:rPr>
      </w:pPr>
      <w:r>
        <w:rPr>
          <w:rFonts w:hint="eastAsia"/>
          <w:sz w:val="24"/>
          <w:szCs w:val="24"/>
        </w:rPr>
        <w:t>7</w:t>
      </w:r>
      <w:r>
        <w:rPr>
          <w:rFonts w:hint="eastAsia"/>
          <w:sz w:val="24"/>
          <w:szCs w:val="24"/>
        </w:rPr>
        <w:t>、</w:t>
      </w:r>
      <w:r>
        <w:rPr>
          <w:rFonts w:hint="eastAsia"/>
          <w:sz w:val="24"/>
          <w:szCs w:val="24"/>
        </w:rPr>
        <w:t>如果发生因服务人员工作失职造成消防事故、失窃事件或其他财产损失和人身伤害，均由供应商承担相关经济和法律责任。</w:t>
      </w:r>
    </w:p>
    <w:p w:rsidR="009E67B7" w:rsidRDefault="00175937">
      <w:pPr>
        <w:snapToGrid w:val="0"/>
        <w:spacing w:line="360" w:lineRule="auto"/>
        <w:ind w:firstLineChars="200" w:firstLine="480"/>
        <w:jc w:val="left"/>
        <w:rPr>
          <w:sz w:val="24"/>
          <w:szCs w:val="24"/>
        </w:rPr>
      </w:pPr>
      <w:r>
        <w:rPr>
          <w:rFonts w:hint="eastAsia"/>
          <w:sz w:val="24"/>
          <w:szCs w:val="24"/>
        </w:rPr>
        <w:t>8</w:t>
      </w:r>
      <w:r>
        <w:rPr>
          <w:rFonts w:hint="eastAsia"/>
          <w:sz w:val="24"/>
          <w:szCs w:val="24"/>
        </w:rPr>
        <w:t>、</w:t>
      </w:r>
      <w:r>
        <w:rPr>
          <w:rFonts w:hint="eastAsia"/>
          <w:sz w:val="24"/>
          <w:szCs w:val="24"/>
        </w:rPr>
        <w:t>供应商有严格有效的食品安全管理体系和食品安全事故应急处理预案，如果发生因服务人员工作失职造成食品安全事故，由供应商承担相关经济和法律责任。</w:t>
      </w:r>
    </w:p>
    <w:p w:rsidR="009E67B7" w:rsidRDefault="00175937">
      <w:pPr>
        <w:spacing w:line="360" w:lineRule="auto"/>
        <w:rPr>
          <w:b/>
          <w:sz w:val="24"/>
          <w:szCs w:val="24"/>
        </w:rPr>
      </w:pPr>
      <w:r>
        <w:rPr>
          <w:rFonts w:hint="eastAsia"/>
          <w:b/>
          <w:sz w:val="24"/>
          <w:szCs w:val="24"/>
        </w:rPr>
        <w:t>四、服务期限和合同签订</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资格准入期限：合同签订之日起一年以内。学校将根据供应商履约情况，对供应商进行考核，考核结果将作为支付供应商履约金的重要依据。对每学年累计三次以上月度考</w:t>
      </w:r>
      <w:r>
        <w:rPr>
          <w:rFonts w:hint="eastAsia"/>
          <w:sz w:val="24"/>
          <w:szCs w:val="24"/>
        </w:rPr>
        <w:t>核不合格的供应商，学校有权终止合同。参照南通市政务中心服务类招标文件精神，合同先签订一年或若干月；如供应商服务质量高，学校满意程度高，可以采取续签合同，续签不超过</w:t>
      </w:r>
      <w:r>
        <w:rPr>
          <w:rFonts w:hint="eastAsia"/>
          <w:sz w:val="24"/>
          <w:szCs w:val="24"/>
        </w:rPr>
        <w:t>3</w:t>
      </w:r>
      <w:r>
        <w:rPr>
          <w:rFonts w:hint="eastAsia"/>
          <w:sz w:val="24"/>
          <w:szCs w:val="24"/>
        </w:rPr>
        <w:t>年。</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合同履约要求</w:t>
      </w:r>
    </w:p>
    <w:p w:rsidR="009E67B7" w:rsidRDefault="00175937">
      <w:pPr>
        <w:snapToGrid w:val="0"/>
        <w:spacing w:line="360" w:lineRule="auto"/>
        <w:ind w:firstLineChars="200" w:firstLine="480"/>
        <w:jc w:val="left"/>
        <w:rPr>
          <w:sz w:val="24"/>
          <w:szCs w:val="24"/>
        </w:rPr>
      </w:pPr>
      <w:r>
        <w:rPr>
          <w:rFonts w:hint="eastAsia"/>
          <w:sz w:val="24"/>
          <w:szCs w:val="24"/>
        </w:rPr>
        <w:t>供应商与学校签订合同，甲乙双方责任如下：</w:t>
      </w:r>
    </w:p>
    <w:p w:rsidR="009E67B7" w:rsidRDefault="00175937">
      <w:pPr>
        <w:adjustRightInd w:val="0"/>
        <w:snapToGrid w:val="0"/>
        <w:spacing w:line="360" w:lineRule="auto"/>
        <w:ind w:firstLineChars="200" w:firstLine="482"/>
        <w:rPr>
          <w:b/>
          <w:color w:val="000000"/>
          <w:sz w:val="24"/>
          <w:szCs w:val="24"/>
        </w:rPr>
      </w:pPr>
      <w:r>
        <w:rPr>
          <w:rFonts w:hint="eastAsia"/>
          <w:b/>
          <w:bCs/>
          <w:sz w:val="24"/>
          <w:szCs w:val="24"/>
        </w:rPr>
        <w:t>（</w:t>
      </w:r>
      <w:r>
        <w:rPr>
          <w:b/>
          <w:color w:val="000000"/>
          <w:sz w:val="24"/>
          <w:szCs w:val="24"/>
        </w:rPr>
        <w:t>1</w:t>
      </w:r>
      <w:r>
        <w:rPr>
          <w:rFonts w:hint="eastAsia"/>
          <w:b/>
          <w:color w:val="000000"/>
          <w:sz w:val="24"/>
          <w:szCs w:val="24"/>
        </w:rPr>
        <w:t>）甲方责任（学校方）</w:t>
      </w:r>
    </w:p>
    <w:p w:rsidR="009E67B7" w:rsidRDefault="00175937">
      <w:pPr>
        <w:snapToGrid w:val="0"/>
        <w:spacing w:line="360" w:lineRule="auto"/>
        <w:ind w:firstLineChars="200" w:firstLine="480"/>
        <w:jc w:val="left"/>
        <w:rPr>
          <w:sz w:val="24"/>
          <w:szCs w:val="24"/>
        </w:rPr>
      </w:pPr>
      <w:r>
        <w:rPr>
          <w:rFonts w:hint="eastAsia"/>
          <w:sz w:val="24"/>
          <w:szCs w:val="24"/>
        </w:rPr>
        <w:t>①甲方提供学校食堂现有用房及设备、炊具用品、餐桌凳等，甲方将食堂财产清点列单后移交给乙方。</w:t>
      </w:r>
    </w:p>
    <w:p w:rsidR="009E67B7" w:rsidRDefault="00175937">
      <w:pPr>
        <w:snapToGrid w:val="0"/>
        <w:spacing w:line="360" w:lineRule="auto"/>
        <w:ind w:firstLineChars="200" w:firstLine="480"/>
        <w:jc w:val="left"/>
        <w:rPr>
          <w:sz w:val="24"/>
          <w:szCs w:val="24"/>
        </w:rPr>
      </w:pPr>
      <w:r>
        <w:rPr>
          <w:rFonts w:hint="eastAsia"/>
          <w:sz w:val="24"/>
          <w:szCs w:val="24"/>
        </w:rPr>
        <w:t>②甲方负责食堂设备的维护维修及更换并承担水、电、煤气费。</w:t>
      </w:r>
    </w:p>
    <w:p w:rsidR="009E67B7" w:rsidRDefault="00175937">
      <w:pPr>
        <w:snapToGrid w:val="0"/>
        <w:spacing w:line="360" w:lineRule="auto"/>
        <w:ind w:firstLineChars="200" w:firstLine="480"/>
        <w:jc w:val="left"/>
        <w:rPr>
          <w:sz w:val="24"/>
          <w:szCs w:val="24"/>
        </w:rPr>
      </w:pPr>
      <w:r>
        <w:rPr>
          <w:rFonts w:hint="eastAsia"/>
          <w:sz w:val="24"/>
          <w:szCs w:val="24"/>
        </w:rPr>
        <w:t>③甲方自行负责采购食品原料，进行成本核算。</w:t>
      </w:r>
    </w:p>
    <w:p w:rsidR="009E67B7" w:rsidRDefault="00175937">
      <w:pPr>
        <w:snapToGrid w:val="0"/>
        <w:spacing w:line="360" w:lineRule="auto"/>
        <w:ind w:firstLineChars="200" w:firstLine="480"/>
        <w:jc w:val="left"/>
        <w:rPr>
          <w:sz w:val="24"/>
          <w:szCs w:val="24"/>
        </w:rPr>
      </w:pPr>
      <w:r>
        <w:rPr>
          <w:rFonts w:hint="eastAsia"/>
          <w:sz w:val="24"/>
          <w:szCs w:val="24"/>
        </w:rPr>
        <w:t>④甲方对乙方人员资质、加工食品安全卫生、服务质量等方面进行监管，有权对食堂违规操作行为进行经济处罚。</w:t>
      </w:r>
    </w:p>
    <w:p w:rsidR="009E67B7" w:rsidRDefault="00175937">
      <w:pPr>
        <w:snapToGrid w:val="0"/>
        <w:spacing w:line="360" w:lineRule="auto"/>
        <w:ind w:firstLineChars="200" w:firstLine="480"/>
        <w:jc w:val="left"/>
        <w:rPr>
          <w:sz w:val="24"/>
          <w:szCs w:val="24"/>
        </w:rPr>
      </w:pPr>
      <w:r>
        <w:rPr>
          <w:rFonts w:hint="eastAsia"/>
          <w:sz w:val="24"/>
          <w:szCs w:val="24"/>
        </w:rPr>
        <w:t>⑤甲方按照协议按时向乙方支付服务费。如在服务过程中乙方出现不规范用工行为，甲方有权要求乙方规范用工；如乙方不执行，甲方有权扣除相关费用并予以处罚，直至取消服务资格。</w:t>
      </w:r>
    </w:p>
    <w:p w:rsidR="009E67B7" w:rsidRDefault="00175937">
      <w:pPr>
        <w:snapToGrid w:val="0"/>
        <w:spacing w:line="360" w:lineRule="auto"/>
        <w:ind w:firstLineChars="200" w:firstLine="480"/>
        <w:jc w:val="left"/>
        <w:rPr>
          <w:color w:val="000000"/>
          <w:sz w:val="24"/>
          <w:szCs w:val="24"/>
        </w:rPr>
      </w:pPr>
      <w:r>
        <w:rPr>
          <w:rFonts w:hint="eastAsia"/>
          <w:sz w:val="24"/>
          <w:szCs w:val="24"/>
        </w:rPr>
        <w:t>⑥甲方为乙方所用本项目的工作人员提供工作服等劳动保护用品。</w:t>
      </w:r>
    </w:p>
    <w:p w:rsidR="009E67B7" w:rsidRDefault="00175937">
      <w:pPr>
        <w:adjustRightInd w:val="0"/>
        <w:snapToGrid w:val="0"/>
        <w:spacing w:line="360" w:lineRule="auto"/>
        <w:ind w:firstLineChars="200" w:firstLine="482"/>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）乙方责任（餐饮企业）</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lastRenderedPageBreak/>
        <w:t>①</w:t>
      </w:r>
      <w:r>
        <w:rPr>
          <w:rFonts w:hint="eastAsia"/>
          <w:color w:val="000000"/>
          <w:sz w:val="24"/>
          <w:szCs w:val="24"/>
        </w:rPr>
        <w:t>经营期间，食堂所涵盖的餐厅、操作间、储藏间、卫生间、食堂周边等属于服务者管理范围。</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②</w:t>
      </w:r>
      <w:r>
        <w:rPr>
          <w:rFonts w:hint="eastAsia"/>
          <w:color w:val="000000"/>
          <w:sz w:val="24"/>
          <w:szCs w:val="24"/>
        </w:rPr>
        <w:t>乙方必须在每周四之前提供下周带量菜谱，及每天所进食品原料数量的清单。配合甲方完成食品原材料的运输工作，并对每天所进食品原料质量进行检查，杜绝过期、变质腐烂的食品原料进入食堂。</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③</w:t>
      </w:r>
      <w:r>
        <w:rPr>
          <w:rFonts w:hint="eastAsia"/>
          <w:color w:val="000000"/>
          <w:sz w:val="24"/>
          <w:szCs w:val="24"/>
        </w:rPr>
        <w:t>乙方在遵守国家有关法规及学校各项规章制度下，按照甲方要求提高餐饮服务质量。接受甲方和第三方对食堂服务的全面考核评估。相关部门对食堂进行检验检疫、资格审查、违规处罚，</w:t>
      </w:r>
      <w:r>
        <w:rPr>
          <w:rFonts w:ascii="Cambria Math" w:hAnsi="Cambria Math" w:cs="Cambria Math" w:hint="eastAsia"/>
          <w:color w:val="000000"/>
          <w:sz w:val="24"/>
          <w:szCs w:val="24"/>
        </w:rPr>
        <w:t>所涉及到的费用均由乙方自行承担。</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④</w:t>
      </w:r>
      <w:r>
        <w:rPr>
          <w:rFonts w:hint="eastAsia"/>
          <w:color w:val="000000"/>
          <w:sz w:val="24"/>
          <w:szCs w:val="24"/>
        </w:rPr>
        <w:t>食堂工作人员必须按招标文件要求配足，所聘人员都必须具备有效健康证明，乙方负责每学年为所有工作人员体检一次。乙方必须按规定，定期对食堂工</w:t>
      </w:r>
      <w:r>
        <w:rPr>
          <w:rFonts w:hint="eastAsia"/>
          <w:color w:val="000000"/>
          <w:sz w:val="24"/>
          <w:szCs w:val="24"/>
        </w:rPr>
        <w:t>作人员进行食品安全卫生知识培训和业务培训，并提供台帐资料备查。食堂的人员资质、消防安全、保卫安全、食品生产安全等方面的全部经营内容必须满足食品安全、消防安全等相关法律法规的要求，满足卫生监督、消防及相关部门的要求，相应的食品安全卫生、员工培训等台帐资料按要求整理成册备查。若因乙方措施不到位发生安全事故，造成的相关损失，乙方承担一切责任。</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⑤</w:t>
      </w:r>
      <w:r>
        <w:rPr>
          <w:rFonts w:hint="eastAsia"/>
          <w:color w:val="000000"/>
          <w:sz w:val="24"/>
          <w:szCs w:val="24"/>
        </w:rPr>
        <w:t>乙方须缴纳履约保证金（即安全、质量等风险保证金）人民币陆万元整（￥</w:t>
      </w:r>
      <w:r>
        <w:rPr>
          <w:color w:val="000000"/>
          <w:sz w:val="24"/>
          <w:szCs w:val="24"/>
        </w:rPr>
        <w:t>60000.00</w:t>
      </w:r>
      <w:r>
        <w:rPr>
          <w:rFonts w:hint="eastAsia"/>
          <w:color w:val="000000"/>
          <w:sz w:val="24"/>
          <w:szCs w:val="24"/>
        </w:rPr>
        <w:t>），在经营期间若均无相应扣罚，合同期满后，其履约保证金无息如数退还。</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⑥</w:t>
      </w:r>
      <w:r>
        <w:rPr>
          <w:rFonts w:hint="eastAsia"/>
          <w:color w:val="000000"/>
          <w:sz w:val="24"/>
          <w:szCs w:val="24"/>
        </w:rPr>
        <w:t>在合同规定经营期</w:t>
      </w:r>
      <w:r>
        <w:rPr>
          <w:rFonts w:hint="eastAsia"/>
          <w:color w:val="000000"/>
          <w:sz w:val="24"/>
          <w:szCs w:val="24"/>
        </w:rPr>
        <w:t>限内，乙方不得进行任何形式的转包；不得在食堂内从事任何非法活动及违反学校规定的有关行为，如有发现，甲方有权终止合同。</w:t>
      </w:r>
      <w:r>
        <w:rPr>
          <w:rFonts w:ascii="Cambria Math" w:hAnsi="Cambria Math" w:cs="Cambria Math" w:hint="eastAsia"/>
          <w:color w:val="000000"/>
          <w:sz w:val="24"/>
          <w:szCs w:val="24"/>
        </w:rPr>
        <w:t>乙方按照甲方的要求按时进场和退场，不得拖延，否则按照违约处理。</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⑦</w:t>
      </w:r>
      <w:r>
        <w:rPr>
          <w:rFonts w:ascii="Cambria Math" w:hAnsi="Cambria Math" w:cs="Cambria Math" w:hint="eastAsia"/>
          <w:color w:val="000000"/>
          <w:sz w:val="24"/>
          <w:szCs w:val="24"/>
        </w:rPr>
        <w:t>乙方配合甲方做好节假日餐饮服务工作以及学校安排的对外餐饮代办业务，乙方不得承办学校安排以外的对外餐饮服务。</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⑧乙方及时为食堂服务人员发放工资，并交纳养老保险等，妥善处理好公司与服务人员间的关系，否则将承当由于人员纠纷给甲方造成的损失和一切法律责任。</w:t>
      </w:r>
    </w:p>
    <w:p w:rsidR="009E67B7" w:rsidRDefault="00175937">
      <w:pPr>
        <w:adjustRightInd w:val="0"/>
        <w:snapToGrid w:val="0"/>
        <w:spacing w:line="360" w:lineRule="auto"/>
        <w:ind w:firstLineChars="200" w:firstLine="480"/>
        <w:rPr>
          <w:rFonts w:ascii="Cambria Math" w:hAnsi="Cambria Math" w:cs="Cambria Math"/>
          <w:color w:val="000000"/>
          <w:sz w:val="24"/>
          <w:szCs w:val="24"/>
        </w:rPr>
      </w:pPr>
      <w:r>
        <w:rPr>
          <w:rFonts w:ascii="Cambria Math" w:hAnsi="Cambria Math" w:cs="Cambria Math" w:hint="eastAsia"/>
          <w:color w:val="000000"/>
          <w:sz w:val="24"/>
          <w:szCs w:val="24"/>
        </w:rPr>
        <w:t>⑨乙方每月凭乙方公司出具的正式发票从甲方食堂财务处支取服务费。</w:t>
      </w:r>
    </w:p>
    <w:p w:rsidR="009E67B7" w:rsidRDefault="00175937">
      <w:pPr>
        <w:spacing w:line="360" w:lineRule="auto"/>
        <w:rPr>
          <w:b/>
          <w:sz w:val="24"/>
          <w:szCs w:val="24"/>
        </w:rPr>
      </w:pPr>
      <w:r>
        <w:rPr>
          <w:rFonts w:hint="eastAsia"/>
          <w:b/>
          <w:sz w:val="24"/>
          <w:szCs w:val="24"/>
        </w:rPr>
        <w:t>五、服务费及其结算方式</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甲方凭乙方提供的合法票据每月上旬向乙方支付上月的服务费，</w:t>
      </w:r>
      <w:r>
        <w:rPr>
          <w:rFonts w:ascii="宋体" w:hAnsi="宋体" w:cs="宋体" w:hint="eastAsia"/>
          <w:b/>
          <w:bCs/>
          <w:color w:val="000000"/>
          <w:sz w:val="24"/>
          <w:szCs w:val="24"/>
        </w:rPr>
        <w:t>每月的服务费</w:t>
      </w:r>
      <w:r>
        <w:rPr>
          <w:rFonts w:ascii="宋体" w:hAnsi="宋体" w:cs="宋体" w:hint="eastAsia"/>
          <w:b/>
          <w:bCs/>
          <w:color w:val="000000"/>
          <w:sz w:val="24"/>
          <w:szCs w:val="24"/>
        </w:rPr>
        <w:t>=</w:t>
      </w:r>
      <w:r>
        <w:rPr>
          <w:rFonts w:ascii="宋体" w:hAnsi="宋体" w:cs="宋体" w:hint="eastAsia"/>
          <w:b/>
          <w:bCs/>
          <w:color w:val="000000"/>
          <w:sz w:val="24"/>
          <w:szCs w:val="24"/>
        </w:rPr>
        <w:t>供应商的中标价</w:t>
      </w:r>
      <w:r>
        <w:rPr>
          <w:rFonts w:ascii="宋体" w:hAnsi="宋体" w:cs="宋体" w:hint="eastAsia"/>
          <w:b/>
          <w:bCs/>
          <w:color w:val="000000"/>
          <w:sz w:val="24"/>
          <w:szCs w:val="24"/>
        </w:rPr>
        <w:t>/12</w:t>
      </w:r>
      <w:r>
        <w:rPr>
          <w:rFonts w:ascii="宋体" w:hAnsi="宋体" w:cs="宋体" w:hint="eastAsia"/>
          <w:b/>
          <w:bCs/>
          <w:color w:val="000000"/>
          <w:sz w:val="24"/>
          <w:szCs w:val="24"/>
        </w:rPr>
        <w:t>。</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2</w:t>
      </w:r>
      <w:r>
        <w:rPr>
          <w:rFonts w:ascii="宋体" w:hAnsi="宋体" w:cs="宋体" w:hint="eastAsia"/>
          <w:color w:val="000000"/>
          <w:sz w:val="24"/>
          <w:szCs w:val="24"/>
        </w:rPr>
        <w:t>、</w:t>
      </w:r>
      <w:r>
        <w:rPr>
          <w:rFonts w:ascii="宋体" w:hAnsi="宋体" w:cs="宋体" w:hint="eastAsia"/>
          <w:color w:val="000000"/>
          <w:sz w:val="24"/>
          <w:szCs w:val="24"/>
        </w:rPr>
        <w:t>如果甲方安排对外餐饮服务，乙方有权向甲方获得相应营业额的</w:t>
      </w:r>
      <w:r>
        <w:rPr>
          <w:rFonts w:ascii="宋体" w:hAnsi="宋体" w:cs="宋体" w:hint="eastAsia"/>
          <w:color w:val="000000"/>
          <w:sz w:val="24"/>
          <w:szCs w:val="24"/>
        </w:rPr>
        <w:t>3.5%</w:t>
      </w:r>
      <w:r>
        <w:rPr>
          <w:rFonts w:ascii="宋体" w:hAnsi="宋体" w:cs="宋体" w:hint="eastAsia"/>
          <w:color w:val="000000"/>
          <w:sz w:val="24"/>
          <w:szCs w:val="24"/>
        </w:rPr>
        <w:t>，作为服务人员的加班费。</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营业额奖惩：乙方应当完成相应的营业额数，学校根据完成营业额数的情况给与一定奖惩。</w:t>
      </w:r>
    </w:p>
    <w:p w:rsidR="009E67B7" w:rsidRDefault="009E67B7">
      <w:pPr>
        <w:snapToGrid w:val="0"/>
        <w:spacing w:line="360" w:lineRule="auto"/>
        <w:rPr>
          <w:rFonts w:ascii="宋体" w:cs="宋体"/>
          <w:color w:val="000000"/>
          <w:sz w:val="24"/>
          <w:szCs w:val="24"/>
        </w:rPr>
      </w:pPr>
    </w:p>
    <w:p w:rsidR="009E67B7" w:rsidRDefault="009E67B7">
      <w:pPr>
        <w:pStyle w:val="1"/>
      </w:pPr>
      <w:bookmarkStart w:id="12" w:name="_Toc488504850"/>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bookmarkStart w:id="13" w:name="_Toc20539"/>
    </w:p>
    <w:p w:rsidR="009E67B7" w:rsidRDefault="009E67B7">
      <w:pPr>
        <w:pStyle w:val="1"/>
      </w:pPr>
    </w:p>
    <w:p w:rsidR="009E67B7" w:rsidRDefault="009E67B7">
      <w:pPr>
        <w:pStyle w:val="1"/>
      </w:pPr>
    </w:p>
    <w:p w:rsidR="009E67B7" w:rsidRDefault="009E67B7">
      <w:pPr>
        <w:pStyle w:val="1"/>
      </w:pPr>
    </w:p>
    <w:p w:rsidR="009E67B7" w:rsidRDefault="00175937">
      <w:pPr>
        <w:pStyle w:val="1"/>
      </w:pPr>
      <w:r>
        <w:rPr>
          <w:rFonts w:hint="eastAsia"/>
        </w:rPr>
        <w:lastRenderedPageBreak/>
        <w:t>第四章</w:t>
      </w:r>
      <w:r>
        <w:t xml:space="preserve">  </w:t>
      </w:r>
      <w:bookmarkStart w:id="14" w:name="_Toc37322565"/>
      <w:bookmarkStart w:id="15" w:name="_Toc85627670"/>
      <w:bookmarkStart w:id="16" w:name="_Toc43217893"/>
      <w:bookmarkStart w:id="17" w:name="_Toc38121794"/>
      <w:bookmarkStart w:id="18" w:name="_Toc182848996"/>
      <w:r>
        <w:rPr>
          <w:rFonts w:hint="eastAsia"/>
        </w:rPr>
        <w:t>评审程序和方法</w:t>
      </w:r>
      <w:bookmarkEnd w:id="12"/>
      <w:bookmarkEnd w:id="13"/>
      <w:bookmarkEnd w:id="14"/>
      <w:bookmarkEnd w:id="15"/>
      <w:bookmarkEnd w:id="16"/>
      <w:bookmarkEnd w:id="17"/>
      <w:bookmarkEnd w:id="18"/>
    </w:p>
    <w:p w:rsidR="009E67B7" w:rsidRDefault="00175937">
      <w:pPr>
        <w:snapToGrid w:val="0"/>
        <w:spacing w:line="360" w:lineRule="auto"/>
        <w:outlineLvl w:val="1"/>
        <w:rPr>
          <w:b/>
          <w:color w:val="000000"/>
          <w:sz w:val="24"/>
          <w:szCs w:val="24"/>
        </w:rPr>
      </w:pPr>
      <w:r>
        <w:rPr>
          <w:rFonts w:hint="eastAsia"/>
          <w:b/>
          <w:color w:val="000000"/>
          <w:sz w:val="24"/>
          <w:szCs w:val="24"/>
        </w:rPr>
        <w:t>一、招标人组织评审</w:t>
      </w:r>
    </w:p>
    <w:p w:rsidR="009E67B7" w:rsidRDefault="00175937">
      <w:pPr>
        <w:adjustRightInd w:val="0"/>
        <w:snapToGrid w:val="0"/>
        <w:spacing w:line="360" w:lineRule="auto"/>
        <w:ind w:firstLineChars="200" w:firstLine="480"/>
        <w:rPr>
          <w:rFonts w:ascii="宋体" w:hAnsi="宋体" w:cs="宋体"/>
          <w:color w:val="000000"/>
          <w:sz w:val="24"/>
          <w:szCs w:val="24"/>
        </w:rPr>
      </w:pPr>
      <w:r>
        <w:rPr>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本次竞争性磋商依据《中华人民共和国政府采购法》、《政府采购竞争性磋商采购方式管理暂行办法》及有关法规成立磋商小组。磋商小组由采购人代表和评审专家共</w:t>
      </w:r>
      <w:r>
        <w:rPr>
          <w:rFonts w:ascii="宋体" w:hAnsi="宋体" w:cs="宋体" w:hint="eastAsia"/>
          <w:color w:val="000000"/>
          <w:sz w:val="24"/>
          <w:szCs w:val="24"/>
        </w:rPr>
        <w:t>3</w:t>
      </w:r>
      <w:r>
        <w:rPr>
          <w:rFonts w:ascii="宋体" w:hAnsi="宋体" w:cs="宋体" w:hint="eastAsia"/>
          <w:color w:val="000000"/>
          <w:sz w:val="24"/>
          <w:szCs w:val="24"/>
        </w:rPr>
        <w:t>人组成。采购人不以评审专家身份参加本采购项目的评审。招标代理机构人员不得参加本机构代理的采购项目的评审。</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磋商小组的职责：</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）磋商小组成员应当按照客观、公正、审慎的原则，根据磋商文件规定的评审程序、评审方法和评审标准进行独立评审。</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）磋商小组成员应当遵守评审工作纪律，不得泄露评审情况和评审中获悉的商业秘密，对个人的评审意见承担法律责任；</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）磋商小</w:t>
      </w:r>
      <w:r>
        <w:rPr>
          <w:rFonts w:ascii="宋体" w:hAnsi="宋体" w:cs="宋体" w:hint="eastAsia"/>
          <w:color w:val="000000"/>
          <w:sz w:val="24"/>
          <w:szCs w:val="24"/>
        </w:rPr>
        <w:t>组成员在评审过程中发现供应商有行贿、提供虚假材料或者串通等违法行为的，应当及时向本次招标监督委员会报告。</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）磋商小组成员在评审过程中受到非法干涉的，应当及时向招标监督委员会举报。</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）配合采购单位答复供应商提出的质疑；配合招标监督委员会的投诉处理和监督检查工作。</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评审有关记录由磋商小组成员签名，存档备查。</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供应商的法定代表人或被授权人须持身份证准时参加招标开标会。</w:t>
      </w:r>
    </w:p>
    <w:p w:rsidR="009E67B7" w:rsidRDefault="00175937">
      <w:pPr>
        <w:snapToGrid w:val="0"/>
        <w:spacing w:line="360" w:lineRule="auto"/>
        <w:outlineLvl w:val="1"/>
        <w:rPr>
          <w:b/>
          <w:color w:val="000000"/>
          <w:sz w:val="24"/>
          <w:szCs w:val="24"/>
        </w:rPr>
      </w:pPr>
      <w:r>
        <w:rPr>
          <w:rFonts w:hint="eastAsia"/>
          <w:b/>
          <w:color w:val="000000"/>
          <w:sz w:val="24"/>
          <w:szCs w:val="24"/>
        </w:rPr>
        <w:t>二、磋商原则</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磋商小组依据《中华人民共和国招标投标法》以及国家和地方政府的有关规定，遵循“公平、公正、客观、择优”的原则进行磋商评审。</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评委与供应商有利害关系的，不得担任磋商小组成员，如事先不知情的，应在宣读供应商名单及评标纪律后主动提出回避。</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磋商小组将按照磋商文件的规定，只对通过资格审查合格的供应商的磋商响应文件进行评审和比较。</w:t>
      </w:r>
    </w:p>
    <w:p w:rsidR="009E67B7" w:rsidRDefault="00175937">
      <w:pPr>
        <w:snapToGrid w:val="0"/>
        <w:spacing w:line="360" w:lineRule="auto"/>
        <w:outlineLvl w:val="1"/>
        <w:rPr>
          <w:b/>
          <w:color w:val="000000"/>
          <w:sz w:val="24"/>
          <w:szCs w:val="24"/>
        </w:rPr>
      </w:pPr>
      <w:r>
        <w:rPr>
          <w:rFonts w:hint="eastAsia"/>
          <w:b/>
          <w:color w:val="000000"/>
          <w:sz w:val="24"/>
          <w:szCs w:val="24"/>
        </w:rPr>
        <w:t>三、评审程序、内容</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1</w:t>
      </w:r>
      <w:r>
        <w:rPr>
          <w:rFonts w:ascii="宋体" w:hAnsi="宋体" w:cs="宋体" w:hint="eastAsia"/>
          <w:color w:val="000000"/>
          <w:sz w:val="24"/>
          <w:szCs w:val="24"/>
        </w:rPr>
        <w:t>、</w:t>
      </w:r>
      <w:r>
        <w:rPr>
          <w:rFonts w:ascii="宋体" w:hAnsi="宋体" w:cs="宋体" w:hint="eastAsia"/>
          <w:color w:val="000000"/>
          <w:sz w:val="24"/>
          <w:szCs w:val="24"/>
        </w:rPr>
        <w:t>磋商小组应当对响应文件进行评审，并根据磋商文件规定的程序、评定成交的标准等事项与实质性响应磋商文件要求的供应商进行磋商。未实质性响应磋商文件的响应文件按无效处</w:t>
      </w:r>
      <w:r>
        <w:rPr>
          <w:rFonts w:ascii="宋体" w:hAnsi="宋体" w:cs="宋体" w:hint="eastAsia"/>
          <w:color w:val="000000"/>
          <w:sz w:val="24"/>
          <w:szCs w:val="24"/>
        </w:rPr>
        <w:t>理，磋商小组应当告知有关供应商。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超出响应文件的范围或者改变响应文件的实质性内容。</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w:t>
      </w:r>
      <w:r>
        <w:rPr>
          <w:rFonts w:ascii="宋体" w:hAnsi="宋体" w:cs="宋体" w:hint="eastAsia"/>
          <w:color w:val="000000"/>
          <w:sz w:val="24"/>
          <w:szCs w:val="24"/>
        </w:rPr>
        <w:t>明。</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磋商小组所有成员应当集中与单一供应商分别进行磋商，并给予所有参加磋商的供应商平等的磋商机会。</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对磋商文件作出的实质性变动是磋商文件的有效组成部分，磋商小组应当及时以书面形式同时通知所有参加磋商的供应商。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投标人的现场第一轮报价不得高于其投标文件中的书面报价且下一轮报价不得高于上一轮报价。否则，磋商小组有权</w:t>
      </w:r>
      <w:r>
        <w:rPr>
          <w:rFonts w:ascii="宋体" w:hAnsi="宋体" w:cs="宋体" w:hint="eastAsia"/>
          <w:color w:val="000000"/>
          <w:sz w:val="24"/>
          <w:szCs w:val="24"/>
        </w:rPr>
        <w:t>拒绝该谈判报价并不再给予报价补救机会。提交最后报价的供应商不得少于</w:t>
      </w:r>
      <w:r>
        <w:rPr>
          <w:rFonts w:ascii="宋体" w:hAnsi="宋体" w:cs="宋体" w:hint="eastAsia"/>
          <w:color w:val="000000"/>
          <w:sz w:val="24"/>
          <w:szCs w:val="24"/>
        </w:rPr>
        <w:t>3</w:t>
      </w:r>
      <w:r>
        <w:rPr>
          <w:rFonts w:ascii="宋体" w:hAnsi="宋体" w:cs="宋体" w:hint="eastAsia"/>
          <w:color w:val="000000"/>
          <w:sz w:val="24"/>
          <w:szCs w:val="24"/>
        </w:rPr>
        <w:t>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w:t>
      </w:r>
      <w:r>
        <w:rPr>
          <w:rFonts w:ascii="宋体" w:hAnsi="宋体" w:cs="宋体" w:hint="eastAsia"/>
          <w:color w:val="000000"/>
          <w:sz w:val="24"/>
          <w:szCs w:val="24"/>
        </w:rPr>
        <w:t>最后报价是供应商响应文件的有效组成部分。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color w:val="000000"/>
          <w:sz w:val="24"/>
          <w:szCs w:val="24"/>
        </w:rPr>
        <w:t>已提交响应文件的供应商，在提交最后报价之前，可以根据磋商情况退出磋商。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7</w:t>
      </w:r>
      <w:r>
        <w:rPr>
          <w:rFonts w:ascii="宋体" w:hAnsi="宋体" w:cs="宋体" w:hint="eastAsia"/>
          <w:color w:val="000000"/>
          <w:sz w:val="24"/>
          <w:szCs w:val="24"/>
        </w:rPr>
        <w:t>、</w:t>
      </w:r>
      <w:r>
        <w:rPr>
          <w:rFonts w:ascii="宋体" w:hAnsi="宋体" w:cs="宋体" w:hint="eastAsia"/>
          <w:color w:val="000000"/>
          <w:sz w:val="24"/>
          <w:szCs w:val="24"/>
        </w:rPr>
        <w:t>磋商时间由磋商小组掌握。</w:t>
      </w:r>
    </w:p>
    <w:p w:rsidR="009E67B7" w:rsidRDefault="00175937">
      <w:pPr>
        <w:snapToGrid w:val="0"/>
        <w:spacing w:line="360" w:lineRule="auto"/>
        <w:outlineLvl w:val="1"/>
        <w:rPr>
          <w:b/>
          <w:color w:val="000000"/>
          <w:sz w:val="24"/>
          <w:szCs w:val="24"/>
        </w:rPr>
      </w:pPr>
      <w:r>
        <w:rPr>
          <w:rFonts w:hint="eastAsia"/>
          <w:b/>
          <w:color w:val="000000"/>
          <w:sz w:val="24"/>
          <w:szCs w:val="24"/>
        </w:rPr>
        <w:t>四、招标评定结果的方法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由磋商小组采用综合评分法对招标的响应文件进行综合评分。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评审时，磋商小组各成员应当独立对每个有效响应的文件进行评价、打分，然后汇总每个供应商每项评分因素的得分（计算结果均四舍五入保留两位小数）。</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本次磋商项目的技术响应文件和商务报价响应文件评审总分值为</w:t>
      </w:r>
      <w:r>
        <w:rPr>
          <w:rFonts w:ascii="宋体" w:hAnsi="宋体" w:cs="宋体" w:hint="eastAsia"/>
          <w:color w:val="000000"/>
          <w:sz w:val="24"/>
          <w:szCs w:val="24"/>
        </w:rPr>
        <w:t>100</w:t>
      </w:r>
      <w:r>
        <w:rPr>
          <w:rFonts w:ascii="宋体" w:hAnsi="宋体" w:cs="宋体" w:hint="eastAsia"/>
          <w:color w:val="000000"/>
          <w:sz w:val="24"/>
          <w:szCs w:val="24"/>
        </w:rPr>
        <w:t>分。两部分评审因素比重如下：</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技术响应文件分值占总分值的比重为</w:t>
      </w:r>
      <w:r>
        <w:rPr>
          <w:rFonts w:ascii="宋体" w:hAnsi="宋体" w:cs="宋体" w:hint="eastAsia"/>
          <w:b/>
          <w:bCs/>
          <w:color w:val="000000"/>
          <w:sz w:val="24"/>
          <w:szCs w:val="24"/>
          <w:u w:val="single"/>
        </w:rPr>
        <w:t>80%</w:t>
      </w:r>
      <w:r>
        <w:rPr>
          <w:rFonts w:ascii="宋体" w:hAnsi="宋体" w:cs="宋体" w:hint="eastAsia"/>
          <w:b/>
          <w:bCs/>
          <w:color w:val="000000"/>
          <w:sz w:val="24"/>
          <w:szCs w:val="24"/>
          <w:u w:val="single"/>
        </w:rPr>
        <w:t>（权重）</w:t>
      </w:r>
      <w:r>
        <w:rPr>
          <w:rFonts w:ascii="宋体" w:hAnsi="宋体" w:cs="宋体" w:hint="eastAsia"/>
          <w:color w:val="000000"/>
          <w:sz w:val="24"/>
          <w:szCs w:val="24"/>
        </w:rPr>
        <w:t>（四舍五入保留两位小数）；</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商务报价响应文件分值占总分值的比重为</w:t>
      </w:r>
      <w:r>
        <w:rPr>
          <w:rFonts w:ascii="宋体" w:hAnsi="宋体" w:cs="宋体" w:hint="eastAsia"/>
          <w:b/>
          <w:bCs/>
          <w:color w:val="000000"/>
          <w:sz w:val="24"/>
          <w:szCs w:val="24"/>
          <w:u w:val="single"/>
        </w:rPr>
        <w:t>20%</w:t>
      </w:r>
      <w:r>
        <w:rPr>
          <w:rFonts w:ascii="宋体" w:hAnsi="宋体" w:cs="宋体" w:hint="eastAsia"/>
          <w:b/>
          <w:bCs/>
          <w:color w:val="000000"/>
          <w:sz w:val="24"/>
          <w:szCs w:val="24"/>
          <w:u w:val="single"/>
        </w:rPr>
        <w:t>（权重）</w:t>
      </w:r>
      <w:r>
        <w:rPr>
          <w:rFonts w:ascii="宋体" w:hAnsi="宋体" w:cs="宋体" w:hint="eastAsia"/>
          <w:color w:val="000000"/>
          <w:sz w:val="24"/>
          <w:szCs w:val="24"/>
        </w:rPr>
        <w:t>（四舍五入保留两位小数）。</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技术响应文件分值取算数平均值，计算结果均四舍五入保留两位小数。</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w:t>
      </w:r>
      <w:r>
        <w:rPr>
          <w:rFonts w:ascii="宋体" w:hAnsi="宋体" w:cs="宋体" w:hint="eastAsia"/>
          <w:color w:val="000000"/>
          <w:sz w:val="24"/>
          <w:szCs w:val="24"/>
        </w:rPr>
        <w:t>商务报价响应文件分值统一采用低价优先法计算直接取得，与技术响应文件分值相加为供应商的综合得分（四舍五入保留两位小数）。</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color w:val="000000"/>
          <w:sz w:val="24"/>
          <w:szCs w:val="24"/>
        </w:rPr>
        <w:t>各评委就每个供应商的商务标和技术标打分，满分</w:t>
      </w:r>
      <w:r>
        <w:rPr>
          <w:rFonts w:ascii="宋体" w:hAnsi="宋体" w:cs="宋体" w:hint="eastAsia"/>
          <w:color w:val="000000"/>
          <w:sz w:val="24"/>
          <w:szCs w:val="24"/>
        </w:rPr>
        <w:t>100</w:t>
      </w:r>
      <w:r>
        <w:rPr>
          <w:rFonts w:ascii="宋体" w:hAnsi="宋体" w:cs="宋体" w:hint="eastAsia"/>
          <w:color w:val="000000"/>
          <w:sz w:val="24"/>
          <w:szCs w:val="24"/>
        </w:rPr>
        <w:t>分，综合得分从高到低排</w:t>
      </w:r>
      <w:r>
        <w:rPr>
          <w:rFonts w:ascii="宋体" w:hAnsi="宋体" w:cs="宋体" w:hint="eastAsia"/>
          <w:color w:val="000000"/>
          <w:sz w:val="24"/>
          <w:szCs w:val="24"/>
        </w:rPr>
        <w:t>序，综合得分最高的供应商为本项目中标候选人。</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w:t>
      </w:r>
      <w:r>
        <w:rPr>
          <w:rFonts w:ascii="宋体" w:hAnsi="宋体" w:cs="宋体" w:hint="eastAsia"/>
          <w:color w:val="000000"/>
          <w:sz w:val="24"/>
          <w:szCs w:val="24"/>
        </w:rPr>
        <w:t>确定中标候选人的特殊情况处理：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）若总分相同，则技术响应得分高者优先中标。</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）若总分相同，且技术响应得分相同，则采取现场抽签的方式确定中标候选人（投标单位的抽签顺序分别为各投标供应商递交投标文件签到顺序号）。</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w:t>
      </w:r>
      <w:r>
        <w:rPr>
          <w:rFonts w:ascii="宋体" w:hAnsi="宋体" w:cs="宋体" w:hint="eastAsia"/>
          <w:color w:val="000000"/>
          <w:sz w:val="24"/>
          <w:szCs w:val="24"/>
        </w:rPr>
        <w:t>磋商评审时，评委对评审的细则若有争议，由磋商小组集体讨论确定，并对未尽情况有最终解释权。</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w:t>
      </w:r>
      <w:r>
        <w:rPr>
          <w:rFonts w:ascii="宋体" w:hAnsi="宋体" w:cs="宋体" w:hint="eastAsia"/>
          <w:color w:val="000000"/>
          <w:sz w:val="24"/>
          <w:szCs w:val="24"/>
        </w:rPr>
        <w:t>对落标的供应商不做落标原因的解释。</w:t>
      </w:r>
    </w:p>
    <w:p w:rsidR="009E67B7" w:rsidRDefault="00175937">
      <w:pPr>
        <w:snapToGrid w:val="0"/>
        <w:spacing w:line="360" w:lineRule="auto"/>
        <w:outlineLvl w:val="1"/>
        <w:rPr>
          <w:b/>
          <w:color w:val="000000"/>
          <w:sz w:val="24"/>
          <w:szCs w:val="24"/>
        </w:rPr>
      </w:pPr>
      <w:r>
        <w:rPr>
          <w:rFonts w:hint="eastAsia"/>
          <w:b/>
          <w:color w:val="000000"/>
          <w:sz w:val="24"/>
          <w:szCs w:val="24"/>
        </w:rPr>
        <w:t>五、综合评分评审标准</w:t>
      </w:r>
    </w:p>
    <w:p w:rsidR="009E67B7" w:rsidRDefault="00175937">
      <w:pPr>
        <w:snapToGrid w:val="0"/>
        <w:spacing w:line="360" w:lineRule="auto"/>
        <w:outlineLvl w:val="1"/>
        <w:rPr>
          <w:b/>
          <w:color w:val="000000"/>
          <w:sz w:val="24"/>
          <w:szCs w:val="24"/>
        </w:rPr>
      </w:pPr>
      <w:r>
        <w:rPr>
          <w:rFonts w:hint="eastAsia"/>
          <w:b/>
          <w:color w:val="000000"/>
          <w:sz w:val="24"/>
          <w:szCs w:val="24"/>
        </w:rPr>
        <w:t>（一）商务响应文件评分（</w:t>
      </w:r>
      <w:r>
        <w:rPr>
          <w:rFonts w:hint="eastAsia"/>
          <w:b/>
          <w:color w:val="000000"/>
          <w:sz w:val="24"/>
          <w:szCs w:val="24"/>
        </w:rPr>
        <w:t>20</w:t>
      </w:r>
      <w:r>
        <w:rPr>
          <w:rFonts w:hint="eastAsia"/>
          <w:b/>
          <w:color w:val="000000"/>
          <w:sz w:val="24"/>
          <w:szCs w:val="24"/>
        </w:rPr>
        <w:t>分）</w:t>
      </w:r>
    </w:p>
    <w:p w:rsidR="009E67B7" w:rsidRDefault="00175937">
      <w:pPr>
        <w:adjustRightInd w:val="0"/>
        <w:snapToGrid w:val="0"/>
        <w:spacing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1</w:t>
      </w:r>
      <w:r>
        <w:rPr>
          <w:rFonts w:ascii="宋体" w:hAnsi="宋体" w:cs="宋体" w:hint="eastAsia"/>
          <w:b/>
          <w:bCs/>
          <w:color w:val="000000"/>
          <w:sz w:val="24"/>
          <w:szCs w:val="24"/>
        </w:rPr>
        <w:t>、</w:t>
      </w:r>
      <w:r>
        <w:rPr>
          <w:rFonts w:ascii="宋体" w:hAnsi="宋体" w:cs="宋体" w:hint="eastAsia"/>
          <w:b/>
          <w:bCs/>
          <w:color w:val="000000"/>
          <w:sz w:val="24"/>
          <w:szCs w:val="24"/>
        </w:rPr>
        <w:t>本次项目最高限价：</w:t>
      </w:r>
      <w:r>
        <w:rPr>
          <w:rFonts w:ascii="宋体" w:hAnsi="宋体" w:cs="宋体" w:hint="eastAsia"/>
          <w:b/>
          <w:bCs/>
          <w:color w:val="000000"/>
          <w:sz w:val="24"/>
          <w:szCs w:val="24"/>
        </w:rPr>
        <w:t>60</w:t>
      </w:r>
      <w:r>
        <w:rPr>
          <w:rFonts w:ascii="宋体" w:hAnsi="宋体" w:cs="宋体" w:hint="eastAsia"/>
          <w:b/>
          <w:bCs/>
          <w:color w:val="000000"/>
          <w:sz w:val="24"/>
          <w:szCs w:val="24"/>
        </w:rPr>
        <w:t>万元，超过限价的作无效标处理。</w:t>
      </w:r>
    </w:p>
    <w:p w:rsidR="009E67B7" w:rsidRDefault="00175937">
      <w:pPr>
        <w:adjustRightInd w:val="0"/>
        <w:snapToGrid w:val="0"/>
        <w:spacing w:line="360" w:lineRule="auto"/>
        <w:ind w:firstLineChars="200" w:firstLine="480"/>
        <w:rPr>
          <w:rFonts w:ascii="宋体" w:cs="宋体"/>
          <w:b/>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满足磋商文件要求且最后报价（费率）最低的供应商的报价（费率）为磋商基准报价，其商务报价响应分为满分</w:t>
      </w:r>
      <w:r>
        <w:rPr>
          <w:rFonts w:ascii="宋体" w:hAnsi="宋体" w:cs="宋体" w:hint="eastAsia"/>
          <w:color w:val="000000"/>
          <w:sz w:val="24"/>
          <w:szCs w:val="24"/>
        </w:rPr>
        <w:t>20</w:t>
      </w:r>
      <w:r>
        <w:rPr>
          <w:rFonts w:ascii="宋体" w:hAnsi="宋体" w:cs="宋体" w:hint="eastAsia"/>
          <w:color w:val="000000"/>
          <w:sz w:val="24"/>
          <w:szCs w:val="24"/>
        </w:rPr>
        <w:t>分。其他供应商的商务报价响应分统一按照下列公式计算：</w:t>
      </w:r>
      <w:r>
        <w:rPr>
          <w:rFonts w:ascii="宋体" w:hAnsi="宋体" w:cs="宋体" w:hint="eastAsia"/>
          <w:b/>
          <w:sz w:val="24"/>
          <w:szCs w:val="24"/>
        </w:rPr>
        <w:t>商务报价响应分</w:t>
      </w:r>
      <w:r>
        <w:rPr>
          <w:rFonts w:ascii="宋体" w:hAnsi="宋体" w:cs="宋体"/>
          <w:b/>
          <w:sz w:val="24"/>
          <w:szCs w:val="24"/>
        </w:rPr>
        <w:t xml:space="preserve"> =</w:t>
      </w:r>
      <w:r>
        <w:rPr>
          <w:rFonts w:ascii="宋体" w:hAnsi="宋体" w:cs="宋体" w:hint="eastAsia"/>
          <w:b/>
          <w:sz w:val="24"/>
          <w:szCs w:val="24"/>
        </w:rPr>
        <w:t>（磋商基准报价</w:t>
      </w:r>
      <w:r>
        <w:rPr>
          <w:rFonts w:ascii="宋体" w:hAnsi="宋体" w:cs="宋体"/>
          <w:b/>
          <w:sz w:val="24"/>
          <w:szCs w:val="24"/>
        </w:rPr>
        <w:t>/</w:t>
      </w:r>
      <w:r>
        <w:rPr>
          <w:rFonts w:ascii="宋体" w:hAnsi="宋体" w:cs="宋体" w:hint="eastAsia"/>
          <w:b/>
          <w:sz w:val="24"/>
          <w:szCs w:val="24"/>
        </w:rPr>
        <w:t>最后磋商报价）×</w:t>
      </w:r>
      <w:r>
        <w:rPr>
          <w:rFonts w:ascii="宋体" w:hAnsi="宋体" w:cs="宋体"/>
          <w:b/>
          <w:sz w:val="24"/>
          <w:szCs w:val="24"/>
        </w:rPr>
        <w:t>20</w:t>
      </w:r>
    </w:p>
    <w:p w:rsidR="009E67B7" w:rsidRDefault="00175937">
      <w:pPr>
        <w:snapToGrid w:val="0"/>
        <w:spacing w:line="360" w:lineRule="auto"/>
        <w:outlineLvl w:val="1"/>
        <w:rPr>
          <w:b/>
          <w:color w:val="000000"/>
          <w:sz w:val="24"/>
          <w:szCs w:val="24"/>
        </w:rPr>
      </w:pPr>
      <w:r>
        <w:rPr>
          <w:rFonts w:hint="eastAsia"/>
          <w:b/>
          <w:color w:val="000000"/>
          <w:sz w:val="24"/>
          <w:szCs w:val="24"/>
        </w:rPr>
        <w:lastRenderedPageBreak/>
        <w:t>（二）技术响应文件评分（</w:t>
      </w:r>
      <w:r>
        <w:rPr>
          <w:rFonts w:hint="eastAsia"/>
          <w:b/>
          <w:color w:val="000000"/>
          <w:sz w:val="24"/>
          <w:szCs w:val="24"/>
        </w:rPr>
        <w:t>80</w:t>
      </w:r>
      <w:r>
        <w:rPr>
          <w:rFonts w:hint="eastAsia"/>
          <w:b/>
          <w:color w:val="000000"/>
          <w:sz w:val="24"/>
          <w:szCs w:val="24"/>
        </w:rPr>
        <w:t>分）</w:t>
      </w:r>
    </w:p>
    <w:tbl>
      <w:tblPr>
        <w:tblW w:w="9497" w:type="dxa"/>
        <w:jc w:val="center"/>
        <w:tblLayout w:type="fixed"/>
        <w:tblCellMar>
          <w:left w:w="0" w:type="dxa"/>
          <w:right w:w="0" w:type="dxa"/>
        </w:tblCellMar>
        <w:tblLook w:val="04A0" w:firstRow="1" w:lastRow="0" w:firstColumn="1" w:lastColumn="0" w:noHBand="0" w:noVBand="1"/>
      </w:tblPr>
      <w:tblGrid>
        <w:gridCol w:w="599"/>
        <w:gridCol w:w="1559"/>
        <w:gridCol w:w="567"/>
        <w:gridCol w:w="6772"/>
      </w:tblGrid>
      <w:tr w:rsidR="009E67B7">
        <w:trPr>
          <w:trHeight w:val="724"/>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hint="eastAsia"/>
              </w:rPr>
              <w:t>序</w:t>
            </w:r>
          </w:p>
          <w:p w:rsidR="009E67B7" w:rsidRDefault="00175937">
            <w:pPr>
              <w:jc w:val="center"/>
            </w:pPr>
            <w:r>
              <w:rPr>
                <w:rFonts w:ascii="宋体" w:hAnsi="宋体" w:hint="eastAsia"/>
              </w:rPr>
              <w:t>号</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hint="eastAsia"/>
              </w:rPr>
              <w:t>评分内容</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hint="eastAsia"/>
              </w:rPr>
              <w:t>分值</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hint="eastAsia"/>
              </w:rPr>
              <w:t>评分标准</w:t>
            </w:r>
          </w:p>
        </w:tc>
      </w:tr>
      <w:tr w:rsidR="009E67B7">
        <w:trPr>
          <w:trHeight w:val="2189"/>
          <w:jc w:val="center"/>
        </w:trPr>
        <w:tc>
          <w:tcPr>
            <w:tcW w:w="599" w:type="dxa"/>
            <w:tcBorders>
              <w:top w:val="single" w:sz="8" w:space="0" w:color="auto"/>
              <w:left w:val="single" w:sz="8" w:space="0" w:color="auto"/>
              <w:right w:val="single" w:sz="8" w:space="0" w:color="auto"/>
            </w:tcBorders>
            <w:vAlign w:val="center"/>
          </w:tcPr>
          <w:p w:rsidR="009E67B7" w:rsidRDefault="00175937">
            <w:pPr>
              <w:jc w:val="center"/>
            </w:pPr>
            <w:r>
              <w:rPr>
                <w:rFonts w:ascii="宋体" w:hAnsi="宋体"/>
              </w:rPr>
              <w:t>1</w:t>
            </w:r>
          </w:p>
        </w:tc>
        <w:tc>
          <w:tcPr>
            <w:tcW w:w="1559" w:type="dxa"/>
            <w:tcBorders>
              <w:top w:val="single" w:sz="8" w:space="0" w:color="auto"/>
              <w:left w:val="single" w:sz="8" w:space="0" w:color="auto"/>
              <w:right w:val="single" w:sz="8" w:space="0" w:color="auto"/>
            </w:tcBorders>
            <w:vAlign w:val="center"/>
          </w:tcPr>
          <w:p w:rsidR="009E67B7" w:rsidRDefault="00175937">
            <w:pPr>
              <w:jc w:val="center"/>
            </w:pPr>
            <w:r>
              <w:rPr>
                <w:rFonts w:hint="eastAsia"/>
              </w:rPr>
              <w:t>公司规模、</w:t>
            </w:r>
          </w:p>
          <w:p w:rsidR="009E67B7" w:rsidRDefault="00175937">
            <w:pPr>
              <w:jc w:val="center"/>
            </w:pPr>
            <w:r>
              <w:rPr>
                <w:rFonts w:hint="eastAsia"/>
              </w:rPr>
              <w:t>信誉与认证</w:t>
            </w:r>
          </w:p>
        </w:tc>
        <w:tc>
          <w:tcPr>
            <w:tcW w:w="567" w:type="dxa"/>
            <w:tcBorders>
              <w:top w:val="single" w:sz="8" w:space="0" w:color="auto"/>
              <w:left w:val="single" w:sz="8" w:space="0" w:color="auto"/>
              <w:right w:val="single" w:sz="8" w:space="0" w:color="auto"/>
            </w:tcBorders>
            <w:vAlign w:val="center"/>
          </w:tcPr>
          <w:p w:rsidR="009E67B7" w:rsidRDefault="00175937">
            <w:pPr>
              <w:jc w:val="center"/>
            </w:pPr>
            <w:r>
              <w:rPr>
                <w:rFonts w:ascii="宋体" w:hAnsi="宋体"/>
              </w:rPr>
              <w:t>15</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pPr>
              <w:rPr>
                <w:rFonts w:ascii="宋体"/>
              </w:rPr>
            </w:pPr>
            <w:r>
              <w:rPr>
                <w:rFonts w:ascii="宋体" w:hAnsi="宋体"/>
              </w:rPr>
              <w:t>1</w:t>
            </w:r>
            <w:r>
              <w:rPr>
                <w:rFonts w:ascii="宋体" w:hAnsi="宋体" w:hint="eastAsia"/>
              </w:rPr>
              <w:t>、供应商</w:t>
            </w:r>
            <w:r>
              <w:rPr>
                <w:rFonts w:ascii="宋体" w:hAnsi="宋体"/>
              </w:rPr>
              <w:t>2015</w:t>
            </w:r>
            <w:r>
              <w:rPr>
                <w:rFonts w:ascii="宋体" w:hAnsi="宋体" w:hint="eastAsia"/>
              </w:rPr>
              <w:t>年以来在服务的学校食堂管理经营项目中获得</w:t>
            </w:r>
            <w:r>
              <w:rPr>
                <w:rFonts w:ascii="宋体" w:hAnsi="宋体"/>
              </w:rPr>
              <w:t>A</w:t>
            </w:r>
            <w:r>
              <w:rPr>
                <w:rFonts w:ascii="宋体" w:hAnsi="宋体" w:hint="eastAsia"/>
              </w:rPr>
              <w:t>级食堂量化管理等级证明的</w:t>
            </w:r>
            <w:r>
              <w:rPr>
                <w:rFonts w:ascii="宋体" w:hAnsi="宋体" w:hint="eastAsia"/>
              </w:rPr>
              <w:t>一个得</w:t>
            </w:r>
            <w:r>
              <w:rPr>
                <w:rFonts w:ascii="宋体" w:hAnsi="宋体" w:hint="eastAsia"/>
              </w:rPr>
              <w:t>3</w:t>
            </w:r>
            <w:r>
              <w:rPr>
                <w:rFonts w:ascii="宋体" w:hAnsi="宋体" w:hint="eastAsia"/>
              </w:rPr>
              <w:t>分</w:t>
            </w:r>
            <w:r>
              <w:rPr>
                <w:rFonts w:ascii="宋体" w:hAnsi="宋体" w:hint="eastAsia"/>
              </w:rPr>
              <w:t>。本项最高得</w:t>
            </w:r>
            <w:r>
              <w:rPr>
                <w:rFonts w:ascii="宋体" w:hAnsi="宋体"/>
              </w:rPr>
              <w:t>6</w:t>
            </w:r>
            <w:r>
              <w:rPr>
                <w:rFonts w:ascii="宋体" w:hAnsi="宋体" w:hint="eastAsia"/>
              </w:rPr>
              <w:t>分，未提供的不得分。（</w:t>
            </w:r>
            <w:r>
              <w:rPr>
                <w:rFonts w:ascii="宋体" w:hAnsi="宋体" w:hint="eastAsia"/>
              </w:rPr>
              <w:t>注：</w:t>
            </w:r>
            <w:r>
              <w:rPr>
                <w:rFonts w:ascii="宋体" w:hAnsi="宋体" w:hint="eastAsia"/>
              </w:rPr>
              <w:t>必须提供被服务学校出具的证明材料，材料中必须有学校盖章，联系人电话号码）</w:t>
            </w:r>
            <w:r>
              <w:rPr>
                <w:rFonts w:ascii="宋体" w:hAnsi="宋体" w:hint="eastAsia"/>
              </w:rPr>
              <w:t>。</w:t>
            </w:r>
          </w:p>
          <w:p w:rsidR="009E67B7" w:rsidRDefault="00175937">
            <w:pPr>
              <w:rPr>
                <w:rFonts w:ascii="宋体"/>
              </w:rPr>
            </w:pPr>
            <w:r>
              <w:rPr>
                <w:rFonts w:ascii="宋体" w:hAnsi="宋体"/>
              </w:rPr>
              <w:t>2</w:t>
            </w:r>
            <w:r>
              <w:rPr>
                <w:rFonts w:ascii="宋体" w:hAnsi="宋体" w:hint="eastAsia"/>
              </w:rPr>
              <w:t>、提供投标供应商</w:t>
            </w:r>
            <w:r>
              <w:rPr>
                <w:rFonts w:ascii="宋体" w:hAnsi="宋体"/>
              </w:rPr>
              <w:t>ISO9001</w:t>
            </w:r>
            <w:r>
              <w:rPr>
                <w:rFonts w:ascii="宋体" w:hAnsi="宋体" w:hint="eastAsia"/>
              </w:rPr>
              <w:t>质量管理体系认证证书</w:t>
            </w:r>
            <w:bookmarkStart w:id="19" w:name="OLE_LINK9"/>
            <w:bookmarkStart w:id="20" w:name="OLE_LINK11"/>
            <w:bookmarkStart w:id="21" w:name="OLE_LINK10"/>
            <w:r>
              <w:rPr>
                <w:rFonts w:ascii="宋体" w:hAnsi="宋体" w:hint="eastAsia"/>
              </w:rPr>
              <w:t>、</w:t>
            </w:r>
            <w:r>
              <w:rPr>
                <w:rFonts w:ascii="宋体" w:hAnsi="宋体"/>
              </w:rPr>
              <w:t>ISO14001</w:t>
            </w:r>
            <w:r>
              <w:rPr>
                <w:rFonts w:ascii="宋体" w:hAnsi="宋体" w:hint="eastAsia"/>
              </w:rPr>
              <w:t>国际标准化环境管理体系认证、</w:t>
            </w:r>
            <w:r>
              <w:rPr>
                <w:rFonts w:ascii="宋体" w:hAnsi="宋体"/>
              </w:rPr>
              <w:t>OHSAS18001</w:t>
            </w:r>
            <w:r>
              <w:rPr>
                <w:rFonts w:ascii="宋体" w:hAnsi="宋体" w:hint="eastAsia"/>
              </w:rPr>
              <w:t>职业健康管理体系认证</w:t>
            </w:r>
            <w:bookmarkEnd w:id="19"/>
            <w:bookmarkEnd w:id="20"/>
            <w:bookmarkEnd w:id="21"/>
            <w:r>
              <w:rPr>
                <w:rFonts w:ascii="宋体" w:hAnsi="宋体" w:hint="eastAsia"/>
              </w:rPr>
              <w:t>证书、</w:t>
            </w:r>
            <w:bookmarkStart w:id="22" w:name="OLE_LINK14"/>
            <w:bookmarkStart w:id="23" w:name="OLE_LINK13"/>
            <w:bookmarkStart w:id="24" w:name="OLE_LINK12"/>
            <w:r>
              <w:rPr>
                <w:rFonts w:ascii="宋体" w:hAnsi="宋体" w:hint="eastAsia"/>
              </w:rPr>
              <w:t>、</w:t>
            </w:r>
            <w:r>
              <w:rPr>
                <w:rFonts w:ascii="宋体" w:hAnsi="宋体"/>
              </w:rPr>
              <w:t>ISO22000</w:t>
            </w:r>
            <w:bookmarkEnd w:id="22"/>
            <w:bookmarkEnd w:id="23"/>
            <w:bookmarkEnd w:id="24"/>
            <w:r>
              <w:rPr>
                <w:rFonts w:ascii="宋体" w:hAnsi="宋体" w:hint="eastAsia"/>
              </w:rPr>
              <w:t>食品安全管理体系认证证书，每提供一种证书得</w:t>
            </w:r>
            <w:r>
              <w:rPr>
                <w:rFonts w:ascii="宋体" w:hAnsi="宋体"/>
              </w:rPr>
              <w:t>1</w:t>
            </w:r>
            <w:r>
              <w:rPr>
                <w:rFonts w:ascii="宋体" w:hAnsi="宋体" w:hint="eastAsia"/>
              </w:rPr>
              <w:t>分，本项最高得</w:t>
            </w:r>
            <w:r>
              <w:rPr>
                <w:rFonts w:ascii="宋体" w:hAnsi="宋体"/>
              </w:rPr>
              <w:t>4</w:t>
            </w:r>
            <w:r>
              <w:rPr>
                <w:rFonts w:ascii="宋体" w:hAnsi="宋体" w:hint="eastAsia"/>
              </w:rPr>
              <w:t>分，未提供的不得分。</w:t>
            </w:r>
          </w:p>
          <w:p w:rsidR="009E67B7" w:rsidRDefault="00175937">
            <w:pPr>
              <w:pStyle w:val="a3"/>
              <w:ind w:firstLine="0"/>
            </w:pPr>
            <w:r>
              <w:rPr>
                <w:rFonts w:ascii="宋体" w:hAnsi="宋体"/>
              </w:rPr>
              <w:t>3</w:t>
            </w:r>
            <w:r>
              <w:rPr>
                <w:rFonts w:ascii="宋体" w:hAnsi="宋体" w:hint="eastAsia"/>
              </w:rPr>
              <w:t>、</w:t>
            </w:r>
            <w:r>
              <w:rPr>
                <w:rFonts w:hint="eastAsia"/>
              </w:rPr>
              <w:t>投标单位获企业信用等级</w:t>
            </w:r>
            <w:r>
              <w:t>AAA</w:t>
            </w:r>
            <w:r>
              <w:rPr>
                <w:rFonts w:hint="eastAsia"/>
              </w:rPr>
              <w:t>得</w:t>
            </w:r>
            <w:r>
              <w:rPr>
                <w:rFonts w:ascii="宋体" w:hAnsi="宋体"/>
              </w:rPr>
              <w:t>5</w:t>
            </w:r>
            <w:r>
              <w:rPr>
                <w:rFonts w:ascii="宋体" w:hAnsi="宋体" w:hint="eastAsia"/>
              </w:rPr>
              <w:t>分</w:t>
            </w:r>
            <w:r>
              <w:rPr>
                <w:rFonts w:hint="eastAsia"/>
              </w:rPr>
              <w:t>；企业信用等级</w:t>
            </w:r>
            <w:r>
              <w:t>AA</w:t>
            </w:r>
            <w:r>
              <w:rPr>
                <w:rFonts w:hint="eastAsia"/>
              </w:rPr>
              <w:t>的得</w:t>
            </w:r>
            <w:r>
              <w:rPr>
                <w:rFonts w:ascii="宋体" w:hAnsi="宋体"/>
              </w:rPr>
              <w:t>2</w:t>
            </w:r>
            <w:r>
              <w:rPr>
                <w:rFonts w:ascii="宋体" w:hAnsi="宋体" w:hint="eastAsia"/>
              </w:rPr>
              <w:t>分</w:t>
            </w:r>
            <w:r>
              <w:rPr>
                <w:rFonts w:hint="eastAsia"/>
              </w:rPr>
              <w:t>；</w:t>
            </w:r>
            <w:r>
              <w:rPr>
                <w:rFonts w:hint="eastAsia"/>
              </w:rPr>
              <w:t>本项最高得</w:t>
            </w:r>
            <w:r>
              <w:rPr>
                <w:rFonts w:hint="eastAsia"/>
              </w:rPr>
              <w:t>5</w:t>
            </w:r>
            <w:r>
              <w:rPr>
                <w:rFonts w:hint="eastAsia"/>
              </w:rPr>
              <w:t>分。</w:t>
            </w:r>
          </w:p>
          <w:p w:rsidR="009E67B7" w:rsidRDefault="00175937">
            <w:r>
              <w:rPr>
                <w:rFonts w:ascii="宋体" w:hAnsi="宋体" w:hint="eastAsia"/>
              </w:rPr>
              <w:t>（以上须提供相关证书复印件加盖公章，原件备查）。</w:t>
            </w:r>
          </w:p>
        </w:tc>
      </w:tr>
      <w:tr w:rsidR="009E67B7">
        <w:trPr>
          <w:trHeight w:val="688"/>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rPr>
              <w:t>2</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hint="eastAsia"/>
              </w:rPr>
              <w:t>业绩经验</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hint="eastAsia"/>
              </w:rPr>
              <w:t>15</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r>
              <w:rPr>
                <w:rFonts w:ascii="宋体" w:hAnsi="宋体" w:hint="eastAsia"/>
              </w:rPr>
              <w:t>投标单位的类似项目管理经验。投标单位</w:t>
            </w:r>
            <w:r>
              <w:rPr>
                <w:rFonts w:ascii="宋体" w:hAnsi="宋体" w:hint="eastAsia"/>
              </w:rPr>
              <w:t>2014</w:t>
            </w:r>
            <w:r>
              <w:rPr>
                <w:rFonts w:ascii="宋体" w:hAnsi="宋体" w:hint="eastAsia"/>
              </w:rPr>
              <w:t>年以来有四年及其以上超过</w:t>
            </w:r>
            <w:r>
              <w:rPr>
                <w:rFonts w:ascii="宋体" w:hAnsi="宋体" w:hint="eastAsia"/>
              </w:rPr>
              <w:t>1500</w:t>
            </w:r>
            <w:r>
              <w:rPr>
                <w:rFonts w:ascii="宋体" w:hAnsi="宋体" w:hint="eastAsia"/>
              </w:rPr>
              <w:t>名学生的学校食堂服务管理经验，服务对象为大中专院校项目的</w:t>
            </w:r>
            <w:r>
              <w:rPr>
                <w:rFonts w:ascii="宋体" w:hAnsi="宋体" w:hint="eastAsia"/>
              </w:rPr>
              <w:t>一个</w:t>
            </w:r>
            <w:r>
              <w:rPr>
                <w:rFonts w:ascii="宋体" w:hAnsi="宋体" w:hint="eastAsia"/>
              </w:rPr>
              <w:t>得</w:t>
            </w:r>
            <w:r>
              <w:rPr>
                <w:rFonts w:ascii="宋体" w:hAnsi="宋体" w:hint="eastAsia"/>
              </w:rPr>
              <w:t>5</w:t>
            </w:r>
            <w:r>
              <w:rPr>
                <w:rFonts w:ascii="宋体" w:hAnsi="宋体" w:hint="eastAsia"/>
              </w:rPr>
              <w:t>分，服务对象为小学和初中项目的</w:t>
            </w:r>
            <w:r>
              <w:rPr>
                <w:rFonts w:ascii="宋体" w:hAnsi="宋体" w:hint="eastAsia"/>
              </w:rPr>
              <w:t>一个</w:t>
            </w:r>
            <w:r>
              <w:rPr>
                <w:rFonts w:ascii="宋体" w:hAnsi="宋体" w:hint="eastAsia"/>
              </w:rPr>
              <w:t>得</w:t>
            </w:r>
            <w:r>
              <w:rPr>
                <w:rFonts w:ascii="宋体" w:hAnsi="宋体" w:hint="eastAsia"/>
              </w:rPr>
              <w:t>5</w:t>
            </w:r>
            <w:r>
              <w:rPr>
                <w:rFonts w:ascii="宋体" w:hAnsi="宋体" w:hint="eastAsia"/>
              </w:rPr>
              <w:t>分，服务对象为高中项目</w:t>
            </w:r>
            <w:r>
              <w:rPr>
                <w:rFonts w:ascii="宋体" w:hAnsi="宋体" w:hint="eastAsia"/>
              </w:rPr>
              <w:t>一个</w:t>
            </w:r>
            <w:r>
              <w:rPr>
                <w:rFonts w:ascii="宋体" w:hAnsi="宋体" w:hint="eastAsia"/>
              </w:rPr>
              <w:t>的得</w:t>
            </w:r>
            <w:r>
              <w:rPr>
                <w:rFonts w:ascii="宋体" w:hAnsi="宋体" w:hint="eastAsia"/>
              </w:rPr>
              <w:t>5</w:t>
            </w:r>
            <w:r>
              <w:rPr>
                <w:rFonts w:ascii="宋体" w:hAnsi="宋体" w:hint="eastAsia"/>
              </w:rPr>
              <w:t>分，本项最高</w:t>
            </w:r>
            <w:r>
              <w:rPr>
                <w:rFonts w:ascii="宋体" w:hAnsi="宋体" w:hint="eastAsia"/>
              </w:rPr>
              <w:t>累计</w:t>
            </w:r>
            <w:r>
              <w:rPr>
                <w:rFonts w:ascii="宋体" w:hAnsi="宋体" w:hint="eastAsia"/>
              </w:rPr>
              <w:t>得</w:t>
            </w:r>
            <w:r>
              <w:rPr>
                <w:rFonts w:ascii="宋体" w:hAnsi="宋体" w:hint="eastAsia"/>
              </w:rPr>
              <w:t>15</w:t>
            </w:r>
            <w:r>
              <w:rPr>
                <w:rFonts w:ascii="宋体" w:hAnsi="宋体" w:hint="eastAsia"/>
              </w:rPr>
              <w:t>分</w:t>
            </w:r>
            <w:r>
              <w:rPr>
                <w:rFonts w:ascii="宋体" w:hAnsi="宋体" w:hint="eastAsia"/>
              </w:rPr>
              <w:t>，</w:t>
            </w:r>
            <w:r>
              <w:rPr>
                <w:rFonts w:ascii="宋体" w:hAnsi="宋体" w:hint="eastAsia"/>
              </w:rPr>
              <w:t>服务对象为非学校项目的不得分（</w:t>
            </w:r>
            <w:r>
              <w:rPr>
                <w:rFonts w:ascii="宋体" w:hAnsi="宋体" w:hint="eastAsia"/>
              </w:rPr>
              <w:t>项</w:t>
            </w:r>
            <w:r>
              <w:rPr>
                <w:rFonts w:ascii="宋体" w:hAnsi="宋体" w:hint="eastAsia"/>
              </w:rPr>
              <w:t>目时间以合同签订时间为准，须提供合同复印件，原件备查；不按要求提供的不得分）。</w:t>
            </w:r>
          </w:p>
        </w:tc>
      </w:tr>
      <w:tr w:rsidR="009E67B7">
        <w:trPr>
          <w:trHeight w:val="962"/>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rPr>
              <w:t>3</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hint="eastAsia"/>
              </w:rPr>
              <w:t>管理制度</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rPr>
              <w:t>22</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pPr>
              <w:numPr>
                <w:ilvl w:val="0"/>
                <w:numId w:val="1"/>
              </w:numPr>
            </w:pPr>
            <w:r>
              <w:rPr>
                <w:rFonts w:hint="eastAsia"/>
              </w:rPr>
              <w:t>经营理念目标</w:t>
            </w:r>
            <w:r>
              <w:rPr>
                <w:rFonts w:ascii="宋体" w:hAnsi="宋体" w:hint="eastAsia"/>
              </w:rPr>
              <w:t>（本项最高得</w:t>
            </w:r>
            <w:r>
              <w:rPr>
                <w:rFonts w:ascii="宋体" w:hAnsi="宋体"/>
              </w:rPr>
              <w:t>5</w:t>
            </w:r>
            <w:r>
              <w:rPr>
                <w:rFonts w:ascii="宋体" w:hAnsi="宋体" w:hint="eastAsia"/>
              </w:rPr>
              <w:t>分）</w:t>
            </w:r>
          </w:p>
          <w:p w:rsidR="009E67B7" w:rsidRDefault="00175937">
            <w:pPr>
              <w:rPr>
                <w:rFonts w:ascii="宋体"/>
              </w:rPr>
            </w:pPr>
            <w:r>
              <w:rPr>
                <w:rFonts w:hint="eastAsia"/>
              </w:rPr>
              <w:t>提出针对本项目食堂管理服务设想（包括服务宗旨、目标、设想等）</w:t>
            </w:r>
            <w:r>
              <w:rPr>
                <w:rFonts w:ascii="宋体" w:hAnsi="宋体" w:hint="eastAsia"/>
              </w:rPr>
              <w:t>由评委酌情打分</w:t>
            </w:r>
            <w:r>
              <w:rPr>
                <w:rFonts w:ascii="宋体" w:hAnsi="宋体" w:hint="eastAsia"/>
              </w:rPr>
              <w:t>，</w:t>
            </w:r>
            <w:r>
              <w:rPr>
                <w:rFonts w:ascii="宋体" w:hAnsi="宋体" w:hint="eastAsia"/>
              </w:rPr>
              <w:t>按优劣分为三档：</w:t>
            </w:r>
            <w:r>
              <w:rPr>
                <w:rFonts w:ascii="宋体" w:hAnsi="宋体" w:hint="eastAsia"/>
              </w:rPr>
              <w:t>优秀（</w:t>
            </w:r>
            <w:r>
              <w:rPr>
                <w:rFonts w:ascii="宋体" w:hAnsi="宋体" w:hint="eastAsia"/>
              </w:rPr>
              <w:t>5</w:t>
            </w:r>
            <w:r>
              <w:rPr>
                <w:rFonts w:ascii="宋体" w:hAnsi="宋体" w:hint="eastAsia"/>
              </w:rPr>
              <w:t>分）、良好（</w:t>
            </w:r>
            <w:r>
              <w:rPr>
                <w:rFonts w:ascii="宋体" w:hAnsi="宋体" w:hint="eastAsia"/>
              </w:rPr>
              <w:t>2-4</w:t>
            </w:r>
            <w:r>
              <w:rPr>
                <w:rFonts w:ascii="宋体" w:hAnsi="宋体" w:hint="eastAsia"/>
              </w:rPr>
              <w:t>分）、一般（</w:t>
            </w:r>
            <w:r>
              <w:rPr>
                <w:rFonts w:ascii="宋体" w:hAnsi="宋体" w:hint="eastAsia"/>
              </w:rPr>
              <w:t>2-0</w:t>
            </w:r>
            <w:r>
              <w:rPr>
                <w:rFonts w:ascii="宋体" w:hAnsi="宋体" w:hint="eastAsia"/>
              </w:rPr>
              <w:t>分）。</w:t>
            </w:r>
          </w:p>
          <w:p w:rsidR="009E67B7" w:rsidRDefault="00175937">
            <w:pPr>
              <w:pStyle w:val="a3"/>
              <w:numPr>
                <w:ilvl w:val="0"/>
                <w:numId w:val="1"/>
              </w:numPr>
              <w:ind w:firstLine="0"/>
              <w:rPr>
                <w:rFonts w:ascii="宋体"/>
              </w:rPr>
            </w:pPr>
            <w:r>
              <w:rPr>
                <w:rFonts w:ascii="宋体" w:hAnsi="宋体" w:hint="eastAsia"/>
              </w:rPr>
              <w:t>根据供应商各项管理制度，包括但不限于（岗位责任、管理制度及规程、管理人员考核制度及标准的完善性、可行性、实用性等进行综合评价</w:t>
            </w:r>
            <w:r>
              <w:rPr>
                <w:rFonts w:ascii="宋体" w:hAnsi="宋体"/>
              </w:rPr>
              <w:t xml:space="preserve">, </w:t>
            </w:r>
            <w:r>
              <w:rPr>
                <w:rFonts w:ascii="宋体" w:hAnsi="宋体" w:hint="eastAsia"/>
              </w:rPr>
              <w:t>由评委酌情打分</w:t>
            </w:r>
            <w:r>
              <w:rPr>
                <w:rFonts w:ascii="宋体" w:hAnsi="宋体" w:hint="eastAsia"/>
              </w:rPr>
              <w:t>，</w:t>
            </w:r>
            <w:r>
              <w:rPr>
                <w:rFonts w:ascii="宋体" w:hAnsi="宋体" w:hint="eastAsia"/>
              </w:rPr>
              <w:t>按优劣分为三档：</w:t>
            </w:r>
            <w:r>
              <w:rPr>
                <w:rFonts w:ascii="宋体" w:hAnsi="宋体" w:hint="eastAsia"/>
              </w:rPr>
              <w:t>优秀（</w:t>
            </w:r>
            <w:r>
              <w:rPr>
                <w:rFonts w:ascii="宋体" w:hAnsi="宋体" w:hint="eastAsia"/>
              </w:rPr>
              <w:t>8-10</w:t>
            </w:r>
            <w:r>
              <w:rPr>
                <w:rFonts w:ascii="宋体" w:hAnsi="宋体" w:hint="eastAsia"/>
              </w:rPr>
              <w:t>分）、良好（</w:t>
            </w:r>
            <w:r>
              <w:rPr>
                <w:rFonts w:ascii="宋体" w:hAnsi="宋体" w:hint="eastAsia"/>
              </w:rPr>
              <w:t>4-6</w:t>
            </w:r>
            <w:r>
              <w:rPr>
                <w:rFonts w:ascii="宋体" w:hAnsi="宋体" w:hint="eastAsia"/>
              </w:rPr>
              <w:t>分）、一般（</w:t>
            </w:r>
            <w:r>
              <w:rPr>
                <w:rFonts w:ascii="宋体" w:hAnsi="宋体" w:hint="eastAsia"/>
              </w:rPr>
              <w:t>0-2</w:t>
            </w:r>
            <w:r>
              <w:rPr>
                <w:rFonts w:ascii="宋体" w:hAnsi="宋体" w:hint="eastAsia"/>
              </w:rPr>
              <w:t>分）。</w:t>
            </w:r>
            <w:r>
              <w:rPr>
                <w:rFonts w:ascii="宋体" w:hAnsi="宋体" w:hint="eastAsia"/>
              </w:rPr>
              <w:t>（本项最高得</w:t>
            </w:r>
            <w:r>
              <w:rPr>
                <w:rFonts w:ascii="宋体" w:hAnsi="宋体"/>
              </w:rPr>
              <w:t>10</w:t>
            </w:r>
            <w:r>
              <w:rPr>
                <w:rFonts w:ascii="宋体" w:hAnsi="宋体" w:hint="eastAsia"/>
              </w:rPr>
              <w:t>分）</w:t>
            </w:r>
          </w:p>
          <w:p w:rsidR="009E67B7" w:rsidRDefault="00175937">
            <w:pPr>
              <w:pStyle w:val="a3"/>
              <w:ind w:firstLine="0"/>
              <w:rPr>
                <w:rFonts w:ascii="宋体"/>
              </w:rPr>
            </w:pPr>
            <w:r>
              <w:t>3</w:t>
            </w:r>
            <w:r>
              <w:rPr>
                <w:rFonts w:hint="eastAsia"/>
              </w:rPr>
              <w:t>、食堂文化建设方案</w:t>
            </w:r>
            <w:r>
              <w:rPr>
                <w:rFonts w:ascii="宋体" w:hAnsi="宋体" w:hint="eastAsia"/>
              </w:rPr>
              <w:t>（本项最高得</w:t>
            </w:r>
            <w:r>
              <w:rPr>
                <w:rFonts w:ascii="宋体" w:hAnsi="宋体"/>
              </w:rPr>
              <w:t>5</w:t>
            </w:r>
            <w:r>
              <w:rPr>
                <w:rFonts w:ascii="宋体" w:hAnsi="宋体" w:hint="eastAsia"/>
              </w:rPr>
              <w:t>分）</w:t>
            </w:r>
            <w:r>
              <w:rPr>
                <w:rFonts w:hint="eastAsia"/>
              </w:rPr>
              <w:t>。</w:t>
            </w:r>
            <w:r>
              <w:rPr>
                <w:rFonts w:ascii="宋体" w:hAnsi="宋体" w:hint="eastAsia"/>
              </w:rPr>
              <w:t>由评委酌情打分</w:t>
            </w:r>
            <w:r>
              <w:rPr>
                <w:rFonts w:ascii="宋体" w:hAnsi="宋体" w:hint="eastAsia"/>
              </w:rPr>
              <w:t>，</w:t>
            </w:r>
            <w:r>
              <w:rPr>
                <w:rFonts w:ascii="宋体" w:hAnsi="宋体" w:hint="eastAsia"/>
              </w:rPr>
              <w:t>按优劣分为三档：</w:t>
            </w:r>
            <w:r>
              <w:rPr>
                <w:rFonts w:ascii="宋体" w:hAnsi="宋体" w:hint="eastAsia"/>
              </w:rPr>
              <w:t>优秀（</w:t>
            </w:r>
            <w:r>
              <w:rPr>
                <w:rFonts w:ascii="宋体" w:hAnsi="宋体" w:hint="eastAsia"/>
              </w:rPr>
              <w:t>5</w:t>
            </w:r>
            <w:r>
              <w:rPr>
                <w:rFonts w:ascii="宋体" w:hAnsi="宋体" w:hint="eastAsia"/>
              </w:rPr>
              <w:t>分）、良好（</w:t>
            </w:r>
            <w:r>
              <w:rPr>
                <w:rFonts w:ascii="宋体" w:hAnsi="宋体" w:hint="eastAsia"/>
              </w:rPr>
              <w:t>2-4</w:t>
            </w:r>
            <w:r>
              <w:rPr>
                <w:rFonts w:ascii="宋体" w:hAnsi="宋体" w:hint="eastAsia"/>
              </w:rPr>
              <w:t>分）、一般（</w:t>
            </w:r>
            <w:r>
              <w:rPr>
                <w:rFonts w:ascii="宋体" w:hAnsi="宋体" w:hint="eastAsia"/>
              </w:rPr>
              <w:t>2-0</w:t>
            </w:r>
            <w:r>
              <w:rPr>
                <w:rFonts w:ascii="宋体" w:hAnsi="宋体" w:hint="eastAsia"/>
              </w:rPr>
              <w:t>分）。</w:t>
            </w:r>
          </w:p>
          <w:p w:rsidR="009E67B7" w:rsidRDefault="00175937">
            <w:pPr>
              <w:pStyle w:val="a3"/>
              <w:ind w:firstLine="0"/>
            </w:pPr>
            <w:r>
              <w:t>4</w:t>
            </w:r>
            <w:r>
              <w:rPr>
                <w:rFonts w:hint="eastAsia"/>
              </w:rPr>
              <w:t>、提供的其它优惠条件（经评标委员会认可的切实可行的措施），得</w:t>
            </w:r>
            <w:r>
              <w:t>0~2</w:t>
            </w:r>
            <w:r>
              <w:rPr>
                <w:rFonts w:hint="eastAsia"/>
              </w:rPr>
              <w:t>分。</w:t>
            </w:r>
            <w:r>
              <w:rPr>
                <w:rFonts w:ascii="宋体" w:hAnsi="宋体" w:hint="eastAsia"/>
              </w:rPr>
              <w:t>（本项最高得</w:t>
            </w:r>
            <w:r>
              <w:rPr>
                <w:rFonts w:ascii="宋体" w:hAnsi="宋体"/>
              </w:rPr>
              <w:t>2</w:t>
            </w:r>
            <w:r>
              <w:rPr>
                <w:rFonts w:ascii="宋体" w:hAnsi="宋体" w:hint="eastAsia"/>
              </w:rPr>
              <w:t>分）</w:t>
            </w:r>
          </w:p>
        </w:tc>
      </w:tr>
      <w:tr w:rsidR="009E67B7">
        <w:trPr>
          <w:trHeight w:val="90"/>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rPr>
              <w:t>4</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hint="eastAsia"/>
              </w:rPr>
              <w:t>提供服务人员</w:t>
            </w:r>
          </w:p>
          <w:p w:rsidR="009E67B7" w:rsidRDefault="00175937">
            <w:pPr>
              <w:jc w:val="center"/>
            </w:pPr>
            <w:r>
              <w:rPr>
                <w:rFonts w:hint="eastAsia"/>
              </w:rPr>
              <w:t>专业性</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rPr>
              <w:t>1</w:t>
            </w:r>
            <w:r>
              <w:rPr>
                <w:rFonts w:ascii="宋体" w:hAnsi="宋体" w:hint="eastAsia"/>
              </w:rPr>
              <w:t>8</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pPr>
              <w:rPr>
                <w:rFonts w:ascii="宋体" w:hAnsi="宋体"/>
              </w:rPr>
            </w:pPr>
            <w:bookmarkStart w:id="25" w:name="OLE_LINK17"/>
            <w:bookmarkStart w:id="26" w:name="OLE_LINK16"/>
            <w:r>
              <w:rPr>
                <w:rFonts w:ascii="宋体" w:hAnsi="宋体"/>
              </w:rPr>
              <w:t>1</w:t>
            </w:r>
            <w:r>
              <w:rPr>
                <w:rFonts w:ascii="宋体" w:hAnsi="宋体" w:hint="eastAsia"/>
              </w:rPr>
              <w:t>、根据学校要求提供服务人员管理架构</w:t>
            </w:r>
            <w:r>
              <w:rPr>
                <w:rFonts w:ascii="宋体" w:hAnsi="宋体" w:hint="eastAsia"/>
              </w:rPr>
              <w:t>，</w:t>
            </w:r>
            <w:r>
              <w:rPr>
                <w:rFonts w:ascii="宋体" w:hAnsi="宋体" w:hint="eastAsia"/>
              </w:rPr>
              <w:t>岗位人员配备</w:t>
            </w:r>
            <w:r>
              <w:rPr>
                <w:rFonts w:ascii="宋体" w:hAnsi="宋体" w:hint="eastAsia"/>
              </w:rPr>
              <w:t>，</w:t>
            </w:r>
            <w:r>
              <w:rPr>
                <w:rFonts w:ascii="宋体" w:hAnsi="宋体" w:hint="eastAsia"/>
              </w:rPr>
              <w:t>持证上岗</w:t>
            </w:r>
            <w:r>
              <w:rPr>
                <w:rFonts w:ascii="宋体" w:hAnsi="宋体" w:hint="eastAsia"/>
              </w:rPr>
              <w:t>，</w:t>
            </w:r>
            <w:r>
              <w:rPr>
                <w:rFonts w:ascii="宋体" w:hAnsi="宋体" w:hint="eastAsia"/>
              </w:rPr>
              <w:t>服务人员综合素质</w:t>
            </w:r>
            <w:r>
              <w:rPr>
                <w:rFonts w:ascii="宋体" w:hAnsi="宋体" w:hint="eastAsia"/>
              </w:rPr>
              <w:t>，</w:t>
            </w:r>
            <w:r>
              <w:rPr>
                <w:rFonts w:ascii="宋体" w:hAnsi="宋体" w:hint="eastAsia"/>
              </w:rPr>
              <w:t>岗位制度</w:t>
            </w:r>
            <w:r>
              <w:rPr>
                <w:rFonts w:ascii="宋体" w:hAnsi="宋体" w:hint="eastAsia"/>
              </w:rPr>
              <w:t>、</w:t>
            </w:r>
            <w:r>
              <w:rPr>
                <w:rFonts w:hint="eastAsia"/>
              </w:rPr>
              <w:t>奖惩机制、</w:t>
            </w:r>
            <w:r>
              <w:rPr>
                <w:rFonts w:ascii="宋体" w:hAnsi="宋体" w:hint="eastAsia"/>
              </w:rPr>
              <w:t>培训及考核方案等，由评委酌情打分，</w:t>
            </w:r>
            <w:r>
              <w:rPr>
                <w:rFonts w:ascii="宋体" w:hAnsi="宋体" w:hint="eastAsia"/>
              </w:rPr>
              <w:t>优秀（</w:t>
            </w:r>
            <w:r>
              <w:rPr>
                <w:rFonts w:ascii="宋体" w:hAnsi="宋体" w:hint="eastAsia"/>
              </w:rPr>
              <w:t>10-14</w:t>
            </w:r>
            <w:r>
              <w:rPr>
                <w:rFonts w:ascii="宋体" w:hAnsi="宋体" w:hint="eastAsia"/>
              </w:rPr>
              <w:t>分）、良好（</w:t>
            </w:r>
            <w:r>
              <w:rPr>
                <w:rFonts w:ascii="宋体" w:hAnsi="宋体" w:hint="eastAsia"/>
              </w:rPr>
              <w:t>5-9</w:t>
            </w:r>
            <w:r>
              <w:rPr>
                <w:rFonts w:ascii="宋体" w:hAnsi="宋体" w:hint="eastAsia"/>
              </w:rPr>
              <w:t>分）、一般（</w:t>
            </w:r>
            <w:r>
              <w:rPr>
                <w:rFonts w:ascii="宋体" w:hAnsi="宋体" w:hint="eastAsia"/>
              </w:rPr>
              <w:t>0-4</w:t>
            </w:r>
            <w:r>
              <w:rPr>
                <w:rFonts w:ascii="宋体" w:hAnsi="宋体" w:hint="eastAsia"/>
              </w:rPr>
              <w:t>分）。</w:t>
            </w:r>
            <w:r>
              <w:rPr>
                <w:rFonts w:ascii="宋体" w:hAnsi="宋体" w:hint="eastAsia"/>
              </w:rPr>
              <w:t>（不按要求提供的不得分）（本项最高得</w:t>
            </w:r>
            <w:r>
              <w:rPr>
                <w:rFonts w:ascii="宋体" w:hAnsi="宋体"/>
              </w:rPr>
              <w:t>9</w:t>
            </w:r>
            <w:r>
              <w:rPr>
                <w:rFonts w:ascii="宋体" w:hAnsi="宋体" w:hint="eastAsia"/>
              </w:rPr>
              <w:t>分）</w:t>
            </w:r>
            <w:bookmarkEnd w:id="25"/>
            <w:bookmarkEnd w:id="26"/>
            <w:r>
              <w:rPr>
                <w:rFonts w:ascii="宋体" w:hAnsi="宋体" w:hint="eastAsia"/>
              </w:rPr>
              <w:t>（</w:t>
            </w:r>
            <w:r>
              <w:rPr>
                <w:rFonts w:ascii="宋体" w:hAnsi="宋体" w:hint="eastAsia"/>
              </w:rPr>
              <w:t>注：①</w:t>
            </w:r>
            <w:r>
              <w:rPr>
                <w:rFonts w:ascii="宋体" w:hAnsi="宋体" w:hint="eastAsia"/>
              </w:rPr>
              <w:t>人员组成：工作人员不少于</w:t>
            </w:r>
            <w:r>
              <w:rPr>
                <w:rFonts w:ascii="宋体" w:hAnsi="宋体" w:hint="eastAsia"/>
              </w:rPr>
              <w:t>1</w:t>
            </w:r>
            <w:r>
              <w:rPr>
                <w:rFonts w:ascii="宋体" w:hAnsi="宋体" w:hint="eastAsia"/>
              </w:rPr>
              <w:t>3</w:t>
            </w:r>
            <w:r>
              <w:rPr>
                <w:rFonts w:ascii="宋体" w:hAnsi="宋体" w:hint="eastAsia"/>
              </w:rPr>
              <w:t>人，其中项目经理</w:t>
            </w:r>
            <w:r>
              <w:rPr>
                <w:rFonts w:ascii="宋体" w:hAnsi="宋体" w:hint="eastAsia"/>
              </w:rPr>
              <w:t>1</w:t>
            </w:r>
            <w:r>
              <w:rPr>
                <w:rFonts w:ascii="宋体" w:hAnsi="宋体" w:hint="eastAsia"/>
              </w:rPr>
              <w:t>人，营养师</w:t>
            </w:r>
            <w:r>
              <w:rPr>
                <w:rFonts w:ascii="宋体" w:hAnsi="宋体" w:hint="eastAsia"/>
              </w:rPr>
              <w:t>1</w:t>
            </w:r>
            <w:r>
              <w:rPr>
                <w:rFonts w:ascii="宋体" w:hAnsi="宋体" w:hint="eastAsia"/>
              </w:rPr>
              <w:t>人，三级以上厨师</w:t>
            </w:r>
            <w:r>
              <w:rPr>
                <w:rFonts w:ascii="宋体" w:hAnsi="宋体" w:hint="eastAsia"/>
              </w:rPr>
              <w:t>3-4</w:t>
            </w:r>
            <w:r>
              <w:rPr>
                <w:rFonts w:ascii="宋体" w:hAnsi="宋体" w:hint="eastAsia"/>
              </w:rPr>
              <w:t>人，中西点心师</w:t>
            </w:r>
            <w:r>
              <w:rPr>
                <w:rFonts w:ascii="宋体" w:hAnsi="宋体" w:hint="eastAsia"/>
              </w:rPr>
              <w:t>1</w:t>
            </w:r>
            <w:r>
              <w:rPr>
                <w:rFonts w:ascii="宋体" w:hAnsi="宋体" w:hint="eastAsia"/>
              </w:rPr>
              <w:t>人。男工作人员年龄不超过</w:t>
            </w:r>
            <w:r>
              <w:rPr>
                <w:rFonts w:ascii="宋体" w:hAnsi="宋体" w:hint="eastAsia"/>
              </w:rPr>
              <w:t>65</w:t>
            </w:r>
            <w:r>
              <w:rPr>
                <w:rFonts w:ascii="宋体" w:hAnsi="宋体" w:hint="eastAsia"/>
              </w:rPr>
              <w:t>周岁，女工作人员年龄不超过</w:t>
            </w:r>
            <w:r>
              <w:rPr>
                <w:rFonts w:ascii="宋体" w:hAnsi="宋体" w:hint="eastAsia"/>
              </w:rPr>
              <w:t>55</w:t>
            </w:r>
            <w:r>
              <w:rPr>
                <w:rFonts w:ascii="宋体" w:hAnsi="宋体" w:hint="eastAsia"/>
              </w:rPr>
              <w:t>周岁；</w:t>
            </w:r>
            <w:r>
              <w:rPr>
                <w:rFonts w:ascii="宋体" w:hAnsi="宋体" w:hint="eastAsia"/>
              </w:rPr>
              <w:t>②</w:t>
            </w:r>
            <w:r>
              <w:rPr>
                <w:rFonts w:ascii="宋体" w:hAnsi="宋体" w:hint="eastAsia"/>
              </w:rPr>
              <w:t>食堂现场管理人员和食品安全管理员必须具有高中（中专）及以上文化程度，具有食品安全管理员证，熟悉学校餐饮工作规律和特点。烹饪师具有初中及以上文化程度；</w:t>
            </w:r>
            <w:r>
              <w:rPr>
                <w:rFonts w:ascii="宋体" w:hAnsi="宋体" w:hint="eastAsia"/>
              </w:rPr>
              <w:t>本项最高得</w:t>
            </w:r>
            <w:r>
              <w:rPr>
                <w:rFonts w:ascii="宋体" w:hAnsi="宋体" w:hint="eastAsia"/>
              </w:rPr>
              <w:t>14</w:t>
            </w:r>
            <w:r>
              <w:rPr>
                <w:rFonts w:ascii="宋体" w:hAnsi="宋体" w:hint="eastAsia"/>
              </w:rPr>
              <w:t>分。</w:t>
            </w:r>
            <w:r>
              <w:rPr>
                <w:rFonts w:ascii="宋体" w:hAnsi="宋体" w:hint="eastAsia"/>
              </w:rPr>
              <w:t>）</w:t>
            </w:r>
          </w:p>
          <w:p w:rsidR="009E67B7" w:rsidRDefault="00175937">
            <w:pPr>
              <w:rPr>
                <w:rFonts w:ascii="宋体"/>
              </w:rPr>
            </w:pPr>
            <w:r>
              <w:rPr>
                <w:rFonts w:ascii="宋体" w:hAnsi="宋体" w:hint="eastAsia"/>
              </w:rPr>
              <w:t>2</w:t>
            </w:r>
            <w:r>
              <w:rPr>
                <w:rFonts w:ascii="宋体" w:hAnsi="宋体" w:hint="eastAsia"/>
              </w:rPr>
              <w:t>、</w:t>
            </w:r>
            <w:r>
              <w:rPr>
                <w:rFonts w:ascii="宋体" w:hAnsi="宋体" w:hint="eastAsia"/>
              </w:rPr>
              <w:t>投标供应商拟定的项目负责人具有一级厨师证书和餐饮管理经验的得</w:t>
            </w:r>
            <w:r>
              <w:rPr>
                <w:rFonts w:ascii="宋体" w:hAnsi="宋体" w:hint="eastAsia"/>
              </w:rPr>
              <w:t>4</w:t>
            </w:r>
            <w:r>
              <w:rPr>
                <w:rFonts w:ascii="宋体" w:hAnsi="宋体" w:hint="eastAsia"/>
              </w:rPr>
              <w:t>分（本项最高得</w:t>
            </w:r>
            <w:r>
              <w:rPr>
                <w:rFonts w:ascii="宋体" w:hAnsi="宋体" w:hint="eastAsia"/>
              </w:rPr>
              <w:t>4</w:t>
            </w:r>
            <w:r>
              <w:rPr>
                <w:rFonts w:ascii="宋体" w:hAnsi="宋体" w:hint="eastAsia"/>
              </w:rPr>
              <w:t>分）。</w:t>
            </w:r>
            <w:r>
              <w:rPr>
                <w:rFonts w:ascii="宋体" w:hAnsi="宋体" w:hint="eastAsia"/>
              </w:rPr>
              <w:t>须</w:t>
            </w:r>
            <w:r>
              <w:rPr>
                <w:rFonts w:ascii="宋体" w:hAnsi="宋体" w:hint="eastAsia"/>
              </w:rPr>
              <w:t>提供厨师证复印件加盖公章，并提供社保机构</w:t>
            </w:r>
            <w:r>
              <w:rPr>
                <w:rFonts w:ascii="宋体" w:hAnsi="宋体" w:hint="eastAsia"/>
              </w:rPr>
              <w:lastRenderedPageBreak/>
              <w:t>出具并盖章的投标供应商为其缴纳</w:t>
            </w:r>
            <w:r>
              <w:rPr>
                <w:rFonts w:ascii="宋体" w:hAnsi="宋体"/>
              </w:rPr>
              <w:t>2019</w:t>
            </w:r>
            <w:r>
              <w:rPr>
                <w:rFonts w:ascii="宋体" w:hAnsi="宋体" w:hint="eastAsia"/>
              </w:rPr>
              <w:t>年</w:t>
            </w:r>
            <w:r>
              <w:rPr>
                <w:rFonts w:ascii="宋体" w:hAnsi="宋体" w:hint="eastAsia"/>
              </w:rPr>
              <w:t>7</w:t>
            </w:r>
            <w:r>
              <w:rPr>
                <w:rFonts w:ascii="宋体" w:hAnsi="宋体" w:hint="eastAsia"/>
              </w:rPr>
              <w:t>月至</w:t>
            </w:r>
            <w:r>
              <w:rPr>
                <w:rFonts w:ascii="宋体" w:hAnsi="宋体"/>
              </w:rPr>
              <w:t>2019</w:t>
            </w:r>
            <w:r>
              <w:rPr>
                <w:rFonts w:ascii="宋体" w:hAnsi="宋体" w:hint="eastAsia"/>
              </w:rPr>
              <w:t>年</w:t>
            </w:r>
            <w:r>
              <w:rPr>
                <w:rFonts w:ascii="宋体" w:hAnsi="宋体"/>
              </w:rPr>
              <w:t>1</w:t>
            </w:r>
            <w:r>
              <w:rPr>
                <w:rFonts w:ascii="宋体" w:hAnsi="宋体" w:hint="eastAsia"/>
              </w:rPr>
              <w:t>2</w:t>
            </w:r>
            <w:r>
              <w:rPr>
                <w:rFonts w:ascii="宋体" w:hAnsi="宋体" w:hint="eastAsia"/>
              </w:rPr>
              <w:t>月连续</w:t>
            </w:r>
            <w:r>
              <w:rPr>
                <w:rFonts w:ascii="宋体" w:hAnsi="宋体"/>
              </w:rPr>
              <w:t>6</w:t>
            </w:r>
            <w:r>
              <w:rPr>
                <w:rFonts w:ascii="宋体" w:hAnsi="宋体" w:hint="eastAsia"/>
              </w:rPr>
              <w:t>个月的养老保险缴费清单复印件，原件备查。未提供的不得分。</w:t>
            </w:r>
          </w:p>
          <w:p w:rsidR="009E67B7" w:rsidRDefault="00175937">
            <w:pPr>
              <w:rPr>
                <w:color w:val="FF00FF"/>
              </w:rPr>
            </w:pPr>
            <w:r>
              <w:rPr>
                <w:rFonts w:ascii="宋体" w:hAnsi="宋体" w:hint="eastAsia"/>
              </w:rPr>
              <w:t>（</w:t>
            </w:r>
            <w:r>
              <w:rPr>
                <w:rFonts w:ascii="宋体" w:hAnsi="宋体" w:hint="eastAsia"/>
              </w:rPr>
              <w:t>注：供应商所</w:t>
            </w:r>
            <w:r>
              <w:rPr>
                <w:rFonts w:ascii="宋体" w:hAnsi="宋体" w:hint="eastAsia"/>
              </w:rPr>
              <w:t>提供服务人员</w:t>
            </w:r>
            <w:r>
              <w:rPr>
                <w:rFonts w:ascii="宋体" w:hAnsi="宋体" w:hint="eastAsia"/>
              </w:rPr>
              <w:t>的证明材料须提供有效资格证明、健康证和卫生知识培训证上岗证复</w:t>
            </w:r>
            <w:r>
              <w:rPr>
                <w:rFonts w:ascii="宋体" w:hAnsi="宋体" w:hint="eastAsia"/>
              </w:rPr>
              <w:t>印件加盖公章，并提供社保机构出具并盖章的投标供应商为其缴纳</w:t>
            </w:r>
            <w:r>
              <w:rPr>
                <w:rFonts w:ascii="宋体" w:hAnsi="宋体"/>
              </w:rPr>
              <w:t>2019</w:t>
            </w:r>
            <w:r>
              <w:rPr>
                <w:rFonts w:ascii="宋体" w:hAnsi="宋体" w:hint="eastAsia"/>
              </w:rPr>
              <w:t>年</w:t>
            </w:r>
            <w:r>
              <w:rPr>
                <w:rFonts w:ascii="宋体" w:hAnsi="宋体" w:hint="eastAsia"/>
              </w:rPr>
              <w:t>7</w:t>
            </w:r>
            <w:r>
              <w:rPr>
                <w:rFonts w:ascii="宋体" w:hAnsi="宋体" w:hint="eastAsia"/>
              </w:rPr>
              <w:t>月至</w:t>
            </w:r>
            <w:r>
              <w:rPr>
                <w:rFonts w:ascii="宋体" w:hAnsi="宋体"/>
              </w:rPr>
              <w:t>2019</w:t>
            </w:r>
            <w:r>
              <w:rPr>
                <w:rFonts w:ascii="宋体" w:hAnsi="宋体" w:hint="eastAsia"/>
              </w:rPr>
              <w:t>年</w:t>
            </w:r>
            <w:r>
              <w:rPr>
                <w:rFonts w:ascii="宋体" w:hAnsi="宋体" w:hint="eastAsia"/>
              </w:rPr>
              <w:t>12</w:t>
            </w:r>
            <w:r>
              <w:rPr>
                <w:rFonts w:ascii="宋体" w:hAnsi="宋体" w:hint="eastAsia"/>
              </w:rPr>
              <w:t>月连续</w:t>
            </w:r>
            <w:r>
              <w:rPr>
                <w:rFonts w:ascii="宋体" w:hAnsi="宋体"/>
              </w:rPr>
              <w:t>6</w:t>
            </w:r>
            <w:r>
              <w:rPr>
                <w:rFonts w:ascii="宋体" w:hAnsi="宋体" w:hint="eastAsia"/>
              </w:rPr>
              <w:t>个月的养老保险缴费清单复印件，所有材料原件备查。未按要求提供的不得分。）</w:t>
            </w:r>
            <w:r>
              <w:rPr>
                <w:rFonts w:ascii="宋体" w:hAnsi="宋体"/>
              </w:rPr>
              <w:t xml:space="preserve">  </w:t>
            </w:r>
          </w:p>
        </w:tc>
      </w:tr>
      <w:tr w:rsidR="009E67B7">
        <w:trPr>
          <w:trHeight w:val="1112"/>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rPr>
              <w:lastRenderedPageBreak/>
              <w:t>5</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pPr>
            <w:r>
              <w:rPr>
                <w:rFonts w:ascii="宋体" w:hAnsi="宋体" w:hint="eastAsia"/>
              </w:rPr>
              <w:t>食物安全</w:t>
            </w:r>
          </w:p>
          <w:p w:rsidR="009E67B7" w:rsidRDefault="00175937">
            <w:pPr>
              <w:jc w:val="center"/>
              <w:rPr>
                <w:rFonts w:ascii="宋体"/>
              </w:rPr>
            </w:pPr>
            <w:r>
              <w:rPr>
                <w:rFonts w:ascii="宋体" w:hAnsi="宋体" w:hint="eastAsia"/>
              </w:rPr>
              <w:t>控制措施</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hint="eastAsia"/>
              </w:rPr>
              <w:t>5</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r>
              <w:rPr>
                <w:rFonts w:ascii="宋体" w:hAnsi="宋体" w:hint="eastAsia"/>
              </w:rPr>
              <w:t>根据供应商食物卫生、饭菜品种、价格，安全的标准、控制措施、质量保证措施等进行综合评价，由评委酌情打分</w:t>
            </w:r>
            <w:r>
              <w:rPr>
                <w:rFonts w:ascii="宋体" w:hAnsi="宋体" w:hint="eastAsia"/>
              </w:rPr>
              <w:t>，</w:t>
            </w:r>
            <w:r>
              <w:rPr>
                <w:rFonts w:ascii="宋体" w:hAnsi="宋体" w:hint="eastAsia"/>
              </w:rPr>
              <w:t>按优劣分为三档：</w:t>
            </w:r>
            <w:r>
              <w:rPr>
                <w:rFonts w:ascii="宋体" w:hAnsi="宋体" w:hint="eastAsia"/>
              </w:rPr>
              <w:t>优秀（</w:t>
            </w:r>
            <w:r>
              <w:rPr>
                <w:rFonts w:ascii="宋体" w:hAnsi="宋体" w:hint="eastAsia"/>
              </w:rPr>
              <w:t>5</w:t>
            </w:r>
            <w:r>
              <w:rPr>
                <w:rFonts w:ascii="宋体" w:hAnsi="宋体" w:hint="eastAsia"/>
              </w:rPr>
              <w:t>分）、良好（</w:t>
            </w:r>
            <w:r>
              <w:rPr>
                <w:rFonts w:ascii="宋体" w:hAnsi="宋体" w:hint="eastAsia"/>
              </w:rPr>
              <w:t>2-4</w:t>
            </w:r>
            <w:r>
              <w:rPr>
                <w:rFonts w:ascii="宋体" w:hAnsi="宋体" w:hint="eastAsia"/>
              </w:rPr>
              <w:t>分）、一般（</w:t>
            </w:r>
            <w:r>
              <w:rPr>
                <w:rFonts w:ascii="宋体" w:hAnsi="宋体" w:hint="eastAsia"/>
              </w:rPr>
              <w:t>2-0</w:t>
            </w:r>
            <w:r>
              <w:rPr>
                <w:rFonts w:ascii="宋体" w:hAnsi="宋体" w:hint="eastAsia"/>
              </w:rPr>
              <w:t>分）。</w:t>
            </w:r>
          </w:p>
        </w:tc>
      </w:tr>
      <w:tr w:rsidR="009E67B7">
        <w:trPr>
          <w:trHeight w:val="1112"/>
          <w:jc w:val="center"/>
        </w:trPr>
        <w:tc>
          <w:tcPr>
            <w:tcW w:w="59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rPr>
              <w:t>6</w:t>
            </w:r>
          </w:p>
        </w:tc>
        <w:tc>
          <w:tcPr>
            <w:tcW w:w="1559"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hint="eastAsia"/>
              </w:rPr>
              <w:t>应急预案</w:t>
            </w:r>
          </w:p>
        </w:tc>
        <w:tc>
          <w:tcPr>
            <w:tcW w:w="567" w:type="dxa"/>
            <w:tcBorders>
              <w:top w:val="single" w:sz="8" w:space="0" w:color="auto"/>
              <w:left w:val="single" w:sz="8" w:space="0" w:color="auto"/>
              <w:bottom w:val="single" w:sz="8" w:space="0" w:color="auto"/>
              <w:right w:val="single" w:sz="8" w:space="0" w:color="auto"/>
            </w:tcBorders>
            <w:vAlign w:val="center"/>
          </w:tcPr>
          <w:p w:rsidR="009E67B7" w:rsidRDefault="00175937">
            <w:pPr>
              <w:jc w:val="center"/>
              <w:rPr>
                <w:rFonts w:ascii="宋体"/>
              </w:rPr>
            </w:pPr>
            <w:r>
              <w:rPr>
                <w:rFonts w:ascii="宋体" w:hAnsi="宋体" w:hint="eastAsia"/>
              </w:rPr>
              <w:t>5</w:t>
            </w:r>
            <w:r>
              <w:rPr>
                <w:rFonts w:ascii="宋体" w:hAnsi="宋体" w:hint="eastAsia"/>
              </w:rPr>
              <w:t>分</w:t>
            </w:r>
          </w:p>
        </w:tc>
        <w:tc>
          <w:tcPr>
            <w:tcW w:w="6772" w:type="dxa"/>
            <w:tcBorders>
              <w:top w:val="single" w:sz="8" w:space="0" w:color="auto"/>
              <w:left w:val="single" w:sz="8" w:space="0" w:color="auto"/>
              <w:bottom w:val="single" w:sz="8" w:space="0" w:color="auto"/>
              <w:right w:val="single" w:sz="8" w:space="0" w:color="auto"/>
            </w:tcBorders>
            <w:vAlign w:val="center"/>
          </w:tcPr>
          <w:p w:rsidR="009E67B7" w:rsidRDefault="00175937">
            <w:pPr>
              <w:rPr>
                <w:rFonts w:ascii="宋体"/>
              </w:rPr>
            </w:pPr>
            <w:r>
              <w:rPr>
                <w:rFonts w:hint="eastAsia"/>
              </w:rPr>
              <w:t>具备详细的消防处置及应急管理方案、食品安全管理及应急管理预案、其他安全事故应急管理预案。</w:t>
            </w:r>
            <w:r>
              <w:rPr>
                <w:rFonts w:ascii="宋体" w:hAnsi="宋体" w:hint="eastAsia"/>
              </w:rPr>
              <w:t>由评委酌情打分，按优劣分为三档：</w:t>
            </w:r>
            <w:r>
              <w:rPr>
                <w:rFonts w:ascii="宋体" w:hAnsi="宋体" w:hint="eastAsia"/>
              </w:rPr>
              <w:t>优秀（</w:t>
            </w:r>
            <w:r>
              <w:rPr>
                <w:rFonts w:ascii="宋体" w:hAnsi="宋体" w:hint="eastAsia"/>
              </w:rPr>
              <w:t>5</w:t>
            </w:r>
            <w:r>
              <w:rPr>
                <w:rFonts w:ascii="宋体" w:hAnsi="宋体" w:hint="eastAsia"/>
              </w:rPr>
              <w:t>分）、良好（</w:t>
            </w:r>
            <w:r>
              <w:rPr>
                <w:rFonts w:ascii="宋体" w:hAnsi="宋体" w:hint="eastAsia"/>
              </w:rPr>
              <w:t>2-4</w:t>
            </w:r>
            <w:r>
              <w:rPr>
                <w:rFonts w:ascii="宋体" w:hAnsi="宋体" w:hint="eastAsia"/>
              </w:rPr>
              <w:t>分）、一般（</w:t>
            </w:r>
            <w:r>
              <w:rPr>
                <w:rFonts w:ascii="宋体" w:hAnsi="宋体" w:hint="eastAsia"/>
              </w:rPr>
              <w:t>2-0</w:t>
            </w:r>
            <w:r>
              <w:rPr>
                <w:rFonts w:ascii="宋体" w:hAnsi="宋体" w:hint="eastAsia"/>
              </w:rPr>
              <w:t>分）。</w:t>
            </w:r>
          </w:p>
        </w:tc>
      </w:tr>
    </w:tbl>
    <w:p w:rsidR="009E67B7" w:rsidRDefault="009E67B7">
      <w:pPr>
        <w:snapToGrid w:val="0"/>
        <w:spacing w:line="480" w:lineRule="exact"/>
        <w:outlineLvl w:val="1"/>
        <w:rPr>
          <w:b/>
          <w:color w:val="000000"/>
          <w:sz w:val="24"/>
          <w:szCs w:val="24"/>
        </w:rPr>
      </w:pPr>
    </w:p>
    <w:p w:rsidR="009E67B7" w:rsidRDefault="00175937">
      <w:pPr>
        <w:snapToGrid w:val="0"/>
        <w:spacing w:line="360" w:lineRule="auto"/>
        <w:outlineLvl w:val="1"/>
        <w:rPr>
          <w:b/>
          <w:color w:val="000000"/>
          <w:sz w:val="24"/>
          <w:szCs w:val="24"/>
        </w:rPr>
      </w:pPr>
      <w:r>
        <w:rPr>
          <w:rFonts w:hint="eastAsia"/>
          <w:b/>
          <w:color w:val="000000"/>
          <w:sz w:val="24"/>
          <w:szCs w:val="24"/>
        </w:rPr>
        <w:t>六、出现下列情形之一的，作无效投标处理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未按时交纳磋商保证金或金额不足的；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磋商响应文件未按规定要求装订、密封、签署、盖章及主要资料不齐全的；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磋商响应文件的资料有虚报或者谎报的；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磋商响应文件技术部分出现招标响应商务报价的内容；</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w:t>
      </w:r>
      <w:r>
        <w:rPr>
          <w:rFonts w:ascii="宋体" w:hAnsi="宋体" w:cs="宋体" w:hint="eastAsia"/>
          <w:color w:val="000000"/>
          <w:sz w:val="24"/>
          <w:szCs w:val="24"/>
        </w:rPr>
        <w:t>不具备磋商文件规定的资格要求的；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color w:val="000000"/>
          <w:sz w:val="24"/>
          <w:szCs w:val="24"/>
        </w:rPr>
        <w:t>磋商响应文件有重大漏项或重大不合理的；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w:t>
      </w:r>
      <w:r>
        <w:rPr>
          <w:rFonts w:ascii="宋体" w:hAnsi="宋体" w:cs="宋体" w:hint="eastAsia"/>
          <w:color w:val="000000"/>
          <w:sz w:val="24"/>
          <w:szCs w:val="24"/>
        </w:rPr>
        <w:t>项目技术、方案不满足项目需求中的要求，有重大偏离或保留的；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、磋商响应报价超出项目最高限价的；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w:t>
      </w:r>
      <w:r>
        <w:rPr>
          <w:rFonts w:ascii="宋体" w:hAnsi="宋体" w:cs="宋体" w:hint="eastAsia"/>
          <w:color w:val="000000"/>
          <w:sz w:val="24"/>
          <w:szCs w:val="24"/>
        </w:rPr>
        <w:t>被认定为低于成本报价竞标的；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10</w:t>
      </w:r>
      <w:r>
        <w:rPr>
          <w:rFonts w:ascii="宋体" w:hAnsi="宋体" w:cs="宋体" w:hint="eastAsia"/>
          <w:color w:val="000000"/>
          <w:sz w:val="24"/>
          <w:szCs w:val="24"/>
        </w:rPr>
        <w:t>、</w:t>
      </w:r>
      <w:r>
        <w:rPr>
          <w:rFonts w:ascii="宋体" w:hAnsi="宋体" w:cs="宋体" w:hint="eastAsia"/>
          <w:color w:val="000000"/>
          <w:sz w:val="24"/>
          <w:szCs w:val="24"/>
        </w:rPr>
        <w:t>不符合法律、法规和磋商文件中规定的其他实质性响应要求的；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w:t>
      </w:r>
      <w:r>
        <w:rPr>
          <w:rFonts w:ascii="宋体" w:hAnsi="宋体" w:cs="宋体" w:hint="eastAsia"/>
          <w:color w:val="000000"/>
          <w:sz w:val="24"/>
          <w:szCs w:val="24"/>
        </w:rPr>
        <w:t>、</w:t>
      </w:r>
      <w:r>
        <w:rPr>
          <w:rFonts w:ascii="宋体" w:hAnsi="宋体" w:cs="宋体" w:hint="eastAsia"/>
          <w:color w:val="000000"/>
          <w:sz w:val="24"/>
          <w:szCs w:val="24"/>
        </w:rPr>
        <w:t>招标审评小组认定为其他情况可确定为无效投标的。</w:t>
      </w:r>
    </w:p>
    <w:p w:rsidR="009E67B7" w:rsidRDefault="00175937">
      <w:pPr>
        <w:snapToGrid w:val="0"/>
        <w:spacing w:line="360" w:lineRule="auto"/>
        <w:outlineLvl w:val="1"/>
        <w:rPr>
          <w:b/>
          <w:color w:val="000000"/>
          <w:sz w:val="24"/>
          <w:szCs w:val="24"/>
        </w:rPr>
      </w:pPr>
      <w:r>
        <w:rPr>
          <w:rFonts w:hint="eastAsia"/>
          <w:b/>
          <w:color w:val="000000"/>
          <w:sz w:val="24"/>
          <w:szCs w:val="24"/>
        </w:rPr>
        <w:t>七、出现下列情形之一的，作废标处理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符合资格条件或对竞争性磋商文件作实质性响应的投标单位不足</w:t>
      </w:r>
      <w:r>
        <w:rPr>
          <w:rFonts w:ascii="宋体" w:hAnsi="宋体" w:cs="宋体" w:hint="eastAsia"/>
          <w:color w:val="000000"/>
          <w:sz w:val="24"/>
          <w:szCs w:val="24"/>
        </w:rPr>
        <w:t>3</w:t>
      </w:r>
      <w:r>
        <w:rPr>
          <w:rFonts w:ascii="宋体" w:hAnsi="宋体" w:cs="宋体" w:hint="eastAsia"/>
          <w:color w:val="000000"/>
          <w:sz w:val="24"/>
          <w:szCs w:val="24"/>
        </w:rPr>
        <w:t>家的；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供应商的报价均超出了最高限价的；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因情况变化，不再符合规定的竞争性磋商采购方式所适用情形的；</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出现影响采购公正的违法、违规行为的；</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w:t>
      </w:r>
      <w:r>
        <w:rPr>
          <w:rFonts w:ascii="宋体" w:hAnsi="宋体" w:cs="宋体" w:hint="eastAsia"/>
          <w:color w:val="000000"/>
          <w:sz w:val="24"/>
          <w:szCs w:val="24"/>
        </w:rPr>
        <w:t>因重大变故，采购任务取消的。</w:t>
      </w:r>
    </w:p>
    <w:p w:rsidR="009E67B7" w:rsidRDefault="00175937">
      <w:pPr>
        <w:snapToGrid w:val="0"/>
        <w:spacing w:line="360" w:lineRule="auto"/>
        <w:outlineLvl w:val="1"/>
        <w:rPr>
          <w:b/>
          <w:color w:val="000000"/>
          <w:sz w:val="24"/>
          <w:szCs w:val="24"/>
        </w:rPr>
      </w:pPr>
      <w:r>
        <w:rPr>
          <w:rFonts w:hint="eastAsia"/>
          <w:b/>
          <w:color w:val="000000"/>
          <w:sz w:val="24"/>
          <w:szCs w:val="24"/>
        </w:rPr>
        <w:t>八、中标通知</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中标结果在南通市旅游中等</w:t>
      </w:r>
      <w:r>
        <w:rPr>
          <w:rFonts w:ascii="宋体" w:hAnsi="宋体" w:cs="宋体" w:hint="eastAsia"/>
          <w:color w:val="000000"/>
          <w:sz w:val="24"/>
          <w:szCs w:val="24"/>
        </w:rPr>
        <w:t>专业学校官网公示</w:t>
      </w:r>
      <w:r>
        <w:rPr>
          <w:rFonts w:ascii="宋体" w:hAnsi="宋体" w:cs="宋体" w:hint="eastAsia"/>
          <w:color w:val="000000"/>
          <w:sz w:val="24"/>
          <w:szCs w:val="24"/>
        </w:rPr>
        <w:t>1</w:t>
      </w:r>
      <w:r>
        <w:rPr>
          <w:rFonts w:ascii="宋体" w:hAnsi="宋体" w:cs="宋体" w:hint="eastAsia"/>
          <w:color w:val="000000"/>
          <w:sz w:val="24"/>
          <w:szCs w:val="24"/>
        </w:rPr>
        <w:t>个工作日。《中标通知书》一经发出，采购单位改变中标结果，或者中标供应商放弃中标的，各自承担相应的法律责任。《中标通知书》是采购合同的组成部分。</w:t>
      </w:r>
    </w:p>
    <w:p w:rsidR="009E67B7" w:rsidRDefault="009E67B7">
      <w:pPr>
        <w:adjustRightInd w:val="0"/>
        <w:snapToGrid w:val="0"/>
        <w:spacing w:line="360" w:lineRule="auto"/>
        <w:ind w:firstLineChars="200" w:firstLine="480"/>
        <w:rPr>
          <w:rFonts w:ascii="宋体" w:hAnsi="宋体" w:cs="宋体"/>
          <w:color w:val="000000"/>
          <w:sz w:val="24"/>
          <w:szCs w:val="24"/>
          <w:lang w:val="zh-CN"/>
        </w:rPr>
      </w:pPr>
    </w:p>
    <w:p w:rsidR="009E67B7" w:rsidRDefault="009E67B7">
      <w:pPr>
        <w:pStyle w:val="1"/>
      </w:pPr>
      <w:bookmarkStart w:id="27" w:name="_Toc488504851"/>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bookmarkStart w:id="28" w:name="_Toc22555"/>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175937">
      <w:pPr>
        <w:pStyle w:val="1"/>
      </w:pPr>
      <w:r>
        <w:rPr>
          <w:rFonts w:hint="eastAsia"/>
        </w:rPr>
        <w:lastRenderedPageBreak/>
        <w:t>第五章</w:t>
      </w:r>
      <w:r>
        <w:t xml:space="preserve">  </w:t>
      </w:r>
      <w:r>
        <w:rPr>
          <w:rFonts w:hint="eastAsia"/>
        </w:rPr>
        <w:t>合同授予</w:t>
      </w:r>
      <w:bookmarkEnd w:id="27"/>
      <w:bookmarkEnd w:id="28"/>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一、中标人在接到《中标通知书》后</w:t>
      </w:r>
      <w:r>
        <w:rPr>
          <w:rFonts w:ascii="宋体" w:hAnsi="宋体" w:cs="宋体" w:hint="eastAsia"/>
          <w:color w:val="000000"/>
          <w:sz w:val="24"/>
          <w:szCs w:val="24"/>
        </w:rPr>
        <w:t>30</w:t>
      </w:r>
      <w:r>
        <w:rPr>
          <w:rFonts w:ascii="宋体" w:hAnsi="宋体" w:cs="宋体" w:hint="eastAsia"/>
          <w:color w:val="000000"/>
          <w:sz w:val="24"/>
          <w:szCs w:val="24"/>
        </w:rPr>
        <w:t>日内签订合同。合同签订后中标供应商方可履约，否则引起的一切后果由中标人自行承担。合同一式四份（采购单位、成交供应商各两份）。所签合同不得对磋商文件作实质性修改。采购单位不得向中标供应商提出不合理的要求作为签订合同的条件，不得与中标供应商私下订立背离采购文件实质性内容的协议。</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二、采购单位按合同约定积极配合中标供应商履约，进行食堂财产的盘点与交接。中标供应商必须无条件服从采购单位相关的管理制度。</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三、采购单位故意推迟项目验收时间的，与供应商串通或要求供应商通过降低服务费用标</w:t>
      </w:r>
      <w:r>
        <w:rPr>
          <w:rFonts w:ascii="宋体" w:hAnsi="宋体" w:cs="宋体" w:hint="eastAsia"/>
          <w:color w:val="000000"/>
          <w:sz w:val="24"/>
          <w:szCs w:val="24"/>
        </w:rPr>
        <w:t>准的，在履行合同中采取更改配置、调换人员等手段的，要求供应商出具虚假发票或任意更改销售发票的，谋取不正当利益的，承担相应的法律责任。</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四、中标供应商出现违约情形，应当及时纠正或补偿；造成损失的，按合同约定追究违约责任。</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五、采购单位按照中标价按月向中标供应商支付相关服务费用（延迟</w:t>
      </w:r>
      <w:r>
        <w:rPr>
          <w:rFonts w:ascii="宋体" w:hAnsi="宋体" w:cs="宋体" w:hint="eastAsia"/>
          <w:color w:val="000000"/>
          <w:sz w:val="24"/>
          <w:szCs w:val="24"/>
        </w:rPr>
        <w:t>1</w:t>
      </w:r>
      <w:r>
        <w:rPr>
          <w:rFonts w:ascii="宋体" w:hAnsi="宋体" w:cs="宋体" w:hint="eastAsia"/>
          <w:color w:val="000000"/>
          <w:sz w:val="24"/>
          <w:szCs w:val="24"/>
        </w:rPr>
        <w:t>个月），如供应商在食堂食品加工过程中出现违规操作或违反相关管理制度的行为，必须无条件接受采购单位的处罚，相关费用在当月费用中扣除。</w:t>
      </w:r>
    </w:p>
    <w:p w:rsidR="009E67B7" w:rsidRDefault="009E67B7">
      <w:pPr>
        <w:jc w:val="left"/>
        <w:rPr>
          <w:b/>
          <w:w w:val="80"/>
          <w:sz w:val="44"/>
          <w:szCs w:val="44"/>
          <w:lang w:val="zh-CN"/>
        </w:rPr>
      </w:pPr>
    </w:p>
    <w:p w:rsidR="009E67B7" w:rsidRDefault="009E67B7">
      <w:pPr>
        <w:pStyle w:val="1"/>
      </w:pPr>
      <w:bookmarkStart w:id="29" w:name="_Toc488504852"/>
    </w:p>
    <w:p w:rsidR="009E67B7" w:rsidRDefault="009E67B7">
      <w:pPr>
        <w:pStyle w:val="1"/>
      </w:pPr>
    </w:p>
    <w:p w:rsidR="009E67B7" w:rsidRDefault="009E67B7">
      <w:pPr>
        <w:pStyle w:val="1"/>
      </w:pPr>
    </w:p>
    <w:p w:rsidR="009E67B7" w:rsidRDefault="009E67B7">
      <w:pPr>
        <w:pStyle w:val="1"/>
        <w:jc w:val="both"/>
      </w:pPr>
    </w:p>
    <w:p w:rsidR="009E67B7" w:rsidRDefault="009E67B7">
      <w:pPr>
        <w:pStyle w:val="1"/>
      </w:pPr>
    </w:p>
    <w:p w:rsidR="009E67B7" w:rsidRDefault="00175937">
      <w:pPr>
        <w:pStyle w:val="1"/>
        <w:rPr>
          <w:color w:val="000000"/>
          <w:sz w:val="24"/>
          <w:szCs w:val="24"/>
        </w:rPr>
      </w:pPr>
      <w:bookmarkStart w:id="30" w:name="_Toc25632"/>
      <w:r>
        <w:rPr>
          <w:rFonts w:hint="eastAsia"/>
        </w:rPr>
        <w:lastRenderedPageBreak/>
        <w:t>第六章</w:t>
      </w:r>
      <w:r>
        <w:t xml:space="preserve">  </w:t>
      </w:r>
      <w:r>
        <w:rPr>
          <w:rFonts w:hint="eastAsia"/>
        </w:rPr>
        <w:t>质疑提出和处理</w:t>
      </w:r>
      <w:bookmarkEnd w:id="29"/>
      <w:bookmarkEnd w:id="30"/>
    </w:p>
    <w:p w:rsidR="009E67B7" w:rsidRDefault="00175937">
      <w:pPr>
        <w:snapToGrid w:val="0"/>
        <w:spacing w:line="360" w:lineRule="auto"/>
        <w:outlineLvl w:val="1"/>
        <w:rPr>
          <w:b/>
          <w:color w:val="000000"/>
          <w:sz w:val="24"/>
          <w:szCs w:val="24"/>
        </w:rPr>
      </w:pPr>
      <w:r>
        <w:rPr>
          <w:rFonts w:hint="eastAsia"/>
          <w:b/>
          <w:color w:val="000000"/>
          <w:sz w:val="24"/>
          <w:szCs w:val="24"/>
        </w:rPr>
        <w:t>一、质疑的提出</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质疑人必须是直接参加本次磋商活动的当事人</w:t>
      </w:r>
      <w:r>
        <w:rPr>
          <w:rFonts w:ascii="宋体" w:hAnsi="宋体" w:cs="宋体" w:hint="eastAsia"/>
          <w:color w:val="000000"/>
          <w:sz w:val="24"/>
          <w:szCs w:val="24"/>
        </w:rPr>
        <w:t>。</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供应商应根据第二章“磋商供应商须知”中“第一条”“第</w:t>
      </w:r>
      <w:r>
        <w:rPr>
          <w:rFonts w:ascii="宋体" w:hAnsi="宋体" w:cs="宋体" w:hint="eastAsia"/>
          <w:color w:val="000000"/>
          <w:sz w:val="24"/>
          <w:szCs w:val="24"/>
        </w:rPr>
        <w:t>4</w:t>
      </w:r>
      <w:r>
        <w:rPr>
          <w:rFonts w:ascii="宋体" w:hAnsi="宋体" w:cs="宋体" w:hint="eastAsia"/>
          <w:color w:val="000000"/>
          <w:sz w:val="24"/>
          <w:szCs w:val="24"/>
        </w:rPr>
        <w:t>款”的约定提出；响应文件接收截止后，供应商未进行招标登记的，不能就响应文件接收截止后的招标过程、中标结果提出质疑；在招标评审过程中，磋商小组明确提出须由供应商确认的事项，供应商当场无异议的，事后不得提出质疑。</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对本磋商活动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对不能提供相关佐证材料的、涉及商业秘密的、非书面形式的、非送达的、匿名的《质疑函》将不予受理。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相关佐证材料要具备客观性、关联性、合法性，无法查实的（如宣传册、媒体报道、猜测、推理等）不能作为佐证材料。</w:t>
      </w:r>
    </w:p>
    <w:p w:rsidR="009E67B7" w:rsidRDefault="00175937">
      <w:pPr>
        <w:adjustRightInd w:val="0"/>
        <w:snapToGrid w:val="0"/>
        <w:spacing w:line="360" w:lineRule="auto"/>
        <w:ind w:firstLineChars="200" w:firstLine="480"/>
        <w:rPr>
          <w:color w:val="000000"/>
          <w:sz w:val="24"/>
          <w:szCs w:val="24"/>
        </w:rPr>
      </w:pPr>
      <w:r>
        <w:rPr>
          <w:rFonts w:ascii="宋体" w:hAnsi="宋体" w:cs="宋体" w:hint="eastAsia"/>
          <w:color w:val="000000"/>
          <w:sz w:val="24"/>
          <w:szCs w:val="24"/>
        </w:rPr>
        <w:t>采购单位不负责</w:t>
      </w:r>
      <w:r>
        <w:rPr>
          <w:rFonts w:ascii="宋体" w:hAnsi="宋体" w:cs="宋体" w:hint="eastAsia"/>
          <w:color w:val="000000"/>
          <w:sz w:val="24"/>
          <w:szCs w:val="24"/>
        </w:rPr>
        <w:t>搜集相关佐证材料等工作。</w:t>
      </w:r>
    </w:p>
    <w:p w:rsidR="009E67B7" w:rsidRDefault="00175937">
      <w:pPr>
        <w:snapToGrid w:val="0"/>
        <w:spacing w:line="360" w:lineRule="auto"/>
        <w:outlineLvl w:val="1"/>
        <w:rPr>
          <w:b/>
          <w:color w:val="000000"/>
          <w:sz w:val="24"/>
          <w:szCs w:val="24"/>
        </w:rPr>
      </w:pPr>
      <w:r>
        <w:rPr>
          <w:rFonts w:hint="eastAsia"/>
          <w:b/>
          <w:color w:val="000000"/>
          <w:sz w:val="24"/>
          <w:szCs w:val="24"/>
        </w:rPr>
        <w:t>二、《质疑函》的受理和回复</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《质疑函》须由质疑人的法定代表人或参加本次投标授权人送达采购单位。</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3</w:t>
      </w:r>
      <w:r>
        <w:rPr>
          <w:rFonts w:ascii="宋体" w:hAnsi="宋体" w:cs="宋体" w:hint="eastAsia"/>
          <w:color w:val="000000"/>
          <w:sz w:val="24"/>
          <w:szCs w:val="24"/>
        </w:rPr>
        <w:t>、</w:t>
      </w:r>
      <w:r>
        <w:rPr>
          <w:rFonts w:ascii="宋体" w:hAnsi="宋体" w:cs="宋体" w:hint="eastAsia"/>
          <w:color w:val="000000"/>
          <w:sz w:val="24"/>
          <w:szCs w:val="24"/>
        </w:rPr>
        <w:t>对不符合提出质疑要求的，出具《质疑退回通知书》并提出相关补充材料要求，质疑人未在规定的时间内提供补充佐证材料的，视同放弃质疑。</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采购单位负责将质疑人提出的质疑相关材料提供给相关专家或磋商小组审核，并将审核意见回复质疑人。</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w:t>
      </w:r>
      <w:r>
        <w:rPr>
          <w:rFonts w:ascii="宋体" w:hAnsi="宋体" w:cs="宋体" w:hint="eastAsia"/>
          <w:color w:val="000000"/>
          <w:sz w:val="24"/>
          <w:szCs w:val="24"/>
        </w:rPr>
        <w:t>因质疑情况复杂，组织论证或审查时间较长的，采购单位以书面形式通知质疑人，可适当延长质疑回复处理时间。</w:t>
      </w:r>
    </w:p>
    <w:p w:rsidR="009E67B7" w:rsidRDefault="00175937">
      <w:pPr>
        <w:snapToGrid w:val="0"/>
        <w:spacing w:line="360" w:lineRule="auto"/>
        <w:outlineLvl w:val="1"/>
        <w:rPr>
          <w:b/>
          <w:color w:val="000000"/>
          <w:sz w:val="24"/>
          <w:szCs w:val="24"/>
        </w:rPr>
      </w:pPr>
      <w:r>
        <w:rPr>
          <w:rFonts w:hint="eastAsia"/>
          <w:b/>
          <w:color w:val="000000"/>
          <w:sz w:val="24"/>
          <w:szCs w:val="24"/>
        </w:rPr>
        <w:t>三、质疑处理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质疑成立的处理。采购单位终止采购，并建议有关部门给相关当事人予以处理。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质疑不成立的处理</w:t>
      </w:r>
      <w:r>
        <w:rPr>
          <w:rFonts w:ascii="宋体" w:hAnsi="宋体" w:cs="宋体" w:hint="eastAsia"/>
          <w:color w:val="000000"/>
          <w:sz w:val="24"/>
          <w:szCs w:val="24"/>
        </w:rPr>
        <w:t>。</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）质疑人书面《申请撤回质疑函》的，不作违约处理。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）质疑人在规定的时间内不配合进行质疑调查处理的，按自动撤回《质疑函》处理。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）质疑人不按《质疑函》格式就提出质疑的，作违约处理。同时，视情列入不良供应商名单。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）质疑人虽提供了相关佐证材料，但不能证明其质疑成立的，采购单位请质疑人补充相关佐证材料，仍不能证明其质疑成立的，作违约处理。并将其列入不良供应商名单。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）质疑人不能提供相关佐证材料的，采购单位、采购代理机构已指出，质疑人仍然坚持提出质疑的，作违约处理。同时，列入不良供应商名单。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6</w:t>
      </w:r>
      <w:r>
        <w:rPr>
          <w:rFonts w:ascii="宋体" w:hAnsi="宋体" w:cs="宋体" w:hint="eastAsia"/>
          <w:color w:val="000000"/>
          <w:sz w:val="24"/>
          <w:szCs w:val="24"/>
        </w:rPr>
        <w:t>）对明显有违事实的、经相关专家或磋商小组认定无依据的、经其他供应商举证无依据的质疑，作违约处理，列入不良供应商名单；</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7</w:t>
      </w:r>
      <w:r>
        <w:rPr>
          <w:rFonts w:ascii="宋体" w:hAnsi="宋体" w:cs="宋体" w:hint="eastAsia"/>
          <w:color w:val="000000"/>
          <w:sz w:val="24"/>
          <w:szCs w:val="24"/>
        </w:rPr>
        <w:t>）质疑人承担使用虚假材料或恶意方式质疑的法律责任。</w:t>
      </w:r>
    </w:p>
    <w:p w:rsidR="009E67B7" w:rsidRDefault="00175937">
      <w:pPr>
        <w:snapToGrid w:val="0"/>
        <w:spacing w:line="360" w:lineRule="auto"/>
        <w:outlineLvl w:val="1"/>
        <w:rPr>
          <w:b/>
          <w:color w:val="000000"/>
          <w:sz w:val="24"/>
          <w:szCs w:val="24"/>
        </w:rPr>
      </w:pPr>
      <w:r>
        <w:rPr>
          <w:rFonts w:hint="eastAsia"/>
          <w:b/>
          <w:color w:val="000000"/>
          <w:sz w:val="24"/>
          <w:szCs w:val="24"/>
        </w:rPr>
        <w:t>四、无佐证材料的举报作违约处理</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供应商不得进行不提供相关佐证材料（含无法查实的如宣传册、媒体报道、猜测、推理等）向有关部门的举报，否则作违约处理。</w:t>
      </w:r>
    </w:p>
    <w:p w:rsidR="009E67B7" w:rsidRDefault="00175937">
      <w:pPr>
        <w:snapToGrid w:val="0"/>
        <w:spacing w:line="360" w:lineRule="auto"/>
        <w:outlineLvl w:val="1"/>
        <w:rPr>
          <w:b/>
          <w:color w:val="000000"/>
          <w:sz w:val="24"/>
          <w:szCs w:val="24"/>
        </w:rPr>
      </w:pPr>
      <w:r>
        <w:rPr>
          <w:rFonts w:hint="eastAsia"/>
          <w:b/>
          <w:color w:val="000000"/>
          <w:sz w:val="24"/>
          <w:szCs w:val="24"/>
        </w:rPr>
        <w:t>五、投诉不成立的作违约处理。</w:t>
      </w:r>
    </w:p>
    <w:p w:rsidR="009E67B7" w:rsidRDefault="00175937">
      <w:pPr>
        <w:snapToGrid w:val="0"/>
        <w:spacing w:line="480" w:lineRule="exact"/>
        <w:ind w:firstLineChars="195" w:firstLine="468"/>
        <w:outlineLvl w:val="1"/>
        <w:rPr>
          <w:color w:val="000000"/>
          <w:sz w:val="24"/>
          <w:szCs w:val="24"/>
        </w:rPr>
      </w:pPr>
      <w:r>
        <w:rPr>
          <w:rFonts w:ascii="宋体" w:hAnsi="宋体" w:cs="宋体" w:hint="eastAsia"/>
          <w:color w:val="000000"/>
          <w:sz w:val="24"/>
          <w:szCs w:val="24"/>
        </w:rPr>
        <w:lastRenderedPageBreak/>
        <w:t>1</w:t>
      </w:r>
      <w:r>
        <w:rPr>
          <w:rFonts w:ascii="宋体" w:hAnsi="宋体" w:cs="宋体" w:hint="eastAsia"/>
          <w:color w:val="000000"/>
          <w:sz w:val="24"/>
          <w:szCs w:val="24"/>
        </w:rPr>
        <w:t>、</w:t>
      </w:r>
      <w:r>
        <w:rPr>
          <w:rFonts w:ascii="宋体" w:hAnsi="宋体" w:cs="宋体" w:hint="eastAsia"/>
          <w:color w:val="000000"/>
          <w:sz w:val="24"/>
          <w:szCs w:val="24"/>
        </w:rPr>
        <w:t>供应商进行质疑后，采购人回复质疑不成立，供应商仍进行投诉的，并最终投诉不成立的，作违约处理。</w:t>
      </w:r>
    </w:p>
    <w:p w:rsidR="009E67B7" w:rsidRDefault="00175937">
      <w:pPr>
        <w:pStyle w:val="aa"/>
        <w:rPr>
          <w:rFonts w:ascii="宋体" w:hAnsi="宋体" w:cs="宋体"/>
          <w:color w:val="000000"/>
          <w:lang w:val="zh-CN"/>
        </w:rPr>
      </w:pPr>
      <w:r>
        <w:rPr>
          <w:rFonts w:ascii="宋体" w:hAnsi="宋体" w:cs="宋体" w:hint="eastAsia"/>
          <w:color w:val="000000"/>
        </w:rPr>
        <w:t>2</w:t>
      </w:r>
      <w:r>
        <w:rPr>
          <w:rFonts w:ascii="宋体" w:hAnsi="宋体" w:cs="宋体" w:hint="eastAsia"/>
          <w:color w:val="000000"/>
        </w:rPr>
        <w:t>、</w:t>
      </w:r>
      <w:r>
        <w:rPr>
          <w:rFonts w:ascii="宋体" w:hAnsi="宋体" w:cs="宋体" w:hint="eastAsia"/>
          <w:color w:val="000000"/>
        </w:rPr>
        <w:t>《质疑函》、《质疑回复函》，质疑、举报、投诉不成立的等相关情况，视情</w:t>
      </w:r>
      <w:r>
        <w:rPr>
          <w:rFonts w:ascii="宋体" w:hAnsi="宋体" w:cs="宋体" w:hint="eastAsia"/>
          <w:color w:val="000000"/>
        </w:rPr>
        <w:t>况</w:t>
      </w:r>
      <w:r>
        <w:rPr>
          <w:rFonts w:ascii="宋体" w:hAnsi="宋体" w:cs="宋体" w:hint="eastAsia"/>
          <w:color w:val="000000"/>
        </w:rPr>
        <w:t>在南通市公共资源交易网、省、国家级等相关媒体予以披露。并建议相关政府采购机构对该供应商同步实施</w:t>
      </w:r>
      <w:r>
        <w:rPr>
          <w:rFonts w:ascii="宋体" w:hAnsi="宋体" w:cs="宋体" w:hint="eastAsia"/>
          <w:color w:val="000000"/>
        </w:rPr>
        <w:t>1</w:t>
      </w:r>
      <w:r>
        <w:rPr>
          <w:rFonts w:ascii="宋体" w:hAnsi="宋体" w:cs="宋体" w:hint="eastAsia"/>
          <w:color w:val="000000"/>
        </w:rPr>
        <w:t>至</w:t>
      </w:r>
      <w:r>
        <w:rPr>
          <w:rFonts w:ascii="宋体" w:hAnsi="宋体" w:cs="宋体" w:hint="eastAsia"/>
          <w:color w:val="000000"/>
        </w:rPr>
        <w:t>3</w:t>
      </w:r>
      <w:r>
        <w:rPr>
          <w:rFonts w:ascii="宋体" w:hAnsi="宋体" w:cs="宋体" w:hint="eastAsia"/>
          <w:color w:val="000000"/>
        </w:rPr>
        <w:t>年内禁入。</w:t>
      </w:r>
    </w:p>
    <w:p w:rsidR="009E67B7" w:rsidRDefault="009E67B7">
      <w:pPr>
        <w:pStyle w:val="1"/>
      </w:pPr>
      <w:bookmarkStart w:id="31" w:name="_Toc488504853"/>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p>
    <w:p w:rsidR="009E67B7" w:rsidRDefault="009E67B7">
      <w:pPr>
        <w:pStyle w:val="1"/>
      </w:pPr>
      <w:bookmarkStart w:id="32" w:name="_Toc24592"/>
    </w:p>
    <w:p w:rsidR="009E67B7" w:rsidRDefault="00175937">
      <w:pPr>
        <w:pStyle w:val="1"/>
      </w:pPr>
      <w:r>
        <w:rPr>
          <w:rFonts w:hint="eastAsia"/>
        </w:rPr>
        <w:lastRenderedPageBreak/>
        <w:t>第七章</w:t>
      </w:r>
      <w:r>
        <w:t xml:space="preserve">  </w:t>
      </w:r>
      <w:r>
        <w:rPr>
          <w:rFonts w:hint="eastAsia"/>
        </w:rPr>
        <w:t>磋商响应文件组成及格式</w:t>
      </w:r>
      <w:bookmarkEnd w:id="31"/>
      <w:bookmarkEnd w:id="32"/>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磋商响应文件由原件包、资格后审资料文件包、技术响应文件、商务报价响应文件四部分组成。本次磋商项目响应采用资格后审方式，供应商须将资格后审的材料作为响应文件组成部分，按磋商文件要求装订密封后一起递交。</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原件包、资格后审资料文件、技术磋商响应文件、商务报价磋商响应文件请分别装订、分别单独密封后一起递交</w:t>
      </w:r>
    </w:p>
    <w:p w:rsidR="009E67B7" w:rsidRDefault="00175937">
      <w:pPr>
        <w:snapToGrid w:val="0"/>
        <w:spacing w:line="360" w:lineRule="auto"/>
        <w:outlineLvl w:val="1"/>
        <w:rPr>
          <w:b/>
          <w:color w:val="000000"/>
          <w:sz w:val="24"/>
          <w:szCs w:val="24"/>
        </w:rPr>
      </w:pPr>
      <w:r>
        <w:rPr>
          <w:rFonts w:hint="eastAsia"/>
          <w:b/>
          <w:color w:val="000000"/>
          <w:sz w:val="24"/>
          <w:szCs w:val="24"/>
        </w:rPr>
        <w:t>一、投标书组成：</w:t>
      </w:r>
    </w:p>
    <w:p w:rsidR="009E67B7" w:rsidRDefault="00175937">
      <w:pPr>
        <w:tabs>
          <w:tab w:val="left" w:pos="0"/>
        </w:tabs>
        <w:snapToGrid w:val="0"/>
        <w:spacing w:line="360" w:lineRule="auto"/>
        <w:outlineLvl w:val="1"/>
        <w:rPr>
          <w:rFonts w:ascii="宋体" w:hAnsi="宋体" w:cs="宋体"/>
          <w:b/>
          <w:sz w:val="24"/>
          <w:szCs w:val="24"/>
          <w:lang w:val="zh-CN"/>
        </w:rPr>
      </w:pPr>
      <w:r>
        <w:rPr>
          <w:rFonts w:ascii="宋体" w:hAnsi="宋体" w:cs="宋体" w:hint="eastAsia"/>
          <w:b/>
          <w:sz w:val="24"/>
          <w:szCs w:val="24"/>
          <w:lang w:val="zh-CN"/>
        </w:rPr>
        <w:t>A</w:t>
      </w:r>
      <w:r>
        <w:rPr>
          <w:rFonts w:ascii="宋体" w:hAnsi="宋体" w:cs="宋体" w:hint="eastAsia"/>
          <w:b/>
          <w:sz w:val="24"/>
          <w:szCs w:val="24"/>
          <w:lang w:val="zh-CN"/>
        </w:rPr>
        <w:t>、原件包（核查）</w:t>
      </w:r>
    </w:p>
    <w:p w:rsidR="009E67B7" w:rsidRDefault="00175937">
      <w:pPr>
        <w:snapToGrid w:val="0"/>
        <w:spacing w:line="360" w:lineRule="auto"/>
        <w:ind w:firstLineChars="200" w:firstLine="480"/>
        <w:jc w:val="left"/>
        <w:rPr>
          <w:sz w:val="24"/>
          <w:szCs w:val="24"/>
          <w:lang w:val="zh-CN"/>
        </w:rPr>
      </w:pPr>
      <w:r>
        <w:rPr>
          <w:rFonts w:hint="eastAsia"/>
          <w:sz w:val="24"/>
          <w:szCs w:val="24"/>
          <w:lang w:val="zh-CN"/>
        </w:rPr>
        <w:t>【特别提醒】未携带要求的原件或因携带原件不齐全而引起的后果，由供应商自负。（请将复印件加盖单位公章后编排目录页码装订密封、以便在开标前审查）</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1</w:t>
      </w:r>
      <w:r>
        <w:rPr>
          <w:rFonts w:ascii="宋体" w:hAnsi="宋体" w:cs="宋体" w:hint="eastAsia"/>
          <w:color w:val="000000"/>
          <w:sz w:val="24"/>
          <w:szCs w:val="24"/>
          <w:lang w:val="zh-CN"/>
        </w:rPr>
        <w:t>、</w:t>
      </w:r>
      <w:r>
        <w:rPr>
          <w:rFonts w:ascii="宋体" w:hAnsi="宋体" w:cs="宋体" w:hint="eastAsia"/>
          <w:color w:val="000000"/>
          <w:sz w:val="24"/>
          <w:szCs w:val="24"/>
          <w:lang w:val="zh-CN"/>
        </w:rPr>
        <w:t>营业执照副本</w:t>
      </w:r>
      <w:r>
        <w:rPr>
          <w:rFonts w:ascii="宋体" w:hAnsi="宋体" w:cs="宋体" w:hint="eastAsia"/>
          <w:color w:val="000000"/>
          <w:sz w:val="24"/>
          <w:szCs w:val="24"/>
        </w:rPr>
        <w:t>原</w:t>
      </w:r>
      <w:r>
        <w:rPr>
          <w:rFonts w:ascii="宋体" w:hAnsi="宋体" w:cs="宋体" w:hint="eastAsia"/>
          <w:color w:val="000000"/>
          <w:sz w:val="24"/>
          <w:szCs w:val="24"/>
          <w:lang w:val="zh-CN"/>
        </w:rPr>
        <w:t>件；</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2</w:t>
      </w:r>
      <w:r>
        <w:rPr>
          <w:rFonts w:ascii="宋体" w:hAnsi="宋体" w:cs="宋体" w:hint="eastAsia"/>
          <w:color w:val="000000"/>
          <w:sz w:val="24"/>
          <w:szCs w:val="24"/>
          <w:lang w:val="zh-CN"/>
        </w:rPr>
        <w:t>、</w:t>
      </w:r>
      <w:r>
        <w:rPr>
          <w:rFonts w:ascii="宋体" w:hAnsi="宋体" w:cs="宋体" w:hint="eastAsia"/>
          <w:color w:val="000000"/>
          <w:sz w:val="24"/>
          <w:szCs w:val="24"/>
          <w:lang w:val="zh-CN"/>
        </w:rPr>
        <w:t>供应商餐饮服务许可证；</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lang w:val="zh-CN"/>
        </w:rPr>
        <w:t>A</w:t>
      </w:r>
      <w:r>
        <w:rPr>
          <w:rFonts w:ascii="宋体" w:hAnsi="宋体" w:cs="宋体" w:hint="eastAsia"/>
          <w:color w:val="000000"/>
          <w:sz w:val="24"/>
          <w:szCs w:val="24"/>
          <w:lang w:val="zh-CN"/>
        </w:rPr>
        <w:t>级食堂量化管理等级证明</w:t>
      </w:r>
      <w:r>
        <w:rPr>
          <w:rFonts w:ascii="宋体" w:hAnsi="宋体" w:cs="宋体" w:hint="eastAsia"/>
          <w:color w:val="000000"/>
          <w:sz w:val="24"/>
          <w:szCs w:val="24"/>
        </w:rPr>
        <w:t>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、供应商</w:t>
      </w:r>
      <w:r>
        <w:rPr>
          <w:rFonts w:ascii="宋体" w:hAnsi="宋体" w:cs="宋体" w:hint="eastAsia"/>
          <w:color w:val="000000"/>
          <w:sz w:val="24"/>
          <w:szCs w:val="24"/>
        </w:rPr>
        <w:t>ISO9001</w:t>
      </w:r>
      <w:r>
        <w:rPr>
          <w:rFonts w:ascii="宋体" w:hAnsi="宋体" w:cs="宋体" w:hint="eastAsia"/>
          <w:color w:val="000000"/>
          <w:sz w:val="24"/>
          <w:szCs w:val="24"/>
        </w:rPr>
        <w:t>质量管理体系认证证书、</w:t>
      </w:r>
      <w:r>
        <w:rPr>
          <w:rFonts w:ascii="宋体" w:hAnsi="宋体" w:cs="宋体" w:hint="eastAsia"/>
          <w:color w:val="000000"/>
          <w:sz w:val="24"/>
          <w:szCs w:val="24"/>
        </w:rPr>
        <w:t>ISO14001</w:t>
      </w:r>
      <w:r>
        <w:rPr>
          <w:rFonts w:ascii="宋体" w:hAnsi="宋体" w:cs="宋体" w:hint="eastAsia"/>
          <w:color w:val="000000"/>
          <w:sz w:val="24"/>
          <w:szCs w:val="24"/>
        </w:rPr>
        <w:t>国际标准化环境管理体系认证、</w:t>
      </w:r>
      <w:r>
        <w:rPr>
          <w:rFonts w:ascii="宋体" w:hAnsi="宋体" w:cs="宋体" w:hint="eastAsia"/>
          <w:color w:val="000000"/>
          <w:sz w:val="24"/>
          <w:szCs w:val="24"/>
        </w:rPr>
        <w:t>OHSAS18001</w:t>
      </w:r>
      <w:r>
        <w:rPr>
          <w:rFonts w:ascii="宋体" w:hAnsi="宋体" w:cs="宋体" w:hint="eastAsia"/>
          <w:color w:val="000000"/>
          <w:sz w:val="24"/>
          <w:szCs w:val="24"/>
        </w:rPr>
        <w:t>职业健康管理体系认证证书、</w:t>
      </w:r>
      <w:r>
        <w:rPr>
          <w:rFonts w:ascii="宋体" w:hAnsi="宋体" w:cs="宋体" w:hint="eastAsia"/>
          <w:color w:val="000000"/>
          <w:sz w:val="24"/>
          <w:szCs w:val="24"/>
        </w:rPr>
        <w:t>ISO22000</w:t>
      </w:r>
      <w:r>
        <w:rPr>
          <w:rFonts w:ascii="宋体" w:hAnsi="宋体" w:cs="宋体" w:hint="eastAsia"/>
          <w:color w:val="000000"/>
          <w:sz w:val="24"/>
          <w:szCs w:val="24"/>
        </w:rPr>
        <w:t>食品安全管理体系认证证书的原件；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、业绩证明合同原件；</w:t>
      </w:r>
    </w:p>
    <w:p w:rsidR="009E67B7" w:rsidRDefault="00175937">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color w:val="000000"/>
          <w:sz w:val="24"/>
          <w:szCs w:val="24"/>
          <w:lang w:val="zh-CN"/>
        </w:rPr>
        <w:t>企业信用等级</w:t>
      </w:r>
      <w:r>
        <w:rPr>
          <w:rFonts w:ascii="宋体" w:hAnsi="宋体" w:cs="宋体" w:hint="eastAsia"/>
          <w:color w:val="000000"/>
          <w:sz w:val="24"/>
          <w:szCs w:val="24"/>
        </w:rPr>
        <w:t>证明原件；</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t>7</w:t>
      </w:r>
      <w:r>
        <w:rPr>
          <w:rFonts w:ascii="宋体" w:hAnsi="宋体" w:cs="宋体" w:hint="eastAsia"/>
          <w:color w:val="000000"/>
          <w:sz w:val="24"/>
          <w:szCs w:val="24"/>
        </w:rPr>
        <w:t>、所</w:t>
      </w:r>
      <w:r>
        <w:rPr>
          <w:rFonts w:ascii="宋体" w:hAnsi="宋体" w:cs="宋体" w:hint="eastAsia"/>
          <w:color w:val="000000"/>
          <w:sz w:val="24"/>
          <w:szCs w:val="24"/>
          <w:lang w:val="zh-CN"/>
        </w:rPr>
        <w:t>提供服务人员的有效资格证明、健康证和卫生知识培训证上岗证</w:t>
      </w:r>
      <w:r>
        <w:rPr>
          <w:rFonts w:ascii="宋体" w:hAnsi="宋体" w:cs="宋体" w:hint="eastAsia"/>
          <w:color w:val="000000"/>
          <w:sz w:val="24"/>
          <w:szCs w:val="24"/>
        </w:rPr>
        <w:t>原件</w:t>
      </w:r>
      <w:r>
        <w:rPr>
          <w:rFonts w:ascii="宋体" w:hAnsi="宋体" w:cs="宋体" w:hint="eastAsia"/>
          <w:color w:val="000000"/>
          <w:sz w:val="24"/>
          <w:szCs w:val="24"/>
          <w:lang w:val="zh-CN"/>
        </w:rPr>
        <w:t>；</w:t>
      </w:r>
    </w:p>
    <w:p w:rsidR="009E67B7" w:rsidRDefault="00175937">
      <w:pPr>
        <w:snapToGrid w:val="0"/>
        <w:spacing w:line="360" w:lineRule="auto"/>
        <w:ind w:firstLineChars="200" w:firstLine="480"/>
        <w:outlineLvl w:val="1"/>
        <w:rPr>
          <w:rFonts w:ascii="宋体" w:hAnsi="宋体" w:cs="宋体"/>
          <w:color w:val="000000"/>
          <w:sz w:val="24"/>
          <w:szCs w:val="24"/>
          <w:lang w:val="zh-CN"/>
        </w:rPr>
      </w:pPr>
      <w:r>
        <w:rPr>
          <w:rFonts w:ascii="宋体" w:hAnsi="宋体" w:cs="宋体" w:hint="eastAsia"/>
          <w:color w:val="000000"/>
          <w:sz w:val="24"/>
          <w:szCs w:val="24"/>
        </w:rPr>
        <w:t>8</w:t>
      </w:r>
      <w:r>
        <w:rPr>
          <w:rFonts w:ascii="宋体" w:hAnsi="宋体" w:cs="宋体" w:hint="eastAsia"/>
          <w:color w:val="000000"/>
          <w:sz w:val="24"/>
          <w:szCs w:val="24"/>
        </w:rPr>
        <w:t>、所</w:t>
      </w:r>
      <w:r>
        <w:rPr>
          <w:rFonts w:ascii="宋体" w:hAnsi="宋体" w:cs="宋体" w:hint="eastAsia"/>
          <w:color w:val="000000"/>
          <w:sz w:val="24"/>
          <w:szCs w:val="24"/>
          <w:lang w:val="zh-CN"/>
        </w:rPr>
        <w:t>提供服务人员的社保机构出具并盖章的投标供应商为其缴纳</w:t>
      </w:r>
      <w:r>
        <w:rPr>
          <w:rFonts w:ascii="宋体" w:hAnsi="宋体" w:cs="宋体" w:hint="eastAsia"/>
          <w:color w:val="000000"/>
          <w:sz w:val="24"/>
          <w:szCs w:val="24"/>
          <w:lang w:val="zh-CN"/>
        </w:rPr>
        <w:t>2019</w:t>
      </w:r>
      <w:r>
        <w:rPr>
          <w:rFonts w:ascii="宋体" w:hAnsi="宋体" w:cs="宋体" w:hint="eastAsia"/>
          <w:color w:val="000000"/>
          <w:sz w:val="24"/>
          <w:szCs w:val="24"/>
          <w:lang w:val="zh-CN"/>
        </w:rPr>
        <w:t>年</w:t>
      </w:r>
      <w:r>
        <w:rPr>
          <w:rFonts w:ascii="宋体" w:hAnsi="宋体" w:cs="宋体" w:hint="eastAsia"/>
          <w:color w:val="000000"/>
          <w:sz w:val="24"/>
          <w:szCs w:val="24"/>
        </w:rPr>
        <w:t>7</w:t>
      </w:r>
      <w:r>
        <w:rPr>
          <w:rFonts w:ascii="宋体" w:hAnsi="宋体" w:cs="宋体" w:hint="eastAsia"/>
          <w:color w:val="000000"/>
          <w:sz w:val="24"/>
          <w:szCs w:val="24"/>
          <w:lang w:val="zh-CN"/>
        </w:rPr>
        <w:t>月至</w:t>
      </w:r>
      <w:r>
        <w:rPr>
          <w:rFonts w:ascii="宋体" w:hAnsi="宋体" w:cs="宋体" w:hint="eastAsia"/>
          <w:color w:val="000000"/>
          <w:sz w:val="24"/>
          <w:szCs w:val="24"/>
          <w:lang w:val="zh-CN"/>
        </w:rPr>
        <w:t>2019</w:t>
      </w:r>
      <w:r>
        <w:rPr>
          <w:rFonts w:ascii="宋体" w:hAnsi="宋体" w:cs="宋体" w:hint="eastAsia"/>
          <w:color w:val="000000"/>
          <w:sz w:val="24"/>
          <w:szCs w:val="24"/>
          <w:lang w:val="zh-CN"/>
        </w:rPr>
        <w:t>年</w:t>
      </w:r>
      <w:r>
        <w:rPr>
          <w:rFonts w:ascii="宋体" w:hAnsi="宋体" w:cs="宋体" w:hint="eastAsia"/>
          <w:color w:val="000000"/>
          <w:sz w:val="24"/>
          <w:szCs w:val="24"/>
        </w:rPr>
        <w:t>12</w:t>
      </w:r>
      <w:r>
        <w:rPr>
          <w:rFonts w:ascii="宋体" w:hAnsi="宋体" w:cs="宋体" w:hint="eastAsia"/>
          <w:color w:val="000000"/>
          <w:sz w:val="24"/>
          <w:szCs w:val="24"/>
          <w:lang w:val="zh-CN"/>
        </w:rPr>
        <w:t>月连续</w:t>
      </w:r>
      <w:r>
        <w:rPr>
          <w:rFonts w:ascii="宋体" w:hAnsi="宋体" w:cs="宋体" w:hint="eastAsia"/>
          <w:color w:val="000000"/>
          <w:sz w:val="24"/>
          <w:szCs w:val="24"/>
          <w:lang w:val="zh-CN"/>
        </w:rPr>
        <w:t>6</w:t>
      </w:r>
      <w:r>
        <w:rPr>
          <w:rFonts w:ascii="宋体" w:hAnsi="宋体" w:cs="宋体" w:hint="eastAsia"/>
          <w:color w:val="000000"/>
          <w:sz w:val="24"/>
          <w:szCs w:val="24"/>
          <w:lang w:val="zh-CN"/>
        </w:rPr>
        <w:t>个月的养老保险缴费清单。</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t>9</w:t>
      </w:r>
      <w:r>
        <w:rPr>
          <w:rFonts w:ascii="宋体" w:hAnsi="宋体" w:cs="宋体" w:hint="eastAsia"/>
          <w:color w:val="000000"/>
          <w:sz w:val="24"/>
          <w:szCs w:val="24"/>
          <w:lang w:val="zh-CN"/>
        </w:rPr>
        <w:t>、</w:t>
      </w:r>
      <w:r>
        <w:rPr>
          <w:rFonts w:ascii="宋体" w:hAnsi="宋体" w:cs="宋体" w:hint="eastAsia"/>
          <w:color w:val="000000"/>
          <w:sz w:val="24"/>
          <w:szCs w:val="24"/>
          <w:lang w:val="zh-CN"/>
        </w:rPr>
        <w:t>招标公告供应商资格条件要求材料；</w:t>
      </w:r>
    </w:p>
    <w:p w:rsidR="009E67B7" w:rsidRDefault="00175937">
      <w:pPr>
        <w:snapToGrid w:val="0"/>
        <w:spacing w:line="360" w:lineRule="auto"/>
        <w:outlineLvl w:val="1"/>
        <w:rPr>
          <w:b/>
          <w:color w:val="000000"/>
          <w:sz w:val="24"/>
          <w:szCs w:val="24"/>
        </w:rPr>
      </w:pPr>
      <w:r>
        <w:rPr>
          <w:rFonts w:hint="eastAsia"/>
          <w:b/>
          <w:color w:val="000000"/>
          <w:sz w:val="24"/>
          <w:szCs w:val="24"/>
        </w:rPr>
        <w:t>B</w:t>
      </w:r>
      <w:r>
        <w:rPr>
          <w:rFonts w:hint="eastAsia"/>
          <w:b/>
          <w:color w:val="000000"/>
          <w:sz w:val="24"/>
          <w:szCs w:val="24"/>
        </w:rPr>
        <w:t>、资格后审资料文件包（格式参见第七章）</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1</w:t>
      </w:r>
      <w:r>
        <w:rPr>
          <w:rFonts w:ascii="宋体" w:hAnsi="宋体" w:cs="宋体" w:hint="eastAsia"/>
          <w:color w:val="000000"/>
          <w:sz w:val="24"/>
          <w:szCs w:val="24"/>
          <w:lang w:val="zh-CN"/>
        </w:rPr>
        <w:t>、</w:t>
      </w:r>
      <w:r>
        <w:rPr>
          <w:rFonts w:ascii="宋体" w:hAnsi="宋体" w:cs="宋体" w:hint="eastAsia"/>
          <w:color w:val="000000"/>
          <w:sz w:val="24"/>
          <w:szCs w:val="24"/>
          <w:lang w:val="zh-CN"/>
        </w:rPr>
        <w:t>营业执照副本复印件</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r>
        <w:rPr>
          <w:rFonts w:ascii="宋体" w:hAnsi="宋体" w:cs="宋体" w:hint="eastAsia"/>
          <w:color w:val="000000"/>
          <w:sz w:val="24"/>
          <w:szCs w:val="24"/>
          <w:lang w:val="zh-CN"/>
        </w:rPr>
        <w:t>）</w:t>
      </w:r>
      <w:r>
        <w:rPr>
          <w:rFonts w:ascii="宋体" w:hAnsi="宋体" w:cs="宋体" w:hint="eastAsia"/>
          <w:color w:val="000000"/>
          <w:sz w:val="24"/>
          <w:szCs w:val="24"/>
          <w:lang w:val="zh-CN"/>
        </w:rPr>
        <w:t>；</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2</w:t>
      </w:r>
      <w:r>
        <w:rPr>
          <w:rFonts w:ascii="宋体" w:hAnsi="宋体" w:cs="宋体" w:hint="eastAsia"/>
          <w:color w:val="000000"/>
          <w:sz w:val="24"/>
          <w:szCs w:val="24"/>
          <w:lang w:val="zh-CN"/>
        </w:rPr>
        <w:t>、</w:t>
      </w:r>
      <w:r>
        <w:rPr>
          <w:rFonts w:ascii="宋体" w:hAnsi="宋体" w:cs="宋体" w:hint="eastAsia"/>
          <w:color w:val="000000"/>
          <w:sz w:val="24"/>
          <w:szCs w:val="24"/>
          <w:lang w:val="zh-CN"/>
        </w:rPr>
        <w:t>供应商餐饮服务许可证复印件（原件备查</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lang w:val="zh-CN"/>
        </w:rPr>
        <w:t>磋商公告供应商资格要求材料（磋商公告中第</w:t>
      </w:r>
      <w:r>
        <w:rPr>
          <w:rFonts w:ascii="宋体" w:hAnsi="宋体" w:cs="宋体" w:hint="eastAsia"/>
          <w:color w:val="000000"/>
          <w:sz w:val="24"/>
          <w:szCs w:val="24"/>
        </w:rPr>
        <w:t>六</w:t>
      </w:r>
      <w:r>
        <w:rPr>
          <w:rFonts w:ascii="宋体" w:hAnsi="宋体" w:cs="宋体" w:hint="eastAsia"/>
          <w:color w:val="000000"/>
          <w:sz w:val="24"/>
          <w:szCs w:val="24"/>
          <w:lang w:val="zh-CN"/>
        </w:rPr>
        <w:t>条的相关要求</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rPr>
        <w:lastRenderedPageBreak/>
        <w:t>4</w:t>
      </w:r>
      <w:r>
        <w:rPr>
          <w:rFonts w:ascii="宋体" w:hAnsi="宋体" w:cs="宋体" w:hint="eastAsia"/>
          <w:color w:val="000000"/>
          <w:sz w:val="24"/>
          <w:szCs w:val="24"/>
        </w:rPr>
        <w:t>、</w:t>
      </w:r>
      <w:r>
        <w:rPr>
          <w:rFonts w:ascii="宋体" w:hAnsi="宋体" w:cs="宋体" w:hint="eastAsia"/>
          <w:color w:val="000000"/>
          <w:sz w:val="24"/>
          <w:szCs w:val="24"/>
          <w:lang w:val="zh-CN"/>
        </w:rPr>
        <w:t>提供磋商文件第七章磋商响应文件格式中“三、</w:t>
      </w:r>
      <w:r>
        <w:rPr>
          <w:rFonts w:ascii="宋体" w:hAnsi="宋体" w:cs="宋体" w:hint="eastAsia"/>
          <w:color w:val="000000"/>
          <w:sz w:val="24"/>
          <w:szCs w:val="24"/>
          <w:lang w:val="zh-CN"/>
        </w:rPr>
        <w:t>B.B.2</w:t>
      </w:r>
      <w:r>
        <w:rPr>
          <w:rFonts w:ascii="宋体" w:hAnsi="宋体" w:cs="宋体" w:hint="eastAsia"/>
          <w:color w:val="000000"/>
          <w:sz w:val="24"/>
          <w:szCs w:val="24"/>
          <w:lang w:val="zh-CN"/>
        </w:rPr>
        <w:t>”中的“资格后审资料文件相关的格式文件及表格”中可能涉及到的相关内容，如：（</w:t>
      </w:r>
      <w:r>
        <w:rPr>
          <w:rFonts w:ascii="宋体" w:hAnsi="宋体" w:cs="宋体" w:hint="eastAsia"/>
          <w:color w:val="000000"/>
          <w:sz w:val="24"/>
          <w:szCs w:val="24"/>
          <w:lang w:val="zh-CN"/>
        </w:rPr>
        <w:t>1</w:t>
      </w:r>
      <w:r>
        <w:rPr>
          <w:rFonts w:ascii="宋体" w:hAnsi="宋体" w:cs="宋体" w:hint="eastAsia"/>
          <w:color w:val="000000"/>
          <w:sz w:val="24"/>
          <w:szCs w:val="24"/>
          <w:lang w:val="zh-CN"/>
        </w:rPr>
        <w:t>）法定代表人身份证明；（</w:t>
      </w:r>
      <w:r>
        <w:rPr>
          <w:rFonts w:ascii="宋体" w:hAnsi="宋体" w:cs="宋体" w:hint="eastAsia"/>
          <w:color w:val="000000"/>
          <w:sz w:val="24"/>
          <w:szCs w:val="24"/>
          <w:lang w:val="zh-CN"/>
        </w:rPr>
        <w:t>2</w:t>
      </w:r>
      <w:r>
        <w:rPr>
          <w:rFonts w:ascii="宋体" w:hAnsi="宋体" w:cs="宋体" w:hint="eastAsia"/>
          <w:color w:val="000000"/>
          <w:sz w:val="24"/>
          <w:szCs w:val="24"/>
          <w:lang w:val="zh-CN"/>
        </w:rPr>
        <w:t>）授权委托书；（</w:t>
      </w:r>
      <w:r>
        <w:rPr>
          <w:rFonts w:ascii="宋体" w:hAnsi="宋体" w:cs="宋体" w:hint="eastAsia"/>
          <w:color w:val="000000"/>
          <w:sz w:val="24"/>
          <w:szCs w:val="24"/>
          <w:lang w:val="zh-CN"/>
        </w:rPr>
        <w:t>3</w:t>
      </w:r>
      <w:r>
        <w:rPr>
          <w:rFonts w:ascii="宋体" w:hAnsi="宋体" w:cs="宋体" w:hint="eastAsia"/>
          <w:color w:val="000000"/>
          <w:sz w:val="24"/>
          <w:szCs w:val="24"/>
          <w:lang w:val="zh-CN"/>
        </w:rPr>
        <w:t>）关于资格文件的声明函；</w:t>
      </w:r>
      <w:r>
        <w:rPr>
          <w:rFonts w:ascii="宋体" w:hAnsi="宋体" w:cs="宋体" w:hint="eastAsia"/>
          <w:color w:val="000000"/>
          <w:sz w:val="24"/>
          <w:szCs w:val="24"/>
          <w:lang w:val="zh-CN"/>
        </w:rPr>
        <w:t>（</w:t>
      </w:r>
      <w:r>
        <w:rPr>
          <w:rFonts w:ascii="宋体" w:hAnsi="宋体" w:cs="宋体" w:hint="eastAsia"/>
          <w:color w:val="000000"/>
          <w:sz w:val="24"/>
          <w:szCs w:val="24"/>
          <w:lang w:val="zh-CN"/>
        </w:rPr>
        <w:t>须加盖公章</w:t>
      </w:r>
      <w:r>
        <w:rPr>
          <w:rFonts w:ascii="宋体" w:hAnsi="宋体" w:cs="宋体" w:hint="eastAsia"/>
          <w:color w:val="000000"/>
          <w:sz w:val="24"/>
          <w:szCs w:val="24"/>
          <w:lang w:val="zh-CN"/>
        </w:rPr>
        <w:t>）</w:t>
      </w:r>
      <w:r>
        <w:rPr>
          <w:rFonts w:ascii="宋体" w:hAnsi="宋体" w:cs="宋体" w:hint="eastAsia"/>
          <w:color w:val="000000"/>
          <w:sz w:val="24"/>
          <w:szCs w:val="24"/>
          <w:lang w:val="zh-CN"/>
        </w:rPr>
        <w:t>。</w:t>
      </w:r>
    </w:p>
    <w:p w:rsidR="009E67B7" w:rsidRDefault="00175937">
      <w:pPr>
        <w:snapToGrid w:val="0"/>
        <w:spacing w:line="360" w:lineRule="auto"/>
        <w:outlineLvl w:val="1"/>
        <w:rPr>
          <w:b/>
          <w:color w:val="000000"/>
          <w:sz w:val="24"/>
          <w:szCs w:val="24"/>
        </w:rPr>
      </w:pPr>
      <w:r>
        <w:rPr>
          <w:rFonts w:hint="eastAsia"/>
          <w:b/>
          <w:color w:val="000000"/>
          <w:sz w:val="24"/>
          <w:szCs w:val="24"/>
        </w:rPr>
        <w:t>C</w:t>
      </w:r>
      <w:r>
        <w:rPr>
          <w:rFonts w:hint="eastAsia"/>
          <w:b/>
          <w:color w:val="000000"/>
          <w:sz w:val="24"/>
          <w:szCs w:val="24"/>
        </w:rPr>
        <w:t>、技术磋商响应文件（不能出现报价，单独密封）</w:t>
      </w:r>
    </w:p>
    <w:p w:rsidR="009E67B7" w:rsidRDefault="00175937">
      <w:pPr>
        <w:snapToGrid w:val="0"/>
        <w:spacing w:line="360" w:lineRule="auto"/>
        <w:ind w:firstLineChars="200" w:firstLine="480"/>
        <w:jc w:val="left"/>
        <w:rPr>
          <w:sz w:val="24"/>
          <w:szCs w:val="24"/>
        </w:rPr>
      </w:pPr>
      <w:r>
        <w:rPr>
          <w:rFonts w:hint="eastAsia"/>
          <w:sz w:val="24"/>
          <w:szCs w:val="24"/>
        </w:rPr>
        <w:t>【特别提醒】以下技术标磋商响应文件的内容，不得有缺项或漏项。否则将有可能被视为未实质性响应磋商文件要求而作无效投标处理。</w:t>
      </w:r>
    </w:p>
    <w:p w:rsidR="009E67B7" w:rsidRDefault="00175937">
      <w:pPr>
        <w:snapToGrid w:val="0"/>
        <w:spacing w:line="360" w:lineRule="auto"/>
        <w:ind w:firstLineChars="200" w:firstLine="480"/>
        <w:jc w:val="left"/>
        <w:rPr>
          <w:sz w:val="24"/>
          <w:szCs w:val="24"/>
        </w:rPr>
      </w:pPr>
      <w:r>
        <w:rPr>
          <w:rFonts w:hint="eastAsia"/>
          <w:sz w:val="24"/>
          <w:szCs w:val="24"/>
        </w:rPr>
        <w:t>1</w:t>
      </w:r>
      <w:r>
        <w:rPr>
          <w:rFonts w:hint="eastAsia"/>
          <w:sz w:val="24"/>
          <w:szCs w:val="24"/>
        </w:rPr>
        <w:t>、</w:t>
      </w:r>
      <w:r>
        <w:rPr>
          <w:rFonts w:hint="eastAsia"/>
          <w:sz w:val="24"/>
          <w:szCs w:val="24"/>
        </w:rPr>
        <w:t>竞争性磋商响应函（格式参见第七章）；</w:t>
      </w:r>
    </w:p>
    <w:p w:rsidR="009E67B7" w:rsidRDefault="00175937">
      <w:pPr>
        <w:snapToGrid w:val="0"/>
        <w:spacing w:line="360" w:lineRule="auto"/>
        <w:ind w:firstLineChars="200" w:firstLine="480"/>
        <w:jc w:val="left"/>
        <w:rPr>
          <w:sz w:val="24"/>
          <w:szCs w:val="24"/>
        </w:rPr>
      </w:pPr>
      <w:r>
        <w:rPr>
          <w:rFonts w:hint="eastAsia"/>
          <w:sz w:val="24"/>
          <w:szCs w:val="24"/>
        </w:rPr>
        <w:t>2</w:t>
      </w:r>
      <w:r>
        <w:rPr>
          <w:rFonts w:hint="eastAsia"/>
          <w:sz w:val="24"/>
          <w:szCs w:val="24"/>
        </w:rPr>
        <w:t>、</w:t>
      </w:r>
      <w:r>
        <w:rPr>
          <w:rFonts w:hint="eastAsia"/>
          <w:sz w:val="24"/>
          <w:szCs w:val="24"/>
        </w:rPr>
        <w:t>公司规模、信誉与认证；</w:t>
      </w:r>
    </w:p>
    <w:p w:rsidR="009E67B7" w:rsidRDefault="00175937">
      <w:pPr>
        <w:snapToGrid w:val="0"/>
        <w:spacing w:line="360" w:lineRule="auto"/>
        <w:ind w:firstLineChars="200" w:firstLine="480"/>
        <w:jc w:val="left"/>
        <w:rPr>
          <w:sz w:val="24"/>
          <w:szCs w:val="24"/>
        </w:rPr>
      </w:pPr>
      <w:r>
        <w:rPr>
          <w:rFonts w:hint="eastAsia"/>
          <w:sz w:val="24"/>
          <w:szCs w:val="24"/>
        </w:rPr>
        <w:t>3</w:t>
      </w:r>
      <w:r>
        <w:rPr>
          <w:rFonts w:hint="eastAsia"/>
          <w:sz w:val="24"/>
          <w:szCs w:val="24"/>
        </w:rPr>
        <w:t>、</w:t>
      </w:r>
      <w:r>
        <w:rPr>
          <w:rFonts w:hint="eastAsia"/>
          <w:sz w:val="24"/>
          <w:szCs w:val="24"/>
        </w:rPr>
        <w:t>公司业绩证明；</w:t>
      </w:r>
    </w:p>
    <w:p w:rsidR="009E67B7" w:rsidRDefault="00175937">
      <w:pPr>
        <w:snapToGrid w:val="0"/>
        <w:spacing w:line="360" w:lineRule="auto"/>
        <w:ind w:firstLineChars="200" w:firstLine="480"/>
        <w:jc w:val="left"/>
        <w:rPr>
          <w:sz w:val="24"/>
          <w:szCs w:val="24"/>
        </w:rPr>
      </w:pPr>
      <w:r>
        <w:rPr>
          <w:rFonts w:hint="eastAsia"/>
          <w:sz w:val="24"/>
          <w:szCs w:val="24"/>
        </w:rPr>
        <w:t>4</w:t>
      </w:r>
      <w:r>
        <w:rPr>
          <w:rFonts w:hint="eastAsia"/>
          <w:sz w:val="24"/>
          <w:szCs w:val="24"/>
        </w:rPr>
        <w:t>、</w:t>
      </w:r>
      <w:r>
        <w:rPr>
          <w:rFonts w:hint="eastAsia"/>
          <w:sz w:val="24"/>
          <w:szCs w:val="24"/>
        </w:rPr>
        <w:t>管理制度；</w:t>
      </w:r>
    </w:p>
    <w:p w:rsidR="009E67B7" w:rsidRDefault="00175937">
      <w:pPr>
        <w:snapToGrid w:val="0"/>
        <w:spacing w:line="360" w:lineRule="auto"/>
        <w:ind w:firstLineChars="200" w:firstLine="480"/>
        <w:jc w:val="left"/>
        <w:rPr>
          <w:sz w:val="24"/>
          <w:szCs w:val="24"/>
        </w:rPr>
      </w:pPr>
      <w:r>
        <w:rPr>
          <w:rFonts w:hint="eastAsia"/>
          <w:sz w:val="24"/>
          <w:szCs w:val="24"/>
        </w:rPr>
        <w:t>5</w:t>
      </w:r>
      <w:r>
        <w:rPr>
          <w:rFonts w:hint="eastAsia"/>
          <w:sz w:val="24"/>
          <w:szCs w:val="24"/>
        </w:rPr>
        <w:t>、</w:t>
      </w:r>
      <w:r>
        <w:rPr>
          <w:rFonts w:hint="eastAsia"/>
          <w:sz w:val="24"/>
          <w:szCs w:val="24"/>
        </w:rPr>
        <w:t>提供服务人员专业性；</w:t>
      </w:r>
    </w:p>
    <w:p w:rsidR="009E67B7" w:rsidRDefault="00175937">
      <w:pPr>
        <w:snapToGrid w:val="0"/>
        <w:spacing w:line="360" w:lineRule="auto"/>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食物安全控制措施；</w:t>
      </w:r>
    </w:p>
    <w:p w:rsidR="009E67B7" w:rsidRDefault="00175937">
      <w:pPr>
        <w:snapToGrid w:val="0"/>
        <w:spacing w:line="360" w:lineRule="auto"/>
        <w:ind w:firstLineChars="200" w:firstLine="480"/>
        <w:jc w:val="left"/>
        <w:rPr>
          <w:sz w:val="24"/>
          <w:szCs w:val="24"/>
        </w:rPr>
      </w:pPr>
      <w:r>
        <w:rPr>
          <w:rFonts w:hint="eastAsia"/>
          <w:sz w:val="24"/>
          <w:szCs w:val="24"/>
        </w:rPr>
        <w:t>7</w:t>
      </w:r>
      <w:r>
        <w:rPr>
          <w:rFonts w:hint="eastAsia"/>
          <w:sz w:val="24"/>
          <w:szCs w:val="24"/>
        </w:rPr>
        <w:t>、</w:t>
      </w:r>
      <w:r>
        <w:rPr>
          <w:rFonts w:hint="eastAsia"/>
          <w:sz w:val="24"/>
          <w:szCs w:val="24"/>
        </w:rPr>
        <w:t>食物安全应急预案；</w:t>
      </w:r>
    </w:p>
    <w:p w:rsidR="009E67B7" w:rsidRDefault="00175937">
      <w:pPr>
        <w:snapToGrid w:val="0"/>
        <w:spacing w:line="360" w:lineRule="auto"/>
        <w:ind w:firstLineChars="200" w:firstLine="480"/>
        <w:jc w:val="left"/>
        <w:rPr>
          <w:sz w:val="24"/>
          <w:szCs w:val="24"/>
        </w:rPr>
      </w:pPr>
      <w:r>
        <w:rPr>
          <w:rFonts w:hint="eastAsia"/>
          <w:sz w:val="24"/>
          <w:szCs w:val="24"/>
        </w:rPr>
        <w:t>8</w:t>
      </w:r>
      <w:r>
        <w:rPr>
          <w:rFonts w:hint="eastAsia"/>
          <w:sz w:val="24"/>
          <w:szCs w:val="24"/>
        </w:rPr>
        <w:t>、</w:t>
      </w:r>
      <w:r>
        <w:rPr>
          <w:rFonts w:hint="eastAsia"/>
          <w:sz w:val="24"/>
          <w:szCs w:val="24"/>
        </w:rPr>
        <w:t>评标办法中所涉及的事项需提供的证明资料；</w:t>
      </w:r>
    </w:p>
    <w:p w:rsidR="009E67B7" w:rsidRDefault="00175937">
      <w:pPr>
        <w:snapToGrid w:val="0"/>
        <w:spacing w:line="360" w:lineRule="auto"/>
        <w:ind w:firstLineChars="195" w:firstLine="468"/>
        <w:outlineLvl w:val="1"/>
        <w:rPr>
          <w:sz w:val="24"/>
          <w:szCs w:val="24"/>
        </w:rPr>
      </w:pPr>
      <w:r>
        <w:rPr>
          <w:rFonts w:hint="eastAsia"/>
          <w:sz w:val="24"/>
          <w:szCs w:val="24"/>
        </w:rPr>
        <w:t>9</w:t>
      </w:r>
      <w:r>
        <w:rPr>
          <w:rFonts w:hint="eastAsia"/>
          <w:sz w:val="24"/>
          <w:szCs w:val="24"/>
        </w:rPr>
        <w:t>、</w:t>
      </w:r>
      <w:r>
        <w:rPr>
          <w:rFonts w:hint="eastAsia"/>
          <w:sz w:val="24"/>
          <w:szCs w:val="24"/>
        </w:rPr>
        <w:t>评标办法中未涉及的事项，供应商认为需要提交的其他资料。</w:t>
      </w:r>
    </w:p>
    <w:p w:rsidR="009E67B7" w:rsidRDefault="00175937">
      <w:pPr>
        <w:snapToGrid w:val="0"/>
        <w:spacing w:line="360" w:lineRule="auto"/>
        <w:outlineLvl w:val="1"/>
        <w:rPr>
          <w:b/>
          <w:color w:val="000000"/>
          <w:sz w:val="24"/>
          <w:szCs w:val="24"/>
        </w:rPr>
      </w:pPr>
      <w:r>
        <w:rPr>
          <w:rFonts w:hint="eastAsia"/>
          <w:b/>
          <w:color w:val="000000"/>
          <w:sz w:val="24"/>
          <w:szCs w:val="24"/>
        </w:rPr>
        <w:t>D</w:t>
      </w:r>
      <w:r>
        <w:rPr>
          <w:rFonts w:hint="eastAsia"/>
          <w:b/>
          <w:color w:val="000000"/>
          <w:sz w:val="24"/>
          <w:szCs w:val="24"/>
        </w:rPr>
        <w:t>、商务报价磋商响应文件（格式参见第七章，不得出现在技术标部分）</w:t>
      </w: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1</w:t>
      </w:r>
      <w:r>
        <w:rPr>
          <w:rFonts w:ascii="宋体" w:hAnsi="宋体" w:cs="宋体" w:hint="eastAsia"/>
          <w:color w:val="000000"/>
          <w:sz w:val="24"/>
          <w:szCs w:val="24"/>
          <w:lang w:val="zh-CN"/>
        </w:rPr>
        <w:t>、</w:t>
      </w:r>
      <w:r>
        <w:rPr>
          <w:rFonts w:ascii="宋体" w:hAnsi="宋体" w:cs="宋体" w:hint="eastAsia"/>
          <w:color w:val="000000"/>
          <w:sz w:val="24"/>
          <w:szCs w:val="24"/>
          <w:lang w:val="zh-CN"/>
        </w:rPr>
        <w:t>磋商响应报价总表。</w:t>
      </w:r>
    </w:p>
    <w:p w:rsidR="009E67B7" w:rsidRDefault="00175937">
      <w:pPr>
        <w:adjustRightInd w:val="0"/>
        <w:snapToGrid w:val="0"/>
        <w:spacing w:line="360" w:lineRule="auto"/>
        <w:ind w:firstLineChars="200" w:firstLine="480"/>
        <w:rPr>
          <w:rFonts w:ascii="宋体" w:cs="宋体"/>
          <w:b/>
          <w:color w:val="000000"/>
          <w:sz w:val="28"/>
          <w:szCs w:val="28"/>
        </w:rPr>
      </w:pPr>
      <w:r>
        <w:rPr>
          <w:rFonts w:ascii="宋体" w:hAnsi="宋体" w:cs="宋体" w:hint="eastAsia"/>
          <w:color w:val="000000"/>
          <w:sz w:val="24"/>
          <w:szCs w:val="24"/>
          <w:lang w:val="zh-CN"/>
        </w:rPr>
        <w:br w:type="page"/>
      </w:r>
      <w:r>
        <w:rPr>
          <w:rFonts w:hint="eastAsia"/>
          <w:b/>
          <w:color w:val="000000"/>
          <w:sz w:val="24"/>
          <w:szCs w:val="24"/>
        </w:rPr>
        <w:lastRenderedPageBreak/>
        <w:t>二、磋商响应文件封面范例</w:t>
      </w:r>
    </w:p>
    <w:p w:rsidR="009E67B7" w:rsidRDefault="009E67B7">
      <w:pPr>
        <w:snapToGrid w:val="0"/>
        <w:spacing w:line="300" w:lineRule="auto"/>
        <w:jc w:val="center"/>
        <w:rPr>
          <w:b/>
          <w:sz w:val="36"/>
          <w:szCs w:val="36"/>
        </w:rPr>
      </w:pPr>
    </w:p>
    <w:p w:rsidR="009E67B7" w:rsidRDefault="00175937">
      <w:pPr>
        <w:snapToGrid w:val="0"/>
        <w:spacing w:line="300" w:lineRule="auto"/>
        <w:jc w:val="center"/>
        <w:rPr>
          <w:b/>
          <w:sz w:val="36"/>
          <w:szCs w:val="36"/>
        </w:rPr>
      </w:pPr>
      <w:r>
        <w:rPr>
          <w:rFonts w:hint="eastAsia"/>
          <w:b/>
          <w:sz w:val="36"/>
          <w:szCs w:val="36"/>
        </w:rPr>
        <w:t>南通市旅游中等专业学校食堂服务商资格准入项目项目</w:t>
      </w:r>
    </w:p>
    <w:p w:rsidR="009E67B7" w:rsidRDefault="009E67B7">
      <w:pPr>
        <w:snapToGrid w:val="0"/>
        <w:spacing w:line="300" w:lineRule="auto"/>
        <w:jc w:val="center"/>
        <w:rPr>
          <w:color w:val="000000"/>
          <w:w w:val="80"/>
          <w:sz w:val="36"/>
          <w:szCs w:val="36"/>
        </w:rPr>
      </w:pPr>
    </w:p>
    <w:p w:rsidR="009E67B7" w:rsidRDefault="009E67B7">
      <w:pPr>
        <w:tabs>
          <w:tab w:val="left" w:pos="6300"/>
        </w:tabs>
        <w:snapToGrid w:val="0"/>
        <w:spacing w:line="300" w:lineRule="auto"/>
        <w:jc w:val="center"/>
        <w:rPr>
          <w:rFonts w:ascii="宋体" w:cs="宋体"/>
          <w:b/>
          <w:w w:val="80"/>
          <w:sz w:val="72"/>
          <w:szCs w:val="72"/>
        </w:rPr>
      </w:pPr>
    </w:p>
    <w:p w:rsidR="009E67B7" w:rsidRDefault="009E67B7">
      <w:pPr>
        <w:tabs>
          <w:tab w:val="left" w:pos="6300"/>
        </w:tabs>
        <w:snapToGrid w:val="0"/>
        <w:spacing w:line="300" w:lineRule="auto"/>
        <w:jc w:val="center"/>
        <w:rPr>
          <w:rFonts w:ascii="宋体" w:cs="宋体"/>
          <w:b/>
          <w:w w:val="80"/>
          <w:sz w:val="72"/>
          <w:szCs w:val="72"/>
        </w:rPr>
      </w:pPr>
    </w:p>
    <w:p w:rsidR="009E67B7" w:rsidRDefault="009E67B7">
      <w:pPr>
        <w:tabs>
          <w:tab w:val="left" w:pos="6300"/>
        </w:tabs>
        <w:snapToGrid w:val="0"/>
        <w:spacing w:line="300" w:lineRule="auto"/>
        <w:jc w:val="center"/>
        <w:rPr>
          <w:rFonts w:ascii="宋体" w:cs="宋体"/>
          <w:b/>
          <w:w w:val="80"/>
          <w:sz w:val="72"/>
          <w:szCs w:val="72"/>
        </w:rPr>
      </w:pPr>
    </w:p>
    <w:p w:rsidR="009E67B7" w:rsidRDefault="00175937">
      <w:pPr>
        <w:tabs>
          <w:tab w:val="left" w:pos="6300"/>
        </w:tabs>
        <w:snapToGrid w:val="0"/>
        <w:spacing w:line="300" w:lineRule="auto"/>
        <w:jc w:val="center"/>
        <w:rPr>
          <w:rFonts w:ascii="宋体" w:cs="宋体"/>
          <w:b/>
          <w:w w:val="80"/>
          <w:sz w:val="72"/>
          <w:szCs w:val="72"/>
        </w:rPr>
      </w:pPr>
      <w:r>
        <w:rPr>
          <w:rFonts w:ascii="宋体" w:hAnsi="宋体" w:cs="宋体" w:hint="eastAsia"/>
          <w:b/>
          <w:w w:val="80"/>
          <w:sz w:val="72"/>
          <w:szCs w:val="72"/>
        </w:rPr>
        <w:t>磋商响应文件</w:t>
      </w:r>
    </w:p>
    <w:p w:rsidR="009E67B7" w:rsidRDefault="009E67B7">
      <w:pPr>
        <w:snapToGrid w:val="0"/>
        <w:spacing w:line="300" w:lineRule="auto"/>
        <w:jc w:val="center"/>
        <w:rPr>
          <w:b/>
          <w:color w:val="000000"/>
          <w:w w:val="80"/>
          <w:sz w:val="24"/>
          <w:szCs w:val="24"/>
        </w:rPr>
      </w:pPr>
    </w:p>
    <w:p w:rsidR="009E67B7" w:rsidRDefault="009E67B7">
      <w:pPr>
        <w:spacing w:line="520" w:lineRule="exact"/>
        <w:jc w:val="center"/>
        <w:rPr>
          <w:rFonts w:ascii="宋体" w:cs="宋体"/>
          <w:b/>
          <w:sz w:val="44"/>
          <w:szCs w:val="44"/>
        </w:rPr>
      </w:pPr>
    </w:p>
    <w:p w:rsidR="009E67B7" w:rsidRDefault="009E67B7">
      <w:pPr>
        <w:spacing w:line="520" w:lineRule="exact"/>
        <w:jc w:val="center"/>
        <w:rPr>
          <w:rFonts w:ascii="宋体" w:cs="宋体"/>
          <w:b/>
          <w:sz w:val="44"/>
          <w:szCs w:val="44"/>
        </w:rPr>
      </w:pPr>
    </w:p>
    <w:p w:rsidR="009E67B7" w:rsidRDefault="00175937">
      <w:pPr>
        <w:spacing w:line="520" w:lineRule="exact"/>
        <w:ind w:firstLine="800"/>
        <w:rPr>
          <w:rFonts w:ascii="宋体" w:cs="宋体"/>
          <w:sz w:val="28"/>
          <w:szCs w:val="28"/>
        </w:rPr>
      </w:pPr>
      <w:r>
        <w:rPr>
          <w:rFonts w:ascii="宋体" w:hAnsi="宋体" w:cs="宋体" w:hint="eastAsia"/>
          <w:sz w:val="28"/>
          <w:szCs w:val="28"/>
        </w:rPr>
        <w:t>分别对应填写：原件包</w:t>
      </w:r>
    </w:p>
    <w:p w:rsidR="009E67B7" w:rsidRDefault="00175937">
      <w:pPr>
        <w:spacing w:line="520" w:lineRule="exact"/>
        <w:ind w:firstLine="800"/>
        <w:rPr>
          <w:rFonts w:ascii="宋体" w:cs="宋体"/>
          <w:sz w:val="28"/>
          <w:szCs w:val="28"/>
        </w:rPr>
      </w:pPr>
      <w:r>
        <w:rPr>
          <w:rFonts w:ascii="宋体" w:hAnsi="宋体" w:cs="宋体" w:hint="eastAsia"/>
          <w:sz w:val="28"/>
          <w:szCs w:val="28"/>
        </w:rPr>
        <w:t>分别对应填写：资格后审资料文件包</w:t>
      </w:r>
    </w:p>
    <w:p w:rsidR="009E67B7" w:rsidRDefault="00175937">
      <w:pPr>
        <w:spacing w:line="520" w:lineRule="exact"/>
        <w:ind w:firstLine="800"/>
        <w:rPr>
          <w:rFonts w:ascii="宋体" w:cs="宋体"/>
          <w:sz w:val="28"/>
          <w:szCs w:val="28"/>
        </w:rPr>
      </w:pPr>
      <w:r>
        <w:rPr>
          <w:rFonts w:ascii="宋体" w:hAnsi="宋体" w:cs="宋体" w:hint="eastAsia"/>
          <w:sz w:val="28"/>
          <w:szCs w:val="28"/>
        </w:rPr>
        <w:t>分别对应填写：技术磋商响应文件</w:t>
      </w:r>
    </w:p>
    <w:p w:rsidR="009E67B7" w:rsidRDefault="00175937">
      <w:pPr>
        <w:spacing w:line="520" w:lineRule="exact"/>
        <w:ind w:firstLine="800"/>
        <w:rPr>
          <w:rFonts w:ascii="宋体" w:cs="宋体"/>
          <w:sz w:val="28"/>
          <w:szCs w:val="28"/>
        </w:rPr>
      </w:pPr>
      <w:r>
        <w:rPr>
          <w:rFonts w:ascii="宋体" w:hAnsi="宋体" w:cs="宋体" w:hint="eastAsia"/>
          <w:sz w:val="28"/>
          <w:szCs w:val="28"/>
        </w:rPr>
        <w:t>分别对应填写：商务报价磋商响应文件</w:t>
      </w:r>
    </w:p>
    <w:p w:rsidR="009E67B7" w:rsidRDefault="009E67B7">
      <w:pPr>
        <w:jc w:val="center"/>
        <w:rPr>
          <w:rFonts w:ascii="宋体" w:cs="宋体"/>
          <w:b/>
          <w:sz w:val="44"/>
          <w:szCs w:val="44"/>
        </w:rPr>
      </w:pPr>
    </w:p>
    <w:p w:rsidR="009E67B7" w:rsidRDefault="009E67B7">
      <w:pPr>
        <w:snapToGrid w:val="0"/>
        <w:spacing w:line="520" w:lineRule="exact"/>
        <w:jc w:val="center"/>
        <w:rPr>
          <w:rFonts w:ascii="宋体" w:cs="宋体"/>
          <w:b/>
          <w:spacing w:val="20"/>
          <w:sz w:val="44"/>
          <w:szCs w:val="44"/>
        </w:rPr>
      </w:pPr>
    </w:p>
    <w:p w:rsidR="009E67B7" w:rsidRDefault="009E67B7">
      <w:pPr>
        <w:snapToGrid w:val="0"/>
        <w:spacing w:line="520" w:lineRule="exact"/>
        <w:rPr>
          <w:rFonts w:ascii="宋体" w:cs="宋体"/>
          <w:b/>
          <w:spacing w:val="20"/>
          <w:sz w:val="44"/>
          <w:szCs w:val="44"/>
        </w:rPr>
      </w:pPr>
    </w:p>
    <w:p w:rsidR="009E67B7" w:rsidRDefault="00175937">
      <w:pPr>
        <w:snapToGrid w:val="0"/>
        <w:spacing w:line="520" w:lineRule="exact"/>
        <w:jc w:val="center"/>
        <w:rPr>
          <w:rFonts w:ascii="宋体" w:cs="宋体"/>
          <w:sz w:val="32"/>
          <w:szCs w:val="32"/>
        </w:rPr>
      </w:pPr>
      <w:r>
        <w:rPr>
          <w:rFonts w:ascii="宋体" w:hAnsi="宋体" w:cs="宋体" w:hint="eastAsia"/>
          <w:sz w:val="32"/>
          <w:szCs w:val="32"/>
        </w:rPr>
        <w:t>供应商：参加招标单位全称</w:t>
      </w:r>
    </w:p>
    <w:p w:rsidR="009E67B7" w:rsidRDefault="00175937">
      <w:pPr>
        <w:snapToGrid w:val="0"/>
        <w:spacing w:line="520" w:lineRule="exact"/>
        <w:jc w:val="center"/>
        <w:rPr>
          <w:rFonts w:ascii="宋体" w:cs="宋体"/>
          <w:sz w:val="32"/>
          <w:szCs w:val="32"/>
        </w:rPr>
      </w:pP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p>
    <w:p w:rsidR="009E67B7" w:rsidRDefault="00175937">
      <w:pPr>
        <w:snapToGrid w:val="0"/>
        <w:spacing w:line="360" w:lineRule="auto"/>
        <w:rPr>
          <w:rFonts w:ascii="宋体" w:cs="宋体"/>
          <w:b/>
          <w:sz w:val="24"/>
          <w:szCs w:val="24"/>
        </w:rPr>
      </w:pPr>
      <w:r>
        <w:br w:type="page"/>
      </w:r>
      <w:r>
        <w:rPr>
          <w:rFonts w:hint="eastAsia"/>
          <w:b/>
          <w:color w:val="000000"/>
          <w:sz w:val="24"/>
          <w:szCs w:val="24"/>
        </w:rPr>
        <w:lastRenderedPageBreak/>
        <w:t>三、磋商响应文件</w:t>
      </w:r>
    </w:p>
    <w:p w:rsidR="009E67B7" w:rsidRDefault="00175937">
      <w:pPr>
        <w:snapToGrid w:val="0"/>
        <w:spacing w:line="360" w:lineRule="auto"/>
        <w:rPr>
          <w:b/>
          <w:color w:val="000000"/>
          <w:sz w:val="24"/>
          <w:szCs w:val="24"/>
        </w:rPr>
      </w:pPr>
      <w:r>
        <w:rPr>
          <w:rFonts w:hint="eastAsia"/>
          <w:b/>
          <w:color w:val="000000"/>
          <w:sz w:val="24"/>
          <w:szCs w:val="24"/>
        </w:rPr>
        <w:t>A</w:t>
      </w:r>
      <w:r>
        <w:rPr>
          <w:rFonts w:hint="eastAsia"/>
          <w:b/>
          <w:color w:val="000000"/>
          <w:sz w:val="24"/>
          <w:szCs w:val="24"/>
        </w:rPr>
        <w:t>、原件包</w:t>
      </w:r>
      <w:r>
        <w:rPr>
          <w:rFonts w:hint="eastAsia"/>
          <w:b/>
          <w:color w:val="000000"/>
          <w:sz w:val="24"/>
          <w:szCs w:val="24"/>
        </w:rPr>
        <w:t>(</w:t>
      </w:r>
      <w:r>
        <w:rPr>
          <w:rFonts w:hint="eastAsia"/>
          <w:b/>
          <w:color w:val="000000"/>
          <w:sz w:val="24"/>
          <w:szCs w:val="24"/>
        </w:rPr>
        <w:t>单独密封</w:t>
      </w:r>
      <w:r>
        <w:rPr>
          <w:rFonts w:hint="eastAsia"/>
          <w:b/>
          <w:color w:val="000000"/>
          <w:sz w:val="24"/>
          <w:szCs w:val="24"/>
        </w:rPr>
        <w:t>)</w:t>
      </w:r>
    </w:p>
    <w:p w:rsidR="009E67B7" w:rsidRDefault="00175937">
      <w:pPr>
        <w:autoSpaceDE w:val="0"/>
        <w:autoSpaceDN w:val="0"/>
        <w:spacing w:line="360" w:lineRule="auto"/>
        <w:jc w:val="left"/>
        <w:rPr>
          <w:rFonts w:ascii="宋体" w:cs="宋体"/>
          <w:b/>
          <w:sz w:val="24"/>
          <w:szCs w:val="24"/>
        </w:rPr>
      </w:pPr>
      <w:r>
        <w:rPr>
          <w:rFonts w:ascii="宋体" w:hAnsi="宋体" w:cs="宋体"/>
          <w:b/>
          <w:sz w:val="24"/>
          <w:szCs w:val="24"/>
        </w:rPr>
        <w:t xml:space="preserve">A.1 </w:t>
      </w:r>
      <w:r>
        <w:rPr>
          <w:rFonts w:ascii="宋体" w:hAnsi="宋体" w:cs="宋体" w:hint="eastAsia"/>
          <w:b/>
          <w:sz w:val="24"/>
          <w:szCs w:val="24"/>
        </w:rPr>
        <w:t>目</w:t>
      </w:r>
      <w:r>
        <w:rPr>
          <w:rFonts w:ascii="宋体" w:hAnsi="宋体" w:cs="宋体"/>
          <w:b/>
          <w:sz w:val="24"/>
          <w:szCs w:val="24"/>
        </w:rPr>
        <w:t xml:space="preserve">  </w:t>
      </w:r>
      <w:r>
        <w:rPr>
          <w:rFonts w:ascii="宋体" w:hAnsi="宋体" w:cs="宋体" w:hint="eastAsia"/>
          <w:b/>
          <w:sz w:val="24"/>
          <w:szCs w:val="24"/>
        </w:rPr>
        <w:t>录</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124"/>
        <w:gridCol w:w="1418"/>
      </w:tblGrid>
      <w:tr w:rsidR="009E67B7">
        <w:trPr>
          <w:trHeight w:val="245"/>
        </w:trPr>
        <w:tc>
          <w:tcPr>
            <w:tcW w:w="817" w:type="dxa"/>
            <w:vAlign w:val="center"/>
          </w:tcPr>
          <w:p w:rsidR="009E67B7" w:rsidRDefault="00175937">
            <w:pPr>
              <w:spacing w:line="360" w:lineRule="auto"/>
              <w:jc w:val="center"/>
              <w:rPr>
                <w:rFonts w:ascii="宋体" w:cs="宋体"/>
                <w:b/>
                <w:sz w:val="24"/>
                <w:szCs w:val="24"/>
              </w:rPr>
            </w:pPr>
            <w:r>
              <w:rPr>
                <w:rFonts w:ascii="宋体" w:hAnsi="宋体" w:cs="宋体" w:hint="eastAsia"/>
                <w:b/>
                <w:sz w:val="24"/>
                <w:szCs w:val="24"/>
              </w:rPr>
              <w:t>序号</w:t>
            </w:r>
          </w:p>
        </w:tc>
        <w:tc>
          <w:tcPr>
            <w:tcW w:w="6124" w:type="dxa"/>
            <w:vAlign w:val="center"/>
          </w:tcPr>
          <w:p w:rsidR="009E67B7" w:rsidRDefault="00175937">
            <w:pPr>
              <w:spacing w:line="360" w:lineRule="auto"/>
              <w:jc w:val="center"/>
              <w:rPr>
                <w:rFonts w:ascii="宋体" w:cs="宋体"/>
                <w:b/>
                <w:sz w:val="24"/>
                <w:szCs w:val="24"/>
              </w:rPr>
            </w:pPr>
            <w:r>
              <w:rPr>
                <w:rFonts w:ascii="宋体" w:hAnsi="宋体" w:cs="宋体" w:hint="eastAsia"/>
                <w:b/>
                <w:sz w:val="24"/>
                <w:szCs w:val="24"/>
              </w:rPr>
              <w:t>原件包</w:t>
            </w:r>
            <w:r>
              <w:rPr>
                <w:rFonts w:ascii="宋体" w:hAnsi="宋体" w:cs="宋体"/>
                <w:b/>
                <w:sz w:val="24"/>
                <w:szCs w:val="24"/>
              </w:rPr>
              <w:t xml:space="preserve"> </w:t>
            </w:r>
            <w:r>
              <w:rPr>
                <w:rFonts w:ascii="宋体" w:hAnsi="宋体" w:cs="宋体" w:hint="eastAsia"/>
                <w:b/>
                <w:sz w:val="24"/>
                <w:szCs w:val="24"/>
              </w:rPr>
              <w:t>明细</w:t>
            </w:r>
          </w:p>
        </w:tc>
        <w:tc>
          <w:tcPr>
            <w:tcW w:w="1418" w:type="dxa"/>
          </w:tcPr>
          <w:p w:rsidR="009E67B7" w:rsidRDefault="00175937">
            <w:pPr>
              <w:spacing w:line="360" w:lineRule="auto"/>
              <w:jc w:val="center"/>
              <w:rPr>
                <w:rFonts w:ascii="宋体" w:cs="宋体"/>
                <w:b/>
                <w:sz w:val="24"/>
                <w:szCs w:val="24"/>
              </w:rPr>
            </w:pPr>
            <w:r>
              <w:rPr>
                <w:rFonts w:ascii="宋体" w:hAnsi="宋体" w:cs="宋体" w:hint="eastAsia"/>
                <w:b/>
                <w:sz w:val="24"/>
                <w:szCs w:val="24"/>
              </w:rPr>
              <w:t>是否符合（√）</w:t>
            </w:r>
          </w:p>
        </w:tc>
      </w:tr>
      <w:tr w:rsidR="009E67B7">
        <w:tc>
          <w:tcPr>
            <w:tcW w:w="817" w:type="dxa"/>
            <w:vAlign w:val="center"/>
          </w:tcPr>
          <w:p w:rsidR="009E67B7" w:rsidRDefault="00175937">
            <w:pPr>
              <w:spacing w:line="360" w:lineRule="auto"/>
              <w:jc w:val="center"/>
              <w:rPr>
                <w:sz w:val="24"/>
                <w:szCs w:val="24"/>
              </w:rPr>
            </w:pPr>
            <w:r>
              <w:rPr>
                <w:sz w:val="24"/>
                <w:szCs w:val="24"/>
              </w:rPr>
              <w:t>1</w:t>
            </w:r>
          </w:p>
        </w:tc>
        <w:tc>
          <w:tcPr>
            <w:tcW w:w="6124" w:type="dxa"/>
            <w:vAlign w:val="center"/>
          </w:tcPr>
          <w:p w:rsidR="009E67B7" w:rsidRDefault="00175937">
            <w:pPr>
              <w:spacing w:line="360" w:lineRule="auto"/>
              <w:rPr>
                <w:sz w:val="24"/>
                <w:szCs w:val="24"/>
              </w:rPr>
            </w:pPr>
            <w:r>
              <w:rPr>
                <w:rFonts w:hint="eastAsia"/>
                <w:sz w:val="24"/>
                <w:szCs w:val="24"/>
              </w:rPr>
              <w:t>营业执照副本；</w:t>
            </w:r>
          </w:p>
        </w:tc>
        <w:tc>
          <w:tcPr>
            <w:tcW w:w="1418" w:type="dxa"/>
            <w:vAlign w:val="center"/>
          </w:tcPr>
          <w:p w:rsidR="009E67B7" w:rsidRDefault="009E67B7">
            <w:pPr>
              <w:spacing w:line="360" w:lineRule="auto"/>
              <w:rPr>
                <w:sz w:val="24"/>
                <w:szCs w:val="24"/>
              </w:rPr>
            </w:pPr>
          </w:p>
        </w:tc>
      </w:tr>
      <w:tr w:rsidR="009E67B7">
        <w:tc>
          <w:tcPr>
            <w:tcW w:w="817" w:type="dxa"/>
            <w:vAlign w:val="center"/>
          </w:tcPr>
          <w:p w:rsidR="009E67B7" w:rsidRDefault="00175937">
            <w:pPr>
              <w:spacing w:line="360" w:lineRule="auto"/>
              <w:jc w:val="center"/>
              <w:rPr>
                <w:sz w:val="24"/>
                <w:szCs w:val="24"/>
              </w:rPr>
            </w:pPr>
            <w:r>
              <w:rPr>
                <w:sz w:val="24"/>
                <w:szCs w:val="24"/>
              </w:rPr>
              <w:t>2</w:t>
            </w:r>
          </w:p>
        </w:tc>
        <w:tc>
          <w:tcPr>
            <w:tcW w:w="6124" w:type="dxa"/>
            <w:vAlign w:val="center"/>
          </w:tcPr>
          <w:p w:rsidR="009E67B7" w:rsidRDefault="00175937">
            <w:pPr>
              <w:spacing w:line="360" w:lineRule="auto"/>
              <w:rPr>
                <w:sz w:val="24"/>
                <w:szCs w:val="24"/>
              </w:rPr>
            </w:pPr>
            <w:r>
              <w:rPr>
                <w:rFonts w:hint="eastAsia"/>
                <w:sz w:val="24"/>
                <w:szCs w:val="24"/>
              </w:rPr>
              <w:t>供应商餐饮服务许可证；</w:t>
            </w:r>
          </w:p>
        </w:tc>
        <w:tc>
          <w:tcPr>
            <w:tcW w:w="1418" w:type="dxa"/>
            <w:vAlign w:val="center"/>
          </w:tcPr>
          <w:p w:rsidR="009E67B7" w:rsidRDefault="009E67B7">
            <w:pPr>
              <w:spacing w:line="360" w:lineRule="auto"/>
              <w:rPr>
                <w:sz w:val="24"/>
                <w:szCs w:val="24"/>
              </w:rPr>
            </w:pPr>
          </w:p>
        </w:tc>
      </w:tr>
      <w:tr w:rsidR="009E67B7">
        <w:trPr>
          <w:trHeight w:val="423"/>
        </w:trPr>
        <w:tc>
          <w:tcPr>
            <w:tcW w:w="817" w:type="dxa"/>
            <w:vAlign w:val="center"/>
          </w:tcPr>
          <w:p w:rsidR="009E67B7" w:rsidRDefault="00175937">
            <w:pPr>
              <w:spacing w:line="360" w:lineRule="auto"/>
              <w:jc w:val="center"/>
              <w:rPr>
                <w:sz w:val="24"/>
                <w:szCs w:val="24"/>
              </w:rPr>
            </w:pPr>
            <w:r>
              <w:rPr>
                <w:rFonts w:hint="eastAsia"/>
                <w:sz w:val="24"/>
                <w:szCs w:val="24"/>
              </w:rPr>
              <w:t>3</w:t>
            </w:r>
          </w:p>
        </w:tc>
        <w:tc>
          <w:tcPr>
            <w:tcW w:w="6124" w:type="dxa"/>
            <w:vAlign w:val="center"/>
          </w:tcPr>
          <w:p w:rsidR="009E67B7" w:rsidRDefault="00175937">
            <w:pPr>
              <w:adjustRightInd w:val="0"/>
              <w:snapToGrid w:val="0"/>
              <w:rPr>
                <w:sz w:val="24"/>
                <w:szCs w:val="24"/>
              </w:rPr>
            </w:pPr>
            <w:r>
              <w:rPr>
                <w:rFonts w:ascii="宋体" w:hAnsi="宋体" w:cs="宋体" w:hint="eastAsia"/>
                <w:color w:val="000000"/>
                <w:sz w:val="24"/>
                <w:szCs w:val="24"/>
                <w:lang w:val="zh-CN"/>
              </w:rPr>
              <w:t>A</w:t>
            </w:r>
            <w:r>
              <w:rPr>
                <w:rFonts w:ascii="宋体" w:hAnsi="宋体" w:cs="宋体" w:hint="eastAsia"/>
                <w:color w:val="000000"/>
                <w:sz w:val="24"/>
                <w:szCs w:val="24"/>
                <w:lang w:val="zh-CN"/>
              </w:rPr>
              <w:t>级食堂量化管理等级证明</w:t>
            </w:r>
            <w:r>
              <w:rPr>
                <w:rFonts w:ascii="宋体" w:hAnsi="宋体" w:cs="宋体" w:hint="eastAsia"/>
                <w:color w:val="000000"/>
                <w:sz w:val="24"/>
                <w:szCs w:val="24"/>
              </w:rPr>
              <w:t>原件；</w:t>
            </w:r>
          </w:p>
        </w:tc>
        <w:tc>
          <w:tcPr>
            <w:tcW w:w="1418" w:type="dxa"/>
          </w:tcPr>
          <w:p w:rsidR="009E67B7" w:rsidRDefault="009E67B7">
            <w:pPr>
              <w:spacing w:line="360" w:lineRule="auto"/>
              <w:rPr>
                <w:sz w:val="24"/>
                <w:szCs w:val="24"/>
              </w:rPr>
            </w:pPr>
          </w:p>
        </w:tc>
      </w:tr>
      <w:tr w:rsidR="009E67B7">
        <w:trPr>
          <w:trHeight w:val="1382"/>
        </w:trPr>
        <w:tc>
          <w:tcPr>
            <w:tcW w:w="817" w:type="dxa"/>
            <w:vAlign w:val="center"/>
          </w:tcPr>
          <w:p w:rsidR="009E67B7" w:rsidRDefault="00175937">
            <w:pPr>
              <w:spacing w:line="360" w:lineRule="auto"/>
              <w:jc w:val="center"/>
              <w:rPr>
                <w:sz w:val="24"/>
                <w:szCs w:val="24"/>
              </w:rPr>
            </w:pPr>
            <w:r>
              <w:rPr>
                <w:rFonts w:ascii="宋体" w:hAnsi="宋体" w:cs="宋体" w:hint="eastAsia"/>
                <w:color w:val="000000"/>
                <w:sz w:val="24"/>
                <w:szCs w:val="24"/>
              </w:rPr>
              <w:t>4</w:t>
            </w:r>
          </w:p>
        </w:tc>
        <w:tc>
          <w:tcPr>
            <w:tcW w:w="6124" w:type="dxa"/>
            <w:vAlign w:val="center"/>
          </w:tcPr>
          <w:p w:rsidR="009E67B7" w:rsidRDefault="00175937">
            <w:pPr>
              <w:adjustRightInd w:val="0"/>
              <w:snapToGrid w:val="0"/>
              <w:rPr>
                <w:sz w:val="24"/>
                <w:szCs w:val="24"/>
              </w:rPr>
            </w:pPr>
            <w:r>
              <w:rPr>
                <w:rFonts w:hint="eastAsia"/>
                <w:sz w:val="24"/>
                <w:szCs w:val="24"/>
              </w:rPr>
              <w:t>供应商</w:t>
            </w:r>
            <w:r>
              <w:rPr>
                <w:rFonts w:hint="eastAsia"/>
                <w:sz w:val="24"/>
                <w:szCs w:val="24"/>
              </w:rPr>
              <w:t>ISO9001</w:t>
            </w:r>
            <w:r>
              <w:rPr>
                <w:rFonts w:hint="eastAsia"/>
                <w:sz w:val="24"/>
                <w:szCs w:val="24"/>
              </w:rPr>
              <w:t>质量管理体系认证证书、</w:t>
            </w:r>
            <w:r>
              <w:rPr>
                <w:rFonts w:hint="eastAsia"/>
                <w:sz w:val="24"/>
                <w:szCs w:val="24"/>
              </w:rPr>
              <w:t>ISO14001</w:t>
            </w:r>
            <w:r>
              <w:rPr>
                <w:rFonts w:hint="eastAsia"/>
                <w:sz w:val="24"/>
                <w:szCs w:val="24"/>
              </w:rPr>
              <w:t>国际标准化环境管理体系认证、</w:t>
            </w:r>
            <w:r>
              <w:rPr>
                <w:rFonts w:hint="eastAsia"/>
                <w:sz w:val="24"/>
                <w:szCs w:val="24"/>
              </w:rPr>
              <w:t>OHSAS18001</w:t>
            </w:r>
            <w:r>
              <w:rPr>
                <w:rFonts w:hint="eastAsia"/>
                <w:sz w:val="24"/>
                <w:szCs w:val="24"/>
              </w:rPr>
              <w:t>职业健康管理体系认证证书、</w:t>
            </w:r>
            <w:r>
              <w:rPr>
                <w:rFonts w:hint="eastAsia"/>
                <w:sz w:val="24"/>
                <w:szCs w:val="24"/>
              </w:rPr>
              <w:t>ISO22000</w:t>
            </w:r>
            <w:r>
              <w:rPr>
                <w:rFonts w:hint="eastAsia"/>
                <w:sz w:val="24"/>
                <w:szCs w:val="24"/>
              </w:rPr>
              <w:t>食品安全管理体系认证证书的原件；</w:t>
            </w:r>
          </w:p>
        </w:tc>
        <w:tc>
          <w:tcPr>
            <w:tcW w:w="1418" w:type="dxa"/>
          </w:tcPr>
          <w:p w:rsidR="009E67B7" w:rsidRDefault="009E67B7">
            <w:pPr>
              <w:spacing w:line="360" w:lineRule="auto"/>
              <w:rPr>
                <w:sz w:val="24"/>
                <w:szCs w:val="24"/>
              </w:rPr>
            </w:pPr>
          </w:p>
        </w:tc>
      </w:tr>
      <w:tr w:rsidR="009E67B7">
        <w:trPr>
          <w:trHeight w:val="368"/>
        </w:trPr>
        <w:tc>
          <w:tcPr>
            <w:tcW w:w="817" w:type="dxa"/>
            <w:vAlign w:val="center"/>
          </w:tcPr>
          <w:p w:rsidR="009E67B7" w:rsidRDefault="00175937">
            <w:pPr>
              <w:adjustRightInd w:val="0"/>
              <w:snapToGrid w:val="0"/>
              <w:spacing w:line="360" w:lineRule="auto"/>
              <w:jc w:val="center"/>
              <w:rPr>
                <w:sz w:val="24"/>
                <w:szCs w:val="24"/>
              </w:rPr>
            </w:pPr>
            <w:r>
              <w:rPr>
                <w:rFonts w:hint="eastAsia"/>
                <w:sz w:val="24"/>
                <w:szCs w:val="24"/>
              </w:rPr>
              <w:t>5</w:t>
            </w:r>
          </w:p>
        </w:tc>
        <w:tc>
          <w:tcPr>
            <w:tcW w:w="6124" w:type="dxa"/>
            <w:vAlign w:val="center"/>
          </w:tcPr>
          <w:p w:rsidR="009E67B7" w:rsidRDefault="00175937">
            <w:pPr>
              <w:adjustRightInd w:val="0"/>
              <w:snapToGrid w:val="0"/>
              <w:rPr>
                <w:sz w:val="24"/>
                <w:szCs w:val="24"/>
              </w:rPr>
            </w:pPr>
            <w:r>
              <w:rPr>
                <w:rFonts w:hint="eastAsia"/>
                <w:sz w:val="24"/>
                <w:szCs w:val="24"/>
              </w:rPr>
              <w:t>业绩证明合同原件；</w:t>
            </w:r>
          </w:p>
        </w:tc>
        <w:tc>
          <w:tcPr>
            <w:tcW w:w="1418" w:type="dxa"/>
          </w:tcPr>
          <w:p w:rsidR="009E67B7" w:rsidRDefault="009E67B7">
            <w:pPr>
              <w:spacing w:line="360" w:lineRule="auto"/>
              <w:rPr>
                <w:sz w:val="24"/>
                <w:szCs w:val="24"/>
              </w:rPr>
            </w:pPr>
          </w:p>
        </w:tc>
      </w:tr>
      <w:tr w:rsidR="009E67B7">
        <w:trPr>
          <w:trHeight w:val="368"/>
        </w:trPr>
        <w:tc>
          <w:tcPr>
            <w:tcW w:w="817" w:type="dxa"/>
            <w:vAlign w:val="center"/>
          </w:tcPr>
          <w:p w:rsidR="009E67B7" w:rsidRDefault="00175937">
            <w:pPr>
              <w:spacing w:line="360" w:lineRule="auto"/>
              <w:jc w:val="center"/>
              <w:rPr>
                <w:sz w:val="24"/>
                <w:szCs w:val="24"/>
              </w:rPr>
            </w:pPr>
            <w:r>
              <w:rPr>
                <w:rFonts w:hint="eastAsia"/>
                <w:sz w:val="24"/>
                <w:szCs w:val="24"/>
              </w:rPr>
              <w:t>6</w:t>
            </w:r>
          </w:p>
        </w:tc>
        <w:tc>
          <w:tcPr>
            <w:tcW w:w="6124" w:type="dxa"/>
            <w:vAlign w:val="center"/>
          </w:tcPr>
          <w:p w:rsidR="009E67B7" w:rsidRDefault="00175937">
            <w:pPr>
              <w:adjustRightInd w:val="0"/>
              <w:snapToGrid w:val="0"/>
              <w:rPr>
                <w:sz w:val="24"/>
                <w:szCs w:val="24"/>
              </w:rPr>
            </w:pPr>
            <w:r>
              <w:rPr>
                <w:rFonts w:ascii="宋体" w:hAnsi="宋体" w:cs="宋体" w:hint="eastAsia"/>
                <w:color w:val="000000"/>
                <w:sz w:val="24"/>
                <w:szCs w:val="24"/>
                <w:lang w:val="zh-CN"/>
              </w:rPr>
              <w:t>企业信用等级</w:t>
            </w:r>
            <w:r>
              <w:rPr>
                <w:rFonts w:ascii="宋体" w:hAnsi="宋体" w:cs="宋体" w:hint="eastAsia"/>
                <w:color w:val="000000"/>
                <w:sz w:val="24"/>
                <w:szCs w:val="24"/>
              </w:rPr>
              <w:t>证明原件；</w:t>
            </w:r>
          </w:p>
        </w:tc>
        <w:tc>
          <w:tcPr>
            <w:tcW w:w="1418" w:type="dxa"/>
          </w:tcPr>
          <w:p w:rsidR="009E67B7" w:rsidRDefault="009E67B7">
            <w:pPr>
              <w:spacing w:line="360" w:lineRule="auto"/>
              <w:rPr>
                <w:sz w:val="24"/>
                <w:szCs w:val="24"/>
              </w:rPr>
            </w:pPr>
          </w:p>
        </w:tc>
      </w:tr>
      <w:tr w:rsidR="009E67B7">
        <w:trPr>
          <w:trHeight w:val="833"/>
        </w:trPr>
        <w:tc>
          <w:tcPr>
            <w:tcW w:w="817" w:type="dxa"/>
            <w:vAlign w:val="center"/>
          </w:tcPr>
          <w:p w:rsidR="009E67B7" w:rsidRDefault="00175937">
            <w:pPr>
              <w:spacing w:line="360" w:lineRule="auto"/>
              <w:jc w:val="center"/>
              <w:rPr>
                <w:sz w:val="24"/>
                <w:szCs w:val="24"/>
              </w:rPr>
            </w:pPr>
            <w:r>
              <w:rPr>
                <w:rFonts w:hint="eastAsia"/>
                <w:sz w:val="24"/>
                <w:szCs w:val="24"/>
              </w:rPr>
              <w:t>7</w:t>
            </w:r>
          </w:p>
        </w:tc>
        <w:tc>
          <w:tcPr>
            <w:tcW w:w="6124" w:type="dxa"/>
            <w:vAlign w:val="center"/>
          </w:tcPr>
          <w:p w:rsidR="009E67B7" w:rsidRDefault="00175937">
            <w:pPr>
              <w:adjustRightInd w:val="0"/>
              <w:snapToGrid w:val="0"/>
              <w:rPr>
                <w:sz w:val="24"/>
                <w:szCs w:val="24"/>
              </w:rPr>
            </w:pPr>
            <w:r>
              <w:rPr>
                <w:rFonts w:ascii="宋体" w:hAnsi="宋体" w:cs="宋体" w:hint="eastAsia"/>
                <w:color w:val="000000"/>
                <w:sz w:val="24"/>
                <w:szCs w:val="24"/>
              </w:rPr>
              <w:t>所</w:t>
            </w:r>
            <w:r>
              <w:rPr>
                <w:rFonts w:ascii="宋体" w:hAnsi="宋体" w:cs="宋体" w:hint="eastAsia"/>
                <w:color w:val="000000"/>
                <w:sz w:val="24"/>
                <w:szCs w:val="24"/>
                <w:lang w:val="zh-CN"/>
              </w:rPr>
              <w:t>提供服务人员的有效资格证明、健康证和卫生知识培训证上岗证</w:t>
            </w:r>
            <w:r>
              <w:rPr>
                <w:rFonts w:ascii="宋体" w:hAnsi="宋体" w:cs="宋体" w:hint="eastAsia"/>
                <w:color w:val="000000"/>
                <w:sz w:val="24"/>
                <w:szCs w:val="24"/>
              </w:rPr>
              <w:t>原件</w:t>
            </w:r>
            <w:r>
              <w:rPr>
                <w:rFonts w:ascii="宋体" w:hAnsi="宋体" w:cs="宋体" w:hint="eastAsia"/>
                <w:color w:val="000000"/>
                <w:sz w:val="24"/>
                <w:szCs w:val="24"/>
                <w:lang w:val="zh-CN"/>
              </w:rPr>
              <w:t>；</w:t>
            </w:r>
          </w:p>
        </w:tc>
        <w:tc>
          <w:tcPr>
            <w:tcW w:w="1418" w:type="dxa"/>
          </w:tcPr>
          <w:p w:rsidR="009E67B7" w:rsidRDefault="009E67B7">
            <w:pPr>
              <w:spacing w:line="360" w:lineRule="auto"/>
              <w:rPr>
                <w:sz w:val="24"/>
                <w:szCs w:val="24"/>
              </w:rPr>
            </w:pPr>
          </w:p>
        </w:tc>
      </w:tr>
      <w:tr w:rsidR="009E67B7">
        <w:tc>
          <w:tcPr>
            <w:tcW w:w="817" w:type="dxa"/>
            <w:vAlign w:val="center"/>
          </w:tcPr>
          <w:p w:rsidR="009E67B7" w:rsidRDefault="00175937">
            <w:pPr>
              <w:spacing w:line="360" w:lineRule="auto"/>
              <w:jc w:val="center"/>
              <w:rPr>
                <w:sz w:val="24"/>
                <w:szCs w:val="24"/>
              </w:rPr>
            </w:pPr>
            <w:r>
              <w:rPr>
                <w:rFonts w:hint="eastAsia"/>
                <w:sz w:val="24"/>
                <w:szCs w:val="24"/>
              </w:rPr>
              <w:t>8</w:t>
            </w:r>
          </w:p>
        </w:tc>
        <w:tc>
          <w:tcPr>
            <w:tcW w:w="6124" w:type="dxa"/>
            <w:vAlign w:val="center"/>
          </w:tcPr>
          <w:p w:rsidR="009E67B7" w:rsidRDefault="00175937">
            <w:pPr>
              <w:snapToGrid w:val="0"/>
              <w:outlineLvl w:val="1"/>
              <w:rPr>
                <w:sz w:val="24"/>
                <w:szCs w:val="24"/>
              </w:rPr>
            </w:pPr>
            <w:r>
              <w:rPr>
                <w:rFonts w:ascii="宋体" w:hAnsi="宋体" w:cs="宋体" w:hint="eastAsia"/>
                <w:color w:val="000000"/>
                <w:sz w:val="24"/>
                <w:szCs w:val="24"/>
              </w:rPr>
              <w:t>所</w:t>
            </w:r>
            <w:r>
              <w:rPr>
                <w:rFonts w:ascii="宋体" w:hAnsi="宋体" w:cs="宋体" w:hint="eastAsia"/>
                <w:color w:val="000000"/>
                <w:sz w:val="24"/>
                <w:szCs w:val="24"/>
                <w:lang w:val="zh-CN"/>
              </w:rPr>
              <w:t>提供服务人员的社保机构出具并盖章的投标供应商为其缴纳</w:t>
            </w:r>
            <w:r>
              <w:rPr>
                <w:rFonts w:ascii="宋体" w:hAnsi="宋体" w:cs="宋体" w:hint="eastAsia"/>
                <w:color w:val="000000"/>
                <w:sz w:val="24"/>
                <w:szCs w:val="24"/>
                <w:lang w:val="zh-CN"/>
              </w:rPr>
              <w:t>2019</w:t>
            </w:r>
            <w:r>
              <w:rPr>
                <w:rFonts w:ascii="宋体" w:hAnsi="宋体" w:cs="宋体" w:hint="eastAsia"/>
                <w:color w:val="000000"/>
                <w:sz w:val="24"/>
                <w:szCs w:val="24"/>
                <w:lang w:val="zh-CN"/>
              </w:rPr>
              <w:t>年</w:t>
            </w:r>
            <w:r>
              <w:rPr>
                <w:rFonts w:ascii="宋体" w:hAnsi="宋体" w:cs="宋体" w:hint="eastAsia"/>
                <w:color w:val="000000"/>
                <w:sz w:val="24"/>
                <w:szCs w:val="24"/>
              </w:rPr>
              <w:t>7</w:t>
            </w:r>
            <w:r>
              <w:rPr>
                <w:rFonts w:ascii="宋体" w:hAnsi="宋体" w:cs="宋体" w:hint="eastAsia"/>
                <w:color w:val="000000"/>
                <w:sz w:val="24"/>
                <w:szCs w:val="24"/>
                <w:lang w:val="zh-CN"/>
              </w:rPr>
              <w:t>月至</w:t>
            </w:r>
            <w:r>
              <w:rPr>
                <w:rFonts w:ascii="宋体" w:hAnsi="宋体" w:cs="宋体" w:hint="eastAsia"/>
                <w:color w:val="000000"/>
                <w:sz w:val="24"/>
                <w:szCs w:val="24"/>
                <w:lang w:val="zh-CN"/>
              </w:rPr>
              <w:t>2019</w:t>
            </w:r>
            <w:r>
              <w:rPr>
                <w:rFonts w:ascii="宋体" w:hAnsi="宋体" w:cs="宋体" w:hint="eastAsia"/>
                <w:color w:val="000000"/>
                <w:sz w:val="24"/>
                <w:szCs w:val="24"/>
                <w:lang w:val="zh-CN"/>
              </w:rPr>
              <w:t>年</w:t>
            </w:r>
            <w:r>
              <w:rPr>
                <w:rFonts w:ascii="宋体" w:hAnsi="宋体" w:cs="宋体" w:hint="eastAsia"/>
                <w:color w:val="000000"/>
                <w:sz w:val="24"/>
                <w:szCs w:val="24"/>
              </w:rPr>
              <w:t>12</w:t>
            </w:r>
            <w:r>
              <w:rPr>
                <w:rFonts w:ascii="宋体" w:hAnsi="宋体" w:cs="宋体" w:hint="eastAsia"/>
                <w:color w:val="000000"/>
                <w:sz w:val="24"/>
                <w:szCs w:val="24"/>
                <w:lang w:val="zh-CN"/>
              </w:rPr>
              <w:t>月连续</w:t>
            </w:r>
            <w:r>
              <w:rPr>
                <w:rFonts w:ascii="宋体" w:hAnsi="宋体" w:cs="宋体" w:hint="eastAsia"/>
                <w:color w:val="000000"/>
                <w:sz w:val="24"/>
                <w:szCs w:val="24"/>
                <w:lang w:val="zh-CN"/>
              </w:rPr>
              <w:t>6</w:t>
            </w:r>
            <w:r>
              <w:rPr>
                <w:rFonts w:ascii="宋体" w:hAnsi="宋体" w:cs="宋体" w:hint="eastAsia"/>
                <w:color w:val="000000"/>
                <w:sz w:val="24"/>
                <w:szCs w:val="24"/>
                <w:lang w:val="zh-CN"/>
              </w:rPr>
              <w:t>个月的养老保险缴费清单。</w:t>
            </w:r>
          </w:p>
        </w:tc>
        <w:tc>
          <w:tcPr>
            <w:tcW w:w="1418" w:type="dxa"/>
          </w:tcPr>
          <w:p w:rsidR="009E67B7" w:rsidRDefault="009E67B7">
            <w:pPr>
              <w:spacing w:line="360" w:lineRule="auto"/>
              <w:rPr>
                <w:sz w:val="24"/>
                <w:szCs w:val="24"/>
              </w:rPr>
            </w:pPr>
          </w:p>
        </w:tc>
      </w:tr>
      <w:tr w:rsidR="009E67B7">
        <w:tc>
          <w:tcPr>
            <w:tcW w:w="817" w:type="dxa"/>
            <w:vAlign w:val="center"/>
          </w:tcPr>
          <w:p w:rsidR="009E67B7" w:rsidRDefault="00175937">
            <w:pPr>
              <w:spacing w:line="360" w:lineRule="auto"/>
              <w:jc w:val="center"/>
              <w:rPr>
                <w:sz w:val="24"/>
                <w:szCs w:val="24"/>
              </w:rPr>
            </w:pPr>
            <w:r>
              <w:rPr>
                <w:rFonts w:hint="eastAsia"/>
                <w:sz w:val="24"/>
                <w:szCs w:val="24"/>
              </w:rPr>
              <w:t>9</w:t>
            </w:r>
          </w:p>
        </w:tc>
        <w:tc>
          <w:tcPr>
            <w:tcW w:w="6124" w:type="dxa"/>
          </w:tcPr>
          <w:p w:rsidR="009E67B7" w:rsidRDefault="00175937">
            <w:pPr>
              <w:spacing w:line="360" w:lineRule="auto"/>
              <w:rPr>
                <w:sz w:val="24"/>
                <w:szCs w:val="24"/>
              </w:rPr>
            </w:pPr>
            <w:r>
              <w:rPr>
                <w:rFonts w:hint="eastAsia"/>
                <w:sz w:val="24"/>
                <w:szCs w:val="24"/>
              </w:rPr>
              <w:t>招标公告供应商资格条件要求材料</w:t>
            </w:r>
            <w:r>
              <w:rPr>
                <w:rFonts w:hint="eastAsia"/>
                <w:sz w:val="24"/>
                <w:szCs w:val="24"/>
              </w:rPr>
              <w:t>。</w:t>
            </w:r>
          </w:p>
        </w:tc>
        <w:tc>
          <w:tcPr>
            <w:tcW w:w="1418" w:type="dxa"/>
          </w:tcPr>
          <w:p w:rsidR="009E67B7" w:rsidRDefault="009E67B7">
            <w:pPr>
              <w:spacing w:line="360" w:lineRule="auto"/>
              <w:rPr>
                <w:sz w:val="24"/>
                <w:szCs w:val="24"/>
              </w:rPr>
            </w:pPr>
          </w:p>
        </w:tc>
      </w:tr>
    </w:tbl>
    <w:p w:rsidR="009E67B7" w:rsidRDefault="009E67B7">
      <w:pPr>
        <w:snapToGrid w:val="0"/>
        <w:spacing w:line="360" w:lineRule="auto"/>
        <w:rPr>
          <w:rFonts w:ascii="宋体" w:cs="宋体"/>
          <w:sz w:val="24"/>
          <w:szCs w:val="24"/>
        </w:rPr>
      </w:pPr>
    </w:p>
    <w:p w:rsidR="009E67B7" w:rsidRDefault="009E67B7">
      <w:pPr>
        <w:snapToGrid w:val="0"/>
        <w:spacing w:line="360" w:lineRule="auto"/>
        <w:rPr>
          <w:rFonts w:ascii="宋体" w:cs="宋体"/>
          <w:sz w:val="24"/>
          <w:szCs w:val="24"/>
        </w:rPr>
      </w:pPr>
    </w:p>
    <w:p w:rsidR="009E67B7" w:rsidRDefault="009E67B7">
      <w:pPr>
        <w:overflowPunct w:val="0"/>
        <w:spacing w:line="360" w:lineRule="auto"/>
        <w:ind w:firstLineChars="195" w:firstLine="468"/>
        <w:jc w:val="left"/>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9E67B7">
      <w:pPr>
        <w:snapToGrid w:val="0"/>
        <w:spacing w:line="360" w:lineRule="auto"/>
        <w:rPr>
          <w:rFonts w:ascii="宋体" w:cs="宋体"/>
          <w:b/>
          <w:sz w:val="24"/>
          <w:szCs w:val="24"/>
        </w:rPr>
      </w:pPr>
    </w:p>
    <w:p w:rsidR="009E67B7" w:rsidRDefault="00175937">
      <w:pPr>
        <w:snapToGrid w:val="0"/>
        <w:spacing w:line="360" w:lineRule="auto"/>
        <w:ind w:firstLine="200"/>
        <w:rPr>
          <w:rFonts w:ascii="宋体" w:cs="宋体"/>
          <w:b/>
          <w:sz w:val="24"/>
          <w:szCs w:val="24"/>
        </w:rPr>
      </w:pPr>
      <w:r>
        <w:rPr>
          <w:rFonts w:ascii="宋体" w:hAnsi="宋体" w:cs="宋体" w:hint="eastAsia"/>
          <w:b/>
          <w:sz w:val="24"/>
          <w:szCs w:val="24"/>
        </w:rPr>
        <w:t>注：以上由供应商填写，仅作为原件包内提供的各项原件材料（如资格证明原件及业绩证明合同原件等）的清单目录。</w:t>
      </w:r>
    </w:p>
    <w:p w:rsidR="009E67B7" w:rsidRDefault="00175937">
      <w:pPr>
        <w:jc w:val="left"/>
        <w:rPr>
          <w:rFonts w:ascii="宋体" w:cs="宋体"/>
          <w:b/>
          <w:sz w:val="24"/>
          <w:szCs w:val="24"/>
        </w:rPr>
      </w:pPr>
      <w:r>
        <w:br w:type="page"/>
      </w:r>
    </w:p>
    <w:p w:rsidR="009E67B7" w:rsidRDefault="00175937">
      <w:pPr>
        <w:snapToGrid w:val="0"/>
        <w:spacing w:line="360" w:lineRule="auto"/>
        <w:rPr>
          <w:b/>
          <w:color w:val="000000"/>
          <w:sz w:val="24"/>
          <w:szCs w:val="24"/>
        </w:rPr>
      </w:pPr>
      <w:r>
        <w:rPr>
          <w:rFonts w:hint="eastAsia"/>
          <w:b/>
          <w:color w:val="000000"/>
          <w:sz w:val="24"/>
          <w:szCs w:val="24"/>
        </w:rPr>
        <w:t>B</w:t>
      </w:r>
      <w:r>
        <w:rPr>
          <w:rFonts w:hint="eastAsia"/>
          <w:b/>
          <w:color w:val="000000"/>
          <w:sz w:val="24"/>
          <w:szCs w:val="24"/>
        </w:rPr>
        <w:t>、资格后审资料文件</w:t>
      </w:r>
      <w:r>
        <w:rPr>
          <w:rFonts w:hint="eastAsia"/>
          <w:b/>
          <w:color w:val="000000"/>
          <w:sz w:val="24"/>
          <w:szCs w:val="24"/>
        </w:rPr>
        <w:t>(</w:t>
      </w:r>
      <w:r>
        <w:rPr>
          <w:rFonts w:hint="eastAsia"/>
          <w:b/>
          <w:color w:val="000000"/>
          <w:sz w:val="24"/>
          <w:szCs w:val="24"/>
        </w:rPr>
        <w:t>单独密封</w:t>
      </w:r>
      <w:r>
        <w:rPr>
          <w:rFonts w:hint="eastAsia"/>
          <w:b/>
          <w:color w:val="000000"/>
          <w:sz w:val="24"/>
          <w:szCs w:val="24"/>
        </w:rPr>
        <w:t>)</w:t>
      </w:r>
    </w:p>
    <w:p w:rsidR="009E67B7" w:rsidRDefault="00175937">
      <w:pPr>
        <w:snapToGrid w:val="0"/>
        <w:spacing w:line="360" w:lineRule="auto"/>
        <w:jc w:val="left"/>
        <w:rPr>
          <w:rFonts w:ascii="宋体" w:cs="宋体"/>
          <w:b/>
          <w:sz w:val="24"/>
          <w:szCs w:val="24"/>
        </w:rPr>
      </w:pPr>
      <w:r>
        <w:rPr>
          <w:rFonts w:ascii="宋体" w:hAnsi="宋体" w:cs="宋体"/>
          <w:b/>
          <w:sz w:val="24"/>
          <w:szCs w:val="24"/>
        </w:rPr>
        <w:t>B.1</w:t>
      </w:r>
      <w:r>
        <w:rPr>
          <w:rFonts w:ascii="宋体" w:cs="宋体"/>
          <w:color w:val="000000"/>
          <w:sz w:val="24"/>
          <w:szCs w:val="24"/>
        </w:rPr>
        <w:t>.</w:t>
      </w:r>
      <w:r>
        <w:rPr>
          <w:rFonts w:ascii="宋体" w:hAnsi="宋体" w:cs="宋体" w:hint="eastAsia"/>
          <w:b/>
          <w:sz w:val="24"/>
          <w:szCs w:val="24"/>
        </w:rPr>
        <w:t>目录</w:t>
      </w:r>
    </w:p>
    <w:tbl>
      <w:tblPr>
        <w:tblW w:w="8438"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
        <w:gridCol w:w="6277"/>
        <w:gridCol w:w="1276"/>
      </w:tblGrid>
      <w:tr w:rsidR="009E67B7">
        <w:tc>
          <w:tcPr>
            <w:tcW w:w="885" w:type="dxa"/>
            <w:vAlign w:val="center"/>
          </w:tcPr>
          <w:p w:rsidR="009E67B7" w:rsidRDefault="00175937">
            <w:pPr>
              <w:spacing w:line="360" w:lineRule="auto"/>
              <w:jc w:val="center"/>
              <w:rPr>
                <w:rFonts w:ascii="宋体" w:cs="宋体"/>
                <w:b/>
                <w:sz w:val="24"/>
                <w:szCs w:val="24"/>
              </w:rPr>
            </w:pPr>
            <w:r>
              <w:rPr>
                <w:rFonts w:ascii="宋体" w:hAnsi="宋体" w:cs="宋体" w:hint="eastAsia"/>
                <w:b/>
                <w:sz w:val="24"/>
                <w:szCs w:val="24"/>
              </w:rPr>
              <w:t>序号</w:t>
            </w:r>
          </w:p>
        </w:tc>
        <w:tc>
          <w:tcPr>
            <w:tcW w:w="6277" w:type="dxa"/>
            <w:vAlign w:val="center"/>
          </w:tcPr>
          <w:p w:rsidR="009E67B7" w:rsidRDefault="00175937">
            <w:pPr>
              <w:spacing w:line="360" w:lineRule="auto"/>
              <w:jc w:val="center"/>
              <w:rPr>
                <w:rFonts w:ascii="宋体" w:cs="宋体"/>
                <w:sz w:val="24"/>
                <w:szCs w:val="24"/>
              </w:rPr>
            </w:pPr>
            <w:r>
              <w:rPr>
                <w:rFonts w:ascii="宋体" w:hAnsi="宋体" w:cs="宋体" w:hint="eastAsia"/>
                <w:sz w:val="24"/>
                <w:szCs w:val="24"/>
              </w:rPr>
              <w:t>资格后审资料文件</w:t>
            </w:r>
            <w:r>
              <w:rPr>
                <w:rFonts w:ascii="宋体" w:hAnsi="宋体" w:cs="宋体"/>
                <w:sz w:val="24"/>
                <w:szCs w:val="24"/>
              </w:rPr>
              <w:t xml:space="preserve"> </w:t>
            </w:r>
            <w:r>
              <w:rPr>
                <w:rFonts w:ascii="宋体" w:hAnsi="宋体" w:cs="宋体" w:hint="eastAsia"/>
                <w:sz w:val="24"/>
                <w:szCs w:val="24"/>
              </w:rPr>
              <w:t>清单</w:t>
            </w:r>
          </w:p>
        </w:tc>
        <w:tc>
          <w:tcPr>
            <w:tcW w:w="1276" w:type="dxa"/>
            <w:vAlign w:val="center"/>
          </w:tcPr>
          <w:p w:rsidR="009E67B7" w:rsidRDefault="00175937">
            <w:pPr>
              <w:spacing w:line="360" w:lineRule="auto"/>
              <w:jc w:val="center"/>
              <w:rPr>
                <w:rFonts w:ascii="宋体" w:cs="宋体"/>
                <w:b/>
                <w:sz w:val="24"/>
                <w:szCs w:val="24"/>
              </w:rPr>
            </w:pPr>
            <w:r>
              <w:rPr>
                <w:rFonts w:ascii="宋体" w:hAnsi="宋体" w:cs="宋体" w:hint="eastAsia"/>
                <w:b/>
                <w:sz w:val="24"/>
                <w:szCs w:val="24"/>
              </w:rPr>
              <w:t>是否符合（√）</w:t>
            </w:r>
          </w:p>
        </w:tc>
      </w:tr>
      <w:tr w:rsidR="009E67B7">
        <w:trPr>
          <w:trHeight w:val="385"/>
        </w:trPr>
        <w:tc>
          <w:tcPr>
            <w:tcW w:w="885" w:type="dxa"/>
            <w:vAlign w:val="center"/>
          </w:tcPr>
          <w:p w:rsidR="009E67B7" w:rsidRDefault="00175937">
            <w:pPr>
              <w:spacing w:line="360" w:lineRule="auto"/>
              <w:jc w:val="center"/>
              <w:rPr>
                <w:rFonts w:ascii="宋体" w:cs="宋体"/>
                <w:sz w:val="24"/>
                <w:szCs w:val="24"/>
              </w:rPr>
            </w:pPr>
            <w:r>
              <w:rPr>
                <w:rFonts w:ascii="宋体" w:hAnsi="宋体" w:cs="宋体"/>
                <w:sz w:val="24"/>
                <w:szCs w:val="24"/>
              </w:rPr>
              <w:t>1</w:t>
            </w:r>
          </w:p>
        </w:tc>
        <w:tc>
          <w:tcPr>
            <w:tcW w:w="6277" w:type="dxa"/>
            <w:vAlign w:val="center"/>
          </w:tcPr>
          <w:p w:rsidR="009E67B7" w:rsidRDefault="00175937">
            <w:pPr>
              <w:spacing w:line="360" w:lineRule="auto"/>
              <w:rPr>
                <w:sz w:val="24"/>
                <w:szCs w:val="24"/>
              </w:rPr>
            </w:pPr>
            <w:r>
              <w:rPr>
                <w:rFonts w:hint="eastAsia"/>
                <w:sz w:val="24"/>
                <w:szCs w:val="24"/>
              </w:rPr>
              <w:t>营业执照副本复印件</w:t>
            </w:r>
            <w:r>
              <w:rPr>
                <w:rFonts w:hint="eastAsia"/>
                <w:sz w:val="24"/>
                <w:szCs w:val="24"/>
              </w:rPr>
              <w:t>（</w:t>
            </w:r>
            <w:r>
              <w:rPr>
                <w:rFonts w:ascii="宋体" w:hAnsi="宋体" w:hint="eastAsia"/>
                <w:sz w:val="24"/>
                <w:szCs w:val="24"/>
              </w:rPr>
              <w:t>须加盖公章</w:t>
            </w:r>
            <w:r>
              <w:rPr>
                <w:rFonts w:hint="eastAsia"/>
                <w:sz w:val="24"/>
                <w:szCs w:val="24"/>
              </w:rPr>
              <w:t>）</w:t>
            </w:r>
            <w:r>
              <w:rPr>
                <w:rFonts w:hint="eastAsia"/>
                <w:sz w:val="24"/>
                <w:szCs w:val="24"/>
              </w:rPr>
              <w:t>；</w:t>
            </w:r>
          </w:p>
        </w:tc>
        <w:tc>
          <w:tcPr>
            <w:tcW w:w="1276" w:type="dxa"/>
            <w:vAlign w:val="center"/>
          </w:tcPr>
          <w:p w:rsidR="009E67B7" w:rsidRDefault="009E67B7">
            <w:pPr>
              <w:spacing w:line="360" w:lineRule="auto"/>
              <w:jc w:val="center"/>
              <w:rPr>
                <w:rFonts w:ascii="宋体" w:cs="宋体"/>
                <w:sz w:val="24"/>
                <w:szCs w:val="24"/>
              </w:rPr>
            </w:pPr>
          </w:p>
        </w:tc>
      </w:tr>
      <w:tr w:rsidR="009E67B7">
        <w:trPr>
          <w:trHeight w:val="385"/>
        </w:trPr>
        <w:tc>
          <w:tcPr>
            <w:tcW w:w="885" w:type="dxa"/>
            <w:vAlign w:val="center"/>
          </w:tcPr>
          <w:p w:rsidR="009E67B7" w:rsidRDefault="00175937">
            <w:pPr>
              <w:spacing w:line="360" w:lineRule="auto"/>
              <w:jc w:val="center"/>
              <w:rPr>
                <w:rFonts w:ascii="宋体" w:cs="宋体"/>
                <w:sz w:val="24"/>
                <w:szCs w:val="24"/>
              </w:rPr>
            </w:pPr>
            <w:r>
              <w:rPr>
                <w:rFonts w:ascii="宋体" w:hAnsi="宋体" w:cs="宋体"/>
                <w:sz w:val="24"/>
                <w:szCs w:val="24"/>
              </w:rPr>
              <w:t>2</w:t>
            </w:r>
          </w:p>
        </w:tc>
        <w:tc>
          <w:tcPr>
            <w:tcW w:w="6277" w:type="dxa"/>
            <w:vAlign w:val="center"/>
          </w:tcPr>
          <w:p w:rsidR="009E67B7" w:rsidRDefault="00175937">
            <w:pPr>
              <w:spacing w:line="360" w:lineRule="auto"/>
              <w:rPr>
                <w:sz w:val="24"/>
                <w:szCs w:val="24"/>
              </w:rPr>
            </w:pPr>
            <w:r>
              <w:rPr>
                <w:rFonts w:hint="eastAsia"/>
                <w:sz w:val="24"/>
                <w:szCs w:val="24"/>
              </w:rPr>
              <w:t>供应商餐饮服务许可证复印件</w:t>
            </w:r>
            <w:r>
              <w:rPr>
                <w:rFonts w:hint="eastAsia"/>
                <w:sz w:val="24"/>
                <w:szCs w:val="24"/>
              </w:rPr>
              <w:t>（</w:t>
            </w:r>
            <w:r>
              <w:rPr>
                <w:rFonts w:ascii="宋体" w:hAnsi="宋体" w:hint="eastAsia"/>
                <w:sz w:val="24"/>
                <w:szCs w:val="24"/>
              </w:rPr>
              <w:t>须加盖公章</w:t>
            </w:r>
            <w:r>
              <w:rPr>
                <w:rFonts w:hint="eastAsia"/>
                <w:sz w:val="24"/>
                <w:szCs w:val="24"/>
              </w:rPr>
              <w:t>）</w:t>
            </w:r>
            <w:r>
              <w:rPr>
                <w:rFonts w:hint="eastAsia"/>
                <w:sz w:val="24"/>
                <w:szCs w:val="24"/>
              </w:rPr>
              <w:t>；</w:t>
            </w:r>
          </w:p>
        </w:tc>
        <w:tc>
          <w:tcPr>
            <w:tcW w:w="1276" w:type="dxa"/>
            <w:vAlign w:val="center"/>
          </w:tcPr>
          <w:p w:rsidR="009E67B7" w:rsidRDefault="009E67B7">
            <w:pPr>
              <w:spacing w:line="360" w:lineRule="auto"/>
              <w:jc w:val="center"/>
              <w:rPr>
                <w:rFonts w:ascii="宋体" w:cs="宋体"/>
                <w:sz w:val="24"/>
                <w:szCs w:val="24"/>
              </w:rPr>
            </w:pPr>
          </w:p>
        </w:tc>
      </w:tr>
      <w:tr w:rsidR="009E67B7">
        <w:trPr>
          <w:trHeight w:val="385"/>
        </w:trPr>
        <w:tc>
          <w:tcPr>
            <w:tcW w:w="885" w:type="dxa"/>
            <w:vAlign w:val="center"/>
          </w:tcPr>
          <w:p w:rsidR="009E67B7" w:rsidRDefault="00175937">
            <w:pPr>
              <w:spacing w:line="360" w:lineRule="auto"/>
              <w:jc w:val="center"/>
              <w:rPr>
                <w:rFonts w:ascii="宋体" w:hAnsi="宋体" w:cs="宋体"/>
                <w:sz w:val="24"/>
                <w:szCs w:val="24"/>
              </w:rPr>
            </w:pPr>
            <w:r>
              <w:rPr>
                <w:rFonts w:ascii="宋体" w:hAnsi="宋体" w:cs="宋体" w:hint="eastAsia"/>
                <w:sz w:val="24"/>
                <w:szCs w:val="24"/>
              </w:rPr>
              <w:t>3</w:t>
            </w:r>
          </w:p>
        </w:tc>
        <w:tc>
          <w:tcPr>
            <w:tcW w:w="6277" w:type="dxa"/>
            <w:vAlign w:val="center"/>
          </w:tcPr>
          <w:p w:rsidR="009E67B7" w:rsidRDefault="00175937">
            <w:pPr>
              <w:spacing w:line="360" w:lineRule="auto"/>
              <w:rPr>
                <w:sz w:val="24"/>
                <w:szCs w:val="24"/>
              </w:rPr>
            </w:pPr>
            <w:r>
              <w:rPr>
                <w:rFonts w:hint="eastAsia"/>
                <w:sz w:val="24"/>
                <w:szCs w:val="24"/>
              </w:rPr>
              <w:t>提供磋商文件第七章磋商响应文件格式中“三、</w:t>
            </w:r>
            <w:r>
              <w:rPr>
                <w:sz w:val="24"/>
                <w:szCs w:val="24"/>
              </w:rPr>
              <w:t>B</w:t>
            </w:r>
            <w:r>
              <w:rPr>
                <w:rFonts w:hint="eastAsia"/>
                <w:sz w:val="24"/>
                <w:szCs w:val="24"/>
              </w:rPr>
              <w:t>、</w:t>
            </w:r>
            <w:r>
              <w:rPr>
                <w:sz w:val="24"/>
                <w:szCs w:val="24"/>
              </w:rPr>
              <w:t>B.2</w:t>
            </w:r>
            <w:r>
              <w:rPr>
                <w:rFonts w:hint="eastAsia"/>
                <w:sz w:val="24"/>
                <w:szCs w:val="24"/>
              </w:rPr>
              <w:t>、”中的“资格后审资料文件相关的格式文件及表格”中可能涉及到的相关内容，如：（</w:t>
            </w:r>
            <w:r>
              <w:rPr>
                <w:sz w:val="24"/>
                <w:szCs w:val="24"/>
              </w:rPr>
              <w:t>1</w:t>
            </w:r>
            <w:r>
              <w:rPr>
                <w:rFonts w:hint="eastAsia"/>
                <w:sz w:val="24"/>
                <w:szCs w:val="24"/>
              </w:rPr>
              <w:t>）法定代表人身份证明；（</w:t>
            </w:r>
            <w:r>
              <w:rPr>
                <w:sz w:val="24"/>
                <w:szCs w:val="24"/>
              </w:rPr>
              <w:t>2</w:t>
            </w:r>
            <w:r>
              <w:rPr>
                <w:rFonts w:hint="eastAsia"/>
                <w:sz w:val="24"/>
                <w:szCs w:val="24"/>
              </w:rPr>
              <w:t>）授权委托书；（</w:t>
            </w:r>
            <w:r>
              <w:rPr>
                <w:sz w:val="24"/>
                <w:szCs w:val="24"/>
              </w:rPr>
              <w:t>3</w:t>
            </w:r>
            <w:r>
              <w:rPr>
                <w:rFonts w:hint="eastAsia"/>
                <w:sz w:val="24"/>
                <w:szCs w:val="24"/>
              </w:rPr>
              <w:t>）关于资格文件的声明函</w:t>
            </w:r>
            <w:r>
              <w:rPr>
                <w:rFonts w:hint="eastAsia"/>
                <w:sz w:val="24"/>
                <w:szCs w:val="24"/>
              </w:rPr>
              <w:t>；（</w:t>
            </w:r>
            <w:r>
              <w:rPr>
                <w:rFonts w:ascii="宋体" w:hAnsi="宋体" w:hint="eastAsia"/>
                <w:sz w:val="24"/>
                <w:szCs w:val="24"/>
              </w:rPr>
              <w:t>须加盖公章</w:t>
            </w:r>
            <w:r>
              <w:rPr>
                <w:rFonts w:hint="eastAsia"/>
                <w:sz w:val="24"/>
                <w:szCs w:val="24"/>
              </w:rPr>
              <w:t>）</w:t>
            </w:r>
          </w:p>
        </w:tc>
        <w:tc>
          <w:tcPr>
            <w:tcW w:w="1276" w:type="dxa"/>
            <w:vAlign w:val="center"/>
          </w:tcPr>
          <w:p w:rsidR="009E67B7" w:rsidRDefault="009E67B7">
            <w:pPr>
              <w:spacing w:line="360" w:lineRule="auto"/>
              <w:jc w:val="center"/>
              <w:rPr>
                <w:rFonts w:ascii="宋体" w:cs="宋体"/>
                <w:sz w:val="24"/>
                <w:szCs w:val="24"/>
              </w:rPr>
            </w:pPr>
          </w:p>
        </w:tc>
      </w:tr>
      <w:tr w:rsidR="009E67B7">
        <w:tc>
          <w:tcPr>
            <w:tcW w:w="885" w:type="dxa"/>
            <w:vAlign w:val="center"/>
          </w:tcPr>
          <w:p w:rsidR="009E67B7" w:rsidRDefault="00175937">
            <w:pPr>
              <w:spacing w:line="360" w:lineRule="auto"/>
              <w:jc w:val="center"/>
              <w:rPr>
                <w:rFonts w:ascii="宋体" w:cs="宋体"/>
                <w:sz w:val="24"/>
                <w:szCs w:val="24"/>
              </w:rPr>
            </w:pPr>
            <w:r>
              <w:rPr>
                <w:rFonts w:ascii="宋体" w:cs="宋体" w:hint="eastAsia"/>
                <w:sz w:val="24"/>
                <w:szCs w:val="24"/>
              </w:rPr>
              <w:t>4</w:t>
            </w:r>
          </w:p>
        </w:tc>
        <w:tc>
          <w:tcPr>
            <w:tcW w:w="6277" w:type="dxa"/>
            <w:vAlign w:val="center"/>
          </w:tcPr>
          <w:p w:rsidR="009E67B7" w:rsidRDefault="00175937">
            <w:pPr>
              <w:spacing w:line="360" w:lineRule="auto"/>
              <w:rPr>
                <w:sz w:val="24"/>
                <w:szCs w:val="24"/>
              </w:rPr>
            </w:pPr>
            <w:r>
              <w:rPr>
                <w:rFonts w:hint="eastAsia"/>
                <w:sz w:val="24"/>
                <w:szCs w:val="24"/>
              </w:rPr>
              <w:t>磋商</w:t>
            </w:r>
            <w:r>
              <w:rPr>
                <w:rFonts w:hint="eastAsia"/>
                <w:sz w:val="24"/>
                <w:szCs w:val="24"/>
              </w:rPr>
              <w:t>公告供应商资格条件要求材料（</w:t>
            </w:r>
            <w:r>
              <w:rPr>
                <w:rFonts w:ascii="宋体" w:hAnsi="宋体" w:hint="eastAsia"/>
                <w:sz w:val="24"/>
                <w:szCs w:val="24"/>
              </w:rPr>
              <w:t>须加盖公章</w:t>
            </w:r>
            <w:r>
              <w:rPr>
                <w:rFonts w:hint="eastAsia"/>
                <w:sz w:val="24"/>
                <w:szCs w:val="24"/>
              </w:rPr>
              <w:t>）</w:t>
            </w:r>
            <w:r>
              <w:rPr>
                <w:rFonts w:hint="eastAsia"/>
                <w:sz w:val="24"/>
                <w:szCs w:val="24"/>
              </w:rPr>
              <w:t>。</w:t>
            </w:r>
          </w:p>
        </w:tc>
        <w:tc>
          <w:tcPr>
            <w:tcW w:w="1276" w:type="dxa"/>
            <w:vAlign w:val="center"/>
          </w:tcPr>
          <w:p w:rsidR="009E67B7" w:rsidRDefault="009E67B7">
            <w:pPr>
              <w:spacing w:line="360" w:lineRule="auto"/>
              <w:jc w:val="center"/>
              <w:rPr>
                <w:rFonts w:ascii="宋体" w:cs="宋体"/>
                <w:sz w:val="24"/>
                <w:szCs w:val="24"/>
              </w:rPr>
            </w:pPr>
          </w:p>
        </w:tc>
      </w:tr>
    </w:tbl>
    <w:p w:rsidR="009E67B7" w:rsidRDefault="009E67B7">
      <w:pPr>
        <w:overflowPunct w:val="0"/>
        <w:spacing w:line="360" w:lineRule="auto"/>
        <w:jc w:val="left"/>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175937">
      <w:pPr>
        <w:snapToGrid w:val="0"/>
        <w:spacing w:line="360" w:lineRule="auto"/>
        <w:ind w:firstLine="200"/>
        <w:rPr>
          <w:rFonts w:ascii="宋体" w:cs="宋体"/>
          <w:b/>
          <w:sz w:val="24"/>
          <w:szCs w:val="24"/>
        </w:rPr>
      </w:pPr>
      <w:r>
        <w:rPr>
          <w:rFonts w:ascii="宋体" w:hAnsi="宋体" w:cs="宋体" w:hint="eastAsia"/>
          <w:b/>
          <w:sz w:val="24"/>
          <w:szCs w:val="24"/>
        </w:rPr>
        <w:t>备注：</w:t>
      </w:r>
    </w:p>
    <w:p w:rsidR="009E67B7" w:rsidRDefault="00175937">
      <w:pPr>
        <w:snapToGrid w:val="0"/>
        <w:spacing w:line="360" w:lineRule="auto"/>
        <w:ind w:firstLine="200"/>
        <w:rPr>
          <w:rFonts w:ascii="宋体" w:cs="宋体"/>
          <w:b/>
          <w:sz w:val="24"/>
          <w:szCs w:val="24"/>
        </w:rPr>
      </w:pPr>
      <w:r>
        <w:rPr>
          <w:rFonts w:ascii="宋体" w:hAnsi="宋体" w:cs="宋体"/>
          <w:b/>
          <w:sz w:val="24"/>
          <w:szCs w:val="24"/>
        </w:rPr>
        <w:t>1</w:t>
      </w:r>
      <w:r>
        <w:rPr>
          <w:rFonts w:ascii="宋体" w:cs="宋体" w:hint="eastAsia"/>
          <w:color w:val="000000"/>
          <w:sz w:val="24"/>
          <w:szCs w:val="24"/>
        </w:rPr>
        <w:t>、</w:t>
      </w:r>
      <w:r>
        <w:rPr>
          <w:rFonts w:ascii="宋体" w:hAnsi="宋体" w:cs="宋体" w:hint="eastAsia"/>
          <w:b/>
          <w:sz w:val="24"/>
          <w:szCs w:val="24"/>
        </w:rPr>
        <w:t>以上由供应商填写，仅作为提供的资格后审资料文件内的资料首页清单目录。</w:t>
      </w:r>
    </w:p>
    <w:p w:rsidR="009E67B7" w:rsidRDefault="00175937">
      <w:pPr>
        <w:snapToGrid w:val="0"/>
        <w:spacing w:line="360" w:lineRule="auto"/>
        <w:ind w:left="1" w:firstLine="199"/>
        <w:rPr>
          <w:rFonts w:ascii="宋体" w:cs="宋体"/>
          <w:b/>
          <w:sz w:val="24"/>
          <w:szCs w:val="24"/>
        </w:rPr>
      </w:pPr>
      <w:r>
        <w:rPr>
          <w:rFonts w:ascii="宋体" w:hAnsi="宋体" w:cs="宋体"/>
          <w:b/>
          <w:sz w:val="24"/>
          <w:szCs w:val="24"/>
        </w:rPr>
        <w:t>2</w:t>
      </w:r>
      <w:r>
        <w:rPr>
          <w:rFonts w:ascii="宋体" w:cs="宋体" w:hint="eastAsia"/>
          <w:color w:val="000000"/>
          <w:sz w:val="24"/>
          <w:szCs w:val="24"/>
        </w:rPr>
        <w:t>、</w:t>
      </w:r>
      <w:r>
        <w:rPr>
          <w:rFonts w:ascii="宋体" w:hAnsi="宋体" w:cs="宋体" w:hint="eastAsia"/>
          <w:b/>
          <w:sz w:val="24"/>
          <w:szCs w:val="24"/>
        </w:rPr>
        <w:t>所有资格证明复印件、相关的格式文件、表格及业绩证明合同的复印件，须加盖公章装订成册，正本</w:t>
      </w:r>
      <w:r>
        <w:rPr>
          <w:rFonts w:ascii="宋体" w:hAnsi="宋体" w:cs="宋体"/>
          <w:b/>
          <w:sz w:val="24"/>
          <w:szCs w:val="24"/>
        </w:rPr>
        <w:t>1</w:t>
      </w:r>
      <w:r>
        <w:rPr>
          <w:rFonts w:ascii="宋体" w:hAnsi="宋体" w:cs="宋体" w:hint="eastAsia"/>
          <w:b/>
          <w:sz w:val="24"/>
          <w:szCs w:val="24"/>
        </w:rPr>
        <w:t>份，副本</w:t>
      </w:r>
      <w:r>
        <w:rPr>
          <w:rFonts w:ascii="宋体" w:hAnsi="宋体" w:cs="宋体"/>
          <w:b/>
          <w:sz w:val="24"/>
          <w:szCs w:val="24"/>
        </w:rPr>
        <w:t>2</w:t>
      </w:r>
      <w:r>
        <w:rPr>
          <w:rFonts w:ascii="宋体" w:hAnsi="宋体" w:cs="宋体" w:hint="eastAsia"/>
          <w:b/>
          <w:sz w:val="24"/>
          <w:szCs w:val="24"/>
        </w:rPr>
        <w:t>份，供审查及留存！</w:t>
      </w:r>
    </w:p>
    <w:p w:rsidR="009E67B7" w:rsidRDefault="00175937">
      <w:pPr>
        <w:snapToGrid w:val="0"/>
        <w:spacing w:line="360" w:lineRule="auto"/>
        <w:rPr>
          <w:b/>
          <w:color w:val="000000"/>
          <w:sz w:val="24"/>
          <w:szCs w:val="24"/>
        </w:rPr>
      </w:pPr>
      <w:r>
        <w:rPr>
          <w:rFonts w:ascii="宋体" w:hAnsi="宋体" w:cs="宋体"/>
          <w:b/>
          <w:sz w:val="24"/>
          <w:szCs w:val="24"/>
        </w:rPr>
        <w:br w:type="page"/>
      </w:r>
      <w:r>
        <w:rPr>
          <w:rFonts w:ascii="宋体" w:hAnsi="宋体" w:cs="宋体"/>
          <w:b/>
          <w:sz w:val="24"/>
          <w:szCs w:val="24"/>
        </w:rPr>
        <w:lastRenderedPageBreak/>
        <w:t>B.2</w:t>
      </w:r>
      <w:r>
        <w:rPr>
          <w:rFonts w:ascii="宋体" w:cs="宋体" w:hint="eastAsia"/>
          <w:color w:val="000000"/>
          <w:sz w:val="24"/>
          <w:szCs w:val="24"/>
        </w:rPr>
        <w:t>、</w:t>
      </w:r>
      <w:r>
        <w:rPr>
          <w:rFonts w:ascii="宋体" w:hAnsi="宋体" w:cs="宋体" w:hint="eastAsia"/>
          <w:b/>
          <w:sz w:val="24"/>
          <w:szCs w:val="24"/>
        </w:rPr>
        <w:t>资格后审资料文件相关的格式文件及表格</w:t>
      </w:r>
    </w:p>
    <w:p w:rsidR="009E67B7" w:rsidRDefault="009E67B7">
      <w:pPr>
        <w:snapToGrid w:val="0"/>
        <w:spacing w:line="360" w:lineRule="auto"/>
        <w:rPr>
          <w:rFonts w:ascii="宋体" w:cs="宋体"/>
          <w:b/>
          <w:sz w:val="24"/>
          <w:szCs w:val="24"/>
        </w:rPr>
      </w:pPr>
    </w:p>
    <w:p w:rsidR="009E67B7" w:rsidRDefault="00175937">
      <w:pPr>
        <w:snapToGrid w:val="0"/>
        <w:spacing w:line="360" w:lineRule="auto"/>
        <w:jc w:val="center"/>
        <w:outlineLvl w:val="3"/>
        <w:rPr>
          <w:rFonts w:ascii="宋体" w:cs="宋体"/>
          <w:b/>
          <w:sz w:val="24"/>
          <w:szCs w:val="24"/>
        </w:rPr>
      </w:pPr>
      <w:r>
        <w:rPr>
          <w:rFonts w:ascii="宋体" w:hAnsi="宋体" w:cs="宋体"/>
          <w:b/>
          <w:sz w:val="24"/>
          <w:szCs w:val="24"/>
        </w:rPr>
        <w:t>1</w:t>
      </w:r>
      <w:r>
        <w:rPr>
          <w:rFonts w:ascii="宋体" w:cs="宋体" w:hint="eastAsia"/>
          <w:color w:val="000000"/>
          <w:sz w:val="24"/>
          <w:szCs w:val="24"/>
        </w:rPr>
        <w:t>、</w:t>
      </w:r>
      <w:r>
        <w:rPr>
          <w:rFonts w:ascii="宋体" w:hAnsi="宋体" w:cs="宋体" w:hint="eastAsia"/>
          <w:b/>
          <w:sz w:val="24"/>
          <w:szCs w:val="24"/>
        </w:rPr>
        <w:t>法定代表人身份证明</w:t>
      </w:r>
    </w:p>
    <w:p w:rsidR="009E67B7" w:rsidRDefault="00175937">
      <w:pPr>
        <w:snapToGrid w:val="0"/>
        <w:spacing w:line="360" w:lineRule="auto"/>
        <w:jc w:val="center"/>
        <w:rPr>
          <w:rFonts w:ascii="宋体" w:cs="宋体"/>
          <w:sz w:val="24"/>
          <w:szCs w:val="24"/>
        </w:rPr>
      </w:pPr>
      <w:r>
        <w:rPr>
          <w:rFonts w:ascii="宋体" w:hAnsi="宋体" w:cs="宋体" w:hint="eastAsia"/>
          <w:sz w:val="24"/>
          <w:szCs w:val="24"/>
        </w:rPr>
        <w:t>（如法定代表人参加招标，须出示此证明）</w:t>
      </w:r>
    </w:p>
    <w:p w:rsidR="009E67B7" w:rsidRDefault="009E67B7">
      <w:pPr>
        <w:snapToGrid w:val="0"/>
        <w:spacing w:line="360" w:lineRule="auto"/>
        <w:jc w:val="center"/>
        <w:rPr>
          <w:rFonts w:ascii="宋体" w:cs="宋体"/>
          <w:sz w:val="24"/>
          <w:szCs w:val="24"/>
        </w:rPr>
      </w:pPr>
    </w:p>
    <w:p w:rsidR="009E67B7" w:rsidRDefault="00175937">
      <w:pPr>
        <w:snapToGrid w:val="0"/>
        <w:spacing w:line="360" w:lineRule="auto"/>
        <w:jc w:val="left"/>
        <w:rPr>
          <w:rFonts w:ascii="宋体" w:cs="宋体"/>
          <w:b/>
          <w:sz w:val="24"/>
          <w:szCs w:val="24"/>
          <w:u w:val="single"/>
        </w:rPr>
      </w:pPr>
      <w:r>
        <w:rPr>
          <w:rFonts w:ascii="宋体" w:hAnsi="宋体" w:cs="宋体" w:hint="eastAsia"/>
          <w:b/>
          <w:sz w:val="24"/>
          <w:szCs w:val="24"/>
          <w:u w:val="single"/>
        </w:rPr>
        <w:t>南通市旅游中等专业学校：</w:t>
      </w:r>
    </w:p>
    <w:p w:rsidR="009E67B7" w:rsidRDefault="00175937">
      <w:pPr>
        <w:snapToGrid w:val="0"/>
        <w:spacing w:line="360" w:lineRule="auto"/>
        <w:ind w:firstLineChars="195" w:firstLine="468"/>
        <w:rPr>
          <w:rFonts w:ascii="宋体" w:cs="宋体"/>
          <w:sz w:val="24"/>
          <w:szCs w:val="24"/>
        </w:rPr>
      </w:pPr>
      <w:r>
        <w:rPr>
          <w:rFonts w:ascii="宋体" w:hAnsi="宋体" w:cs="宋体" w:hint="eastAsia"/>
          <w:color w:val="000000"/>
          <w:sz w:val="24"/>
          <w:szCs w:val="24"/>
          <w:lang w:val="zh-CN"/>
        </w:rPr>
        <w:t>我公司法定代表人</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参加贵单位组织的南通市旅游中等专业学校食堂服务商资格准入项目采购的竞争性磋商活动，全权代表我公司处理磋商活动的有关事宜。</w:t>
      </w:r>
    </w:p>
    <w:p w:rsidR="009E67B7" w:rsidRDefault="009E67B7">
      <w:pPr>
        <w:snapToGrid w:val="0"/>
        <w:spacing w:line="360" w:lineRule="auto"/>
        <w:rPr>
          <w:rFonts w:ascii="宋体" w:cs="宋体"/>
          <w:sz w:val="24"/>
          <w:szCs w:val="24"/>
        </w:rPr>
      </w:pPr>
    </w:p>
    <w:p w:rsidR="009E67B7" w:rsidRDefault="00175937">
      <w:pPr>
        <w:snapToGrid w:val="0"/>
        <w:spacing w:line="360" w:lineRule="auto"/>
        <w:rPr>
          <w:rFonts w:ascii="宋体" w:cs="宋体"/>
          <w:sz w:val="24"/>
          <w:szCs w:val="24"/>
        </w:rPr>
      </w:pPr>
      <w:r>
        <w:rPr>
          <w:rFonts w:ascii="宋体" w:hAnsi="宋体" w:cs="宋体" w:hint="eastAsia"/>
          <w:sz w:val="24"/>
          <w:szCs w:val="24"/>
        </w:rPr>
        <w:t>附：法定代表人情况：</w:t>
      </w:r>
    </w:p>
    <w:p w:rsidR="009E67B7" w:rsidRDefault="00175937">
      <w:pPr>
        <w:snapToGrid w:val="0"/>
        <w:spacing w:line="360" w:lineRule="auto"/>
        <w:rPr>
          <w:rFonts w:ascii="宋体" w:cs="宋体"/>
          <w:sz w:val="24"/>
          <w:szCs w:val="24"/>
          <w:u w:val="single"/>
        </w:rPr>
      </w:pPr>
      <w:r>
        <w:rPr>
          <w:rFonts w:ascii="宋体" w:hAnsi="宋体" w:cs="宋体" w:hint="eastAsia"/>
          <w:sz w:val="24"/>
          <w:szCs w:val="24"/>
        </w:rPr>
        <w:t>姓名：性别：年龄：职务：</w:t>
      </w:r>
    </w:p>
    <w:p w:rsidR="009E67B7" w:rsidRDefault="00175937">
      <w:pPr>
        <w:snapToGrid w:val="0"/>
        <w:spacing w:line="360" w:lineRule="auto"/>
        <w:rPr>
          <w:rFonts w:ascii="宋体" w:cs="宋体"/>
          <w:sz w:val="24"/>
          <w:szCs w:val="24"/>
        </w:rPr>
      </w:pPr>
      <w:r>
        <w:rPr>
          <w:rFonts w:ascii="宋体" w:hAnsi="宋体" w:cs="宋体" w:hint="eastAsia"/>
          <w:sz w:val="24"/>
          <w:szCs w:val="24"/>
        </w:rPr>
        <w:t>身份证号码：</w:t>
      </w:r>
    </w:p>
    <w:p w:rsidR="009E67B7" w:rsidRDefault="00175937">
      <w:pPr>
        <w:snapToGrid w:val="0"/>
        <w:spacing w:line="360" w:lineRule="auto"/>
        <w:rPr>
          <w:rFonts w:ascii="宋体" w:cs="宋体"/>
          <w:sz w:val="24"/>
          <w:szCs w:val="24"/>
        </w:rPr>
      </w:pPr>
      <w:r>
        <w:rPr>
          <w:rFonts w:ascii="宋体" w:hAnsi="宋体" w:cs="宋体" w:hint="eastAsia"/>
          <w:sz w:val="24"/>
          <w:szCs w:val="24"/>
        </w:rPr>
        <w:t>手机：传真：</w:t>
      </w:r>
    </w:p>
    <w:p w:rsidR="009E67B7" w:rsidRDefault="009E67B7">
      <w:pPr>
        <w:overflowPunct w:val="0"/>
        <w:spacing w:line="360" w:lineRule="auto"/>
        <w:ind w:firstLineChars="195" w:firstLine="468"/>
        <w:jc w:val="left"/>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法定代表人（签字）：</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r>
        <w:rPr>
          <w:rFonts w:ascii="宋体" w:hAnsi="宋体" w:cs="宋体"/>
          <w:sz w:val="24"/>
          <w:szCs w:val="24"/>
        </w:rPr>
        <w:t xml:space="preserve">  </w:t>
      </w:r>
    </w:p>
    <w:p w:rsidR="009E67B7" w:rsidRDefault="009E67B7">
      <w:pPr>
        <w:snapToGrid w:val="0"/>
        <w:spacing w:line="360" w:lineRule="auto"/>
        <w:rPr>
          <w:rFonts w:ascii="宋体" w:cs="宋体"/>
          <w:sz w:val="24"/>
          <w:szCs w:val="24"/>
        </w:rPr>
      </w:pPr>
    </w:p>
    <w:p w:rsidR="009E67B7" w:rsidRDefault="00175937">
      <w:pPr>
        <w:snapToGrid w:val="0"/>
        <w:spacing w:line="360" w:lineRule="auto"/>
        <w:rPr>
          <w:rFonts w:ascii="宋体" w:cs="宋体"/>
          <w:sz w:val="24"/>
          <w:szCs w:val="24"/>
        </w:rPr>
      </w:pPr>
      <w:r>
        <w:rPr>
          <w:rFonts w:ascii="宋体" w:hAnsi="宋体" w:cs="宋体" w:hint="eastAsia"/>
          <w:sz w:val="24"/>
          <w:szCs w:val="24"/>
        </w:rPr>
        <w:t>法定代表人身份证复印件</w:t>
      </w:r>
    </w:p>
    <w:p w:rsidR="009E67B7" w:rsidRDefault="009E67B7">
      <w:pPr>
        <w:snapToGrid w:val="0"/>
        <w:spacing w:line="360" w:lineRule="auto"/>
        <w:rPr>
          <w:rFonts w:ascii="宋体" w:cs="宋体"/>
          <w:sz w:val="24"/>
          <w:szCs w:val="24"/>
        </w:rPr>
      </w:pPr>
    </w:p>
    <w:p w:rsidR="009E67B7" w:rsidRDefault="00175937">
      <w:pPr>
        <w:snapToGrid w:val="0"/>
        <w:spacing w:line="360" w:lineRule="auto"/>
        <w:ind w:firstLine="950"/>
        <w:rPr>
          <w:rFonts w:ascii="宋体" w:cs="宋体"/>
          <w:sz w:val="24"/>
          <w:szCs w:val="24"/>
        </w:rPr>
      </w:pPr>
      <w:r>
        <w:rPr>
          <w:rFonts w:ascii="宋体" w:hAnsi="宋体" w:cs="宋体" w:hint="eastAsia"/>
          <w:sz w:val="24"/>
          <w:szCs w:val="24"/>
        </w:rPr>
        <w:t>（粘贴此处）</w:t>
      </w:r>
    </w:p>
    <w:p w:rsidR="009E67B7" w:rsidRDefault="009E67B7">
      <w:pPr>
        <w:snapToGrid w:val="0"/>
        <w:spacing w:line="360" w:lineRule="auto"/>
        <w:ind w:firstLine="200"/>
        <w:rPr>
          <w:rFonts w:ascii="宋体" w:cs="宋体"/>
          <w:b/>
          <w:sz w:val="24"/>
          <w:szCs w:val="24"/>
        </w:rPr>
      </w:pPr>
    </w:p>
    <w:p w:rsidR="009E67B7" w:rsidRDefault="009E67B7">
      <w:pPr>
        <w:snapToGrid w:val="0"/>
        <w:spacing w:line="360" w:lineRule="auto"/>
        <w:ind w:firstLine="200"/>
        <w:rPr>
          <w:rFonts w:ascii="宋体" w:cs="宋体"/>
          <w:b/>
          <w:sz w:val="24"/>
          <w:szCs w:val="24"/>
        </w:rPr>
      </w:pPr>
    </w:p>
    <w:p w:rsidR="009E67B7" w:rsidRDefault="009E67B7">
      <w:pPr>
        <w:snapToGrid w:val="0"/>
        <w:spacing w:line="360" w:lineRule="auto"/>
        <w:ind w:firstLine="200"/>
        <w:rPr>
          <w:rFonts w:ascii="宋体" w:cs="宋体"/>
          <w:b/>
          <w:sz w:val="24"/>
          <w:szCs w:val="24"/>
        </w:rPr>
      </w:pPr>
    </w:p>
    <w:p w:rsidR="009E67B7" w:rsidRDefault="009E67B7">
      <w:pPr>
        <w:snapToGrid w:val="0"/>
        <w:spacing w:line="360" w:lineRule="auto"/>
        <w:ind w:firstLine="200"/>
        <w:rPr>
          <w:rFonts w:ascii="宋体" w:cs="宋体"/>
          <w:b/>
          <w:sz w:val="24"/>
          <w:szCs w:val="24"/>
        </w:rPr>
      </w:pPr>
    </w:p>
    <w:p w:rsidR="009E67B7" w:rsidRDefault="009E67B7">
      <w:pPr>
        <w:snapToGrid w:val="0"/>
        <w:spacing w:line="360" w:lineRule="auto"/>
        <w:ind w:firstLine="200"/>
        <w:rPr>
          <w:rFonts w:ascii="宋体" w:cs="宋体"/>
          <w:b/>
          <w:sz w:val="24"/>
          <w:szCs w:val="24"/>
        </w:rPr>
      </w:pPr>
    </w:p>
    <w:p w:rsidR="009E67B7" w:rsidRDefault="00175937">
      <w:pPr>
        <w:snapToGrid w:val="0"/>
        <w:spacing w:line="360" w:lineRule="auto"/>
        <w:ind w:firstLine="200"/>
        <w:rPr>
          <w:rFonts w:ascii="宋体" w:cs="宋体"/>
          <w:b/>
          <w:sz w:val="24"/>
          <w:szCs w:val="24"/>
        </w:rPr>
      </w:pPr>
      <w:r>
        <w:rPr>
          <w:rFonts w:ascii="宋体" w:hAnsi="宋体" w:cs="宋体" w:hint="eastAsia"/>
          <w:b/>
          <w:sz w:val="24"/>
          <w:szCs w:val="24"/>
        </w:rPr>
        <w:t>注</w:t>
      </w:r>
      <w:r>
        <w:rPr>
          <w:rFonts w:ascii="宋体" w:hAnsi="宋体" w:cs="宋体"/>
          <w:b/>
          <w:sz w:val="24"/>
          <w:szCs w:val="24"/>
        </w:rPr>
        <w:t>:</w:t>
      </w:r>
      <w:r>
        <w:rPr>
          <w:rFonts w:ascii="宋体" w:hAnsi="宋体" w:cs="宋体" w:hint="eastAsia"/>
          <w:b/>
          <w:sz w:val="24"/>
          <w:szCs w:val="24"/>
        </w:rPr>
        <w:t>参加开标时法定代表人将身份证原件带至开标现场备查</w:t>
      </w:r>
    </w:p>
    <w:p w:rsidR="009E67B7" w:rsidRDefault="00175937">
      <w:pPr>
        <w:snapToGrid w:val="0"/>
        <w:spacing w:line="360" w:lineRule="auto"/>
        <w:jc w:val="center"/>
        <w:outlineLvl w:val="3"/>
        <w:rPr>
          <w:rFonts w:ascii="宋体" w:cs="宋体"/>
          <w:b/>
          <w:sz w:val="24"/>
          <w:szCs w:val="24"/>
        </w:rPr>
      </w:pPr>
      <w:r>
        <w:rPr>
          <w:rFonts w:ascii="宋体" w:hAnsi="宋体" w:cs="宋体"/>
          <w:b/>
          <w:sz w:val="24"/>
          <w:szCs w:val="24"/>
        </w:rPr>
        <w:lastRenderedPageBreak/>
        <w:t>2</w:t>
      </w:r>
      <w:r>
        <w:rPr>
          <w:rFonts w:ascii="宋体" w:hAnsi="宋体" w:cs="宋体" w:hint="eastAsia"/>
          <w:b/>
          <w:sz w:val="24"/>
          <w:szCs w:val="24"/>
        </w:rPr>
        <w:t>、</w:t>
      </w:r>
      <w:r>
        <w:rPr>
          <w:rFonts w:ascii="宋体" w:hAnsi="宋体" w:cs="宋体" w:hint="eastAsia"/>
          <w:b/>
          <w:sz w:val="24"/>
          <w:szCs w:val="24"/>
        </w:rPr>
        <w:t>授权委托书</w:t>
      </w:r>
    </w:p>
    <w:p w:rsidR="009E67B7" w:rsidRDefault="00175937">
      <w:pPr>
        <w:snapToGrid w:val="0"/>
        <w:spacing w:line="360" w:lineRule="auto"/>
        <w:jc w:val="center"/>
        <w:rPr>
          <w:rFonts w:ascii="宋体" w:cs="宋体"/>
          <w:sz w:val="24"/>
          <w:szCs w:val="24"/>
        </w:rPr>
      </w:pPr>
      <w:r>
        <w:rPr>
          <w:rFonts w:ascii="宋体" w:hAnsi="宋体" w:cs="宋体" w:hint="eastAsia"/>
          <w:sz w:val="24"/>
          <w:szCs w:val="24"/>
        </w:rPr>
        <w:t>（如受权人参加投标，须出示此证明）</w:t>
      </w:r>
    </w:p>
    <w:p w:rsidR="009E67B7" w:rsidRDefault="009E67B7">
      <w:pPr>
        <w:snapToGrid w:val="0"/>
        <w:spacing w:line="360" w:lineRule="auto"/>
        <w:jc w:val="center"/>
        <w:rPr>
          <w:rFonts w:ascii="宋体" w:cs="宋体"/>
          <w:sz w:val="24"/>
          <w:szCs w:val="24"/>
        </w:rPr>
      </w:pPr>
    </w:p>
    <w:p w:rsidR="009E67B7" w:rsidRDefault="009E67B7">
      <w:pPr>
        <w:snapToGrid w:val="0"/>
        <w:spacing w:line="360" w:lineRule="auto"/>
        <w:jc w:val="left"/>
        <w:rPr>
          <w:rFonts w:ascii="宋体" w:cs="宋体"/>
          <w:b/>
          <w:sz w:val="24"/>
          <w:szCs w:val="24"/>
          <w:u w:val="single"/>
        </w:rPr>
      </w:pPr>
    </w:p>
    <w:p w:rsidR="009E67B7" w:rsidRDefault="00175937">
      <w:pPr>
        <w:snapToGrid w:val="0"/>
        <w:spacing w:line="360" w:lineRule="auto"/>
        <w:jc w:val="left"/>
        <w:rPr>
          <w:rFonts w:ascii="宋体" w:cs="宋体"/>
          <w:b/>
          <w:sz w:val="24"/>
          <w:szCs w:val="24"/>
          <w:u w:val="single"/>
        </w:rPr>
      </w:pPr>
      <w:r>
        <w:rPr>
          <w:rFonts w:ascii="宋体" w:hAnsi="宋体" w:cs="宋体" w:hint="eastAsia"/>
          <w:b/>
          <w:sz w:val="24"/>
          <w:szCs w:val="24"/>
          <w:u w:val="single"/>
        </w:rPr>
        <w:t>南通市旅游中等专业学校：</w:t>
      </w:r>
    </w:p>
    <w:p w:rsidR="009E67B7" w:rsidRDefault="009E67B7">
      <w:pPr>
        <w:adjustRightInd w:val="0"/>
        <w:snapToGrid w:val="0"/>
        <w:spacing w:line="360" w:lineRule="auto"/>
        <w:ind w:firstLineChars="200" w:firstLine="480"/>
        <w:rPr>
          <w:rFonts w:ascii="宋体" w:hAnsi="宋体" w:cs="宋体"/>
          <w:color w:val="000000"/>
          <w:sz w:val="24"/>
          <w:szCs w:val="24"/>
          <w:lang w:val="zh-CN"/>
        </w:rPr>
      </w:pPr>
    </w:p>
    <w:p w:rsidR="009E67B7" w:rsidRDefault="00175937">
      <w:pPr>
        <w:adjustRightInd w:val="0"/>
        <w:snapToGrid w:val="0"/>
        <w:spacing w:line="360" w:lineRule="auto"/>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兹授权</w:t>
      </w:r>
      <w:r>
        <w:rPr>
          <w:rFonts w:ascii="宋体" w:hAnsi="宋体" w:cs="宋体" w:hint="eastAsia"/>
          <w:color w:val="000000"/>
          <w:sz w:val="24"/>
          <w:szCs w:val="24"/>
          <w:u w:val="single"/>
          <w:lang w:val="zh-CN"/>
        </w:rPr>
        <w:t>（受权人的姓名）</w:t>
      </w:r>
      <w:r>
        <w:rPr>
          <w:rFonts w:ascii="宋体" w:hAnsi="宋体" w:cs="宋体" w:hint="eastAsia"/>
          <w:color w:val="000000"/>
          <w:sz w:val="24"/>
          <w:szCs w:val="24"/>
          <w:lang w:val="zh-CN"/>
        </w:rPr>
        <w:t>代表我公司参加</w:t>
      </w:r>
      <w:r>
        <w:rPr>
          <w:rFonts w:ascii="宋体" w:hAnsi="宋体" w:cs="宋体" w:hint="eastAsia"/>
          <w:b/>
          <w:bCs/>
          <w:color w:val="000000"/>
          <w:sz w:val="24"/>
          <w:szCs w:val="24"/>
          <w:u w:val="single"/>
          <w:lang w:val="zh-CN"/>
        </w:rPr>
        <w:t>南通市旅游中等专业学校食堂服务商资格准入项目</w:t>
      </w:r>
      <w:r>
        <w:rPr>
          <w:rFonts w:ascii="宋体" w:hAnsi="宋体" w:cs="宋体" w:hint="eastAsia"/>
          <w:color w:val="000000"/>
          <w:sz w:val="24"/>
          <w:szCs w:val="24"/>
          <w:lang w:val="zh-CN"/>
        </w:rPr>
        <w:t>采购的竞争性磋商活动，全权处理一切与该项目磋商有关的事务。其在办理上述事宜过程中所签署的所有文件我公司均予以承认。</w:t>
      </w:r>
    </w:p>
    <w:p w:rsidR="009E67B7" w:rsidRDefault="009E67B7">
      <w:pPr>
        <w:snapToGrid w:val="0"/>
        <w:spacing w:line="360" w:lineRule="auto"/>
        <w:rPr>
          <w:rFonts w:ascii="宋体" w:cs="宋体"/>
          <w:sz w:val="24"/>
          <w:szCs w:val="24"/>
        </w:rPr>
      </w:pPr>
    </w:p>
    <w:p w:rsidR="009E67B7" w:rsidRDefault="00175937">
      <w:pPr>
        <w:snapToGrid w:val="0"/>
        <w:spacing w:line="360" w:lineRule="auto"/>
        <w:rPr>
          <w:rFonts w:ascii="宋体" w:cs="宋体"/>
          <w:sz w:val="24"/>
          <w:szCs w:val="24"/>
        </w:rPr>
      </w:pPr>
      <w:r>
        <w:rPr>
          <w:rFonts w:ascii="宋体" w:hAnsi="宋体" w:cs="宋体" w:hint="eastAsia"/>
          <w:sz w:val="24"/>
          <w:szCs w:val="24"/>
        </w:rPr>
        <w:t>附：受权人情况：</w:t>
      </w:r>
    </w:p>
    <w:p w:rsidR="009E67B7" w:rsidRDefault="00175937">
      <w:pPr>
        <w:snapToGrid w:val="0"/>
        <w:spacing w:line="360" w:lineRule="auto"/>
        <w:rPr>
          <w:rFonts w:ascii="宋体" w:cs="宋体"/>
          <w:sz w:val="24"/>
          <w:szCs w:val="24"/>
          <w:u w:val="single"/>
        </w:rPr>
      </w:pPr>
      <w:r>
        <w:rPr>
          <w:rFonts w:ascii="宋体" w:hAnsi="宋体" w:cs="宋体" w:hint="eastAsia"/>
          <w:sz w:val="24"/>
          <w:szCs w:val="24"/>
        </w:rPr>
        <w:t>姓名：性别：年龄：职务：</w:t>
      </w:r>
    </w:p>
    <w:p w:rsidR="009E67B7" w:rsidRDefault="00175937">
      <w:pPr>
        <w:snapToGrid w:val="0"/>
        <w:spacing w:line="360" w:lineRule="auto"/>
        <w:rPr>
          <w:rFonts w:ascii="宋体" w:cs="宋体"/>
          <w:sz w:val="24"/>
          <w:szCs w:val="24"/>
        </w:rPr>
      </w:pPr>
      <w:r>
        <w:rPr>
          <w:rFonts w:ascii="宋体" w:hAnsi="宋体" w:cs="宋体" w:hint="eastAsia"/>
          <w:sz w:val="24"/>
          <w:szCs w:val="24"/>
        </w:rPr>
        <w:t>身份证号码：</w:t>
      </w:r>
    </w:p>
    <w:p w:rsidR="009E67B7" w:rsidRDefault="00175937">
      <w:pPr>
        <w:snapToGrid w:val="0"/>
        <w:spacing w:line="360" w:lineRule="auto"/>
        <w:rPr>
          <w:rFonts w:ascii="宋体" w:cs="宋体"/>
          <w:sz w:val="24"/>
          <w:szCs w:val="24"/>
        </w:rPr>
      </w:pPr>
      <w:r>
        <w:rPr>
          <w:rFonts w:ascii="宋体" w:hAnsi="宋体" w:cs="宋体" w:hint="eastAsia"/>
          <w:sz w:val="24"/>
          <w:szCs w:val="24"/>
        </w:rPr>
        <w:t>手机：传真：</w:t>
      </w:r>
    </w:p>
    <w:p w:rsidR="009E67B7" w:rsidRDefault="009E67B7">
      <w:pPr>
        <w:snapToGrid w:val="0"/>
        <w:spacing w:line="360" w:lineRule="auto"/>
        <w:rPr>
          <w:rFonts w:ascii="宋体" w:cs="宋体"/>
          <w:sz w:val="24"/>
          <w:szCs w:val="24"/>
        </w:rPr>
      </w:pPr>
    </w:p>
    <w:p w:rsidR="009E67B7" w:rsidRDefault="009E67B7">
      <w:pPr>
        <w:overflowPunct w:val="0"/>
        <w:spacing w:line="360" w:lineRule="auto"/>
        <w:ind w:firstLineChars="195" w:firstLine="468"/>
        <w:jc w:val="left"/>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法定代表人（签字）：</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9E67B7">
      <w:pPr>
        <w:snapToGrid w:val="0"/>
        <w:spacing w:line="360" w:lineRule="auto"/>
        <w:rPr>
          <w:rFonts w:ascii="宋体" w:cs="宋体"/>
          <w:sz w:val="24"/>
          <w:szCs w:val="24"/>
        </w:rPr>
      </w:pPr>
    </w:p>
    <w:p w:rsidR="009E67B7" w:rsidRDefault="00175937">
      <w:pPr>
        <w:snapToGrid w:val="0"/>
        <w:spacing w:line="360" w:lineRule="auto"/>
        <w:rPr>
          <w:rFonts w:ascii="宋体" w:cs="宋体"/>
          <w:sz w:val="24"/>
          <w:szCs w:val="24"/>
        </w:rPr>
      </w:pPr>
      <w:r>
        <w:rPr>
          <w:rFonts w:ascii="宋体" w:hAnsi="宋体" w:cs="宋体" w:hint="eastAsia"/>
          <w:sz w:val="24"/>
          <w:szCs w:val="24"/>
        </w:rPr>
        <w:t>受权人身份证复印件</w:t>
      </w:r>
    </w:p>
    <w:p w:rsidR="009E67B7" w:rsidRDefault="009E67B7">
      <w:pPr>
        <w:snapToGrid w:val="0"/>
        <w:spacing w:line="360" w:lineRule="auto"/>
        <w:rPr>
          <w:rFonts w:ascii="宋体" w:cs="宋体"/>
          <w:sz w:val="24"/>
          <w:szCs w:val="24"/>
        </w:rPr>
      </w:pPr>
    </w:p>
    <w:p w:rsidR="009E67B7" w:rsidRDefault="009E67B7">
      <w:pPr>
        <w:snapToGrid w:val="0"/>
        <w:spacing w:line="360" w:lineRule="auto"/>
        <w:rPr>
          <w:rFonts w:ascii="宋体" w:cs="宋体"/>
          <w:sz w:val="24"/>
          <w:szCs w:val="24"/>
        </w:rPr>
      </w:pPr>
    </w:p>
    <w:p w:rsidR="009E67B7" w:rsidRDefault="009E67B7">
      <w:pPr>
        <w:snapToGrid w:val="0"/>
        <w:spacing w:line="360" w:lineRule="auto"/>
        <w:rPr>
          <w:rFonts w:ascii="宋体" w:cs="宋体"/>
          <w:sz w:val="24"/>
          <w:szCs w:val="24"/>
        </w:rPr>
      </w:pPr>
    </w:p>
    <w:p w:rsidR="009E67B7" w:rsidRDefault="009E67B7">
      <w:pPr>
        <w:snapToGrid w:val="0"/>
        <w:spacing w:line="360" w:lineRule="auto"/>
        <w:jc w:val="center"/>
        <w:rPr>
          <w:rFonts w:ascii="宋体" w:cs="宋体"/>
          <w:sz w:val="24"/>
          <w:szCs w:val="24"/>
        </w:rPr>
      </w:pPr>
    </w:p>
    <w:p w:rsidR="009E67B7" w:rsidRDefault="00175937">
      <w:pPr>
        <w:snapToGrid w:val="0"/>
        <w:spacing w:line="360" w:lineRule="auto"/>
        <w:jc w:val="center"/>
        <w:rPr>
          <w:rFonts w:ascii="宋体" w:cs="宋体"/>
          <w:b/>
          <w:sz w:val="24"/>
          <w:szCs w:val="24"/>
        </w:rPr>
      </w:pPr>
      <w:r>
        <w:rPr>
          <w:rFonts w:ascii="宋体" w:hAnsi="宋体" w:cs="宋体" w:hint="eastAsia"/>
          <w:sz w:val="24"/>
          <w:szCs w:val="24"/>
        </w:rPr>
        <w:t>（粘贴此处）</w:t>
      </w:r>
    </w:p>
    <w:p w:rsidR="009E67B7" w:rsidRDefault="00175937">
      <w:pPr>
        <w:snapToGrid w:val="0"/>
        <w:spacing w:line="360" w:lineRule="auto"/>
        <w:ind w:firstLine="200"/>
        <w:rPr>
          <w:rFonts w:ascii="宋体" w:cs="宋体"/>
          <w:b/>
          <w:sz w:val="24"/>
          <w:szCs w:val="24"/>
        </w:rPr>
      </w:pPr>
      <w:r>
        <w:rPr>
          <w:rFonts w:ascii="宋体" w:hAnsi="宋体" w:cs="宋体" w:hint="eastAsia"/>
          <w:b/>
          <w:sz w:val="24"/>
          <w:szCs w:val="24"/>
        </w:rPr>
        <w:t>注</w:t>
      </w:r>
      <w:r>
        <w:rPr>
          <w:rFonts w:ascii="宋体" w:hAnsi="宋体" w:cs="宋体"/>
          <w:b/>
          <w:sz w:val="24"/>
          <w:szCs w:val="24"/>
        </w:rPr>
        <w:t>:</w:t>
      </w:r>
      <w:r>
        <w:rPr>
          <w:rFonts w:ascii="宋体" w:hAnsi="宋体" w:cs="宋体" w:hint="eastAsia"/>
          <w:b/>
          <w:sz w:val="24"/>
          <w:szCs w:val="24"/>
        </w:rPr>
        <w:t>参加开标时受权人将身份证原件带至开标现场备查。</w:t>
      </w:r>
    </w:p>
    <w:p w:rsidR="009E67B7" w:rsidRDefault="00175937">
      <w:pPr>
        <w:snapToGrid w:val="0"/>
        <w:spacing w:line="360" w:lineRule="auto"/>
        <w:outlineLvl w:val="3"/>
        <w:rPr>
          <w:rFonts w:ascii="宋体" w:cs="宋体"/>
          <w:b/>
          <w:sz w:val="24"/>
          <w:szCs w:val="24"/>
        </w:rPr>
      </w:pPr>
      <w:r>
        <w:rPr>
          <w:rFonts w:ascii="宋体" w:hAnsi="宋体" w:cs="宋体"/>
          <w:b/>
          <w:sz w:val="24"/>
          <w:szCs w:val="24"/>
        </w:rPr>
        <w:br w:type="page"/>
      </w:r>
      <w:r>
        <w:rPr>
          <w:rFonts w:ascii="宋体" w:hAnsi="宋体" w:cs="宋体"/>
          <w:b/>
          <w:sz w:val="24"/>
          <w:szCs w:val="24"/>
        </w:rPr>
        <w:lastRenderedPageBreak/>
        <w:t>3</w:t>
      </w:r>
      <w:r>
        <w:rPr>
          <w:rFonts w:ascii="宋体" w:cs="宋体" w:hint="eastAsia"/>
          <w:color w:val="000000"/>
          <w:sz w:val="24"/>
          <w:szCs w:val="24"/>
        </w:rPr>
        <w:t>、</w:t>
      </w:r>
      <w:r>
        <w:rPr>
          <w:rFonts w:ascii="宋体" w:hAnsi="宋体" w:cs="宋体" w:hint="eastAsia"/>
          <w:b/>
          <w:sz w:val="24"/>
          <w:szCs w:val="24"/>
        </w:rPr>
        <w:t>关于资格文件的声明函</w:t>
      </w:r>
    </w:p>
    <w:p w:rsidR="009E67B7" w:rsidRDefault="009E67B7">
      <w:pPr>
        <w:overflowPunct w:val="0"/>
        <w:spacing w:line="360" w:lineRule="auto"/>
        <w:ind w:firstLine="420"/>
        <w:jc w:val="center"/>
        <w:rPr>
          <w:rFonts w:ascii="宋体" w:cs="宋体"/>
          <w:sz w:val="24"/>
          <w:szCs w:val="24"/>
        </w:rPr>
      </w:pPr>
    </w:p>
    <w:p w:rsidR="009E67B7" w:rsidRDefault="00175937">
      <w:pPr>
        <w:overflowPunct w:val="0"/>
        <w:spacing w:line="360" w:lineRule="auto"/>
        <w:jc w:val="left"/>
        <w:rPr>
          <w:rFonts w:ascii="宋体" w:cs="宋体"/>
          <w:sz w:val="24"/>
          <w:szCs w:val="24"/>
        </w:rPr>
      </w:pPr>
      <w:r>
        <w:rPr>
          <w:rFonts w:ascii="宋体" w:hAnsi="宋体" w:cs="宋体" w:hint="eastAsia"/>
          <w:b/>
          <w:sz w:val="24"/>
          <w:szCs w:val="24"/>
          <w:u w:val="single"/>
        </w:rPr>
        <w:t>南通市旅游中等专业学校：</w:t>
      </w:r>
    </w:p>
    <w:p w:rsidR="009E67B7" w:rsidRDefault="009E67B7">
      <w:pPr>
        <w:overflowPunct w:val="0"/>
        <w:spacing w:line="360" w:lineRule="auto"/>
        <w:ind w:firstLine="200"/>
        <w:jc w:val="left"/>
        <w:rPr>
          <w:rFonts w:ascii="宋体" w:cs="宋体"/>
          <w:sz w:val="24"/>
          <w:szCs w:val="24"/>
        </w:rPr>
      </w:pPr>
    </w:p>
    <w:p w:rsidR="009E67B7" w:rsidRDefault="00175937">
      <w:pPr>
        <w:overflowPunct w:val="0"/>
        <w:spacing w:line="360" w:lineRule="auto"/>
        <w:ind w:firstLineChars="195" w:firstLine="468"/>
        <w:jc w:val="left"/>
        <w:rPr>
          <w:rFonts w:ascii="宋体" w:cs="宋体"/>
          <w:sz w:val="24"/>
          <w:szCs w:val="24"/>
        </w:rPr>
      </w:pPr>
      <w:r>
        <w:rPr>
          <w:rFonts w:ascii="宋体" w:hAnsi="宋体" w:cs="宋体" w:hint="eastAsia"/>
          <w:sz w:val="24"/>
          <w:szCs w:val="24"/>
        </w:rPr>
        <w:t>本公司愿就由贵校组织实施的南通市旅游中等专业学校食堂</w:t>
      </w:r>
      <w:r>
        <w:rPr>
          <w:rFonts w:hint="eastAsia"/>
          <w:sz w:val="24"/>
          <w:szCs w:val="24"/>
        </w:rPr>
        <w:t>服务商资格准入</w:t>
      </w:r>
      <w:r>
        <w:rPr>
          <w:rFonts w:ascii="宋体" w:hAnsi="宋体" w:cs="宋体" w:hint="eastAsia"/>
          <w:sz w:val="24"/>
          <w:szCs w:val="24"/>
        </w:rPr>
        <w:t>项目的竞争性磋商活动进行响应。本公司所提交的磋商响应文件中所有关于响应磋商资格的文件、证明和陈述均是真实的、准确的。若与真实情况不符，本公司愿意承担由此而产生的一切后果。</w:t>
      </w: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9E67B7">
      <w:pPr>
        <w:overflowPunct w:val="0"/>
        <w:spacing w:line="360" w:lineRule="auto"/>
        <w:ind w:firstLine="420"/>
        <w:jc w:val="left"/>
        <w:rPr>
          <w:rFonts w:ascii="宋体" w:cs="宋体"/>
          <w:sz w:val="24"/>
          <w:szCs w:val="24"/>
        </w:rPr>
      </w:pPr>
    </w:p>
    <w:p w:rsidR="009E67B7" w:rsidRDefault="00175937">
      <w:pPr>
        <w:overflowPunct w:val="0"/>
        <w:spacing w:line="360" w:lineRule="auto"/>
        <w:ind w:firstLineChars="195" w:firstLine="468"/>
        <w:jc w:val="left"/>
        <w:rPr>
          <w:rFonts w:ascii="宋体" w:hAnsi="宋体" w:cs="宋体"/>
          <w:sz w:val="24"/>
          <w:szCs w:val="24"/>
        </w:rPr>
      </w:pPr>
      <w:r>
        <w:rPr>
          <w:rFonts w:ascii="宋体" w:cs="宋体"/>
          <w:sz w:val="24"/>
          <w:szCs w:val="24"/>
        </w:rPr>
        <w:tab/>
      </w:r>
      <w:r>
        <w:rPr>
          <w:rFonts w:ascii="宋体" w:cs="宋体"/>
          <w:sz w:val="24"/>
          <w:szCs w:val="24"/>
        </w:rPr>
        <w:tab/>
      </w:r>
      <w:r>
        <w:rPr>
          <w:rFonts w:ascii="宋体" w:cs="宋体"/>
          <w:sz w:val="24"/>
          <w:szCs w:val="24"/>
        </w:rPr>
        <w:tab/>
      </w:r>
      <w:r>
        <w:rPr>
          <w:rFonts w:ascii="宋体" w:cs="宋体"/>
          <w:sz w:val="24"/>
          <w:szCs w:val="24"/>
        </w:rPr>
        <w:tab/>
      </w:r>
      <w:r>
        <w:rPr>
          <w:rFonts w:ascii="宋体" w:hAnsi="宋体" w:cs="宋体"/>
          <w:sz w:val="24"/>
          <w:szCs w:val="24"/>
        </w:rPr>
        <w:t xml:space="preserve">        </w:t>
      </w: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175937">
      <w:pPr>
        <w:snapToGrid w:val="0"/>
        <w:spacing w:line="360" w:lineRule="auto"/>
        <w:outlineLvl w:val="2"/>
        <w:rPr>
          <w:rFonts w:ascii="宋体" w:cs="宋体"/>
          <w:b/>
          <w:sz w:val="24"/>
          <w:szCs w:val="24"/>
        </w:rPr>
      </w:pPr>
      <w:r>
        <w:rPr>
          <w:rFonts w:ascii="宋体" w:hAnsi="宋体" w:cs="宋体"/>
          <w:b/>
          <w:sz w:val="24"/>
          <w:szCs w:val="24"/>
        </w:rPr>
        <w:br w:type="page"/>
      </w:r>
      <w:r>
        <w:rPr>
          <w:rFonts w:ascii="宋体" w:hAnsi="宋体" w:cs="宋体"/>
          <w:b/>
          <w:sz w:val="24"/>
          <w:szCs w:val="24"/>
        </w:rPr>
        <w:lastRenderedPageBreak/>
        <w:t>C</w:t>
      </w:r>
      <w:r>
        <w:rPr>
          <w:rFonts w:ascii="宋体" w:hAnsi="宋体" w:cs="宋体" w:hint="eastAsia"/>
          <w:b/>
          <w:sz w:val="24"/>
          <w:szCs w:val="24"/>
        </w:rPr>
        <w:t>、技术磋商响应文件（单独密封）</w:t>
      </w:r>
    </w:p>
    <w:p w:rsidR="009E67B7" w:rsidRDefault="00175937">
      <w:pPr>
        <w:snapToGrid w:val="0"/>
        <w:spacing w:line="360" w:lineRule="auto"/>
        <w:jc w:val="center"/>
        <w:outlineLvl w:val="3"/>
        <w:rPr>
          <w:rFonts w:ascii="宋体" w:cs="宋体"/>
          <w:b/>
          <w:sz w:val="24"/>
          <w:szCs w:val="24"/>
        </w:rPr>
      </w:pPr>
      <w:r>
        <w:rPr>
          <w:rFonts w:ascii="宋体" w:hAnsi="宋体" w:cs="宋体"/>
          <w:b/>
          <w:sz w:val="24"/>
          <w:szCs w:val="24"/>
        </w:rPr>
        <w:t>1</w:t>
      </w:r>
      <w:r>
        <w:rPr>
          <w:rFonts w:ascii="宋体" w:cs="宋体" w:hint="eastAsia"/>
          <w:color w:val="000000"/>
          <w:sz w:val="24"/>
          <w:szCs w:val="24"/>
        </w:rPr>
        <w:t>、</w:t>
      </w:r>
      <w:r>
        <w:rPr>
          <w:rFonts w:ascii="宋体" w:hAnsi="宋体" w:cs="宋体" w:hint="eastAsia"/>
          <w:b/>
          <w:sz w:val="24"/>
          <w:szCs w:val="24"/>
        </w:rPr>
        <w:t>竞争性磋商响应函</w:t>
      </w:r>
      <w:r>
        <w:rPr>
          <w:rFonts w:ascii="宋体" w:hAnsi="宋体" w:cs="宋体" w:hint="eastAsia"/>
          <w:sz w:val="24"/>
          <w:szCs w:val="24"/>
        </w:rPr>
        <w:t>（</w:t>
      </w:r>
      <w:r>
        <w:rPr>
          <w:rFonts w:ascii="宋体" w:hAnsi="宋体" w:cs="宋体" w:hint="eastAsia"/>
          <w:sz w:val="24"/>
          <w:szCs w:val="24"/>
          <w:u w:val="single"/>
        </w:rPr>
        <w:t>格式不得变动</w:t>
      </w:r>
      <w:r>
        <w:rPr>
          <w:rFonts w:ascii="宋体" w:hAnsi="宋体" w:cs="宋体" w:hint="eastAsia"/>
          <w:sz w:val="24"/>
          <w:szCs w:val="24"/>
        </w:rPr>
        <w:t>）</w:t>
      </w:r>
    </w:p>
    <w:p w:rsidR="009E67B7" w:rsidRDefault="00175937">
      <w:pPr>
        <w:overflowPunct w:val="0"/>
        <w:spacing w:line="360" w:lineRule="auto"/>
        <w:jc w:val="left"/>
        <w:rPr>
          <w:rFonts w:ascii="宋体" w:cs="宋体"/>
          <w:sz w:val="24"/>
          <w:szCs w:val="24"/>
        </w:rPr>
      </w:pPr>
      <w:r>
        <w:rPr>
          <w:rFonts w:ascii="宋体" w:hAnsi="宋体" w:cs="宋体" w:hint="eastAsia"/>
          <w:b/>
          <w:sz w:val="24"/>
          <w:szCs w:val="24"/>
          <w:u w:val="single"/>
        </w:rPr>
        <w:t>南通市旅游中等专业学校：</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在考察了投标项目现场并仔细研究了《南通市旅游中等专业学校食堂服务商资格准入项目采购磋商文件》的各项条款后，同意按上述文件提出的全部条件和规定参加投标。我方受权（姓名）（职务）为全权代表参加该项目的投标工作，全权处理本次投标的有关事宜。同时，我公司声明如下：</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同意并接受磋商文件的各项要求，遵守磋商文件中的各项规定，按磋商文件的要求提供报价。</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我公司已经详细阅读了磋商文件的全部内容，我方已完全清晰理解磋商文件的要求，不存在任何含糊不清和误解之处，同意放弃对磋商文件所表述的内容提出异议和质疑的权利。</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我公司已毫无保留地向贵方提供一切所需的证明材料。</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我公司承诺在本次磋商响应中提供的一切文件，无论是原件还是复印件均真实有效，绝无任何虚假、伪造和夸大的成份。否则，愿承担相应的后果和法律责任。</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我公司尊重磋商小组所作的评定结果，同时清楚理解到报价最低并非意味着必定获得中标资格。</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sz w:val="24"/>
          <w:szCs w:val="24"/>
        </w:rPr>
        <w:t>一旦中标，我方承诺无正当理由拒绝签订合同，将被贵方取消中标资</w:t>
      </w:r>
      <w:r>
        <w:rPr>
          <w:rFonts w:ascii="宋体" w:hAnsi="宋体" w:cs="宋体" w:hint="eastAsia"/>
          <w:sz w:val="24"/>
          <w:szCs w:val="24"/>
        </w:rPr>
        <w:t>格，同意贵方将投标保证金作为违约金全额不予退还的处理。</w:t>
      </w:r>
    </w:p>
    <w:p w:rsidR="009E67B7" w:rsidRDefault="00175937">
      <w:pPr>
        <w:overflowPunct w:val="0"/>
        <w:spacing w:line="360" w:lineRule="auto"/>
        <w:ind w:firstLineChars="195" w:firstLine="468"/>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4"/>
        </w:rPr>
        <w:t>一旦中标，我方将根据磋商文件的规定，严格履行合同规定的责任和义务，并保证在磋商文件中规定的时间期限内完成合同项目。</w:t>
      </w:r>
    </w:p>
    <w:p w:rsidR="009E67B7" w:rsidRDefault="009E67B7">
      <w:pPr>
        <w:overflowPunct w:val="0"/>
        <w:spacing w:line="360" w:lineRule="auto"/>
        <w:ind w:firstLineChars="195" w:firstLine="468"/>
        <w:jc w:val="left"/>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9E67B7">
      <w:pPr>
        <w:kinsoku w:val="0"/>
        <w:snapToGrid w:val="0"/>
        <w:spacing w:line="360" w:lineRule="auto"/>
        <w:jc w:val="center"/>
        <w:rPr>
          <w:rFonts w:ascii="宋体" w:hAns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9E67B7">
      <w:pPr>
        <w:jc w:val="left"/>
        <w:rPr>
          <w:rFonts w:ascii="宋体" w:cs="宋体"/>
          <w:sz w:val="24"/>
          <w:szCs w:val="24"/>
        </w:rPr>
      </w:pPr>
    </w:p>
    <w:p w:rsidR="009E67B7" w:rsidRDefault="009E67B7">
      <w:pPr>
        <w:jc w:val="left"/>
        <w:rPr>
          <w:rFonts w:ascii="宋体" w:cs="宋体"/>
          <w:sz w:val="24"/>
          <w:szCs w:val="24"/>
        </w:rPr>
      </w:pPr>
    </w:p>
    <w:p w:rsidR="009E67B7" w:rsidRDefault="00175937">
      <w:pPr>
        <w:spacing w:line="360" w:lineRule="auto"/>
        <w:ind w:firstLineChars="1140" w:firstLine="3204"/>
        <w:rPr>
          <w:rFonts w:ascii="宋体" w:cs="宋体"/>
          <w:b/>
          <w:color w:val="000000"/>
          <w:sz w:val="28"/>
          <w:szCs w:val="28"/>
        </w:rPr>
      </w:pPr>
      <w:r>
        <w:rPr>
          <w:rFonts w:ascii="宋体" w:hAnsi="宋体" w:cs="宋体" w:hint="eastAsia"/>
          <w:b/>
          <w:color w:val="000000"/>
          <w:sz w:val="28"/>
          <w:szCs w:val="28"/>
        </w:rPr>
        <w:lastRenderedPageBreak/>
        <w:t>拟派食堂管理人员简历表</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719"/>
        <w:gridCol w:w="833"/>
        <w:gridCol w:w="2010"/>
        <w:gridCol w:w="541"/>
        <w:gridCol w:w="2131"/>
      </w:tblGrid>
      <w:tr w:rsidR="009E67B7">
        <w:trPr>
          <w:trHeight w:val="637"/>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1719" w:type="dxa"/>
            <w:vAlign w:val="center"/>
          </w:tcPr>
          <w:p w:rsidR="009E67B7" w:rsidRDefault="009E67B7">
            <w:pPr>
              <w:jc w:val="center"/>
              <w:rPr>
                <w:rFonts w:ascii="宋体"/>
                <w:sz w:val="24"/>
                <w:szCs w:val="24"/>
              </w:rPr>
            </w:pPr>
          </w:p>
        </w:tc>
        <w:tc>
          <w:tcPr>
            <w:tcW w:w="833" w:type="dxa"/>
            <w:vAlign w:val="center"/>
          </w:tcPr>
          <w:p w:rsidR="009E67B7" w:rsidRDefault="00175937">
            <w:pPr>
              <w:jc w:val="center"/>
              <w:rPr>
                <w:rFonts w:ascii="宋体"/>
                <w:sz w:val="24"/>
                <w:szCs w:val="24"/>
              </w:rPr>
            </w:pPr>
            <w:r>
              <w:rPr>
                <w:rFonts w:ascii="宋体" w:hAnsi="宋体" w:hint="eastAsia"/>
                <w:sz w:val="24"/>
                <w:szCs w:val="24"/>
              </w:rPr>
              <w:t>性别</w:t>
            </w:r>
          </w:p>
        </w:tc>
        <w:tc>
          <w:tcPr>
            <w:tcW w:w="2551" w:type="dxa"/>
            <w:gridSpan w:val="2"/>
            <w:vAlign w:val="center"/>
          </w:tcPr>
          <w:p w:rsidR="009E67B7" w:rsidRDefault="009E67B7">
            <w:pPr>
              <w:jc w:val="center"/>
              <w:rPr>
                <w:rFonts w:ascii="宋体"/>
                <w:sz w:val="24"/>
                <w:szCs w:val="24"/>
              </w:rPr>
            </w:pPr>
          </w:p>
        </w:tc>
        <w:tc>
          <w:tcPr>
            <w:tcW w:w="2131" w:type="dxa"/>
            <w:vMerge w:val="restart"/>
            <w:vAlign w:val="center"/>
          </w:tcPr>
          <w:p w:rsidR="009E67B7" w:rsidRDefault="00175937">
            <w:pPr>
              <w:jc w:val="center"/>
              <w:rPr>
                <w:rFonts w:ascii="宋体"/>
                <w:sz w:val="24"/>
                <w:szCs w:val="24"/>
              </w:rPr>
            </w:pPr>
            <w:r>
              <w:rPr>
                <w:rFonts w:ascii="宋体" w:hAnsi="宋体" w:hint="eastAsia"/>
                <w:sz w:val="24"/>
                <w:szCs w:val="24"/>
              </w:rPr>
              <w:t>照片</w:t>
            </w:r>
          </w:p>
        </w:tc>
      </w:tr>
      <w:tr w:rsidR="009E67B7">
        <w:trPr>
          <w:trHeight w:val="703"/>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出生日期</w:t>
            </w:r>
          </w:p>
        </w:tc>
        <w:tc>
          <w:tcPr>
            <w:tcW w:w="5103" w:type="dxa"/>
            <w:gridSpan w:val="4"/>
            <w:vAlign w:val="center"/>
          </w:tcPr>
          <w:p w:rsidR="009E67B7" w:rsidRDefault="00175937">
            <w:pPr>
              <w:jc w:val="center"/>
              <w:rPr>
                <w:rFonts w:asci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c>
          <w:tcPr>
            <w:tcW w:w="2131" w:type="dxa"/>
            <w:vMerge/>
            <w:vAlign w:val="center"/>
          </w:tcPr>
          <w:p w:rsidR="009E67B7" w:rsidRDefault="009E67B7"/>
        </w:tc>
      </w:tr>
      <w:tr w:rsidR="009E67B7">
        <w:trPr>
          <w:trHeight w:val="703"/>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毕业院校专业</w:t>
            </w:r>
          </w:p>
        </w:tc>
        <w:tc>
          <w:tcPr>
            <w:tcW w:w="5103" w:type="dxa"/>
            <w:gridSpan w:val="4"/>
            <w:vAlign w:val="center"/>
          </w:tcPr>
          <w:p w:rsidR="009E67B7" w:rsidRDefault="009E67B7">
            <w:pPr>
              <w:jc w:val="center"/>
              <w:rPr>
                <w:rFonts w:ascii="宋体"/>
                <w:sz w:val="24"/>
                <w:szCs w:val="24"/>
              </w:rPr>
            </w:pPr>
          </w:p>
        </w:tc>
        <w:tc>
          <w:tcPr>
            <w:tcW w:w="2131" w:type="dxa"/>
            <w:vMerge/>
            <w:vAlign w:val="center"/>
          </w:tcPr>
          <w:p w:rsidR="009E67B7" w:rsidRDefault="009E67B7"/>
        </w:tc>
      </w:tr>
      <w:tr w:rsidR="009E67B7">
        <w:trPr>
          <w:trHeight w:val="703"/>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毕业时间</w:t>
            </w:r>
          </w:p>
        </w:tc>
        <w:tc>
          <w:tcPr>
            <w:tcW w:w="5103" w:type="dxa"/>
            <w:gridSpan w:val="4"/>
            <w:vAlign w:val="center"/>
          </w:tcPr>
          <w:p w:rsidR="009E67B7" w:rsidRDefault="00175937">
            <w:pPr>
              <w:jc w:val="center"/>
              <w:rPr>
                <w:rFonts w:asci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c>
          <w:tcPr>
            <w:tcW w:w="2131" w:type="dxa"/>
            <w:vMerge/>
            <w:vAlign w:val="center"/>
          </w:tcPr>
          <w:p w:rsidR="009E67B7" w:rsidRDefault="009E67B7"/>
        </w:tc>
      </w:tr>
      <w:tr w:rsidR="009E67B7">
        <w:trPr>
          <w:trHeight w:val="684"/>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从事本专业时间</w:t>
            </w:r>
          </w:p>
        </w:tc>
        <w:tc>
          <w:tcPr>
            <w:tcW w:w="2552" w:type="dxa"/>
            <w:gridSpan w:val="2"/>
            <w:vAlign w:val="center"/>
          </w:tcPr>
          <w:p w:rsidR="009E67B7" w:rsidRDefault="009E67B7">
            <w:pPr>
              <w:jc w:val="center"/>
              <w:rPr>
                <w:rFonts w:ascii="宋体"/>
                <w:sz w:val="24"/>
                <w:szCs w:val="24"/>
              </w:rPr>
            </w:pPr>
          </w:p>
        </w:tc>
        <w:tc>
          <w:tcPr>
            <w:tcW w:w="2551" w:type="dxa"/>
            <w:gridSpan w:val="2"/>
            <w:vAlign w:val="center"/>
          </w:tcPr>
          <w:p w:rsidR="009E67B7" w:rsidRDefault="00175937">
            <w:pPr>
              <w:jc w:val="center"/>
              <w:rPr>
                <w:rFonts w:ascii="宋体"/>
                <w:sz w:val="24"/>
                <w:szCs w:val="24"/>
              </w:rPr>
            </w:pPr>
            <w:r>
              <w:rPr>
                <w:rFonts w:ascii="宋体" w:hAnsi="宋体" w:hint="eastAsia"/>
                <w:sz w:val="24"/>
                <w:szCs w:val="24"/>
              </w:rPr>
              <w:t>为申请人</w:t>
            </w:r>
          </w:p>
          <w:p w:rsidR="009E67B7" w:rsidRDefault="00175937">
            <w:pPr>
              <w:jc w:val="center"/>
              <w:rPr>
                <w:rFonts w:ascii="宋体"/>
                <w:sz w:val="24"/>
                <w:szCs w:val="24"/>
              </w:rPr>
            </w:pPr>
            <w:r>
              <w:rPr>
                <w:rFonts w:ascii="宋体" w:hAnsi="宋体" w:hint="eastAsia"/>
                <w:sz w:val="24"/>
                <w:szCs w:val="24"/>
              </w:rPr>
              <w:t>服务时间</w:t>
            </w:r>
          </w:p>
        </w:tc>
        <w:tc>
          <w:tcPr>
            <w:tcW w:w="2131" w:type="dxa"/>
            <w:vAlign w:val="center"/>
          </w:tcPr>
          <w:p w:rsidR="009E67B7" w:rsidRDefault="009E67B7">
            <w:pPr>
              <w:jc w:val="center"/>
              <w:rPr>
                <w:rFonts w:ascii="宋体"/>
                <w:sz w:val="24"/>
                <w:szCs w:val="24"/>
              </w:rPr>
            </w:pPr>
          </w:p>
        </w:tc>
      </w:tr>
      <w:tr w:rsidR="009E67B7">
        <w:trPr>
          <w:trHeight w:val="700"/>
          <w:jc w:val="center"/>
        </w:trPr>
        <w:tc>
          <w:tcPr>
            <w:tcW w:w="3823" w:type="dxa"/>
            <w:gridSpan w:val="3"/>
            <w:vAlign w:val="center"/>
          </w:tcPr>
          <w:p w:rsidR="009E67B7" w:rsidRDefault="00175937">
            <w:pPr>
              <w:jc w:val="center"/>
              <w:rPr>
                <w:rFonts w:ascii="宋体"/>
                <w:sz w:val="24"/>
                <w:szCs w:val="24"/>
              </w:rPr>
            </w:pPr>
            <w:r>
              <w:rPr>
                <w:rFonts w:ascii="宋体" w:hAnsi="宋体" w:hint="eastAsia"/>
                <w:sz w:val="24"/>
                <w:szCs w:val="24"/>
              </w:rPr>
              <w:t>在本项目拟任职务</w:t>
            </w:r>
          </w:p>
        </w:tc>
        <w:tc>
          <w:tcPr>
            <w:tcW w:w="4682" w:type="dxa"/>
            <w:gridSpan w:val="3"/>
            <w:vAlign w:val="center"/>
          </w:tcPr>
          <w:p w:rsidR="009E67B7" w:rsidRDefault="009E67B7">
            <w:pPr>
              <w:jc w:val="center"/>
              <w:rPr>
                <w:rFonts w:ascii="宋体"/>
                <w:sz w:val="24"/>
                <w:szCs w:val="24"/>
              </w:rPr>
            </w:pPr>
          </w:p>
        </w:tc>
      </w:tr>
      <w:tr w:rsidR="009E67B7">
        <w:trPr>
          <w:trHeight w:val="694"/>
          <w:jc w:val="center"/>
        </w:trPr>
        <w:tc>
          <w:tcPr>
            <w:tcW w:w="8505" w:type="dxa"/>
            <w:gridSpan w:val="6"/>
            <w:vAlign w:val="center"/>
          </w:tcPr>
          <w:p w:rsidR="009E67B7" w:rsidRDefault="00175937">
            <w:pPr>
              <w:jc w:val="center"/>
              <w:rPr>
                <w:rFonts w:ascii="宋体"/>
                <w:sz w:val="24"/>
                <w:szCs w:val="24"/>
              </w:rPr>
            </w:pPr>
            <w:r>
              <w:rPr>
                <w:rFonts w:ascii="宋体" w:hAnsi="宋体" w:hint="eastAsia"/>
                <w:sz w:val="24"/>
                <w:szCs w:val="24"/>
              </w:rPr>
              <w:t>主</w:t>
            </w:r>
            <w:r>
              <w:rPr>
                <w:rFonts w:ascii="宋体" w:hAnsi="宋体"/>
                <w:sz w:val="24"/>
                <w:szCs w:val="24"/>
              </w:rPr>
              <w:t xml:space="preserve">  </w:t>
            </w:r>
            <w:r>
              <w:rPr>
                <w:rFonts w:ascii="宋体" w:hAnsi="宋体" w:hint="eastAsia"/>
                <w:sz w:val="24"/>
                <w:szCs w:val="24"/>
              </w:rPr>
              <w:t>要</w:t>
            </w:r>
            <w:r>
              <w:rPr>
                <w:rFonts w:ascii="宋体" w:hAnsi="宋体"/>
                <w:sz w:val="24"/>
                <w:szCs w:val="24"/>
              </w:rPr>
              <w:t xml:space="preserve">  </w:t>
            </w:r>
            <w:r>
              <w:rPr>
                <w:rFonts w:ascii="宋体" w:hAnsi="宋体" w:hint="eastAsia"/>
                <w:sz w:val="24"/>
                <w:szCs w:val="24"/>
              </w:rPr>
              <w:t>经</w:t>
            </w:r>
            <w:r>
              <w:rPr>
                <w:rFonts w:ascii="宋体" w:hAnsi="宋体"/>
                <w:sz w:val="24"/>
                <w:szCs w:val="24"/>
              </w:rPr>
              <w:t xml:space="preserve">  </w:t>
            </w:r>
            <w:r>
              <w:rPr>
                <w:rFonts w:ascii="宋体" w:hAnsi="宋体" w:hint="eastAsia"/>
                <w:sz w:val="24"/>
                <w:szCs w:val="24"/>
              </w:rPr>
              <w:t>历</w:t>
            </w:r>
          </w:p>
        </w:tc>
      </w:tr>
      <w:tr w:rsidR="009E67B7">
        <w:trPr>
          <w:trHeight w:val="1003"/>
          <w:jc w:val="center"/>
        </w:trPr>
        <w:tc>
          <w:tcPr>
            <w:tcW w:w="1271" w:type="dxa"/>
            <w:vAlign w:val="center"/>
          </w:tcPr>
          <w:p w:rsidR="009E67B7" w:rsidRDefault="00175937">
            <w:pPr>
              <w:jc w:val="center"/>
              <w:rPr>
                <w:rFonts w:ascii="宋体"/>
                <w:sz w:val="24"/>
                <w:szCs w:val="24"/>
              </w:rPr>
            </w:pPr>
            <w:r>
              <w:rPr>
                <w:rFonts w:ascii="宋体" w:hAnsi="宋体" w:hint="eastAsia"/>
                <w:sz w:val="24"/>
                <w:szCs w:val="24"/>
              </w:rPr>
              <w:t>时间</w:t>
            </w:r>
          </w:p>
        </w:tc>
        <w:tc>
          <w:tcPr>
            <w:tcW w:w="4562" w:type="dxa"/>
            <w:gridSpan w:val="3"/>
            <w:vAlign w:val="center"/>
          </w:tcPr>
          <w:p w:rsidR="009E67B7" w:rsidRDefault="00175937">
            <w:pPr>
              <w:jc w:val="center"/>
              <w:rPr>
                <w:rFonts w:ascii="宋体"/>
                <w:sz w:val="24"/>
                <w:szCs w:val="24"/>
              </w:rPr>
            </w:pPr>
            <w:r>
              <w:rPr>
                <w:rFonts w:ascii="宋体" w:hAnsi="宋体" w:hint="eastAsia"/>
                <w:sz w:val="24"/>
                <w:szCs w:val="24"/>
              </w:rPr>
              <w:t>参加过的物业管理项目名称及规模</w:t>
            </w:r>
          </w:p>
        </w:tc>
        <w:tc>
          <w:tcPr>
            <w:tcW w:w="2672" w:type="dxa"/>
            <w:gridSpan w:val="2"/>
            <w:vAlign w:val="center"/>
          </w:tcPr>
          <w:p w:rsidR="009E67B7" w:rsidRDefault="00175937">
            <w:pPr>
              <w:jc w:val="center"/>
              <w:rPr>
                <w:rFonts w:ascii="宋体"/>
                <w:sz w:val="24"/>
                <w:szCs w:val="24"/>
              </w:rPr>
            </w:pPr>
            <w:r>
              <w:rPr>
                <w:rFonts w:ascii="宋体" w:hAnsi="宋体" w:hint="eastAsia"/>
                <w:sz w:val="24"/>
                <w:szCs w:val="24"/>
              </w:rPr>
              <w:t>该项目中担任职务</w:t>
            </w: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r w:rsidR="009E67B7">
        <w:trPr>
          <w:trHeight w:val="656"/>
          <w:jc w:val="center"/>
        </w:trPr>
        <w:tc>
          <w:tcPr>
            <w:tcW w:w="1271" w:type="dxa"/>
            <w:vAlign w:val="center"/>
          </w:tcPr>
          <w:p w:rsidR="009E67B7" w:rsidRDefault="009E67B7">
            <w:pPr>
              <w:jc w:val="center"/>
              <w:rPr>
                <w:rFonts w:ascii="宋体"/>
                <w:sz w:val="24"/>
                <w:szCs w:val="24"/>
              </w:rPr>
            </w:pPr>
          </w:p>
        </w:tc>
        <w:tc>
          <w:tcPr>
            <w:tcW w:w="4562" w:type="dxa"/>
            <w:gridSpan w:val="3"/>
            <w:vAlign w:val="center"/>
          </w:tcPr>
          <w:p w:rsidR="009E67B7" w:rsidRDefault="009E67B7">
            <w:pPr>
              <w:jc w:val="center"/>
              <w:rPr>
                <w:rFonts w:ascii="宋体"/>
                <w:sz w:val="24"/>
                <w:szCs w:val="24"/>
              </w:rPr>
            </w:pPr>
          </w:p>
        </w:tc>
        <w:tc>
          <w:tcPr>
            <w:tcW w:w="2672" w:type="dxa"/>
            <w:gridSpan w:val="2"/>
            <w:vAlign w:val="center"/>
          </w:tcPr>
          <w:p w:rsidR="009E67B7" w:rsidRDefault="009E67B7">
            <w:pPr>
              <w:jc w:val="center"/>
              <w:rPr>
                <w:rFonts w:ascii="宋体"/>
                <w:sz w:val="24"/>
                <w:szCs w:val="24"/>
              </w:rPr>
            </w:pPr>
          </w:p>
        </w:tc>
      </w:tr>
    </w:tbl>
    <w:p w:rsidR="009E67B7" w:rsidRDefault="009E67B7">
      <w:pPr>
        <w:kinsoku w:val="0"/>
        <w:snapToGrid w:val="0"/>
        <w:spacing w:line="360" w:lineRule="auto"/>
        <w:rPr>
          <w:rFonts w:ascii="宋体" w:cs="宋体"/>
          <w:sz w:val="24"/>
          <w:szCs w:val="24"/>
        </w:rPr>
      </w:pPr>
    </w:p>
    <w:p w:rsidR="009E67B7" w:rsidRDefault="00175937">
      <w:pPr>
        <w:kinsoku w:val="0"/>
        <w:snapToGrid w:val="0"/>
        <w:spacing w:line="360" w:lineRule="auto"/>
        <w:jc w:val="center"/>
        <w:rPr>
          <w:rFonts w:asci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175937">
      <w:pPr>
        <w:kinsoku w:val="0"/>
        <w:snapToGrid w:val="0"/>
        <w:spacing w:line="360" w:lineRule="auto"/>
        <w:jc w:val="center"/>
        <w:rPr>
          <w:rFonts w:asci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9E67B7">
      <w:pPr>
        <w:tabs>
          <w:tab w:val="left" w:pos="1000"/>
        </w:tabs>
        <w:spacing w:line="360" w:lineRule="auto"/>
        <w:rPr>
          <w:rFonts w:ascii="宋体"/>
          <w:sz w:val="24"/>
          <w:szCs w:val="24"/>
          <w:lang w:val="zh-CN"/>
        </w:rPr>
      </w:pPr>
    </w:p>
    <w:p w:rsidR="009E67B7" w:rsidRDefault="00175937">
      <w:pPr>
        <w:spacing w:line="360" w:lineRule="auto"/>
        <w:jc w:val="center"/>
        <w:rPr>
          <w:rFonts w:ascii="宋体" w:cs="宋体"/>
          <w:b/>
          <w:color w:val="000000"/>
          <w:sz w:val="28"/>
          <w:szCs w:val="28"/>
        </w:rPr>
      </w:pPr>
      <w:r>
        <w:rPr>
          <w:rFonts w:ascii="宋体" w:hAnsi="宋体" w:cs="宋体"/>
          <w:b/>
          <w:color w:val="000000"/>
          <w:sz w:val="28"/>
          <w:szCs w:val="28"/>
        </w:rPr>
        <w:lastRenderedPageBreak/>
        <w:t xml:space="preserve"> </w:t>
      </w:r>
      <w:r>
        <w:rPr>
          <w:rFonts w:ascii="宋体" w:hAnsi="宋体" w:cs="宋体" w:hint="eastAsia"/>
          <w:b/>
          <w:color w:val="000000"/>
          <w:sz w:val="28"/>
          <w:szCs w:val="28"/>
        </w:rPr>
        <w:t>拟派项目组人员一览表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917"/>
        <w:gridCol w:w="973"/>
        <w:gridCol w:w="1095"/>
        <w:gridCol w:w="2501"/>
        <w:gridCol w:w="1349"/>
        <w:gridCol w:w="852"/>
      </w:tblGrid>
      <w:tr w:rsidR="009E67B7">
        <w:trPr>
          <w:trHeight w:val="680"/>
          <w:jc w:val="center"/>
        </w:trPr>
        <w:tc>
          <w:tcPr>
            <w:tcW w:w="833"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序号</w:t>
            </w:r>
          </w:p>
        </w:tc>
        <w:tc>
          <w:tcPr>
            <w:tcW w:w="917"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姓名</w:t>
            </w:r>
          </w:p>
        </w:tc>
        <w:tc>
          <w:tcPr>
            <w:tcW w:w="973"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性别</w:t>
            </w:r>
          </w:p>
        </w:tc>
        <w:tc>
          <w:tcPr>
            <w:tcW w:w="1095" w:type="dxa"/>
            <w:vAlign w:val="center"/>
          </w:tcPr>
          <w:p w:rsidR="009E67B7" w:rsidRDefault="00175937">
            <w:pPr>
              <w:tabs>
                <w:tab w:val="left" w:pos="1000"/>
              </w:tabs>
              <w:jc w:val="center"/>
              <w:rPr>
                <w:rFonts w:ascii="宋体" w:hAnsi="宋体"/>
                <w:b/>
                <w:sz w:val="24"/>
                <w:szCs w:val="24"/>
              </w:rPr>
            </w:pPr>
            <w:r>
              <w:rPr>
                <w:rFonts w:ascii="宋体" w:hAnsi="宋体" w:hint="eastAsia"/>
                <w:b/>
                <w:sz w:val="24"/>
                <w:szCs w:val="24"/>
              </w:rPr>
              <w:t>年龄</w:t>
            </w:r>
          </w:p>
        </w:tc>
        <w:tc>
          <w:tcPr>
            <w:tcW w:w="2501"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身份证号码</w:t>
            </w:r>
          </w:p>
        </w:tc>
        <w:tc>
          <w:tcPr>
            <w:tcW w:w="1349"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职务</w:t>
            </w:r>
          </w:p>
        </w:tc>
        <w:tc>
          <w:tcPr>
            <w:tcW w:w="852" w:type="dxa"/>
            <w:vAlign w:val="center"/>
          </w:tcPr>
          <w:p w:rsidR="009E67B7" w:rsidRDefault="00175937">
            <w:pPr>
              <w:tabs>
                <w:tab w:val="left" w:pos="1000"/>
              </w:tabs>
              <w:jc w:val="center"/>
              <w:rPr>
                <w:rFonts w:ascii="宋体"/>
                <w:b/>
                <w:sz w:val="24"/>
                <w:szCs w:val="24"/>
              </w:rPr>
            </w:pPr>
            <w:r>
              <w:rPr>
                <w:rFonts w:ascii="宋体" w:hAnsi="宋体" w:hint="eastAsia"/>
                <w:b/>
                <w:sz w:val="24"/>
                <w:szCs w:val="24"/>
              </w:rPr>
              <w:t>备注</w:t>
            </w:r>
          </w:p>
        </w:tc>
      </w:tr>
      <w:tr w:rsidR="009E67B7">
        <w:trPr>
          <w:trHeight w:val="680"/>
          <w:jc w:val="center"/>
        </w:trPr>
        <w:tc>
          <w:tcPr>
            <w:tcW w:w="833" w:type="dxa"/>
            <w:vAlign w:val="center"/>
          </w:tcPr>
          <w:p w:rsidR="009E67B7" w:rsidRDefault="00175937">
            <w:pPr>
              <w:tabs>
                <w:tab w:val="left" w:pos="1000"/>
              </w:tabs>
              <w:jc w:val="center"/>
            </w:pPr>
            <w:r>
              <w:t>1</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r w:rsidR="009E67B7">
        <w:trPr>
          <w:trHeight w:val="680"/>
          <w:jc w:val="center"/>
        </w:trPr>
        <w:tc>
          <w:tcPr>
            <w:tcW w:w="833" w:type="dxa"/>
            <w:vAlign w:val="center"/>
          </w:tcPr>
          <w:p w:rsidR="009E67B7" w:rsidRDefault="00175937">
            <w:pPr>
              <w:tabs>
                <w:tab w:val="left" w:pos="1000"/>
              </w:tabs>
              <w:jc w:val="center"/>
            </w:pPr>
            <w:r>
              <w:t>2</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r w:rsidR="009E67B7">
        <w:trPr>
          <w:trHeight w:val="680"/>
          <w:jc w:val="center"/>
        </w:trPr>
        <w:tc>
          <w:tcPr>
            <w:tcW w:w="833" w:type="dxa"/>
            <w:vAlign w:val="center"/>
          </w:tcPr>
          <w:p w:rsidR="009E67B7" w:rsidRDefault="00175937">
            <w:pPr>
              <w:tabs>
                <w:tab w:val="left" w:pos="1000"/>
              </w:tabs>
              <w:jc w:val="center"/>
            </w:pPr>
            <w:r>
              <w:t>3</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r w:rsidR="009E67B7">
        <w:trPr>
          <w:trHeight w:val="680"/>
          <w:jc w:val="center"/>
        </w:trPr>
        <w:tc>
          <w:tcPr>
            <w:tcW w:w="833" w:type="dxa"/>
            <w:vAlign w:val="center"/>
          </w:tcPr>
          <w:p w:rsidR="009E67B7" w:rsidRDefault="00175937">
            <w:pPr>
              <w:tabs>
                <w:tab w:val="left" w:pos="1000"/>
              </w:tabs>
              <w:jc w:val="center"/>
            </w:pPr>
            <w:r>
              <w:rPr>
                <w:rFonts w:hint="eastAsia"/>
              </w:rPr>
              <w:t>4</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r w:rsidR="009E67B7">
        <w:trPr>
          <w:trHeight w:val="680"/>
          <w:jc w:val="center"/>
        </w:trPr>
        <w:tc>
          <w:tcPr>
            <w:tcW w:w="833" w:type="dxa"/>
            <w:vAlign w:val="center"/>
          </w:tcPr>
          <w:p w:rsidR="009E67B7" w:rsidRDefault="00175937">
            <w:pPr>
              <w:tabs>
                <w:tab w:val="left" w:pos="1000"/>
              </w:tabs>
              <w:jc w:val="center"/>
            </w:pPr>
            <w:r>
              <w:rPr>
                <w:rFonts w:hint="eastAsia"/>
              </w:rPr>
              <w:t>5</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r w:rsidR="009E67B7">
        <w:trPr>
          <w:trHeight w:val="680"/>
          <w:jc w:val="center"/>
        </w:trPr>
        <w:tc>
          <w:tcPr>
            <w:tcW w:w="833" w:type="dxa"/>
            <w:vAlign w:val="center"/>
          </w:tcPr>
          <w:p w:rsidR="009E67B7" w:rsidRDefault="00175937">
            <w:pPr>
              <w:tabs>
                <w:tab w:val="left" w:pos="1000"/>
              </w:tabs>
              <w:jc w:val="center"/>
            </w:pPr>
            <w:r>
              <w:rPr>
                <w:rFonts w:hint="eastAsia"/>
              </w:rPr>
              <w:t>……</w:t>
            </w:r>
          </w:p>
        </w:tc>
        <w:tc>
          <w:tcPr>
            <w:tcW w:w="917" w:type="dxa"/>
            <w:vAlign w:val="center"/>
          </w:tcPr>
          <w:p w:rsidR="009E67B7" w:rsidRDefault="009E67B7">
            <w:pPr>
              <w:tabs>
                <w:tab w:val="left" w:pos="1000"/>
              </w:tabs>
              <w:jc w:val="center"/>
              <w:rPr>
                <w:rFonts w:ascii="宋体"/>
              </w:rPr>
            </w:pPr>
          </w:p>
        </w:tc>
        <w:tc>
          <w:tcPr>
            <w:tcW w:w="973" w:type="dxa"/>
            <w:vAlign w:val="center"/>
          </w:tcPr>
          <w:p w:rsidR="009E67B7" w:rsidRDefault="009E67B7">
            <w:pPr>
              <w:tabs>
                <w:tab w:val="left" w:pos="1000"/>
              </w:tabs>
              <w:jc w:val="center"/>
              <w:rPr>
                <w:rFonts w:ascii="宋体"/>
              </w:rPr>
            </w:pPr>
          </w:p>
        </w:tc>
        <w:tc>
          <w:tcPr>
            <w:tcW w:w="1095" w:type="dxa"/>
            <w:vAlign w:val="center"/>
          </w:tcPr>
          <w:p w:rsidR="009E67B7" w:rsidRDefault="009E67B7">
            <w:pPr>
              <w:tabs>
                <w:tab w:val="left" w:pos="1000"/>
              </w:tabs>
              <w:jc w:val="center"/>
              <w:rPr>
                <w:rFonts w:ascii="宋体"/>
              </w:rPr>
            </w:pPr>
          </w:p>
        </w:tc>
        <w:tc>
          <w:tcPr>
            <w:tcW w:w="2501" w:type="dxa"/>
            <w:vAlign w:val="center"/>
          </w:tcPr>
          <w:p w:rsidR="009E67B7" w:rsidRDefault="009E67B7">
            <w:pPr>
              <w:tabs>
                <w:tab w:val="left" w:pos="1000"/>
              </w:tabs>
              <w:jc w:val="center"/>
              <w:rPr>
                <w:rFonts w:ascii="宋体"/>
              </w:rPr>
            </w:pPr>
          </w:p>
        </w:tc>
        <w:tc>
          <w:tcPr>
            <w:tcW w:w="1349" w:type="dxa"/>
            <w:vAlign w:val="center"/>
          </w:tcPr>
          <w:p w:rsidR="009E67B7" w:rsidRDefault="009E67B7">
            <w:pPr>
              <w:tabs>
                <w:tab w:val="left" w:pos="1000"/>
              </w:tabs>
              <w:jc w:val="center"/>
              <w:rPr>
                <w:rFonts w:ascii="宋体"/>
              </w:rPr>
            </w:pPr>
          </w:p>
        </w:tc>
        <w:tc>
          <w:tcPr>
            <w:tcW w:w="852" w:type="dxa"/>
            <w:vAlign w:val="center"/>
          </w:tcPr>
          <w:p w:rsidR="009E67B7" w:rsidRDefault="009E67B7">
            <w:pPr>
              <w:tabs>
                <w:tab w:val="left" w:pos="1000"/>
              </w:tabs>
              <w:jc w:val="center"/>
              <w:rPr>
                <w:rFonts w:ascii="宋体"/>
              </w:rPr>
            </w:pPr>
          </w:p>
        </w:tc>
      </w:tr>
    </w:tbl>
    <w:p w:rsidR="009E67B7" w:rsidRDefault="009E67B7">
      <w:pPr>
        <w:snapToGrid w:val="0"/>
        <w:jc w:val="left"/>
        <w:rPr>
          <w:sz w:val="24"/>
          <w:szCs w:val="24"/>
        </w:rPr>
      </w:pPr>
    </w:p>
    <w:p w:rsidR="009E67B7" w:rsidRDefault="00175937">
      <w:pPr>
        <w:snapToGrid w:val="0"/>
        <w:jc w:val="left"/>
        <w:rPr>
          <w:sz w:val="24"/>
          <w:szCs w:val="24"/>
        </w:rPr>
      </w:pPr>
      <w:r>
        <w:rPr>
          <w:rFonts w:hint="eastAsia"/>
          <w:sz w:val="24"/>
          <w:szCs w:val="24"/>
        </w:rPr>
        <w:t>注：</w:t>
      </w:r>
      <w:r>
        <w:rPr>
          <w:rFonts w:hint="eastAsia"/>
          <w:sz w:val="24"/>
          <w:szCs w:val="24"/>
        </w:rPr>
        <w:t>1</w:t>
      </w:r>
      <w:r>
        <w:rPr>
          <w:rFonts w:hint="eastAsia"/>
          <w:sz w:val="24"/>
          <w:szCs w:val="24"/>
        </w:rPr>
        <w:t>、本表格式可自行拓展；</w:t>
      </w:r>
    </w:p>
    <w:p w:rsidR="009E67B7" w:rsidRDefault="00175937">
      <w:pPr>
        <w:snapToGrid w:val="0"/>
        <w:ind w:firstLineChars="200" w:firstLine="480"/>
        <w:jc w:val="left"/>
        <w:rPr>
          <w:sz w:val="24"/>
          <w:szCs w:val="24"/>
        </w:rPr>
      </w:pPr>
      <w:r>
        <w:rPr>
          <w:rFonts w:hint="eastAsia"/>
          <w:sz w:val="24"/>
          <w:szCs w:val="24"/>
        </w:rPr>
        <w:t>2</w:t>
      </w:r>
      <w:r>
        <w:rPr>
          <w:rFonts w:hint="eastAsia"/>
          <w:sz w:val="24"/>
          <w:szCs w:val="24"/>
        </w:rPr>
        <w:t>、本项目</w:t>
      </w:r>
      <w:r>
        <w:rPr>
          <w:rFonts w:hint="eastAsia"/>
          <w:sz w:val="24"/>
          <w:szCs w:val="24"/>
        </w:rPr>
        <w:t>工作人员</w:t>
      </w:r>
      <w:r>
        <w:rPr>
          <w:rFonts w:hint="eastAsia"/>
          <w:sz w:val="24"/>
          <w:szCs w:val="24"/>
        </w:rPr>
        <w:t>配备应</w:t>
      </w:r>
      <w:r>
        <w:rPr>
          <w:rFonts w:hint="eastAsia"/>
          <w:sz w:val="24"/>
          <w:szCs w:val="24"/>
        </w:rPr>
        <w:t>不少于</w:t>
      </w:r>
      <w:r>
        <w:rPr>
          <w:sz w:val="24"/>
          <w:szCs w:val="24"/>
        </w:rPr>
        <w:t>1</w:t>
      </w:r>
      <w:r>
        <w:rPr>
          <w:rFonts w:hint="eastAsia"/>
          <w:sz w:val="24"/>
          <w:szCs w:val="24"/>
        </w:rPr>
        <w:t>3</w:t>
      </w:r>
      <w:r>
        <w:rPr>
          <w:rFonts w:hint="eastAsia"/>
          <w:sz w:val="24"/>
          <w:szCs w:val="24"/>
        </w:rPr>
        <w:t>人，其中项目经理</w:t>
      </w:r>
      <w:r>
        <w:rPr>
          <w:sz w:val="24"/>
          <w:szCs w:val="24"/>
        </w:rPr>
        <w:t>1</w:t>
      </w:r>
      <w:r>
        <w:rPr>
          <w:rFonts w:hint="eastAsia"/>
          <w:sz w:val="24"/>
          <w:szCs w:val="24"/>
        </w:rPr>
        <w:t>人，营养师</w:t>
      </w:r>
      <w:r>
        <w:rPr>
          <w:sz w:val="24"/>
          <w:szCs w:val="24"/>
        </w:rPr>
        <w:t>1</w:t>
      </w:r>
      <w:r>
        <w:rPr>
          <w:rFonts w:hint="eastAsia"/>
          <w:sz w:val="24"/>
          <w:szCs w:val="24"/>
        </w:rPr>
        <w:t>人，三级以上厨师</w:t>
      </w:r>
      <w:r>
        <w:rPr>
          <w:sz w:val="24"/>
          <w:szCs w:val="24"/>
        </w:rPr>
        <w:t>3-4</w:t>
      </w:r>
      <w:r>
        <w:rPr>
          <w:rFonts w:hint="eastAsia"/>
          <w:sz w:val="24"/>
          <w:szCs w:val="24"/>
        </w:rPr>
        <w:t>人，中西点心师</w:t>
      </w:r>
      <w:r>
        <w:rPr>
          <w:sz w:val="24"/>
          <w:szCs w:val="24"/>
        </w:rPr>
        <w:t>1</w:t>
      </w:r>
      <w:r>
        <w:rPr>
          <w:rFonts w:hint="eastAsia"/>
          <w:sz w:val="24"/>
          <w:szCs w:val="24"/>
        </w:rPr>
        <w:t>人。男工作人员年龄不超过</w:t>
      </w:r>
      <w:r>
        <w:rPr>
          <w:sz w:val="24"/>
          <w:szCs w:val="24"/>
        </w:rPr>
        <w:t>65</w:t>
      </w:r>
      <w:r>
        <w:rPr>
          <w:rFonts w:hint="eastAsia"/>
          <w:sz w:val="24"/>
          <w:szCs w:val="24"/>
        </w:rPr>
        <w:t>周岁，女工作人员年龄不超过</w:t>
      </w:r>
      <w:r>
        <w:rPr>
          <w:sz w:val="24"/>
          <w:szCs w:val="24"/>
        </w:rPr>
        <w:t>55</w:t>
      </w:r>
      <w:r>
        <w:rPr>
          <w:rFonts w:hint="eastAsia"/>
          <w:sz w:val="24"/>
          <w:szCs w:val="24"/>
        </w:rPr>
        <w:t>周岁。</w:t>
      </w:r>
    </w:p>
    <w:p w:rsidR="009E67B7" w:rsidRDefault="009E67B7">
      <w:pPr>
        <w:kinsoku w:val="0"/>
        <w:snapToGrid w:val="0"/>
        <w:spacing w:line="360" w:lineRule="auto"/>
        <w:rPr>
          <w:rFonts w:ascii="宋体" w:cs="宋体"/>
          <w:sz w:val="24"/>
          <w:szCs w:val="24"/>
        </w:rPr>
      </w:pPr>
    </w:p>
    <w:p w:rsidR="009E67B7" w:rsidRDefault="00175937">
      <w:pPr>
        <w:kinsoku w:val="0"/>
        <w:snapToGrid w:val="0"/>
        <w:spacing w:line="360" w:lineRule="auto"/>
        <w:jc w:val="center"/>
        <w:rPr>
          <w:rFonts w:ascii="宋体" w:cs="宋体"/>
          <w:sz w:val="24"/>
          <w:szCs w:val="24"/>
        </w:rPr>
      </w:pP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cs="宋体"/>
          <w:sz w:val="24"/>
          <w:szCs w:val="24"/>
        </w:rPr>
      </w:pPr>
    </w:p>
    <w:p w:rsidR="009E67B7" w:rsidRDefault="00175937">
      <w:pPr>
        <w:kinsoku w:val="0"/>
        <w:snapToGrid w:val="0"/>
        <w:spacing w:line="360" w:lineRule="auto"/>
        <w:jc w:val="center"/>
        <w:rPr>
          <w:rFonts w:asci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9E67B7">
      <w:pPr>
        <w:kinsoku w:val="0"/>
        <w:snapToGrid w:val="0"/>
        <w:spacing w:line="360" w:lineRule="auto"/>
        <w:jc w:val="center"/>
        <w:rPr>
          <w:rFonts w:asci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175937">
      <w:pPr>
        <w:snapToGrid w:val="0"/>
        <w:spacing w:line="360" w:lineRule="auto"/>
        <w:outlineLvl w:val="2"/>
        <w:rPr>
          <w:rFonts w:ascii="宋体" w:hAnsi="宋体" w:cs="宋体"/>
          <w:b/>
          <w:sz w:val="24"/>
          <w:szCs w:val="24"/>
        </w:rPr>
      </w:pPr>
      <w:r>
        <w:rPr>
          <w:rFonts w:ascii="宋体" w:hAnsi="宋体" w:cs="宋体"/>
          <w:b/>
          <w:sz w:val="24"/>
          <w:szCs w:val="24"/>
        </w:rPr>
        <w:br w:type="page"/>
      </w:r>
      <w:r>
        <w:rPr>
          <w:rFonts w:ascii="宋体" w:hAnsi="宋体" w:cs="宋体"/>
          <w:b/>
          <w:sz w:val="24"/>
          <w:szCs w:val="24"/>
        </w:rPr>
        <w:lastRenderedPageBreak/>
        <w:t>D</w:t>
      </w:r>
      <w:r>
        <w:rPr>
          <w:rFonts w:ascii="宋体" w:hAnsi="宋体" w:cs="宋体" w:hint="eastAsia"/>
          <w:b/>
          <w:sz w:val="24"/>
          <w:szCs w:val="24"/>
        </w:rPr>
        <w:t>、商务报价磋商响应文件（单独密封）</w:t>
      </w:r>
    </w:p>
    <w:p w:rsidR="009E67B7" w:rsidRDefault="00175937">
      <w:pPr>
        <w:spacing w:line="380" w:lineRule="exact"/>
        <w:jc w:val="center"/>
        <w:rPr>
          <w:rStyle w:val="2Char"/>
          <w:rFonts w:ascii="宋体" w:hAnsi="Times New Roman"/>
          <w:b w:val="0"/>
          <w:sz w:val="28"/>
          <w:szCs w:val="28"/>
        </w:rPr>
      </w:pPr>
      <w:r>
        <w:rPr>
          <w:rFonts w:ascii="宋体" w:hAnsi="宋体" w:cs="宋体" w:hint="eastAsia"/>
          <w:b/>
          <w:sz w:val="28"/>
          <w:szCs w:val="28"/>
        </w:rPr>
        <w:t>磋商响应报价总表</w:t>
      </w:r>
    </w:p>
    <w:p w:rsidR="009E67B7" w:rsidRDefault="009E67B7">
      <w:pPr>
        <w:pStyle w:val="21"/>
        <w:spacing w:line="360" w:lineRule="auto"/>
        <w:rPr>
          <w:rFonts w:hAnsi="宋体" w:cs="宋体"/>
          <w:color w:val="000000"/>
          <w:sz w:val="24"/>
          <w:szCs w:val="24"/>
        </w:rPr>
      </w:pPr>
    </w:p>
    <w:p w:rsidR="009E67B7" w:rsidRDefault="00175937">
      <w:pPr>
        <w:spacing w:line="360" w:lineRule="auto"/>
        <w:rPr>
          <w:rFonts w:ascii="宋体" w:cs="宋体"/>
          <w:color w:val="FF00FF"/>
          <w:sz w:val="24"/>
          <w:szCs w:val="24"/>
        </w:rPr>
      </w:pPr>
      <w:r>
        <w:rPr>
          <w:rFonts w:ascii="宋体" w:hAnsi="宋体"/>
          <w:color w:val="000000"/>
          <w:sz w:val="24"/>
          <w:szCs w:val="24"/>
        </w:rPr>
        <w:t>1.</w:t>
      </w:r>
      <w:r>
        <w:rPr>
          <w:rFonts w:ascii="宋体" w:hAnsi="宋体" w:hint="eastAsia"/>
          <w:color w:val="000000"/>
          <w:sz w:val="24"/>
          <w:szCs w:val="24"/>
        </w:rPr>
        <w:t>我方已仔细研究了项目的</w:t>
      </w:r>
      <w:r>
        <w:rPr>
          <w:rFonts w:ascii="宋体" w:hAnsi="宋体" w:cs="宋体" w:hint="eastAsia"/>
          <w:color w:val="000000"/>
          <w:sz w:val="24"/>
          <w:szCs w:val="24"/>
        </w:rPr>
        <w:t>竞争性磋商文件</w:t>
      </w:r>
      <w:r>
        <w:rPr>
          <w:rFonts w:ascii="宋体" w:hAnsi="宋体" w:hint="eastAsia"/>
          <w:color w:val="000000"/>
          <w:sz w:val="24"/>
          <w:szCs w:val="24"/>
        </w:rPr>
        <w:t>的全部内容，愿意就该项目给出如下报价：</w:t>
      </w:r>
    </w:p>
    <w:p w:rsidR="009E67B7" w:rsidRDefault="00175937">
      <w:pPr>
        <w:spacing w:line="360" w:lineRule="auto"/>
        <w:jc w:val="left"/>
        <w:rPr>
          <w:rFonts w:ascii="宋体" w:cs="宋体"/>
          <w:sz w:val="24"/>
          <w:szCs w:val="24"/>
        </w:rPr>
      </w:pPr>
      <w:r>
        <w:rPr>
          <w:rFonts w:ascii="宋体" w:hAnsi="宋体" w:hint="eastAsia"/>
          <w:sz w:val="24"/>
          <w:szCs w:val="24"/>
        </w:rPr>
        <w:t>磋商报价（首次）：大写</w:t>
      </w:r>
      <w:r>
        <w:rPr>
          <w:rFonts w:cs="宋体" w:hint="eastAsia"/>
          <w:sz w:val="24"/>
          <w:szCs w:val="24"/>
        </w:rPr>
        <w:t>为</w:t>
      </w:r>
      <w:r>
        <w:rPr>
          <w:rFonts w:cs="宋体" w:hint="eastAsia"/>
          <w:sz w:val="24"/>
          <w:szCs w:val="24"/>
          <w:u w:val="single"/>
        </w:rPr>
        <w:t xml:space="preserve">               </w:t>
      </w:r>
      <w:r>
        <w:rPr>
          <w:rFonts w:ascii="宋体" w:cs="宋体"/>
          <w:sz w:val="24"/>
          <w:szCs w:val="24"/>
          <w:u w:val="single"/>
        </w:rPr>
        <w:t> </w:t>
      </w:r>
      <w:r>
        <w:rPr>
          <w:rFonts w:ascii="宋体" w:cs="宋体" w:hint="eastAsia"/>
          <w:sz w:val="24"/>
          <w:szCs w:val="24"/>
          <w:u w:val="single"/>
        </w:rPr>
        <w:t xml:space="preserve">  </w:t>
      </w:r>
      <w:r>
        <w:rPr>
          <w:rFonts w:ascii="宋体" w:cs="宋体" w:hint="eastAsia"/>
          <w:sz w:val="24"/>
          <w:szCs w:val="24"/>
          <w:u w:val="single"/>
        </w:rPr>
        <w:t>元</w:t>
      </w:r>
      <w:r>
        <w:rPr>
          <w:rFonts w:ascii="宋体" w:hAnsi="宋体" w:cs="宋体" w:hint="eastAsia"/>
          <w:sz w:val="24"/>
          <w:szCs w:val="24"/>
          <w:u w:val="single"/>
        </w:rPr>
        <w:t>；</w:t>
      </w:r>
    </w:p>
    <w:p w:rsidR="009E67B7" w:rsidRDefault="00175937">
      <w:pPr>
        <w:spacing w:line="360" w:lineRule="auto"/>
        <w:ind w:firstLineChars="900" w:firstLine="2160"/>
        <w:jc w:val="left"/>
        <w:rPr>
          <w:rFonts w:ascii="宋体"/>
          <w:sz w:val="24"/>
          <w:szCs w:val="24"/>
        </w:rPr>
      </w:pPr>
      <w:r>
        <w:rPr>
          <w:rFonts w:ascii="宋体" w:hAnsi="宋体" w:cs="宋体" w:hint="eastAsia"/>
          <w:sz w:val="24"/>
          <w:szCs w:val="24"/>
        </w:rPr>
        <w:t>小写为</w:t>
      </w:r>
      <w:r>
        <w:rPr>
          <w:rFonts w:ascii="宋体" w:hAnsi="宋体" w:cs="宋体" w:hint="eastAsia"/>
          <w:sz w:val="24"/>
          <w:szCs w:val="24"/>
        </w:rPr>
        <w:t>¥</w:t>
      </w:r>
      <w:r>
        <w:rPr>
          <w:rFonts w:ascii="宋体" w:cs="宋体"/>
          <w:sz w:val="24"/>
          <w:szCs w:val="24"/>
          <w:u w:val="single"/>
        </w:rPr>
        <w:t> </w:t>
      </w:r>
      <w:r>
        <w:rPr>
          <w:rFonts w:ascii="宋体" w:cs="宋体" w:hint="eastAsia"/>
          <w:sz w:val="24"/>
          <w:szCs w:val="24"/>
          <w:u w:val="single"/>
        </w:rPr>
        <w:t xml:space="preserve">                 </w:t>
      </w:r>
      <w:r>
        <w:rPr>
          <w:rFonts w:ascii="宋体" w:cs="宋体"/>
          <w:sz w:val="24"/>
          <w:szCs w:val="24"/>
          <w:u w:val="single"/>
        </w:rPr>
        <w:t> </w:t>
      </w:r>
      <w:r>
        <w:rPr>
          <w:rFonts w:ascii="宋体" w:cs="宋体" w:hint="eastAsia"/>
          <w:sz w:val="24"/>
          <w:szCs w:val="24"/>
          <w:u w:val="single"/>
        </w:rPr>
        <w:t xml:space="preserve"> </w:t>
      </w:r>
      <w:r>
        <w:rPr>
          <w:rFonts w:ascii="宋体" w:hAnsi="宋体" w:cs="宋体" w:hint="eastAsia"/>
          <w:sz w:val="24"/>
          <w:szCs w:val="24"/>
          <w:u w:val="single"/>
        </w:rPr>
        <w:t>；</w:t>
      </w:r>
    </w:p>
    <w:p w:rsidR="009E67B7" w:rsidRDefault="00175937">
      <w:pPr>
        <w:snapToGrid w:val="0"/>
        <w:spacing w:line="520" w:lineRule="exact"/>
        <w:ind w:firstLine="206"/>
        <w:rPr>
          <w:rFonts w:ascii="宋体" w:cs="宋体"/>
          <w:b/>
          <w:sz w:val="24"/>
          <w:szCs w:val="24"/>
        </w:rPr>
      </w:pPr>
      <w:r>
        <w:rPr>
          <w:rFonts w:ascii="宋体" w:hAnsi="宋体" w:cs="宋体" w:hint="eastAsia"/>
          <w:b/>
          <w:sz w:val="24"/>
          <w:szCs w:val="24"/>
        </w:rPr>
        <w:t>注：第二次报价将在开标现场填写，且不得超过首次报价，否则作无效标处理。响应文件密封提交时只需填写磋商报价（首次）。</w:t>
      </w:r>
      <w:r>
        <w:rPr>
          <w:rFonts w:ascii="宋体" w:hAnsi="宋体" w:cs="宋体"/>
          <w:b/>
          <w:sz w:val="24"/>
          <w:szCs w:val="24"/>
        </w:rPr>
        <w:t xml:space="preserve"> </w:t>
      </w:r>
    </w:p>
    <w:p w:rsidR="009E67B7" w:rsidRDefault="009E67B7">
      <w:pPr>
        <w:spacing w:line="360" w:lineRule="auto"/>
        <w:ind w:left="600"/>
        <w:jc w:val="left"/>
        <w:rPr>
          <w:rFonts w:ascii="宋体"/>
          <w:color w:val="000000"/>
          <w:sz w:val="10"/>
          <w:szCs w:val="10"/>
        </w:rPr>
      </w:pPr>
    </w:p>
    <w:p w:rsidR="009E67B7" w:rsidRDefault="00175937">
      <w:pPr>
        <w:spacing w:line="360" w:lineRule="auto"/>
        <w:ind w:firstLine="5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我方承诺在服务期限内，按竞</w:t>
      </w:r>
      <w:r>
        <w:rPr>
          <w:rFonts w:ascii="宋体" w:hAnsi="宋体" w:cs="宋体" w:hint="eastAsia"/>
          <w:color w:val="000000"/>
          <w:sz w:val="24"/>
          <w:szCs w:val="24"/>
        </w:rPr>
        <w:t>争性磋商文件的规定履行合同责任和义务</w:t>
      </w:r>
      <w:r>
        <w:rPr>
          <w:rFonts w:ascii="宋体" w:hAnsi="宋体" w:hint="eastAsia"/>
          <w:color w:val="000000"/>
          <w:sz w:val="24"/>
          <w:szCs w:val="24"/>
        </w:rPr>
        <w:t>。</w:t>
      </w:r>
    </w:p>
    <w:p w:rsidR="009E67B7" w:rsidRDefault="00175937">
      <w:pPr>
        <w:spacing w:line="360" w:lineRule="auto"/>
        <w:ind w:firstLine="5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我方承诺在竞争性磋商文件规定的投标有效期内不修改、撤销响应文件。</w:t>
      </w:r>
    </w:p>
    <w:p w:rsidR="009E67B7" w:rsidRDefault="00175937">
      <w:pPr>
        <w:spacing w:line="360" w:lineRule="auto"/>
        <w:ind w:firstLine="50"/>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我方中标：</w:t>
      </w:r>
    </w:p>
    <w:p w:rsidR="009E67B7" w:rsidRDefault="00175937">
      <w:pPr>
        <w:spacing w:line="360" w:lineRule="auto"/>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）我方承诺在收到中标通知书后，在中标通知书规定的期限内与你方签订合同。</w:t>
      </w:r>
    </w:p>
    <w:p w:rsidR="009E67B7" w:rsidRDefault="00175937">
      <w:pPr>
        <w:spacing w:line="360" w:lineRule="auto"/>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）我方承诺按照竞争性磋商文件规定向你方递交履约保证金。</w:t>
      </w:r>
    </w:p>
    <w:p w:rsidR="009E67B7" w:rsidRDefault="00175937">
      <w:pPr>
        <w:spacing w:line="360" w:lineRule="auto"/>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）我方将严格履行本响应文件中的全部承诺和责任，并遵守竞争性磋商文件中对投标单位的所有规定。</w:t>
      </w:r>
    </w:p>
    <w:p w:rsidR="009E67B7" w:rsidRDefault="00175937">
      <w:pPr>
        <w:spacing w:line="360" w:lineRule="auto"/>
        <w:ind w:firstLine="5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我方在此声明，所递交的响应文件及有关资料内容完整、真实和准确，且不存在第二章</w:t>
      </w:r>
      <w:r>
        <w:rPr>
          <w:rFonts w:ascii="宋体" w:hAnsi="宋体" w:cs="宋体" w:hint="eastAsia"/>
          <w:sz w:val="24"/>
          <w:szCs w:val="24"/>
        </w:rPr>
        <w:t>磋商</w:t>
      </w:r>
      <w:r>
        <w:rPr>
          <w:rFonts w:ascii="宋体" w:hAnsi="宋体" w:hint="eastAsia"/>
          <w:color w:val="000000"/>
          <w:sz w:val="24"/>
          <w:szCs w:val="24"/>
        </w:rPr>
        <w:t>供应商须知第九项第二条规定的任何一种情形。</w:t>
      </w:r>
      <w:r>
        <w:rPr>
          <w:rFonts w:ascii="宋体" w:hAnsi="宋体"/>
          <w:color w:val="000000"/>
          <w:sz w:val="24"/>
          <w:szCs w:val="24"/>
        </w:rPr>
        <w:t xml:space="preserve"> </w:t>
      </w:r>
    </w:p>
    <w:p w:rsidR="009E67B7" w:rsidRDefault="00175937">
      <w:pPr>
        <w:spacing w:line="360" w:lineRule="auto"/>
        <w:ind w:firstLine="100"/>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（其他补充说明）。</w:t>
      </w:r>
    </w:p>
    <w:p w:rsidR="009E67B7" w:rsidRDefault="009E67B7">
      <w:pPr>
        <w:pStyle w:val="21"/>
        <w:tabs>
          <w:tab w:val="left" w:pos="5665"/>
          <w:tab w:val="right" w:pos="8360"/>
        </w:tabs>
        <w:spacing w:line="360" w:lineRule="auto"/>
        <w:ind w:right="42" w:firstLine="650"/>
        <w:jc w:val="center"/>
        <w:rPr>
          <w:rFonts w:hAnsi="宋体" w:cs="宋体"/>
          <w:color w:val="000000"/>
          <w:sz w:val="24"/>
          <w:szCs w:val="24"/>
        </w:rPr>
      </w:pPr>
    </w:p>
    <w:p w:rsidR="009E67B7" w:rsidRDefault="00175937">
      <w:pPr>
        <w:kinsoku w:val="0"/>
        <w:snapToGrid w:val="0"/>
        <w:spacing w:line="360" w:lineRule="auto"/>
        <w:jc w:val="center"/>
        <w:rPr>
          <w:rFonts w:ascii="宋体" w:hAnsi="宋体"/>
          <w:sz w:val="24"/>
          <w:szCs w:val="24"/>
        </w:rPr>
      </w:pPr>
      <w:r>
        <w:rPr>
          <w:rFonts w:ascii="宋体" w:hAnsi="宋体" w:hint="eastAsia"/>
          <w:sz w:val="24"/>
          <w:szCs w:val="24"/>
        </w:rPr>
        <w:t xml:space="preserve">                             </w:t>
      </w:r>
    </w:p>
    <w:p w:rsidR="009E67B7" w:rsidRDefault="00175937">
      <w:pPr>
        <w:kinsoku w:val="0"/>
        <w:snapToGrid w:val="0"/>
        <w:spacing w:line="360" w:lineRule="auto"/>
        <w:jc w:val="center"/>
        <w:rPr>
          <w:rFonts w:ascii="宋体" w:cs="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投标供应商单位公章</w:t>
      </w:r>
      <w:r>
        <w:rPr>
          <w:rFonts w:ascii="宋体" w:hAnsi="宋体" w:cs="宋体" w:hint="eastAsia"/>
          <w:sz w:val="24"/>
          <w:szCs w:val="24"/>
        </w:rPr>
        <w:t>：（盖章）</w:t>
      </w:r>
    </w:p>
    <w:p w:rsidR="009E67B7" w:rsidRDefault="009E67B7">
      <w:pPr>
        <w:kinsoku w:val="0"/>
        <w:snapToGrid w:val="0"/>
        <w:spacing w:line="360" w:lineRule="auto"/>
        <w:jc w:val="center"/>
        <w:rPr>
          <w:rFonts w:ascii="宋体" w:cs="宋体"/>
          <w:sz w:val="24"/>
          <w:szCs w:val="24"/>
        </w:rPr>
      </w:pPr>
    </w:p>
    <w:p w:rsidR="009E67B7" w:rsidRDefault="00175937">
      <w:pPr>
        <w:kinsoku w:val="0"/>
        <w:snapToGrid w:val="0"/>
        <w:spacing w:line="360" w:lineRule="auto"/>
        <w:jc w:val="center"/>
        <w:rPr>
          <w:rFonts w:asci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法定代表人或受权人（签字）：</w:t>
      </w:r>
    </w:p>
    <w:p w:rsidR="009E67B7" w:rsidRDefault="009E67B7">
      <w:pPr>
        <w:kinsoku w:val="0"/>
        <w:snapToGrid w:val="0"/>
        <w:spacing w:line="360" w:lineRule="auto"/>
        <w:jc w:val="center"/>
        <w:rPr>
          <w:rFonts w:ascii="宋体" w:cs="宋体"/>
          <w:sz w:val="24"/>
          <w:szCs w:val="24"/>
        </w:rPr>
      </w:pPr>
    </w:p>
    <w:p w:rsidR="009E67B7" w:rsidRDefault="00175937">
      <w:pPr>
        <w:kinsoku w:val="0"/>
        <w:snapToGrid w:val="0"/>
        <w:spacing w:line="360" w:lineRule="auto"/>
        <w:ind w:firstLineChars="1800" w:firstLine="4320"/>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E67B7" w:rsidRDefault="009E67B7">
      <w:pPr>
        <w:rPr>
          <w:rFonts w:ascii="宋体"/>
          <w:sz w:val="24"/>
          <w:szCs w:val="24"/>
        </w:rPr>
      </w:pPr>
    </w:p>
    <w:sectPr w:rsidR="009E67B7">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37" w:rsidRDefault="00175937">
      <w:r>
        <w:separator/>
      </w:r>
    </w:p>
  </w:endnote>
  <w:endnote w:type="continuationSeparator" w:id="0">
    <w:p w:rsidR="00175937" w:rsidRDefault="0017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34"/>
    <w:family w:val="auto"/>
    <w:pitch w:val="default"/>
    <w:sig w:usb0="A00002BF" w:usb1="38CF7CFA" w:usb2="00000016" w:usb3="00000000" w:csb0="0004000F" w:csb1="00000000"/>
  </w:font>
  <w:font w:name="等线">
    <w:charset w:val="34"/>
    <w:family w:val="auto"/>
    <w:pitch w:val="default"/>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B7" w:rsidRDefault="00175937">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9E67B7" w:rsidRDefault="00175937">
                <w:pPr>
                  <w:pStyle w:val="a6"/>
                </w:pPr>
                <w:r>
                  <w:rPr>
                    <w:rFonts w:hint="eastAsia"/>
                  </w:rPr>
                  <w:fldChar w:fldCharType="begin"/>
                </w:r>
                <w:r>
                  <w:rPr>
                    <w:rFonts w:hint="eastAsia"/>
                  </w:rPr>
                  <w:instrText xml:space="preserve"> PAGE  \* MERGEFORMAT </w:instrText>
                </w:r>
                <w:r>
                  <w:rPr>
                    <w:rFonts w:hint="eastAsia"/>
                  </w:rPr>
                  <w:fldChar w:fldCharType="separate"/>
                </w:r>
                <w:r w:rsidR="00265180">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37" w:rsidRDefault="00175937">
      <w:r>
        <w:separator/>
      </w:r>
    </w:p>
  </w:footnote>
  <w:footnote w:type="continuationSeparator" w:id="0">
    <w:p w:rsidR="00175937" w:rsidRDefault="0017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start w:val="1"/>
      <w:numFmt w:val="decimal"/>
      <w:suff w:val="nothing"/>
      <w:lvlText w:val="%1、"/>
      <w:lvlJc w:val="left"/>
      <w:rPr>
        <w:rFonts w:cs="Times New Roman"/>
      </w:rPr>
    </w:lvl>
    <w:lvl w:ilvl="1">
      <w:start w:val="1"/>
      <w:numFmt w:val="decimal"/>
      <w:suff w:val="nothing"/>
      <w:lvlText w:val="%1、"/>
      <w:lvlJc w:val="left"/>
      <w:rPr>
        <w:rFonts w:cs="Times New Roman"/>
      </w:rPr>
    </w:lvl>
    <w:lvl w:ilvl="2">
      <w:start w:val="1"/>
      <w:numFmt w:val="decimal"/>
      <w:suff w:val="nothing"/>
      <w:lvlText w:val="%1、"/>
      <w:lvlJc w:val="left"/>
      <w:rPr>
        <w:rFonts w:cs="Times New Roman"/>
      </w:rPr>
    </w:lvl>
    <w:lvl w:ilvl="3">
      <w:start w:val="1"/>
      <w:numFmt w:val="decimal"/>
      <w:suff w:val="nothing"/>
      <w:lvlText w:val="%1、"/>
      <w:lvlJc w:val="left"/>
      <w:rPr>
        <w:rFonts w:cs="Times New Roman"/>
      </w:rPr>
    </w:lvl>
    <w:lvl w:ilvl="4">
      <w:start w:val="1"/>
      <w:numFmt w:val="decimal"/>
      <w:suff w:val="nothing"/>
      <w:lvlText w:val="%1、"/>
      <w:lvlJc w:val="left"/>
      <w:rPr>
        <w:rFonts w:cs="Times New Roman"/>
      </w:rPr>
    </w:lvl>
    <w:lvl w:ilvl="5">
      <w:start w:val="1"/>
      <w:numFmt w:val="decimal"/>
      <w:suff w:val="nothing"/>
      <w:lvlText w:val="%1、"/>
      <w:lvlJc w:val="left"/>
      <w:rPr>
        <w:rFonts w:cs="Times New Roman"/>
      </w:rPr>
    </w:lvl>
    <w:lvl w:ilvl="6">
      <w:start w:val="1"/>
      <w:numFmt w:val="decimal"/>
      <w:suff w:val="nothing"/>
      <w:lvlText w:val="%1、"/>
      <w:lvlJc w:val="left"/>
      <w:rPr>
        <w:rFonts w:cs="Times New Roman"/>
      </w:rPr>
    </w:lvl>
    <w:lvl w:ilvl="7">
      <w:start w:val="1"/>
      <w:numFmt w:val="decimal"/>
      <w:suff w:val="nothing"/>
      <w:lvlText w:val="%1、"/>
      <w:lvlJc w:val="left"/>
      <w:rPr>
        <w:rFonts w:cs="Times New Roman"/>
      </w:rPr>
    </w:lvl>
    <w:lvl w:ilvl="8">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E3"/>
    <w:rsid w:val="000C03B7"/>
    <w:rsid w:val="00175937"/>
    <w:rsid w:val="00222CBF"/>
    <w:rsid w:val="00265180"/>
    <w:rsid w:val="005414D9"/>
    <w:rsid w:val="005D5DD0"/>
    <w:rsid w:val="005E3F7E"/>
    <w:rsid w:val="006F22E9"/>
    <w:rsid w:val="00744E27"/>
    <w:rsid w:val="007D6874"/>
    <w:rsid w:val="008010E3"/>
    <w:rsid w:val="008A770A"/>
    <w:rsid w:val="009625C7"/>
    <w:rsid w:val="00993B78"/>
    <w:rsid w:val="009E64FC"/>
    <w:rsid w:val="009E67B7"/>
    <w:rsid w:val="00A416B1"/>
    <w:rsid w:val="00B06315"/>
    <w:rsid w:val="00C327C3"/>
    <w:rsid w:val="00D11C2F"/>
    <w:rsid w:val="00DB3991"/>
    <w:rsid w:val="00DD4E7A"/>
    <w:rsid w:val="00DE4BF9"/>
    <w:rsid w:val="00F649B2"/>
    <w:rsid w:val="00F925AD"/>
    <w:rsid w:val="00FC5727"/>
    <w:rsid w:val="00FE1B14"/>
    <w:rsid w:val="0904058F"/>
    <w:rsid w:val="0A845D8E"/>
    <w:rsid w:val="0EB13931"/>
    <w:rsid w:val="0F0130AE"/>
    <w:rsid w:val="11E56DAE"/>
    <w:rsid w:val="125355A2"/>
    <w:rsid w:val="144A10CA"/>
    <w:rsid w:val="14AB6263"/>
    <w:rsid w:val="16662BD6"/>
    <w:rsid w:val="17797E39"/>
    <w:rsid w:val="181A6F06"/>
    <w:rsid w:val="1BEC1D81"/>
    <w:rsid w:val="28D8690A"/>
    <w:rsid w:val="2ADE4B2B"/>
    <w:rsid w:val="2B777561"/>
    <w:rsid w:val="2DFF16F4"/>
    <w:rsid w:val="2E657E59"/>
    <w:rsid w:val="38B84BA1"/>
    <w:rsid w:val="3A444043"/>
    <w:rsid w:val="3B7D5C74"/>
    <w:rsid w:val="3C400A3B"/>
    <w:rsid w:val="3D5F733A"/>
    <w:rsid w:val="3FE5286C"/>
    <w:rsid w:val="45900BEB"/>
    <w:rsid w:val="45E26A01"/>
    <w:rsid w:val="48832D77"/>
    <w:rsid w:val="4C8C17E6"/>
    <w:rsid w:val="50286EAA"/>
    <w:rsid w:val="502F2833"/>
    <w:rsid w:val="52FF3062"/>
    <w:rsid w:val="54F00439"/>
    <w:rsid w:val="59565DB1"/>
    <w:rsid w:val="5B624D50"/>
    <w:rsid w:val="5D915149"/>
    <w:rsid w:val="5FF1235F"/>
    <w:rsid w:val="654B7D9F"/>
    <w:rsid w:val="69495DAE"/>
    <w:rsid w:val="6C585BAB"/>
    <w:rsid w:val="6E632BA2"/>
    <w:rsid w:val="6FF06310"/>
    <w:rsid w:val="7353648E"/>
    <w:rsid w:val="77E175B1"/>
    <w:rsid w:val="799A5F6F"/>
    <w:rsid w:val="79EF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1"/>
      <w:szCs w:val="21"/>
    </w:rPr>
  </w:style>
  <w:style w:type="paragraph" w:styleId="1">
    <w:name w:val="heading 1"/>
    <w:basedOn w:val="a"/>
    <w:next w:val="a"/>
    <w:link w:val="1Char"/>
    <w:uiPriority w:val="99"/>
    <w:qFormat/>
    <w:pPr>
      <w:spacing w:before="340" w:after="330" w:line="578" w:lineRule="atLeast"/>
      <w:jc w:val="center"/>
      <w:outlineLvl w:val="0"/>
    </w:pPr>
    <w:rPr>
      <w:b/>
      <w:w w:val="80"/>
      <w:sz w:val="44"/>
      <w:szCs w:val="44"/>
      <w:lang w:val="zh-CN"/>
    </w:rPr>
  </w:style>
  <w:style w:type="paragraph" w:styleId="2">
    <w:name w:val="heading 2"/>
    <w:basedOn w:val="a"/>
    <w:next w:val="a"/>
    <w:link w:val="2Char"/>
    <w:uiPriority w:val="99"/>
    <w:qFormat/>
    <w:pPr>
      <w:spacing w:before="260" w:after="260" w:line="415" w:lineRule="auto"/>
      <w:outlineLvl w:val="1"/>
    </w:pPr>
    <w:rPr>
      <w:rFonts w:ascii="等线 Light" w:hAnsi="等线 Light" w:cs="宋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style>
  <w:style w:type="paragraph" w:styleId="a4">
    <w:name w:val="annotation text"/>
    <w:basedOn w:val="a"/>
    <w:link w:val="Char"/>
    <w:uiPriority w:val="99"/>
    <w:qFormat/>
    <w:pPr>
      <w:jc w:val="left"/>
    </w:pPr>
    <w:rPr>
      <w:rFonts w:ascii="等线" w:hAnsi="等线" w:cs="宋体"/>
    </w:rPr>
  </w:style>
  <w:style w:type="paragraph" w:styleId="3">
    <w:name w:val="toc 3"/>
    <w:basedOn w:val="a"/>
    <w:next w:val="a"/>
    <w:uiPriority w:val="99"/>
    <w:qFormat/>
    <w:pPr>
      <w:ind w:left="420"/>
      <w:jc w:val="left"/>
    </w:pPr>
    <w:rPr>
      <w:i/>
      <w:sz w:val="20"/>
      <w:szCs w:val="20"/>
    </w:r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99"/>
    <w:qFormat/>
    <w:pPr>
      <w:spacing w:after="100" w:line="259" w:lineRule="auto"/>
      <w:jc w:val="left"/>
    </w:pPr>
    <w:rPr>
      <w:rFonts w:ascii="等线" w:hAnsi="等线"/>
      <w:sz w:val="22"/>
      <w:szCs w:val="22"/>
    </w:rPr>
  </w:style>
  <w:style w:type="paragraph" w:styleId="20">
    <w:name w:val="toc 2"/>
    <w:basedOn w:val="a"/>
    <w:next w:val="a"/>
    <w:uiPriority w:val="99"/>
    <w:qFormat/>
    <w:pPr>
      <w:spacing w:after="100" w:line="259" w:lineRule="auto"/>
      <w:ind w:left="220"/>
      <w:jc w:val="left"/>
    </w:pPr>
    <w:rPr>
      <w:rFonts w:ascii="等线" w:hAnsi="等线"/>
      <w:sz w:val="22"/>
      <w:szCs w:val="22"/>
    </w:rPr>
  </w:style>
  <w:style w:type="character" w:styleId="a8">
    <w:name w:val="Hyperlink"/>
    <w:uiPriority w:val="99"/>
    <w:qFormat/>
    <w:rPr>
      <w:rFonts w:cs="Times New Roman"/>
      <w:color w:val="0563C1"/>
      <w:u w:val="single"/>
    </w:rPr>
  </w:style>
  <w:style w:type="character" w:customStyle="1" w:styleId="1Char">
    <w:name w:val="标题 1 Char"/>
    <w:link w:val="1"/>
    <w:uiPriority w:val="99"/>
    <w:qFormat/>
    <w:locked/>
    <w:rPr>
      <w:rFonts w:ascii="Times New Roman" w:hAnsi="Times New Roman" w:cs="Times New Roman"/>
      <w:b/>
      <w:w w:val="80"/>
      <w:sz w:val="44"/>
      <w:lang w:val="zh-CN" w:eastAsia="zh-CN"/>
    </w:rPr>
  </w:style>
  <w:style w:type="character" w:customStyle="1" w:styleId="2Char">
    <w:name w:val="标题 2 Char"/>
    <w:link w:val="2"/>
    <w:uiPriority w:val="99"/>
    <w:qFormat/>
    <w:locked/>
    <w:rPr>
      <w:rFonts w:ascii="等线 Light" w:hAnsi="等线 Light" w:cs="宋体"/>
      <w:b/>
      <w:sz w:val="32"/>
      <w:szCs w:val="32"/>
    </w:rPr>
  </w:style>
  <w:style w:type="paragraph" w:styleId="a9">
    <w:name w:val="List Paragraph"/>
    <w:basedOn w:val="a"/>
    <w:uiPriority w:val="99"/>
    <w:qFormat/>
    <w:pPr>
      <w:ind w:firstLine="200"/>
    </w:pPr>
  </w:style>
  <w:style w:type="character" w:customStyle="1" w:styleId="Char">
    <w:name w:val="批注文字 Char"/>
    <w:link w:val="a4"/>
    <w:uiPriority w:val="99"/>
    <w:qFormat/>
    <w:locked/>
    <w:rPr>
      <w:rFonts w:cs="Times New Roman"/>
    </w:rPr>
  </w:style>
  <w:style w:type="character" w:customStyle="1" w:styleId="Char0">
    <w:name w:val="批注框文本 Char"/>
    <w:link w:val="a5"/>
    <w:uiPriority w:val="99"/>
    <w:qFormat/>
    <w:locked/>
    <w:rPr>
      <w:rFonts w:ascii="Times New Roman" w:eastAsia="宋体" w:hAnsi="Times New Roman" w:cs="Times New Roman"/>
      <w:sz w:val="18"/>
      <w:szCs w:val="18"/>
    </w:rPr>
  </w:style>
  <w:style w:type="character" w:customStyle="1" w:styleId="Char1">
    <w:name w:val="页脚 Char"/>
    <w:link w:val="a6"/>
    <w:uiPriority w:val="99"/>
    <w:qFormat/>
    <w:locked/>
    <w:rPr>
      <w:rFonts w:ascii="Times New Roman" w:eastAsia="宋体" w:hAnsi="Times New Roman" w:cs="Times New Roman"/>
      <w:sz w:val="18"/>
      <w:szCs w:val="18"/>
    </w:rPr>
  </w:style>
  <w:style w:type="character" w:customStyle="1" w:styleId="Char2">
    <w:name w:val="页眉 Char"/>
    <w:link w:val="a7"/>
    <w:uiPriority w:val="99"/>
    <w:qFormat/>
    <w:locked/>
    <w:rPr>
      <w:rFonts w:ascii="Times New Roman" w:eastAsia="宋体" w:hAnsi="Times New Roman" w:cs="Times New Roman"/>
      <w:sz w:val="18"/>
      <w:szCs w:val="18"/>
    </w:rPr>
  </w:style>
  <w:style w:type="paragraph" w:customStyle="1" w:styleId="11">
    <w:name w:val="无间隔1"/>
    <w:uiPriority w:val="99"/>
    <w:qFormat/>
    <w:rPr>
      <w:sz w:val="22"/>
      <w:szCs w:val="22"/>
      <w:lang w:eastAsia="en-US"/>
    </w:rPr>
  </w:style>
  <w:style w:type="paragraph" w:customStyle="1" w:styleId="aa">
    <w:name w:val="章正文"/>
    <w:basedOn w:val="a"/>
    <w:uiPriority w:val="99"/>
    <w:qFormat/>
    <w:pPr>
      <w:spacing w:before="120" w:after="120" w:line="300" w:lineRule="auto"/>
      <w:ind w:firstLine="480"/>
    </w:pPr>
    <w:rPr>
      <w:rFonts w:ascii="Helvetica" w:hAnsi="Helvetica"/>
      <w:sz w:val="24"/>
      <w:szCs w:val="24"/>
    </w:rPr>
  </w:style>
  <w:style w:type="character" w:customStyle="1" w:styleId="12">
    <w:name w:val="标题 1 字符"/>
    <w:uiPriority w:val="99"/>
    <w:qFormat/>
    <w:rPr>
      <w:rFonts w:ascii="Times New Roman" w:eastAsia="宋体" w:hAnsi="Times New Roman" w:cs="Times New Roman"/>
      <w:b/>
      <w:sz w:val="44"/>
      <w:szCs w:val="44"/>
    </w:rPr>
  </w:style>
  <w:style w:type="character" w:customStyle="1" w:styleId="ab">
    <w:name w:val="批注文字 字符"/>
    <w:uiPriority w:val="99"/>
    <w:qFormat/>
    <w:rPr>
      <w:rFonts w:ascii="Times New Roman" w:eastAsia="宋体" w:hAnsi="Times New Roman" w:cs="Times New Roman"/>
    </w:rPr>
  </w:style>
  <w:style w:type="paragraph" w:customStyle="1" w:styleId="TOCHeading856ab6af-ad62-4c4d-b035-b1a9b0e74bd0">
    <w:name w:val="TOC Heading_856ab6af-ad62-4c4d-b035-b1a9b0e74bd0"/>
    <w:basedOn w:val="1"/>
    <w:next w:val="a"/>
    <w:uiPriority w:val="99"/>
    <w:qFormat/>
    <w:pPr>
      <w:spacing w:before="240" w:after="0" w:line="259" w:lineRule="auto"/>
      <w:jc w:val="left"/>
      <w:outlineLvl w:val="9"/>
    </w:pPr>
    <w:rPr>
      <w:rFonts w:ascii="等线 Light" w:hAnsi="等线 Light" w:cs="宋体"/>
      <w:b w:val="0"/>
      <w:color w:val="2E75B6"/>
      <w:sz w:val="32"/>
      <w:szCs w:val="32"/>
      <w:lang w:val="en-US"/>
    </w:rPr>
  </w:style>
  <w:style w:type="paragraph" w:customStyle="1" w:styleId="21">
    <w:name w:val="纯文本2"/>
    <w:basedOn w:val="a"/>
    <w:uiPriority w:val="99"/>
    <w:qFormat/>
    <w:rPr>
      <w:rFonts w:ascii="宋体" w:hAnsi="Courier New"/>
      <w:sz w:val="28"/>
      <w:szCs w:val="28"/>
    </w:rPr>
  </w:style>
  <w:style w:type="paragraph" w:customStyle="1" w:styleId="22">
    <w:name w:val="正文缩进2格"/>
    <w:basedOn w:val="a"/>
    <w:uiPriority w:val="99"/>
    <w:qFormat/>
    <w:pPr>
      <w:spacing w:line="600" w:lineRule="exact"/>
      <w:ind w:firstLine="206"/>
    </w:pPr>
    <w:rPr>
      <w:rFonts w:ascii="仿宋_GB2312" w:eastAsia="仿宋_GB2312" w:hAnsi="宋体"/>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2944</Words>
  <Characters>16786</Characters>
  <Application>Microsoft Office Word</Application>
  <DocSecurity>0</DocSecurity>
  <Lines>139</Lines>
  <Paragraphs>39</Paragraphs>
  <ScaleCrop>false</ScaleCrop>
  <Company>Microsoft</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南通市旅游中等专业学校食堂服务商资格准入项目</dc:title>
  <dc:creator>ma xiaobin</dc:creator>
  <cp:lastModifiedBy>a</cp:lastModifiedBy>
  <cp:revision>3</cp:revision>
  <dcterms:created xsi:type="dcterms:W3CDTF">2019-12-12T08:23:00Z</dcterms:created>
  <dcterms:modified xsi:type="dcterms:W3CDTF">2019-12-30T01:48:00Z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