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B541A">
      <w:pPr>
        <w:spacing w:line="360" w:lineRule="auto"/>
        <w:jc w:val="center"/>
        <w:outlineLvl w:val="0"/>
        <w:rPr>
          <w:rFonts w:hint="eastAsia" w:ascii="宋体" w:hAnsi="宋体" w:eastAsia="宋体" w:cs="宋体"/>
          <w:b/>
          <w:bCs/>
          <w:kern w:val="44"/>
          <w:sz w:val="32"/>
          <w:szCs w:val="44"/>
          <w:lang w:eastAsia="zh-CN"/>
        </w:rPr>
      </w:pPr>
      <w:r>
        <w:rPr>
          <w:rFonts w:hint="eastAsia" w:ascii="宋体" w:hAnsi="宋体" w:cs="宋体"/>
          <w:b/>
          <w:bCs/>
          <w:kern w:val="44"/>
          <w:sz w:val="32"/>
          <w:szCs w:val="44"/>
          <w:lang w:eastAsia="zh-CN"/>
        </w:rPr>
        <w:t>南通市教育考试院</w:t>
      </w:r>
      <w:r>
        <w:rPr>
          <w:rFonts w:hint="eastAsia" w:ascii="宋体" w:hAnsi="宋体" w:eastAsia="宋体" w:cs="宋体"/>
          <w:b/>
          <w:bCs/>
          <w:kern w:val="44"/>
          <w:sz w:val="32"/>
          <w:szCs w:val="44"/>
          <w:lang w:eastAsia="zh-CN"/>
        </w:rPr>
        <w:t>卫生间改造及零星维修工程</w:t>
      </w:r>
    </w:p>
    <w:p w14:paraId="1BB08828">
      <w:pPr>
        <w:spacing w:line="360" w:lineRule="auto"/>
        <w:jc w:val="center"/>
        <w:outlineLvl w:val="0"/>
        <w:rPr>
          <w:rFonts w:hint="eastAsia" w:ascii="宋体" w:hAnsi="宋体" w:eastAsia="宋体" w:cs="宋体"/>
          <w:b/>
          <w:bCs/>
          <w:kern w:val="44"/>
          <w:sz w:val="32"/>
          <w:szCs w:val="44"/>
        </w:rPr>
      </w:pPr>
      <w:r>
        <w:rPr>
          <w:rFonts w:hint="eastAsia" w:ascii="宋体" w:hAnsi="宋体" w:eastAsia="宋体" w:cs="宋体"/>
          <w:b/>
          <w:bCs/>
          <w:kern w:val="44"/>
          <w:sz w:val="32"/>
          <w:szCs w:val="44"/>
          <w:lang w:val="en-US" w:eastAsia="zh-CN"/>
        </w:rPr>
        <w:t xml:space="preserve"> </w:t>
      </w:r>
      <w:r>
        <w:rPr>
          <w:rFonts w:hint="eastAsia" w:ascii="宋体" w:hAnsi="宋体" w:eastAsia="宋体" w:cs="宋体"/>
          <w:b/>
          <w:bCs/>
          <w:kern w:val="44"/>
          <w:sz w:val="32"/>
          <w:szCs w:val="44"/>
        </w:rPr>
        <w:t>招标公告（资格后审）</w:t>
      </w:r>
    </w:p>
    <w:p w14:paraId="709A90D4">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1、招标条件</w:t>
      </w:r>
    </w:p>
    <w:p w14:paraId="1A9998DC">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本招标项目</w:t>
      </w:r>
      <w:r>
        <w:rPr>
          <w:rFonts w:hint="eastAsia" w:ascii="宋体" w:hAnsi="宋体" w:cs="宋体"/>
          <w:b/>
          <w:bCs/>
          <w:kern w:val="0"/>
          <w:sz w:val="24"/>
          <w:szCs w:val="24"/>
          <w:u w:val="single"/>
          <w:lang w:eastAsia="zh-CN"/>
        </w:rPr>
        <w:t>南通市教育考试院</w:t>
      </w:r>
      <w:r>
        <w:rPr>
          <w:rFonts w:hint="eastAsia" w:ascii="宋体" w:hAnsi="宋体" w:eastAsia="宋体" w:cs="宋体"/>
          <w:b/>
          <w:bCs/>
          <w:kern w:val="0"/>
          <w:sz w:val="24"/>
          <w:szCs w:val="24"/>
          <w:u w:val="single"/>
          <w:lang w:eastAsia="zh-CN"/>
        </w:rPr>
        <w:t>卫生间改造及零星维修工程</w:t>
      </w:r>
      <w:r>
        <w:rPr>
          <w:rFonts w:hint="eastAsia" w:ascii="宋体" w:hAnsi="宋体" w:eastAsia="宋体" w:cs="宋体"/>
          <w:kern w:val="0"/>
          <w:sz w:val="24"/>
          <w:szCs w:val="24"/>
        </w:rPr>
        <w:t>（项目名称）已由相关部门批准建设。招标人为</w:t>
      </w:r>
      <w:r>
        <w:rPr>
          <w:rFonts w:hint="eastAsia" w:ascii="宋体" w:hAnsi="宋体" w:cs="宋体"/>
          <w:b/>
          <w:kern w:val="0"/>
          <w:sz w:val="24"/>
          <w:szCs w:val="24"/>
          <w:u w:val="single"/>
          <w:lang w:eastAsia="zh-CN"/>
        </w:rPr>
        <w:t>南通市教育考试</w:t>
      </w:r>
      <w:r>
        <w:rPr>
          <w:rFonts w:hint="eastAsia" w:ascii="宋体" w:hAnsi="宋体" w:eastAsia="宋体" w:cs="宋体"/>
          <w:b/>
          <w:kern w:val="0"/>
          <w:sz w:val="24"/>
          <w:szCs w:val="24"/>
          <w:u w:val="single"/>
          <w:lang w:eastAsia="zh-CN"/>
        </w:rPr>
        <w:t>院</w:t>
      </w:r>
      <w:r>
        <w:rPr>
          <w:rFonts w:hint="eastAsia" w:ascii="宋体" w:hAnsi="宋体" w:eastAsia="宋体" w:cs="宋体"/>
          <w:kern w:val="0"/>
          <w:sz w:val="24"/>
          <w:szCs w:val="24"/>
        </w:rPr>
        <w:t>，招标代理机构为</w:t>
      </w:r>
      <w:r>
        <w:rPr>
          <w:rFonts w:hint="eastAsia" w:ascii="宋体" w:hAnsi="宋体" w:eastAsia="宋体" w:cs="宋体"/>
          <w:b/>
          <w:bCs/>
          <w:kern w:val="0"/>
          <w:sz w:val="24"/>
          <w:szCs w:val="24"/>
          <w:u w:val="single"/>
          <w:lang w:eastAsia="zh-CN"/>
        </w:rPr>
        <w:t>江苏春为全过程工程咨询有限公司</w:t>
      </w:r>
      <w:r>
        <w:rPr>
          <w:rFonts w:hint="eastAsia" w:ascii="宋体" w:hAnsi="宋体" w:eastAsia="宋体" w:cs="宋体"/>
          <w:kern w:val="0"/>
          <w:sz w:val="24"/>
          <w:szCs w:val="24"/>
        </w:rPr>
        <w:t>。工程所需资金来自</w:t>
      </w:r>
      <w:r>
        <w:rPr>
          <w:rFonts w:hint="eastAsia" w:ascii="宋体" w:hAnsi="宋体" w:eastAsia="宋体" w:cs="宋体"/>
          <w:b/>
          <w:kern w:val="0"/>
          <w:sz w:val="24"/>
          <w:szCs w:val="24"/>
          <w:u w:val="single"/>
        </w:rPr>
        <w:t>财政</w:t>
      </w:r>
      <w:r>
        <w:rPr>
          <w:rFonts w:hint="eastAsia" w:ascii="宋体" w:hAnsi="宋体" w:eastAsia="宋体" w:cs="宋体"/>
          <w:kern w:val="0"/>
          <w:sz w:val="24"/>
          <w:szCs w:val="24"/>
        </w:rPr>
        <w:t>（资金来源）。项目已具备招标条件，现对该项目的施工进行公开招标，邀请合格的潜在投标人参加本工程的投标。</w:t>
      </w:r>
    </w:p>
    <w:p w14:paraId="2866AB57">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rPr>
        <w:t>2、项目概</w:t>
      </w:r>
      <w:r>
        <w:rPr>
          <w:rFonts w:hint="eastAsia" w:ascii="宋体" w:hAnsi="宋体" w:eastAsia="宋体" w:cs="宋体"/>
          <w:b/>
          <w:bCs/>
          <w:kern w:val="0"/>
          <w:sz w:val="24"/>
          <w:szCs w:val="24"/>
          <w:highlight w:val="none"/>
        </w:rPr>
        <w:t>况与招标范围</w:t>
      </w:r>
    </w:p>
    <w:p w14:paraId="49B928CC">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（1）工程地点：</w:t>
      </w:r>
      <w:r>
        <w:rPr>
          <w:rFonts w:hint="eastAsia" w:ascii="宋体" w:hAnsi="宋体" w:cs="宋体"/>
          <w:b/>
          <w:bCs/>
          <w:kern w:val="0"/>
          <w:sz w:val="24"/>
          <w:szCs w:val="24"/>
          <w:highlight w:val="none"/>
          <w:lang w:eastAsia="zh-CN"/>
        </w:rPr>
        <w:t>南通市教育考试院</w:t>
      </w:r>
      <w:r>
        <w:rPr>
          <w:rFonts w:hint="eastAsia" w:ascii="宋体" w:hAnsi="宋体" w:eastAsia="宋体" w:cs="宋体"/>
          <w:kern w:val="0"/>
          <w:sz w:val="24"/>
          <w:szCs w:val="24"/>
          <w:highlight w:val="none"/>
        </w:rPr>
        <w:t>；</w:t>
      </w:r>
    </w:p>
    <w:p w14:paraId="34130347">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yellow"/>
        </w:rPr>
      </w:pPr>
      <w:r>
        <w:rPr>
          <w:rFonts w:hint="eastAsia" w:ascii="宋体" w:hAnsi="宋体" w:eastAsia="宋体" w:cs="宋体"/>
          <w:kern w:val="0"/>
          <w:sz w:val="24"/>
          <w:szCs w:val="24"/>
          <w:highlight w:val="none"/>
        </w:rPr>
        <w:t>（2）工程规模：</w:t>
      </w:r>
      <w:r>
        <w:rPr>
          <w:rFonts w:hint="eastAsia" w:ascii="宋体" w:hAnsi="宋体" w:eastAsia="宋体" w:cs="宋体"/>
          <w:b/>
          <w:kern w:val="0"/>
          <w:sz w:val="24"/>
          <w:szCs w:val="24"/>
          <w:highlight w:val="none"/>
        </w:rPr>
        <w:t>工程造价</w:t>
      </w:r>
      <w:r>
        <w:rPr>
          <w:rFonts w:hint="eastAsia" w:ascii="宋体" w:hAnsi="宋体" w:eastAsia="宋体" w:cs="宋体"/>
          <w:b/>
          <w:kern w:val="0"/>
          <w:sz w:val="24"/>
          <w:szCs w:val="24"/>
          <w:highlight w:val="none"/>
          <w:lang w:val="en-US" w:eastAsia="zh-CN"/>
        </w:rPr>
        <w:t>约</w:t>
      </w:r>
      <w:r>
        <w:rPr>
          <w:rFonts w:hint="eastAsia" w:ascii="宋体" w:hAnsi="宋体" w:eastAsia="宋体" w:cs="宋体"/>
          <w:b/>
          <w:kern w:val="0"/>
          <w:sz w:val="24"/>
          <w:szCs w:val="24"/>
          <w:highlight w:val="none"/>
          <w:u w:val="none"/>
          <w:lang w:val="en-US" w:eastAsia="zh-CN"/>
        </w:rPr>
        <w:t>45万</w:t>
      </w:r>
      <w:r>
        <w:rPr>
          <w:rFonts w:hint="eastAsia" w:ascii="宋体" w:hAnsi="宋体" w:eastAsia="宋体" w:cs="宋体"/>
          <w:b/>
          <w:kern w:val="0"/>
          <w:sz w:val="24"/>
          <w:szCs w:val="24"/>
          <w:highlight w:val="none"/>
          <w:u w:val="none"/>
        </w:rPr>
        <w:t>元</w:t>
      </w:r>
      <w:r>
        <w:rPr>
          <w:rFonts w:hint="eastAsia" w:ascii="宋体" w:hAnsi="宋体" w:eastAsia="宋体" w:cs="宋体"/>
          <w:b w:val="0"/>
          <w:bCs w:val="0"/>
          <w:kern w:val="0"/>
          <w:sz w:val="24"/>
          <w:szCs w:val="24"/>
          <w:highlight w:val="none"/>
        </w:rPr>
        <w:t>；</w:t>
      </w:r>
    </w:p>
    <w:p w14:paraId="347FD401">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（3）招标范围：</w:t>
      </w:r>
      <w:r>
        <w:rPr>
          <w:rFonts w:hint="eastAsia" w:ascii="宋体" w:hAnsi="宋体" w:eastAsia="宋体" w:cs="宋体"/>
          <w:b/>
          <w:bCs/>
          <w:kern w:val="0"/>
          <w:sz w:val="24"/>
          <w:szCs w:val="24"/>
          <w:highlight w:val="none"/>
        </w:rPr>
        <w:t>本工程为</w:t>
      </w:r>
      <w:r>
        <w:rPr>
          <w:rFonts w:hint="eastAsia" w:ascii="宋体" w:hAnsi="宋体" w:cs="宋体"/>
          <w:b/>
          <w:bCs/>
          <w:kern w:val="0"/>
          <w:sz w:val="24"/>
          <w:szCs w:val="24"/>
          <w:highlight w:val="none"/>
          <w:lang w:eastAsia="zh-CN"/>
        </w:rPr>
        <w:t>南通市教育考试院</w:t>
      </w:r>
      <w:r>
        <w:rPr>
          <w:rFonts w:hint="eastAsia" w:ascii="宋体" w:hAnsi="宋体" w:eastAsia="宋体" w:cs="宋体"/>
          <w:b/>
          <w:bCs/>
          <w:kern w:val="0"/>
          <w:sz w:val="24"/>
          <w:szCs w:val="24"/>
          <w:highlight w:val="none"/>
          <w:lang w:eastAsia="zh-CN"/>
        </w:rPr>
        <w:t>卫生间改造及零星维修工程</w:t>
      </w:r>
      <w:r>
        <w:rPr>
          <w:rFonts w:hint="eastAsia" w:ascii="宋体" w:hAnsi="宋体" w:eastAsia="宋体" w:cs="宋体"/>
          <w:b/>
          <w:bCs/>
          <w:kern w:val="0"/>
          <w:sz w:val="24"/>
          <w:szCs w:val="24"/>
          <w:highlight w:val="none"/>
        </w:rPr>
        <w:t>施工，具体详见工程量清单。</w:t>
      </w:r>
    </w:p>
    <w:p w14:paraId="7C3AD9F8">
      <w:pPr>
        <w:keepNext w:val="0"/>
        <w:keepLines w:val="0"/>
        <w:pageBreakBefore w:val="0"/>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sz w:val="24"/>
          <w:szCs w:val="24"/>
          <w:highlight w:val="none"/>
          <w:u w:val="single"/>
          <w:shd w:val="clear" w:color="auto" w:fill="FFFFFF"/>
        </w:rPr>
      </w:pPr>
      <w:r>
        <w:rPr>
          <w:rFonts w:hint="eastAsia" w:ascii="宋体" w:hAnsi="宋体" w:eastAsia="宋体" w:cs="宋体"/>
          <w:b/>
          <w:sz w:val="24"/>
          <w:szCs w:val="24"/>
          <w:highlight w:val="none"/>
          <w:u w:val="single"/>
          <w:shd w:val="clear" w:color="auto" w:fill="FFFFFF"/>
        </w:rPr>
        <w:t>合同签订以后，发包人不接受由于承包人对于招标范围的理解存在偏差而导致的任何索赔。</w:t>
      </w:r>
    </w:p>
    <w:p w14:paraId="71B78330">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4</w:t>
      </w:r>
      <w:r>
        <w:rPr>
          <w:rFonts w:hint="eastAsia" w:ascii="宋体" w:hAnsi="宋体" w:eastAsia="宋体" w:cs="宋体"/>
          <w:kern w:val="0"/>
          <w:sz w:val="24"/>
          <w:szCs w:val="24"/>
          <w:highlight w:val="none"/>
        </w:rPr>
        <w:t>）工期：</w:t>
      </w:r>
      <w:r>
        <w:rPr>
          <w:rFonts w:hint="eastAsia" w:ascii="宋体" w:hAnsi="宋体" w:eastAsia="宋体" w:cs="宋体"/>
          <w:b/>
          <w:bCs/>
          <w:kern w:val="0"/>
          <w:sz w:val="24"/>
          <w:szCs w:val="24"/>
          <w:highlight w:val="none"/>
          <w:lang w:val="en-US" w:eastAsia="zh-CN"/>
        </w:rPr>
        <w:t>25</w:t>
      </w:r>
      <w:r>
        <w:rPr>
          <w:rFonts w:hint="eastAsia" w:ascii="宋体" w:hAnsi="宋体" w:eastAsia="宋体" w:cs="宋体"/>
          <w:b/>
          <w:bCs/>
          <w:kern w:val="0"/>
          <w:sz w:val="24"/>
          <w:szCs w:val="24"/>
          <w:highlight w:val="none"/>
          <w:lang w:eastAsia="zh-CN"/>
        </w:rPr>
        <w:t>日历天</w:t>
      </w:r>
      <w:r>
        <w:rPr>
          <w:rFonts w:hint="eastAsia" w:ascii="宋体" w:hAnsi="宋体" w:eastAsia="宋体" w:cs="宋体"/>
          <w:b/>
          <w:bCs/>
          <w:kern w:val="0"/>
          <w:sz w:val="24"/>
          <w:szCs w:val="24"/>
          <w:highlight w:val="none"/>
        </w:rPr>
        <w:t>，具体开工日期以招标人签发的书面开工通知为准。</w:t>
      </w:r>
      <w:r>
        <w:rPr>
          <w:rFonts w:hint="eastAsia" w:ascii="宋体" w:hAnsi="宋体" w:cs="宋体"/>
          <w:b/>
          <w:bCs/>
          <w:kern w:val="0"/>
          <w:sz w:val="24"/>
          <w:szCs w:val="24"/>
          <w:highlight w:val="none"/>
          <w:lang w:eastAsia="zh-CN"/>
        </w:rPr>
        <w:t>学校根据校内情况适当调整作业时间，包括但不限于国庆期间作业。</w:t>
      </w:r>
    </w:p>
    <w:p w14:paraId="64630532">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质量要求：</w:t>
      </w:r>
      <w:r>
        <w:rPr>
          <w:rFonts w:hint="eastAsia" w:ascii="宋体" w:hAnsi="宋体" w:eastAsia="宋体" w:cs="宋体"/>
          <w:b/>
          <w:bCs/>
          <w:sz w:val="24"/>
          <w:szCs w:val="24"/>
          <w:highlight w:val="none"/>
        </w:rPr>
        <w:t>合格</w:t>
      </w:r>
      <w:r>
        <w:rPr>
          <w:rFonts w:hint="eastAsia" w:ascii="宋体" w:hAnsi="宋体" w:eastAsia="宋体" w:cs="宋体"/>
          <w:b/>
          <w:bCs/>
          <w:kern w:val="0"/>
          <w:sz w:val="24"/>
          <w:szCs w:val="24"/>
          <w:highlight w:val="none"/>
        </w:rPr>
        <w:t>；</w:t>
      </w:r>
    </w:p>
    <w:p w14:paraId="414CE20B">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）标段划分及招标内容：</w:t>
      </w:r>
      <w:r>
        <w:rPr>
          <w:rFonts w:hint="eastAsia" w:ascii="宋体" w:hAnsi="宋体" w:eastAsia="宋体" w:cs="宋体"/>
          <w:b/>
          <w:bCs/>
          <w:kern w:val="0"/>
          <w:sz w:val="24"/>
          <w:szCs w:val="24"/>
        </w:rPr>
        <w:t>本次招标工程共分</w:t>
      </w:r>
      <w:r>
        <w:rPr>
          <w:rFonts w:hint="eastAsia" w:ascii="宋体" w:hAnsi="宋体" w:eastAsia="宋体" w:cs="宋体"/>
          <w:b/>
          <w:bCs/>
          <w:kern w:val="0"/>
          <w:sz w:val="24"/>
          <w:szCs w:val="24"/>
          <w:u w:val="single"/>
        </w:rPr>
        <w:t>1</w:t>
      </w:r>
      <w:r>
        <w:rPr>
          <w:rFonts w:hint="eastAsia" w:ascii="宋体" w:hAnsi="宋体" w:eastAsia="宋体" w:cs="宋体"/>
          <w:b/>
          <w:bCs/>
          <w:kern w:val="0"/>
          <w:sz w:val="24"/>
          <w:szCs w:val="24"/>
        </w:rPr>
        <w:t>个标段；</w:t>
      </w:r>
    </w:p>
    <w:p w14:paraId="368EB2B4">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3、投标人资格要求</w:t>
      </w:r>
    </w:p>
    <w:p w14:paraId="3220B11C">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rPr>
        <w:t>3.1投标人须</w:t>
      </w:r>
      <w:r>
        <w:rPr>
          <w:rFonts w:hint="eastAsia" w:ascii="宋体" w:hAnsi="宋体" w:eastAsia="宋体" w:cs="宋体"/>
          <w:kern w:val="0"/>
          <w:sz w:val="24"/>
          <w:szCs w:val="24"/>
          <w:highlight w:val="none"/>
        </w:rPr>
        <w:t>具备</w:t>
      </w:r>
      <w:r>
        <w:rPr>
          <w:rFonts w:hint="eastAsia" w:ascii="宋体" w:hAnsi="宋体" w:eastAsia="宋体" w:cs="宋体"/>
          <w:b/>
          <w:bCs/>
          <w:kern w:val="0"/>
          <w:sz w:val="24"/>
          <w:szCs w:val="24"/>
          <w:highlight w:val="none"/>
          <w:u w:val="single"/>
        </w:rPr>
        <w:t>有效的营业执照和</w:t>
      </w:r>
      <w:r>
        <w:rPr>
          <w:rFonts w:hint="eastAsia" w:ascii="宋体" w:hAnsi="宋体" w:eastAsia="宋体" w:cs="宋体"/>
          <w:b/>
          <w:sz w:val="24"/>
          <w:szCs w:val="24"/>
          <w:highlight w:val="none"/>
          <w:u w:val="single"/>
        </w:rPr>
        <w:t>建筑工程施工总承包叁级及以上资质</w:t>
      </w:r>
      <w:r>
        <w:rPr>
          <w:rFonts w:hint="eastAsia" w:ascii="宋体" w:hAnsi="宋体" w:cs="宋体"/>
          <w:b/>
          <w:sz w:val="24"/>
          <w:szCs w:val="24"/>
          <w:highlight w:val="none"/>
          <w:u w:val="single"/>
          <w:lang w:eastAsia="zh-CN"/>
        </w:rPr>
        <w:t>或</w:t>
      </w:r>
      <w:r>
        <w:rPr>
          <w:rFonts w:hint="eastAsia" w:ascii="宋体" w:hAnsi="宋体" w:eastAsia="宋体" w:cs="宋体"/>
          <w:b/>
          <w:sz w:val="24"/>
          <w:szCs w:val="24"/>
          <w:highlight w:val="none"/>
          <w:u w:val="single"/>
          <w:lang w:eastAsia="zh-CN"/>
        </w:rPr>
        <w:t>建筑装修装饰工程专业承包二级及以上资质</w:t>
      </w:r>
      <w:r>
        <w:rPr>
          <w:rFonts w:hint="eastAsia" w:ascii="宋体" w:hAnsi="宋体" w:eastAsia="宋体" w:cs="宋体"/>
          <w:b/>
          <w:bCs/>
          <w:kern w:val="0"/>
          <w:sz w:val="24"/>
          <w:szCs w:val="24"/>
          <w:highlight w:val="none"/>
          <w:u w:val="single"/>
        </w:rPr>
        <w:t>（须在有效期内）</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并在人员、设备、资金等方面具有相应的施工能力；</w:t>
      </w:r>
    </w:p>
    <w:p w14:paraId="2FFCCCAB">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3.2投标人拟派项目负责人须具备</w:t>
      </w:r>
      <w:r>
        <w:rPr>
          <w:rFonts w:hint="eastAsia" w:ascii="宋体" w:hAnsi="宋体" w:eastAsia="宋体" w:cs="宋体"/>
          <w:b/>
          <w:kern w:val="0"/>
          <w:sz w:val="24"/>
          <w:szCs w:val="24"/>
          <w:u w:val="single"/>
        </w:rPr>
        <w:t>建筑工程专业贰级及以上注册建造师（不含临时）</w:t>
      </w:r>
      <w:r>
        <w:rPr>
          <w:rFonts w:hint="eastAsia" w:ascii="宋体" w:hAnsi="宋体" w:eastAsia="宋体" w:cs="宋体"/>
          <w:b/>
          <w:bCs/>
          <w:kern w:val="0"/>
          <w:sz w:val="24"/>
          <w:szCs w:val="24"/>
          <w:u w:val="single"/>
        </w:rPr>
        <w:t>执业资格，并具备有效的安全生产考核合格证书</w:t>
      </w:r>
      <w:r>
        <w:rPr>
          <w:rFonts w:hint="eastAsia" w:ascii="宋体" w:hAnsi="宋体" w:eastAsia="宋体" w:cs="宋体"/>
          <w:b/>
          <w:bCs/>
          <w:kern w:val="0"/>
          <w:sz w:val="24"/>
          <w:szCs w:val="24"/>
          <w:u w:val="single"/>
          <w:lang w:eastAsia="zh-CN"/>
        </w:rPr>
        <w:t>（</w:t>
      </w:r>
      <w:r>
        <w:rPr>
          <w:rFonts w:hint="eastAsia" w:ascii="宋体" w:hAnsi="宋体" w:eastAsia="宋体" w:cs="宋体"/>
          <w:b/>
          <w:bCs/>
          <w:kern w:val="0"/>
          <w:sz w:val="24"/>
          <w:szCs w:val="24"/>
          <w:u w:val="single"/>
        </w:rPr>
        <w:t>B证</w:t>
      </w:r>
      <w:r>
        <w:rPr>
          <w:rFonts w:hint="eastAsia" w:ascii="宋体" w:hAnsi="宋体" w:eastAsia="宋体" w:cs="宋体"/>
          <w:b/>
          <w:bCs/>
          <w:kern w:val="0"/>
          <w:sz w:val="24"/>
          <w:szCs w:val="24"/>
          <w:u w:val="single"/>
          <w:lang w:eastAsia="zh-CN"/>
        </w:rPr>
        <w:t>）</w:t>
      </w:r>
      <w:r>
        <w:rPr>
          <w:rFonts w:hint="eastAsia" w:ascii="宋体" w:hAnsi="宋体" w:eastAsia="宋体" w:cs="宋体"/>
          <w:kern w:val="0"/>
          <w:sz w:val="24"/>
          <w:szCs w:val="24"/>
          <w:lang w:eastAsia="zh-CN"/>
        </w:rPr>
        <w:t>，且必须满足下列条件：</w:t>
      </w:r>
    </w:p>
    <w:p w14:paraId="30FA379F">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（1）项目负责人不得同时在两个或者两个以上单位受聘或者执业；</w:t>
      </w:r>
    </w:p>
    <w:p w14:paraId="1C4017BA">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（2）拟派项目负责人必须为投标企业正式人员，须提供拟派项目负责人与投标企业双方签订的有效劳动合同书</w:t>
      </w:r>
      <w:r>
        <w:rPr>
          <w:rFonts w:hint="eastAsia" w:ascii="宋体" w:hAnsi="宋体" w:eastAsia="宋体" w:cs="宋体"/>
          <w:kern w:val="0"/>
          <w:sz w:val="24"/>
          <w:szCs w:val="24"/>
          <w:lang w:val="en-US" w:eastAsia="zh-CN"/>
        </w:rPr>
        <w:t>及企业2024年4月以来任意1个月为其缴纳养老保险的缴费证明材料。</w:t>
      </w:r>
    </w:p>
    <w:p w14:paraId="382A45E0">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u w:val="single"/>
          <w:lang w:val="en-US" w:eastAsia="zh-CN"/>
        </w:rPr>
      </w:pPr>
      <w:r>
        <w:rPr>
          <w:rFonts w:hint="eastAsia" w:ascii="宋体" w:hAnsi="宋体" w:eastAsia="宋体" w:cs="宋体"/>
          <w:b/>
          <w:bCs/>
          <w:kern w:val="0"/>
          <w:sz w:val="24"/>
          <w:szCs w:val="24"/>
          <w:u w:val="none"/>
          <w:lang w:val="en-US" w:eastAsia="zh-CN"/>
        </w:rPr>
        <w:t>特别提示：</w:t>
      </w:r>
    </w:p>
    <w:p w14:paraId="137D06E1">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u w:val="single"/>
          <w:lang w:val="en-US" w:eastAsia="zh-CN"/>
        </w:rPr>
      </w:pPr>
      <w:r>
        <w:rPr>
          <w:rFonts w:hint="eastAsia" w:ascii="宋体" w:hAnsi="宋体" w:eastAsia="宋体" w:cs="宋体"/>
          <w:b/>
          <w:bCs/>
          <w:kern w:val="0"/>
          <w:sz w:val="24"/>
          <w:szCs w:val="24"/>
          <w:u w:val="single"/>
          <w:lang w:val="en-US" w:eastAsia="zh-CN"/>
        </w:rPr>
        <w:t>①本工程供应商若拟派项目负责人为一级注册建造师，必须根据《住房和城乡建设部办公厅关于全面实行一级建造师电子注册证书的通知》（建办市〔2021〕40号）文件要求使用并提供电子证书复印件，并应在个人签名处手写本人签名，未提供电子证书复印件或未手写签名或签名图像笔迹不一致的，视为项目负责人的资格不符合要求。</w:t>
      </w:r>
    </w:p>
    <w:p w14:paraId="3457274D">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b/>
          <w:bCs/>
          <w:kern w:val="0"/>
          <w:sz w:val="24"/>
          <w:szCs w:val="24"/>
          <w:u w:val="single"/>
          <w:lang w:val="en-US" w:eastAsia="zh-CN"/>
        </w:rPr>
        <w:t>②本工程供应商若拟派的项目负责人为江苏省二级注册建造师，必须按照《省住房和城乡建设厅关于我省二级建造师、二级造价工程师、二级注册建筑师、二级注册结构工程师注册证书电子证照换发的公告》（〔2023〕第26号）文件要求换发新的注册证书电子证照，并提供新的注册证书电子证照复印件，否则不予认可。</w:t>
      </w:r>
    </w:p>
    <w:p w14:paraId="51C36808">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3.3以下条件属于资格后审的必要合格条件：</w:t>
      </w:r>
    </w:p>
    <w:p w14:paraId="721EA256">
      <w:pPr>
        <w:pStyle w:val="3"/>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具有独立订立合同的能力；</w:t>
      </w:r>
    </w:p>
    <w:p w14:paraId="3DD3CFC0">
      <w:pPr>
        <w:pStyle w:val="3"/>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企业的资质类别、等级和项目负责人注册专业、资格等级符合国家有关规定；</w:t>
      </w:r>
    </w:p>
    <w:p w14:paraId="4AD0E374">
      <w:pPr>
        <w:pStyle w:val="3"/>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企业具备安全生产条件，并取得</w:t>
      </w:r>
      <w:r>
        <w:rPr>
          <w:rFonts w:hint="eastAsia" w:ascii="宋体" w:hAnsi="宋体" w:eastAsia="宋体" w:cs="宋体"/>
          <w:b/>
          <w:bCs/>
          <w:sz w:val="24"/>
          <w:szCs w:val="24"/>
          <w:u w:val="single"/>
        </w:rPr>
        <w:t>安全生产许可证</w:t>
      </w:r>
      <w:r>
        <w:rPr>
          <w:rFonts w:hint="eastAsia" w:ascii="宋体" w:hAnsi="宋体" w:eastAsia="宋体" w:cs="宋体"/>
          <w:sz w:val="24"/>
          <w:szCs w:val="24"/>
        </w:rPr>
        <w:t>；</w:t>
      </w:r>
    </w:p>
    <w:p w14:paraId="17F2A25C">
      <w:pPr>
        <w:pStyle w:val="3"/>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）投标人不得存在下列情形之一</w:t>
      </w:r>
      <w:r>
        <w:rPr>
          <w:rFonts w:hint="eastAsia" w:ascii="宋体" w:hAnsi="宋体" w:eastAsia="宋体" w:cs="宋体"/>
          <w:sz w:val="24"/>
          <w:szCs w:val="24"/>
          <w:lang w:eastAsia="zh-CN"/>
        </w:rPr>
        <w:t>：</w:t>
      </w:r>
    </w:p>
    <w:p w14:paraId="02188D82">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①为招标人不具有独立法人资格的附属机构（单位）；</w:t>
      </w:r>
    </w:p>
    <w:p w14:paraId="1A92CF9D">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②为本招标项目的监理人、代建人、项目管理人，以及为本招标项目提供招标代理、设计服务的；</w:t>
      </w:r>
    </w:p>
    <w:p w14:paraId="49E56AC9">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rPr>
        <w:t>与本招标项目的监理人、代建人、招标代理机构同为一个法定代表人的，或者相互控股、参股的；</w:t>
      </w:r>
    </w:p>
    <w:p w14:paraId="5C768C28">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GB3 </w:instrText>
      </w:r>
      <w:r>
        <w:rPr>
          <w:rFonts w:hint="eastAsia" w:ascii="宋体" w:hAnsi="宋体" w:eastAsia="宋体" w:cs="宋体"/>
          <w:sz w:val="24"/>
          <w:szCs w:val="24"/>
        </w:rPr>
        <w:fldChar w:fldCharType="separate"/>
      </w:r>
      <w:r>
        <w:rPr>
          <w:rFonts w:hint="eastAsia" w:ascii="宋体" w:hAnsi="宋体" w:eastAsia="宋体" w:cs="宋体"/>
          <w:sz w:val="24"/>
          <w:szCs w:val="24"/>
        </w:rPr>
        <w:t>④</w:t>
      </w:r>
      <w:r>
        <w:rPr>
          <w:rFonts w:hint="eastAsia" w:ascii="宋体" w:hAnsi="宋体" w:eastAsia="宋体" w:cs="宋体"/>
          <w:sz w:val="24"/>
          <w:szCs w:val="24"/>
        </w:rPr>
        <w:fldChar w:fldCharType="end"/>
      </w:r>
      <w:r>
        <w:rPr>
          <w:rFonts w:hint="eastAsia" w:ascii="宋体" w:hAnsi="宋体" w:eastAsia="宋体" w:cs="宋体"/>
          <w:sz w:val="24"/>
          <w:szCs w:val="24"/>
        </w:rPr>
        <w:t>与招标人存在利害关系可能影响招标公正性的；</w:t>
      </w:r>
    </w:p>
    <w:p w14:paraId="3E504C26">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单位负责人为同一人或者存在控股、管理关系的不同单位；</w:t>
      </w:r>
    </w:p>
    <w:p w14:paraId="6DA405DF">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处于被责令停业、财产被接管、冻结和破产状态，以及投标资格被取消或者被暂停且在暂停期内；</w:t>
      </w:r>
    </w:p>
    <w:p w14:paraId="299CC308">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7 \* GB3 </w:instrText>
      </w:r>
      <w:r>
        <w:rPr>
          <w:rFonts w:hint="eastAsia" w:ascii="宋体" w:hAnsi="宋体" w:eastAsia="宋体" w:cs="宋体"/>
          <w:sz w:val="24"/>
          <w:szCs w:val="24"/>
        </w:rPr>
        <w:fldChar w:fldCharType="separate"/>
      </w:r>
      <w:r>
        <w:rPr>
          <w:rFonts w:hint="eastAsia" w:ascii="宋体" w:hAnsi="宋体" w:eastAsia="宋体" w:cs="宋体"/>
          <w:sz w:val="24"/>
          <w:szCs w:val="24"/>
        </w:rPr>
        <w:t>⑦</w:t>
      </w:r>
      <w:r>
        <w:rPr>
          <w:rFonts w:hint="eastAsia" w:ascii="宋体" w:hAnsi="宋体" w:eastAsia="宋体" w:cs="宋体"/>
          <w:sz w:val="24"/>
          <w:szCs w:val="24"/>
        </w:rPr>
        <w:fldChar w:fldCharType="end"/>
      </w:r>
      <w:r>
        <w:rPr>
          <w:rFonts w:hint="eastAsia" w:ascii="宋体" w:hAnsi="宋体" w:eastAsia="宋体" w:cs="宋体"/>
          <w:sz w:val="24"/>
          <w:szCs w:val="24"/>
        </w:rPr>
        <w:t>因拖欠工人工资或者因发生质量安全事故被有关部门限制在招标项目所在地承接工程的；</w:t>
      </w:r>
    </w:p>
    <w:p w14:paraId="7E946A67">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⑧投标人近3年内有行贿犯罪行为且被记录，或者法定代表人有行贿犯罪记录且自记录之日起未超过5年的</w:t>
      </w:r>
      <w:r>
        <w:rPr>
          <w:rFonts w:hint="eastAsia" w:ascii="宋体" w:hAnsi="宋体" w:eastAsia="宋体" w:cs="宋体"/>
          <w:sz w:val="24"/>
          <w:szCs w:val="24"/>
          <w:lang w:eastAsia="zh-CN"/>
        </w:rPr>
        <w:t>；</w:t>
      </w:r>
    </w:p>
    <w:p w14:paraId="6BA4A10A">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⑨</w:t>
      </w:r>
      <w:r>
        <w:rPr>
          <w:rFonts w:hint="eastAsia" w:ascii="宋体" w:hAnsi="宋体" w:eastAsia="宋体" w:cs="宋体"/>
          <w:sz w:val="24"/>
          <w:szCs w:val="24"/>
          <w:lang w:eastAsia="zh-CN"/>
        </w:rPr>
        <w:t>自2022年07月01日以来，企业和拟派项目负责人因串通投标、弄虚作假、以他人名义投标、骗取中标、转包、违法分包的违法行为受到建设等有关部门行政处罚的；</w:t>
      </w:r>
    </w:p>
    <w:p w14:paraId="1EB02298">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⑩</w:t>
      </w:r>
      <w:r>
        <w:rPr>
          <w:rFonts w:hint="eastAsia" w:ascii="宋体" w:hAnsi="宋体" w:eastAsia="宋体" w:cs="宋体"/>
          <w:sz w:val="24"/>
          <w:szCs w:val="24"/>
          <w:lang w:eastAsia="zh-CN"/>
        </w:rPr>
        <w:t>自2023年07月01日以来，企业无正当理由放弃中标资格（不含项目负责人多投多中后放弃）、不与招标人订立合同、拒不提供履约担保情形的；</w:t>
      </w:r>
    </w:p>
    <w:p w14:paraId="4E2586EF">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⑪自2024年0</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月01日以来，企业因拖欠工人工资被招标项目所在地省、市、县（市、区）建设行政主管部门通报批评的；</w:t>
      </w:r>
    </w:p>
    <w:p w14:paraId="213A6EAB">
      <w:pPr>
        <w:pStyle w:val="3"/>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⑫自2019年07月01日以来，投标人或者拟派项目负责人在招标人之前的工程中履约评价不合格的。</w:t>
      </w:r>
    </w:p>
    <w:p w14:paraId="1C4FDD7E">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3.4</w:t>
      </w:r>
      <w:r>
        <w:rPr>
          <w:rFonts w:hint="eastAsia" w:ascii="宋体" w:hAnsi="宋体" w:eastAsia="宋体" w:cs="宋体"/>
          <w:kern w:val="0"/>
          <w:sz w:val="24"/>
          <w:szCs w:val="24"/>
        </w:rPr>
        <w:t>本次招标不接受联合体投标。</w:t>
      </w:r>
    </w:p>
    <w:p w14:paraId="0FDEFE2C">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注：未尽之处具体详见招标文件“评标办法”中的“资格审查标准汇总表”。提供的资格审查材料及审查标准，前后矛盾的以《资格审查标准汇总表》为准。</w:t>
      </w:r>
    </w:p>
    <w:p w14:paraId="07E0B37B">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如发现投标人递交的资格后审材料有弄虚作假行为，该投标人将记入不良记录，并上报有关部门。如已中标，招标人有权取消其中标资格，并由该投标人承担一切责任和损失。</w:t>
      </w:r>
    </w:p>
    <w:p w14:paraId="2E1B2023">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4、招标文件的获取</w:t>
      </w:r>
    </w:p>
    <w:p w14:paraId="74D36E19">
      <w:pPr>
        <w:keepNext w:val="0"/>
        <w:keepLines w:val="0"/>
        <w:pageBreakBefore w:val="0"/>
        <w:widowControl/>
        <w:kinsoku/>
        <w:wordWrap w:val="0"/>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（1）时间：2024年</w:t>
      </w:r>
      <w:r>
        <w:rPr>
          <w:rFonts w:hint="eastAsia" w:ascii="宋体" w:hAnsi="宋体" w:cs="宋体"/>
          <w:kern w:val="0"/>
          <w:sz w:val="24"/>
          <w:szCs w:val="24"/>
          <w:lang w:val="en-US" w:eastAsia="zh-CN"/>
        </w:rPr>
        <w:t>10</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val="en-US" w:eastAsia="zh-CN"/>
        </w:rPr>
        <w:t>25</w:t>
      </w:r>
      <w:r>
        <w:rPr>
          <w:rFonts w:hint="eastAsia" w:ascii="宋体" w:hAnsi="宋体" w:eastAsia="宋体" w:cs="宋体"/>
          <w:kern w:val="0"/>
          <w:sz w:val="24"/>
          <w:szCs w:val="24"/>
        </w:rPr>
        <w:t>日至2024年</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val="en-US" w:eastAsia="zh-CN"/>
        </w:rPr>
        <w:t>11</w:t>
      </w:r>
      <w:r>
        <w:rPr>
          <w:rFonts w:hint="eastAsia" w:ascii="宋体" w:hAnsi="宋体" w:eastAsia="宋体" w:cs="宋体"/>
          <w:kern w:val="0"/>
          <w:sz w:val="24"/>
          <w:szCs w:val="24"/>
        </w:rPr>
        <w:t>月</w:t>
      </w:r>
      <w:r>
        <w:rPr>
          <w:rFonts w:hint="eastAsia" w:ascii="宋体" w:hAnsi="宋体" w:cs="宋体"/>
          <w:kern w:val="0"/>
          <w:sz w:val="24"/>
          <w:szCs w:val="24"/>
          <w:lang w:val="en-US" w:eastAsia="zh-CN"/>
        </w:rPr>
        <w:t>4</w:t>
      </w:r>
      <w:r>
        <w:rPr>
          <w:rFonts w:hint="eastAsia" w:ascii="宋体" w:hAnsi="宋体" w:eastAsia="宋体" w:cs="宋体"/>
          <w:kern w:val="0"/>
          <w:sz w:val="24"/>
          <w:szCs w:val="24"/>
        </w:rPr>
        <w:t xml:space="preserve"> 日；</w:t>
      </w:r>
    </w:p>
    <w:p w14:paraId="2A0782EA">
      <w:pPr>
        <w:keepNext w:val="0"/>
        <w:keepLines w:val="0"/>
        <w:pageBreakBefore w:val="0"/>
        <w:widowControl/>
        <w:kinsoku/>
        <w:wordWrap w:val="0"/>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（2）地点：本项目代理机构；</w:t>
      </w:r>
    </w:p>
    <w:p w14:paraId="5CD39808">
      <w:pPr>
        <w:keepNext w:val="0"/>
        <w:keepLines w:val="0"/>
        <w:pageBreakBefore w:val="0"/>
        <w:widowControl/>
        <w:kinsoku/>
        <w:wordWrap w:val="0"/>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（3）方式：有意参加本项目响应的供应商，请提供营业执照副本复印件加盖公章和授权委托书原件（如需），于本项目采购公告开始时间至开标截止时间前一个工作日，与代理机构联系获取招标文件。</w:t>
      </w:r>
      <w:r>
        <w:rPr>
          <w:rFonts w:hint="eastAsia" w:ascii="宋体" w:hAnsi="宋体" w:eastAsia="宋体" w:cs="宋体"/>
          <w:kern w:val="0"/>
          <w:sz w:val="24"/>
          <w:szCs w:val="24"/>
          <w:lang w:eastAsia="zh-CN"/>
        </w:rPr>
        <w:t>地点</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南通市</w:t>
      </w:r>
      <w:r>
        <w:rPr>
          <w:rFonts w:hint="eastAsia" w:ascii="宋体" w:hAnsi="宋体" w:eastAsia="宋体" w:cs="宋体"/>
          <w:kern w:val="0"/>
          <w:sz w:val="24"/>
          <w:szCs w:val="24"/>
          <w:lang w:eastAsia="zh-CN"/>
        </w:rPr>
        <w:t>崇川区跃龙路</w:t>
      </w:r>
      <w:r>
        <w:rPr>
          <w:rFonts w:hint="eastAsia" w:ascii="宋体" w:hAnsi="宋体" w:eastAsia="宋体" w:cs="宋体"/>
          <w:kern w:val="0"/>
          <w:sz w:val="24"/>
          <w:szCs w:val="24"/>
          <w:lang w:val="en-US" w:eastAsia="zh-CN"/>
        </w:rPr>
        <w:t xml:space="preserve">18号二楼203室 </w:t>
      </w:r>
      <w:r>
        <w:rPr>
          <w:rFonts w:hint="eastAsia" w:ascii="宋体" w:hAnsi="宋体" w:eastAsia="宋体" w:cs="宋体"/>
          <w:kern w:val="0"/>
          <w:sz w:val="24"/>
          <w:szCs w:val="24"/>
        </w:rPr>
        <w:t>电话：</w:t>
      </w:r>
      <w:r>
        <w:rPr>
          <w:rFonts w:hint="eastAsia" w:ascii="宋体" w:hAnsi="宋体" w:eastAsia="宋体" w:cs="宋体"/>
          <w:kern w:val="0"/>
          <w:sz w:val="24"/>
          <w:szCs w:val="24"/>
          <w:lang w:val="en-US" w:eastAsia="zh-CN"/>
        </w:rPr>
        <w:t>13861943068</w:t>
      </w:r>
      <w:r>
        <w:rPr>
          <w:rFonts w:hint="eastAsia" w:ascii="宋体" w:hAnsi="宋体" w:eastAsia="宋体" w:cs="宋体"/>
          <w:kern w:val="0"/>
          <w:sz w:val="24"/>
          <w:szCs w:val="24"/>
        </w:rPr>
        <w:t>。</w:t>
      </w:r>
    </w:p>
    <w:p w14:paraId="40B28DE0">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5、投标文件的递交</w:t>
      </w:r>
    </w:p>
    <w:p w14:paraId="565D1A46">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kern w:val="0"/>
          <w:sz w:val="24"/>
          <w:szCs w:val="24"/>
        </w:rPr>
      </w:pPr>
      <w:r>
        <w:rPr>
          <w:rFonts w:hint="eastAsia" w:ascii="宋体" w:hAnsi="宋体" w:eastAsia="宋体" w:cs="宋体"/>
          <w:kern w:val="0"/>
          <w:sz w:val="24"/>
          <w:szCs w:val="24"/>
        </w:rPr>
        <w:t>5.1投标文件递交的截止时间（投标截止时间，下同）</w:t>
      </w:r>
      <w:r>
        <w:rPr>
          <w:rFonts w:hint="eastAsia" w:ascii="宋体" w:hAnsi="宋体" w:eastAsia="宋体" w:cs="宋体"/>
          <w:kern w:val="0"/>
          <w:sz w:val="24"/>
          <w:szCs w:val="24"/>
          <w:highlight w:val="none"/>
        </w:rPr>
        <w:t>为</w:t>
      </w:r>
      <w:r>
        <w:rPr>
          <w:rFonts w:hint="eastAsia" w:ascii="宋体" w:hAnsi="宋体" w:eastAsia="宋体" w:cs="宋体"/>
          <w:b/>
          <w:bCs/>
          <w:color w:val="auto"/>
          <w:kern w:val="0"/>
          <w:sz w:val="24"/>
          <w:szCs w:val="24"/>
          <w:highlight w:val="none"/>
          <w:u w:val="single"/>
        </w:rPr>
        <w:t>202</w:t>
      </w:r>
      <w:r>
        <w:rPr>
          <w:rFonts w:hint="eastAsia" w:ascii="宋体" w:hAnsi="宋体" w:eastAsia="宋体" w:cs="宋体"/>
          <w:b/>
          <w:bCs/>
          <w:color w:val="auto"/>
          <w:kern w:val="0"/>
          <w:sz w:val="24"/>
          <w:szCs w:val="24"/>
          <w:highlight w:val="none"/>
          <w:u w:val="single"/>
          <w:lang w:val="en-US" w:eastAsia="zh-CN"/>
        </w:rPr>
        <w:t>4</w:t>
      </w:r>
      <w:r>
        <w:rPr>
          <w:rFonts w:hint="eastAsia" w:ascii="宋体" w:hAnsi="宋体" w:eastAsia="宋体" w:cs="宋体"/>
          <w:b/>
          <w:bCs/>
          <w:color w:val="auto"/>
          <w:kern w:val="0"/>
          <w:sz w:val="24"/>
          <w:szCs w:val="24"/>
          <w:highlight w:val="none"/>
          <w:u w:val="single"/>
        </w:rPr>
        <w:t>年</w:t>
      </w:r>
      <w:r>
        <w:rPr>
          <w:rFonts w:hint="eastAsia" w:ascii="宋体" w:hAnsi="宋体" w:cs="宋体"/>
          <w:b/>
          <w:bCs/>
          <w:color w:val="auto"/>
          <w:kern w:val="0"/>
          <w:sz w:val="24"/>
          <w:szCs w:val="24"/>
          <w:highlight w:val="none"/>
          <w:u w:val="single"/>
          <w:lang w:val="en-US" w:eastAsia="zh-CN"/>
        </w:rPr>
        <w:t>11</w:t>
      </w:r>
      <w:r>
        <w:rPr>
          <w:rFonts w:hint="eastAsia" w:ascii="宋体" w:hAnsi="宋体" w:eastAsia="宋体" w:cs="宋体"/>
          <w:b/>
          <w:bCs/>
          <w:color w:val="auto"/>
          <w:kern w:val="0"/>
          <w:sz w:val="24"/>
          <w:szCs w:val="24"/>
          <w:highlight w:val="none"/>
          <w:u w:val="single"/>
          <w:lang w:eastAsia="zh-CN"/>
        </w:rPr>
        <w:t>日</w:t>
      </w:r>
      <w:r>
        <w:rPr>
          <w:rFonts w:hint="eastAsia" w:ascii="宋体" w:hAnsi="宋体" w:cs="宋体"/>
          <w:b/>
          <w:bCs/>
          <w:color w:val="auto"/>
          <w:kern w:val="0"/>
          <w:sz w:val="24"/>
          <w:szCs w:val="24"/>
          <w:highlight w:val="none"/>
          <w:u w:val="single"/>
          <w:lang w:val="en-US" w:eastAsia="zh-CN"/>
        </w:rPr>
        <w:t>4日</w:t>
      </w:r>
      <w:r>
        <w:rPr>
          <w:rFonts w:hint="eastAsia" w:ascii="宋体" w:hAnsi="宋体" w:eastAsia="宋体" w:cs="宋体"/>
          <w:b/>
          <w:bCs/>
          <w:color w:val="auto"/>
          <w:kern w:val="0"/>
          <w:sz w:val="24"/>
          <w:szCs w:val="24"/>
          <w:highlight w:val="none"/>
          <w:u w:val="single"/>
          <w:lang w:val="en-US" w:eastAsia="zh-CN"/>
        </w:rPr>
        <w:t>14</w:t>
      </w:r>
      <w:r>
        <w:rPr>
          <w:rFonts w:hint="eastAsia" w:ascii="宋体" w:hAnsi="宋体" w:eastAsia="宋体" w:cs="宋体"/>
          <w:b/>
          <w:bCs/>
          <w:color w:val="auto"/>
          <w:kern w:val="0"/>
          <w:sz w:val="24"/>
          <w:szCs w:val="24"/>
          <w:highlight w:val="none"/>
          <w:u w:val="single"/>
        </w:rPr>
        <w:t>时</w:t>
      </w:r>
      <w:r>
        <w:rPr>
          <w:rFonts w:hint="eastAsia" w:ascii="宋体" w:hAnsi="宋体" w:eastAsia="宋体" w:cs="宋体"/>
          <w:b/>
          <w:bCs/>
          <w:color w:val="auto"/>
          <w:kern w:val="0"/>
          <w:sz w:val="24"/>
          <w:szCs w:val="24"/>
          <w:highlight w:val="none"/>
          <w:u w:val="single"/>
          <w:lang w:val="en-US" w:eastAsia="zh-CN"/>
        </w:rPr>
        <w:t>30</w:t>
      </w:r>
      <w:r>
        <w:rPr>
          <w:rFonts w:hint="eastAsia" w:ascii="宋体" w:hAnsi="宋体" w:eastAsia="宋体" w:cs="宋体"/>
          <w:b/>
          <w:bCs/>
          <w:color w:val="auto"/>
          <w:kern w:val="0"/>
          <w:sz w:val="24"/>
          <w:szCs w:val="24"/>
          <w:highlight w:val="none"/>
          <w:u w:val="single"/>
        </w:rPr>
        <w:t>分</w:t>
      </w:r>
      <w:r>
        <w:rPr>
          <w:rFonts w:hint="eastAsia" w:ascii="宋体" w:hAnsi="宋体" w:eastAsia="宋体" w:cs="宋体"/>
          <w:b/>
          <w:bCs/>
          <w:kern w:val="0"/>
          <w:sz w:val="24"/>
          <w:szCs w:val="24"/>
          <w:highlight w:val="none"/>
        </w:rPr>
        <w:t>，</w:t>
      </w:r>
      <w:r>
        <w:rPr>
          <w:rFonts w:hint="eastAsia" w:ascii="宋体" w:hAnsi="宋体" w:eastAsia="宋体" w:cs="宋体"/>
          <w:bCs/>
          <w:kern w:val="0"/>
          <w:sz w:val="24"/>
          <w:szCs w:val="24"/>
        </w:rPr>
        <w:t>递交投标文件地点及</w:t>
      </w:r>
      <w:r>
        <w:rPr>
          <w:rFonts w:hint="eastAsia" w:ascii="宋体" w:hAnsi="宋体" w:eastAsia="宋体" w:cs="宋体"/>
          <w:kern w:val="0"/>
          <w:sz w:val="24"/>
          <w:szCs w:val="24"/>
        </w:rPr>
        <w:t>开标地点：</w:t>
      </w:r>
      <w:r>
        <w:rPr>
          <w:rFonts w:hint="eastAsia" w:ascii="宋体" w:hAnsi="宋体" w:eastAsia="宋体" w:cs="宋体"/>
          <w:b/>
          <w:kern w:val="0"/>
          <w:sz w:val="24"/>
          <w:szCs w:val="24"/>
          <w:u w:val="single"/>
          <w:lang w:eastAsia="zh-CN"/>
        </w:rPr>
        <w:t>江苏春为全过程工程咨询有限公司</w:t>
      </w:r>
      <w:r>
        <w:rPr>
          <w:rFonts w:hint="eastAsia" w:ascii="宋体" w:hAnsi="宋体" w:eastAsia="宋体" w:cs="宋体"/>
          <w:b/>
          <w:kern w:val="0"/>
          <w:sz w:val="24"/>
          <w:szCs w:val="24"/>
          <w:u w:val="single"/>
        </w:rPr>
        <w:t>开标室（南通市</w:t>
      </w:r>
      <w:r>
        <w:rPr>
          <w:rFonts w:hint="eastAsia" w:ascii="宋体" w:hAnsi="宋体" w:eastAsia="宋体" w:cs="宋体"/>
          <w:b/>
          <w:kern w:val="0"/>
          <w:sz w:val="24"/>
          <w:szCs w:val="24"/>
          <w:u w:val="single"/>
          <w:lang w:eastAsia="zh-CN"/>
        </w:rPr>
        <w:t>崇川区跃龙路</w:t>
      </w:r>
      <w:r>
        <w:rPr>
          <w:rFonts w:hint="eastAsia" w:ascii="宋体" w:hAnsi="宋体" w:eastAsia="宋体" w:cs="宋体"/>
          <w:b/>
          <w:kern w:val="0"/>
          <w:sz w:val="24"/>
          <w:szCs w:val="24"/>
          <w:u w:val="single"/>
          <w:lang w:val="en-US" w:eastAsia="zh-CN"/>
        </w:rPr>
        <w:t>18号二楼</w:t>
      </w:r>
      <w:r>
        <w:rPr>
          <w:rFonts w:hint="eastAsia" w:ascii="宋体" w:hAnsi="宋体" w:eastAsia="宋体" w:cs="宋体"/>
          <w:b/>
          <w:kern w:val="0"/>
          <w:sz w:val="24"/>
          <w:szCs w:val="24"/>
          <w:u w:val="single"/>
        </w:rPr>
        <w:t>）</w:t>
      </w:r>
      <w:r>
        <w:rPr>
          <w:rFonts w:hint="eastAsia" w:ascii="宋体" w:hAnsi="宋体" w:eastAsia="宋体" w:cs="宋体"/>
          <w:b/>
          <w:kern w:val="0"/>
          <w:sz w:val="24"/>
          <w:szCs w:val="24"/>
        </w:rPr>
        <w:t>。</w:t>
      </w:r>
    </w:p>
    <w:p w14:paraId="1D81B51F">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5.2逾期送达的或者未送达指定地点的投标文件将被拒绝。</w:t>
      </w:r>
    </w:p>
    <w:p w14:paraId="3B83378A">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6、发布公告的媒介</w:t>
      </w:r>
    </w:p>
    <w:p w14:paraId="7259D9C8">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本工程招标公告、招标文件、招标文件的澄清、修改、补充等资料的具体内容在</w:t>
      </w:r>
      <w:r>
        <w:rPr>
          <w:rFonts w:hint="eastAsia" w:ascii="宋体" w:hAnsi="宋体" w:eastAsia="宋体" w:cs="宋体"/>
          <w:b/>
          <w:bCs/>
          <w:kern w:val="0"/>
          <w:sz w:val="24"/>
          <w:szCs w:val="24"/>
          <w:u w:val="single"/>
          <w:lang w:eastAsia="zh-CN"/>
        </w:rPr>
        <w:t>南通市教育网</w:t>
      </w:r>
      <w:r>
        <w:rPr>
          <w:rFonts w:hint="eastAsia" w:ascii="宋体" w:hAnsi="宋体" w:eastAsia="宋体" w:cs="宋体"/>
          <w:b/>
          <w:bCs/>
          <w:kern w:val="0"/>
          <w:sz w:val="24"/>
          <w:szCs w:val="24"/>
          <w:u w:val="single"/>
          <w:lang w:val="en-US" w:eastAsia="zh-CN"/>
        </w:rPr>
        <w:t xml:space="preserve"> </w:t>
      </w:r>
      <w:r>
        <w:rPr>
          <w:rFonts w:hint="eastAsia" w:ascii="宋体" w:hAnsi="宋体" w:eastAsia="宋体" w:cs="宋体"/>
          <w:bCs/>
          <w:kern w:val="0"/>
          <w:sz w:val="24"/>
          <w:szCs w:val="24"/>
          <w:u w:val="single"/>
        </w:rPr>
        <w:t>发布</w:t>
      </w:r>
      <w:r>
        <w:rPr>
          <w:rFonts w:hint="eastAsia" w:ascii="宋体" w:hAnsi="宋体" w:eastAsia="宋体" w:cs="宋体"/>
          <w:kern w:val="0"/>
          <w:sz w:val="24"/>
          <w:szCs w:val="24"/>
        </w:rPr>
        <w:t>。</w:t>
      </w:r>
    </w:p>
    <w:p w14:paraId="70C6F508">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cs="宋体"/>
          <w:b/>
          <w:bCs/>
          <w:kern w:val="0"/>
          <w:sz w:val="24"/>
          <w:szCs w:val="24"/>
          <w:lang w:val="en-US" w:eastAsia="zh-CN"/>
        </w:rPr>
        <w:t>7</w:t>
      </w:r>
      <w:r>
        <w:rPr>
          <w:rFonts w:hint="eastAsia" w:ascii="宋体" w:hAnsi="宋体" w:eastAsia="宋体" w:cs="宋体"/>
          <w:b/>
          <w:bCs/>
          <w:kern w:val="0"/>
          <w:sz w:val="24"/>
          <w:szCs w:val="24"/>
        </w:rPr>
        <w:t>、评标办法</w:t>
      </w:r>
    </w:p>
    <w:p w14:paraId="3DFFF351">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本工程采用</w:t>
      </w:r>
      <w:r>
        <w:rPr>
          <w:rFonts w:hint="eastAsia" w:ascii="宋体" w:hAnsi="宋体" w:eastAsia="宋体" w:cs="宋体"/>
          <w:b/>
          <w:bCs/>
          <w:kern w:val="0"/>
          <w:sz w:val="24"/>
          <w:szCs w:val="24"/>
          <w:lang w:val="en-US" w:eastAsia="zh-CN"/>
        </w:rPr>
        <w:t>价格单因素</w:t>
      </w:r>
      <w:r>
        <w:rPr>
          <w:rFonts w:hint="eastAsia" w:ascii="宋体" w:hAnsi="宋体" w:eastAsia="宋体" w:cs="宋体"/>
          <w:b/>
          <w:bCs/>
          <w:kern w:val="0"/>
          <w:sz w:val="24"/>
          <w:szCs w:val="24"/>
        </w:rPr>
        <w:t>评标办法，且采用资格后审，具体详见第三章评标办法。</w:t>
      </w:r>
    </w:p>
    <w:p w14:paraId="0FA81439">
      <w:pPr>
        <w:keepNext w:val="0"/>
        <w:keepLines w:val="0"/>
        <w:pageBreakBefore w:val="0"/>
        <w:numPr>
          <w:ilvl w:val="0"/>
          <w:numId w:val="0"/>
        </w:numPr>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sz w:val="24"/>
          <w:szCs w:val="24"/>
        </w:rPr>
      </w:pPr>
      <w:r>
        <w:rPr>
          <w:rFonts w:hint="eastAsia" w:ascii="宋体" w:hAnsi="宋体" w:cs="宋体"/>
          <w:b/>
          <w:bCs/>
          <w:kern w:val="0"/>
          <w:sz w:val="24"/>
          <w:szCs w:val="24"/>
          <w:lang w:val="en-US" w:eastAsia="zh-CN"/>
        </w:rPr>
        <w:t>8</w:t>
      </w:r>
      <w:r>
        <w:rPr>
          <w:rFonts w:hint="eastAsia" w:ascii="宋体" w:hAnsi="宋体" w:eastAsia="宋体" w:cs="宋体"/>
          <w:b/>
          <w:bCs/>
          <w:kern w:val="0"/>
          <w:sz w:val="24"/>
          <w:szCs w:val="24"/>
        </w:rPr>
        <w:t>、</w:t>
      </w:r>
      <w:r>
        <w:rPr>
          <w:rFonts w:hint="eastAsia" w:ascii="宋体" w:hAnsi="宋体" w:eastAsia="宋体" w:cs="宋体"/>
          <w:b/>
          <w:bCs/>
          <w:sz w:val="24"/>
          <w:szCs w:val="24"/>
        </w:rPr>
        <w:t>联系方式</w:t>
      </w:r>
    </w:p>
    <w:p w14:paraId="0356C73A">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招标人</w:t>
      </w:r>
      <w:r>
        <w:rPr>
          <w:rFonts w:hint="eastAsia" w:ascii="宋体" w:hAnsi="宋体" w:eastAsia="宋体" w:cs="宋体"/>
          <w:sz w:val="24"/>
          <w:szCs w:val="24"/>
          <w:lang w:eastAsia="zh-CN"/>
        </w:rPr>
        <w:t>：</w:t>
      </w:r>
      <w:r>
        <w:rPr>
          <w:rFonts w:hint="eastAsia" w:ascii="宋体" w:hAnsi="宋体" w:cs="宋体"/>
          <w:sz w:val="24"/>
          <w:szCs w:val="24"/>
          <w:lang w:eastAsia="zh-CN"/>
        </w:rPr>
        <w:t>南通市教育考试院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招标代理机构</w:t>
      </w:r>
      <w:r>
        <w:rPr>
          <w:rFonts w:hint="eastAsia" w:ascii="宋体" w:hAnsi="宋体" w:eastAsia="宋体" w:cs="宋体"/>
          <w:sz w:val="24"/>
          <w:szCs w:val="24"/>
          <w:lang w:eastAsia="zh-CN"/>
        </w:rPr>
        <w:t>：江苏春为全过程工程咨询有限公司</w:t>
      </w:r>
    </w:p>
    <w:p w14:paraId="15C46391">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地址：</w:t>
      </w:r>
      <w:r>
        <w:rPr>
          <w:rFonts w:hint="eastAsia" w:ascii="宋体" w:hAnsi="宋体" w:eastAsia="宋体" w:cs="宋体"/>
          <w:sz w:val="24"/>
          <w:szCs w:val="24"/>
          <w:lang w:val="en-US" w:eastAsia="zh-CN"/>
        </w:rPr>
        <w:t xml:space="preserve"> </w:t>
      </w:r>
      <w:r>
        <w:rPr>
          <w:rFonts w:hint="eastAsia" w:ascii="宋体" w:hAnsi="宋体" w:eastAsia="宋体"/>
          <w:sz w:val="24"/>
          <w:szCs w:val="24"/>
          <w:lang w:val="en-US" w:eastAsia="zh-CN"/>
        </w:rPr>
        <w:t>南通市崇川区青年西路22号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地址：南通市崇川区跃龙路</w:t>
      </w:r>
      <w:r>
        <w:rPr>
          <w:rFonts w:hint="eastAsia" w:ascii="宋体" w:hAnsi="宋体" w:eastAsia="宋体" w:cs="宋体"/>
          <w:sz w:val="24"/>
          <w:szCs w:val="24"/>
          <w:lang w:val="en-US" w:eastAsia="zh-CN"/>
        </w:rPr>
        <w:t>18号二楼</w:t>
      </w:r>
    </w:p>
    <w:p w14:paraId="763192EA">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徐</w:t>
      </w:r>
      <w:bookmarkStart w:id="0" w:name="_GoBack"/>
      <w:bookmarkEnd w:id="0"/>
      <w:r>
        <w:rPr>
          <w:rFonts w:hint="eastAsia" w:ascii="宋体" w:hAnsi="宋体" w:eastAsia="宋体" w:cs="宋体"/>
          <w:sz w:val="24"/>
          <w:szCs w:val="24"/>
          <w:lang w:val="en-US" w:eastAsia="zh-CN"/>
        </w:rPr>
        <w:t>老师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联系人：桑工</w:t>
      </w:r>
    </w:p>
    <w:p w14:paraId="41B72CCF">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电话：  0513-83549308                电话：13861943068</w:t>
      </w:r>
    </w:p>
    <w:p w14:paraId="6A8F7DE5">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电子邮箱：/                           电子邮箱：1321679187@qq.com</w:t>
      </w:r>
    </w:p>
    <w:p w14:paraId="710501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iY2I3ZGUyZGEzMWM4ZTc4NDQ2MzRmOGM2ZGU3OGEifQ=="/>
  </w:docVars>
  <w:rsids>
    <w:rsidRoot w:val="70F4612D"/>
    <w:rsid w:val="1AA721D1"/>
    <w:rsid w:val="1B237A43"/>
    <w:rsid w:val="2FA85E4E"/>
    <w:rsid w:val="358C6C2C"/>
    <w:rsid w:val="40527906"/>
    <w:rsid w:val="48C83B3A"/>
    <w:rsid w:val="4C4E5A1D"/>
    <w:rsid w:val="56C27572"/>
    <w:rsid w:val="5A7277A1"/>
    <w:rsid w:val="613C31AF"/>
    <w:rsid w:val="6A404D15"/>
    <w:rsid w:val="70F4612D"/>
    <w:rsid w:val="718C6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标题 41"/>
    <w:basedOn w:val="1"/>
    <w:next w:val="1"/>
    <w:qFormat/>
    <w:uiPriority w:val="0"/>
    <w:pPr>
      <w:keepNext/>
      <w:jc w:val="center"/>
      <w:outlineLvl w:val="3"/>
    </w:pPr>
    <w:rPr>
      <w:rFonts w:eastAsia="新宋体"/>
      <w:sz w:val="30"/>
      <w:szCs w:val="21"/>
    </w:rPr>
  </w:style>
  <w:style w:type="paragraph" w:styleId="3">
    <w:name w:val="Normal (Web)"/>
    <w:basedOn w:val="1"/>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2230</Words>
  <Characters>2344</Characters>
  <Lines>0</Lines>
  <Paragraphs>0</Paragraphs>
  <TotalTime>0</TotalTime>
  <ScaleCrop>false</ScaleCrop>
  <LinksUpToDate>false</LinksUpToDate>
  <CharactersWithSpaces>2435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2024-10-24T05:34:00Z</dcterms:created>
  <dc:creator>Administrator</dc:creator>
  <cp:lastModifiedBy>徐小红</cp:lastModifiedBy>
  <dcterms:modified xsi:type="dcterms:W3CDTF">2024-10-25T09:17:28Z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2B2065793E97497093041C058F3C7C22_11</vt:lpwstr>
  </property>
</Properties>
</file>