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25DB7">
      <w:pPr>
        <w:pStyle w:val="88"/>
        <w:overflowPunct w:val="0"/>
        <w:adjustRightInd/>
        <w:textAlignment w:val="auto"/>
        <w:rPr>
          <w:rFonts w:ascii="仿宋_GB2312" w:hAnsi="宋体" w:eastAsia="仿宋_GB2312"/>
        </w:rPr>
      </w:pPr>
    </w:p>
    <w:p w14:paraId="069D9F8F">
      <w:pPr>
        <w:overflowPunct w:val="0"/>
        <w:rPr>
          <w:rFonts w:ascii="仿宋" w:hAnsi="仿宋" w:eastAsia="仿宋" w:cs="仿宋"/>
        </w:rPr>
      </w:pPr>
    </w:p>
    <w:p w14:paraId="10082E53">
      <w:pPr>
        <w:overflowPunct w:val="0"/>
        <w:rPr>
          <w:rFonts w:ascii="仿宋" w:hAnsi="仿宋" w:eastAsia="仿宋" w:cs="仿宋"/>
        </w:rPr>
      </w:pPr>
    </w:p>
    <w:p w14:paraId="58EE7125">
      <w:pPr>
        <w:tabs>
          <w:tab w:val="left" w:pos="6300"/>
        </w:tabs>
        <w:snapToGrid w:val="0"/>
        <w:spacing w:line="300" w:lineRule="auto"/>
        <w:jc w:val="center"/>
        <w:rPr>
          <w:rFonts w:ascii="仿宋" w:hAnsi="仿宋" w:eastAsia="仿宋" w:cs="仿宋"/>
          <w:spacing w:val="-20"/>
          <w:sz w:val="44"/>
          <w:szCs w:val="44"/>
        </w:rPr>
      </w:pPr>
      <w:r>
        <w:rPr>
          <w:rFonts w:hint="eastAsia" w:ascii="仿宋" w:hAnsi="仿宋" w:eastAsia="仿宋" w:cs="仿宋"/>
          <w:spacing w:val="-20"/>
          <w:sz w:val="44"/>
          <w:szCs w:val="44"/>
        </w:rPr>
        <w:t>南通市</w:t>
      </w:r>
      <w:r>
        <w:rPr>
          <w:rFonts w:hint="eastAsia" w:ascii="仿宋" w:hAnsi="仿宋" w:eastAsia="仿宋" w:cs="仿宋"/>
          <w:spacing w:val="-20"/>
          <w:sz w:val="44"/>
          <w:szCs w:val="44"/>
          <w:lang w:eastAsia="zh-CN"/>
        </w:rPr>
        <w:t>易家桥中学</w:t>
      </w:r>
      <w:r>
        <w:rPr>
          <w:rFonts w:hint="eastAsia" w:ascii="仿宋" w:hAnsi="仿宋" w:eastAsia="仿宋" w:cs="仿宋"/>
          <w:spacing w:val="-20"/>
          <w:sz w:val="44"/>
          <w:szCs w:val="44"/>
        </w:rPr>
        <w:t>广告制作采购项目</w:t>
      </w:r>
    </w:p>
    <w:p w14:paraId="3DB5B2EC">
      <w:pPr>
        <w:pStyle w:val="35"/>
        <w:ind w:firstLine="504"/>
        <w:rPr>
          <w:rFonts w:ascii="仿宋" w:hAnsi="仿宋" w:eastAsia="仿宋" w:cs="仿宋"/>
        </w:rPr>
      </w:pPr>
    </w:p>
    <w:p w14:paraId="2D80CB32">
      <w:pPr>
        <w:pStyle w:val="35"/>
        <w:ind w:firstLine="504"/>
        <w:rPr>
          <w:rFonts w:ascii="仿宋" w:hAnsi="仿宋" w:eastAsia="仿宋" w:cs="仿宋"/>
        </w:rPr>
      </w:pPr>
    </w:p>
    <w:p w14:paraId="3073D5B2">
      <w:pPr>
        <w:pStyle w:val="35"/>
        <w:ind w:firstLine="504"/>
        <w:rPr>
          <w:rFonts w:ascii="仿宋" w:hAnsi="仿宋" w:eastAsia="仿宋" w:cs="仿宋"/>
        </w:rPr>
      </w:pPr>
    </w:p>
    <w:p w14:paraId="354B0071">
      <w:pPr>
        <w:pStyle w:val="35"/>
        <w:ind w:firstLine="504"/>
        <w:rPr>
          <w:rFonts w:ascii="仿宋" w:hAnsi="仿宋" w:eastAsia="仿宋" w:cs="仿宋"/>
        </w:rPr>
      </w:pPr>
    </w:p>
    <w:p w14:paraId="67FEBFEC">
      <w:pPr>
        <w:pStyle w:val="35"/>
        <w:ind w:firstLine="504"/>
        <w:rPr>
          <w:rFonts w:ascii="仿宋" w:hAnsi="仿宋" w:eastAsia="仿宋" w:cs="仿宋"/>
        </w:rPr>
      </w:pPr>
    </w:p>
    <w:p w14:paraId="2D5CE710">
      <w:pPr>
        <w:pStyle w:val="35"/>
        <w:ind w:firstLine="504"/>
        <w:rPr>
          <w:rFonts w:ascii="仿宋" w:hAnsi="仿宋" w:eastAsia="仿宋" w:cs="仿宋"/>
        </w:rPr>
      </w:pPr>
    </w:p>
    <w:p w14:paraId="36431944">
      <w:pPr>
        <w:pStyle w:val="35"/>
        <w:ind w:firstLine="504"/>
        <w:rPr>
          <w:rFonts w:ascii="仿宋" w:hAnsi="仿宋" w:eastAsia="仿宋" w:cs="仿宋"/>
        </w:rPr>
      </w:pPr>
    </w:p>
    <w:p w14:paraId="2FF9D307">
      <w:pPr>
        <w:spacing w:line="1400" w:lineRule="exact"/>
        <w:jc w:val="center"/>
        <w:rPr>
          <w:rFonts w:ascii="仿宋" w:hAnsi="仿宋" w:eastAsia="仿宋" w:cs="仿宋"/>
          <w:b/>
          <w:sz w:val="72"/>
          <w:szCs w:val="72"/>
        </w:rPr>
      </w:pPr>
      <w:r>
        <w:rPr>
          <w:rFonts w:hint="eastAsia" w:ascii="仿宋" w:hAnsi="仿宋" w:eastAsia="仿宋" w:cs="仿宋"/>
          <w:b/>
          <w:sz w:val="72"/>
          <w:szCs w:val="72"/>
        </w:rPr>
        <w:t xml:space="preserve">比选文件 </w:t>
      </w:r>
    </w:p>
    <w:p w14:paraId="47031C5B">
      <w:pPr>
        <w:snapToGrid w:val="0"/>
        <w:spacing w:line="360" w:lineRule="auto"/>
        <w:jc w:val="center"/>
        <w:rPr>
          <w:rFonts w:ascii="仿宋" w:hAnsi="仿宋" w:eastAsia="仿宋" w:cs="仿宋"/>
          <w:b/>
          <w:bCs/>
          <w:sz w:val="36"/>
          <w:szCs w:val="36"/>
        </w:rPr>
      </w:pPr>
    </w:p>
    <w:p w14:paraId="7EB0772D">
      <w:pPr>
        <w:jc w:val="center"/>
        <w:rPr>
          <w:rFonts w:ascii="仿宋" w:hAnsi="仿宋" w:eastAsia="仿宋" w:cs="仿宋"/>
          <w:b/>
          <w:sz w:val="36"/>
          <w:szCs w:val="36"/>
        </w:rPr>
      </w:pPr>
    </w:p>
    <w:p w14:paraId="5C721AD0">
      <w:pPr>
        <w:snapToGrid w:val="0"/>
        <w:spacing w:line="360" w:lineRule="auto"/>
        <w:rPr>
          <w:rFonts w:ascii="仿宋" w:hAnsi="仿宋" w:eastAsia="仿宋" w:cs="仿宋"/>
          <w:b/>
          <w:sz w:val="30"/>
          <w:szCs w:val="30"/>
        </w:rPr>
      </w:pPr>
    </w:p>
    <w:p w14:paraId="61CBC317">
      <w:pPr>
        <w:snapToGrid w:val="0"/>
        <w:spacing w:line="360" w:lineRule="auto"/>
        <w:rPr>
          <w:rFonts w:ascii="仿宋" w:hAnsi="仿宋" w:eastAsia="仿宋" w:cs="仿宋"/>
          <w:b/>
          <w:sz w:val="30"/>
          <w:szCs w:val="30"/>
        </w:rPr>
      </w:pPr>
    </w:p>
    <w:p w14:paraId="2AAF9546">
      <w:pPr>
        <w:snapToGrid w:val="0"/>
        <w:spacing w:line="360" w:lineRule="auto"/>
        <w:rPr>
          <w:rFonts w:ascii="仿宋" w:hAnsi="仿宋" w:eastAsia="仿宋" w:cs="仿宋"/>
          <w:b/>
          <w:sz w:val="30"/>
          <w:szCs w:val="30"/>
        </w:rPr>
      </w:pPr>
    </w:p>
    <w:p w14:paraId="76DFCA64">
      <w:pPr>
        <w:snapToGrid w:val="0"/>
        <w:spacing w:line="360" w:lineRule="auto"/>
        <w:rPr>
          <w:rFonts w:ascii="仿宋" w:hAnsi="仿宋" w:eastAsia="仿宋" w:cs="仿宋"/>
          <w:b/>
          <w:sz w:val="30"/>
          <w:szCs w:val="30"/>
        </w:rPr>
      </w:pPr>
    </w:p>
    <w:p w14:paraId="739B3D17">
      <w:pPr>
        <w:snapToGrid w:val="0"/>
        <w:spacing w:line="360" w:lineRule="auto"/>
        <w:rPr>
          <w:rFonts w:ascii="仿宋" w:hAnsi="仿宋" w:eastAsia="仿宋" w:cs="仿宋"/>
          <w:b/>
          <w:sz w:val="30"/>
          <w:szCs w:val="30"/>
        </w:rPr>
      </w:pPr>
    </w:p>
    <w:p w14:paraId="6017B171">
      <w:pPr>
        <w:pStyle w:val="66"/>
        <w:ind w:firstLine="602"/>
        <w:rPr>
          <w:rFonts w:ascii="仿宋" w:hAnsi="仿宋" w:eastAsia="仿宋" w:cs="仿宋"/>
          <w:b/>
          <w:sz w:val="30"/>
          <w:szCs w:val="30"/>
        </w:rPr>
      </w:pPr>
    </w:p>
    <w:p w14:paraId="601BA4BE">
      <w:pPr>
        <w:snapToGrid w:val="0"/>
        <w:spacing w:line="360" w:lineRule="auto"/>
        <w:jc w:val="center"/>
        <w:rPr>
          <w:rFonts w:ascii="仿宋" w:hAnsi="仿宋" w:eastAsia="仿宋" w:cs="仿宋"/>
          <w:b/>
          <w:sz w:val="30"/>
          <w:szCs w:val="30"/>
        </w:rPr>
      </w:pPr>
    </w:p>
    <w:p w14:paraId="22A6170C">
      <w:pPr>
        <w:snapToGrid w:val="0"/>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rPr>
        <w:t>比选人：南通市</w:t>
      </w:r>
      <w:r>
        <w:rPr>
          <w:rFonts w:hint="eastAsia" w:ascii="仿宋" w:hAnsi="仿宋" w:eastAsia="仿宋" w:cs="仿宋"/>
          <w:sz w:val="28"/>
          <w:szCs w:val="28"/>
          <w:lang w:eastAsia="zh-CN"/>
        </w:rPr>
        <w:t>易家桥中学</w:t>
      </w:r>
    </w:p>
    <w:p w14:paraId="38E1FB42">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二○二五年</w:t>
      </w:r>
      <w:r>
        <w:rPr>
          <w:rFonts w:hint="eastAsia" w:ascii="仿宋" w:hAnsi="仿宋" w:eastAsia="仿宋" w:cs="仿宋"/>
          <w:sz w:val="28"/>
          <w:szCs w:val="28"/>
          <w:lang w:val="en-US" w:eastAsia="zh-CN"/>
        </w:rPr>
        <w:t>三</w:t>
      </w:r>
      <w:r>
        <w:rPr>
          <w:rFonts w:hint="eastAsia" w:ascii="仿宋" w:hAnsi="仿宋" w:eastAsia="仿宋" w:cs="仿宋"/>
          <w:sz w:val="28"/>
          <w:szCs w:val="28"/>
        </w:rPr>
        <w:t>月</w:t>
      </w:r>
    </w:p>
    <w:p w14:paraId="4F6A5E51">
      <w:pPr>
        <w:rPr>
          <w:rFonts w:ascii="宋体" w:hAnsi="宋体" w:eastAsia="宋体"/>
          <w:b/>
          <w:sz w:val="44"/>
          <w:szCs w:val="44"/>
        </w:rPr>
      </w:pPr>
      <w:r>
        <w:rPr>
          <w:rFonts w:hint="eastAsia" w:ascii="宋体" w:hAnsi="宋体" w:eastAsia="宋体"/>
          <w:b/>
          <w:sz w:val="44"/>
          <w:szCs w:val="44"/>
        </w:rPr>
        <w:br w:type="page"/>
      </w:r>
    </w:p>
    <w:p w14:paraId="2685FD78">
      <w:pPr>
        <w:pStyle w:val="2"/>
        <w:overflowPunct w:val="0"/>
        <w:ind w:firstLine="0"/>
        <w:jc w:val="center"/>
        <w:rPr>
          <w:rFonts w:ascii="宋体" w:hAnsi="宋体" w:eastAsia="宋体"/>
          <w:b/>
          <w:sz w:val="44"/>
          <w:szCs w:val="44"/>
        </w:rPr>
      </w:pPr>
      <w:r>
        <w:rPr>
          <w:rFonts w:hint="eastAsia" w:ascii="宋体" w:hAnsi="宋体" w:eastAsia="宋体"/>
          <w:b/>
          <w:sz w:val="44"/>
          <w:szCs w:val="44"/>
        </w:rPr>
        <w:t>目  录</w:t>
      </w:r>
    </w:p>
    <w:p w14:paraId="042A5865">
      <w:pPr>
        <w:adjustRightInd w:val="0"/>
        <w:snapToGrid w:val="0"/>
        <w:spacing w:line="360" w:lineRule="auto"/>
        <w:jc w:val="center"/>
        <w:rPr>
          <w:rFonts w:ascii="仿宋_GB2312" w:hAnsi="Arial" w:eastAsia="仿宋_GB2312"/>
          <w:sz w:val="28"/>
          <w:szCs w:val="28"/>
        </w:rPr>
      </w:pPr>
    </w:p>
    <w:p w14:paraId="518018E8">
      <w:pPr>
        <w:pStyle w:val="41"/>
        <w:tabs>
          <w:tab w:val="right" w:leader="dot" w:pos="9214"/>
        </w:tabs>
        <w:spacing w:line="1200" w:lineRule="exact"/>
        <w:ind w:firstLine="723" w:firstLineChars="200"/>
        <w:rPr>
          <w:rFonts w:ascii="仿宋" w:hAnsi="仿宋" w:eastAsia="仿宋" w:cs="仿宋"/>
          <w:sz w:val="36"/>
          <w:szCs w:val="36"/>
        </w:rPr>
      </w:pPr>
      <w:r>
        <w:rPr>
          <w:rFonts w:hint="eastAsia" w:eastAsia="仿宋_GB2312"/>
          <w:b/>
          <w:bCs/>
          <w:sz w:val="36"/>
          <w:szCs w:val="36"/>
        </w:rPr>
        <w:fldChar w:fldCharType="begin"/>
      </w:r>
      <w:r>
        <w:rPr>
          <w:rFonts w:hint="eastAsia" w:eastAsia="仿宋_GB2312"/>
          <w:b/>
          <w:bCs/>
          <w:sz w:val="36"/>
          <w:szCs w:val="36"/>
        </w:rPr>
        <w:instrText xml:space="preserve"> TOC \o "1-1" </w:instrText>
      </w:r>
      <w:r>
        <w:rPr>
          <w:rFonts w:hint="eastAsia" w:eastAsia="仿宋_GB2312"/>
          <w:b/>
          <w:bCs/>
          <w:sz w:val="36"/>
          <w:szCs w:val="36"/>
        </w:rPr>
        <w:fldChar w:fldCharType="separate"/>
      </w:r>
      <w:r>
        <w:rPr>
          <w:rFonts w:hint="eastAsia" w:ascii="仿宋" w:hAnsi="仿宋" w:eastAsia="仿宋" w:cs="仿宋"/>
          <w:sz w:val="36"/>
          <w:szCs w:val="36"/>
        </w:rPr>
        <w:t>第一章 比选公告</w:t>
      </w:r>
    </w:p>
    <w:p w14:paraId="4EC8DB63">
      <w:pPr>
        <w:pStyle w:val="41"/>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 xml:space="preserve">第二章 </w:t>
      </w:r>
      <w:r>
        <w:rPr>
          <w:rFonts w:hint="eastAsia" w:ascii="仿宋" w:hAnsi="仿宋" w:eastAsia="仿宋" w:cs="仿宋"/>
          <w:sz w:val="36"/>
          <w:szCs w:val="36"/>
          <w:lang w:eastAsia="zh-Hans"/>
        </w:rPr>
        <w:t>供应商</w:t>
      </w:r>
      <w:r>
        <w:rPr>
          <w:rFonts w:hint="eastAsia" w:ascii="仿宋" w:hAnsi="仿宋" w:eastAsia="仿宋" w:cs="仿宋"/>
          <w:sz w:val="36"/>
          <w:szCs w:val="36"/>
        </w:rPr>
        <w:t>须知</w:t>
      </w:r>
    </w:p>
    <w:p w14:paraId="1FFBCFD6">
      <w:pPr>
        <w:pStyle w:val="41"/>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第三章 项目需求</w:t>
      </w:r>
    </w:p>
    <w:p w14:paraId="31D80AD6">
      <w:pPr>
        <w:pStyle w:val="41"/>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第四章 比选方法和程序</w:t>
      </w:r>
    </w:p>
    <w:p w14:paraId="7E9F0EA4">
      <w:pPr>
        <w:pStyle w:val="41"/>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第五章 合同授予</w:t>
      </w:r>
    </w:p>
    <w:p w14:paraId="0B3B70D9">
      <w:pPr>
        <w:pStyle w:val="41"/>
        <w:tabs>
          <w:tab w:val="right" w:leader="dot" w:pos="9214"/>
        </w:tabs>
        <w:spacing w:line="1200" w:lineRule="exact"/>
        <w:ind w:firstLine="637" w:firstLineChars="177"/>
        <w:rPr>
          <w:rFonts w:ascii="仿宋" w:hAnsi="仿宋" w:eastAsia="仿宋" w:cs="仿宋"/>
          <w:sz w:val="36"/>
          <w:szCs w:val="36"/>
        </w:rPr>
      </w:pPr>
      <w:r>
        <w:rPr>
          <w:rFonts w:hint="eastAsia" w:ascii="仿宋" w:hAnsi="仿宋" w:eastAsia="仿宋" w:cs="仿宋"/>
          <w:sz w:val="36"/>
          <w:szCs w:val="36"/>
        </w:rPr>
        <w:t>第六章 响应文件格式</w:t>
      </w:r>
    </w:p>
    <w:p w14:paraId="153595E7">
      <w:pPr>
        <w:tabs>
          <w:tab w:val="right" w:leader="dot" w:pos="9214"/>
        </w:tabs>
        <w:spacing w:line="1200" w:lineRule="exact"/>
        <w:ind w:firstLine="637" w:firstLineChars="177"/>
        <w:rPr>
          <w:rFonts w:eastAsia="仿宋_GB2312"/>
          <w:sz w:val="36"/>
          <w:szCs w:val="36"/>
        </w:rPr>
      </w:pPr>
    </w:p>
    <w:p w14:paraId="1A05A4BB">
      <w:pPr>
        <w:adjustRightInd w:val="0"/>
        <w:snapToGrid w:val="0"/>
        <w:spacing w:line="360" w:lineRule="auto"/>
        <w:jc w:val="center"/>
        <w:rPr>
          <w:rFonts w:ascii="仿宋_GB2312" w:hAnsi="Arial" w:eastAsia="仿宋_GB2312"/>
          <w:sz w:val="28"/>
          <w:szCs w:val="28"/>
        </w:rPr>
      </w:pPr>
      <w:r>
        <w:rPr>
          <w:rFonts w:hint="eastAsia" w:eastAsia="仿宋_GB2312"/>
          <w:b/>
          <w:bCs/>
          <w:sz w:val="36"/>
          <w:szCs w:val="36"/>
        </w:rPr>
        <w:fldChar w:fldCharType="end"/>
      </w:r>
    </w:p>
    <w:p w14:paraId="6EE2D8B2">
      <w:pPr>
        <w:snapToGrid w:val="0"/>
        <w:rPr>
          <w:rFonts w:ascii="黑体" w:hAnsi="黑体" w:eastAsia="黑体"/>
          <w:sz w:val="21"/>
          <w:szCs w:val="21"/>
        </w:rPr>
      </w:pPr>
    </w:p>
    <w:p w14:paraId="706FFE57">
      <w:pPr>
        <w:snapToGrid w:val="0"/>
        <w:rPr>
          <w:rFonts w:ascii="黑体" w:hAnsi="黑体" w:eastAsia="黑体"/>
          <w:sz w:val="21"/>
          <w:szCs w:val="21"/>
        </w:rPr>
      </w:pPr>
    </w:p>
    <w:p w14:paraId="1BC7A79D">
      <w:pPr>
        <w:snapToGrid w:val="0"/>
        <w:spacing w:line="420" w:lineRule="exact"/>
        <w:rPr>
          <w:rFonts w:ascii="黑体" w:hAnsi="黑体" w:eastAsia="黑体"/>
          <w:sz w:val="24"/>
          <w:szCs w:val="24"/>
        </w:rPr>
      </w:pPr>
      <w:bookmarkStart w:id="0" w:name="_Toc363573853"/>
    </w:p>
    <w:p w14:paraId="38D9B4E7">
      <w:pPr>
        <w:rPr>
          <w:rFonts w:ascii="黑体" w:hAnsi="黑体" w:eastAsia="黑体"/>
          <w:sz w:val="24"/>
          <w:szCs w:val="24"/>
        </w:rPr>
      </w:pPr>
      <w:r>
        <w:rPr>
          <w:rFonts w:hint="eastAsia" w:ascii="黑体" w:hAnsi="黑体" w:eastAsia="黑体"/>
          <w:sz w:val="24"/>
          <w:szCs w:val="24"/>
        </w:rPr>
        <w:br w:type="page"/>
      </w:r>
    </w:p>
    <w:p w14:paraId="5EFA414D">
      <w:pPr>
        <w:snapToGrid w:val="0"/>
        <w:spacing w:line="420" w:lineRule="exact"/>
        <w:rPr>
          <w:rFonts w:ascii="仿宋" w:hAnsi="仿宋" w:eastAsia="仿宋" w:cs="仿宋"/>
          <w:sz w:val="28"/>
          <w:szCs w:val="28"/>
        </w:rPr>
      </w:pPr>
      <w:r>
        <w:rPr>
          <w:rFonts w:hint="eastAsia" w:ascii="仿宋" w:hAnsi="仿宋" w:eastAsia="仿宋" w:cs="仿宋"/>
          <w:sz w:val="28"/>
          <w:szCs w:val="28"/>
        </w:rPr>
        <w:t>尊敬的</w:t>
      </w:r>
      <w:r>
        <w:rPr>
          <w:rFonts w:hint="eastAsia" w:ascii="仿宋" w:hAnsi="仿宋" w:eastAsia="仿宋" w:cs="仿宋"/>
          <w:sz w:val="28"/>
          <w:szCs w:val="28"/>
          <w:lang w:eastAsia="zh-Hans"/>
        </w:rPr>
        <w:t>响应</w:t>
      </w:r>
      <w:r>
        <w:rPr>
          <w:rFonts w:hint="eastAsia" w:ascii="仿宋" w:hAnsi="仿宋" w:eastAsia="仿宋" w:cs="仿宋"/>
          <w:sz w:val="28"/>
          <w:szCs w:val="28"/>
        </w:rPr>
        <w:t>供应商（以下称</w:t>
      </w:r>
      <w:r>
        <w:rPr>
          <w:rFonts w:hint="eastAsia" w:ascii="仿宋" w:hAnsi="仿宋" w:eastAsia="仿宋" w:cs="仿宋"/>
          <w:sz w:val="28"/>
          <w:szCs w:val="28"/>
          <w:lang w:eastAsia="zh-Hans"/>
        </w:rPr>
        <w:t>供应商</w:t>
      </w:r>
      <w:r>
        <w:rPr>
          <w:rFonts w:hint="eastAsia" w:ascii="仿宋" w:hAnsi="仿宋" w:eastAsia="仿宋" w:cs="仿宋"/>
          <w:sz w:val="28"/>
          <w:szCs w:val="28"/>
        </w:rPr>
        <w:t>）：</w:t>
      </w:r>
    </w:p>
    <w:p w14:paraId="29658331">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欢迎参加本项目的比选。为了保证本次比选活动顺利进行，请在制作比选响应文件（以下称</w:t>
      </w:r>
      <w:r>
        <w:rPr>
          <w:rFonts w:hint="eastAsia" w:ascii="仿宋" w:hAnsi="仿宋" w:eastAsia="仿宋" w:cs="仿宋"/>
          <w:sz w:val="28"/>
          <w:szCs w:val="28"/>
          <w:lang w:eastAsia="zh-Hans"/>
        </w:rPr>
        <w:t>响应</w:t>
      </w:r>
      <w:r>
        <w:rPr>
          <w:rFonts w:hint="eastAsia" w:ascii="仿宋" w:hAnsi="仿宋" w:eastAsia="仿宋" w:cs="仿宋"/>
          <w:sz w:val="28"/>
          <w:szCs w:val="28"/>
        </w:rPr>
        <w:t>文件）之前，仔细阅读本比选文件的各项条款，并按要求制作和递交</w:t>
      </w:r>
      <w:r>
        <w:rPr>
          <w:rFonts w:hint="eastAsia" w:ascii="仿宋" w:hAnsi="仿宋" w:eastAsia="仿宋" w:cs="仿宋"/>
          <w:sz w:val="28"/>
          <w:szCs w:val="28"/>
          <w:lang w:eastAsia="zh-Hans"/>
        </w:rPr>
        <w:t>响应</w:t>
      </w:r>
      <w:r>
        <w:rPr>
          <w:rFonts w:hint="eastAsia" w:ascii="仿宋" w:hAnsi="仿宋" w:eastAsia="仿宋" w:cs="仿宋"/>
          <w:sz w:val="28"/>
          <w:szCs w:val="28"/>
        </w:rPr>
        <w:t>文件。谢谢合作！</w:t>
      </w:r>
    </w:p>
    <w:p w14:paraId="3FFC1B03">
      <w:pPr>
        <w:tabs>
          <w:tab w:val="left" w:pos="1050"/>
          <w:tab w:val="right" w:leader="dot" w:pos="9402"/>
        </w:tabs>
        <w:spacing w:before="570" w:beforeLines="150" w:line="420" w:lineRule="exact"/>
        <w:jc w:val="center"/>
        <w:outlineLvl w:val="0"/>
        <w:rPr>
          <w:rFonts w:ascii="仿宋" w:hAnsi="仿宋" w:eastAsia="仿宋" w:cs="仿宋"/>
          <w:b/>
          <w:w w:val="80"/>
          <w:sz w:val="32"/>
          <w:szCs w:val="32"/>
        </w:rPr>
      </w:pPr>
      <w:bookmarkStart w:id="1" w:name="_Hlk138062422"/>
      <w:r>
        <w:rPr>
          <w:rFonts w:hint="eastAsia" w:ascii="仿宋" w:hAnsi="仿宋" w:eastAsia="仿宋" w:cs="仿宋"/>
          <w:b/>
          <w:w w:val="80"/>
          <w:sz w:val="32"/>
          <w:szCs w:val="32"/>
        </w:rPr>
        <w:t xml:space="preserve">第一章  </w:t>
      </w:r>
      <w:bookmarkEnd w:id="0"/>
      <w:r>
        <w:rPr>
          <w:rFonts w:hint="eastAsia" w:ascii="仿宋" w:hAnsi="仿宋" w:eastAsia="仿宋" w:cs="仿宋"/>
          <w:b/>
          <w:w w:val="80"/>
          <w:sz w:val="32"/>
          <w:szCs w:val="32"/>
        </w:rPr>
        <w:t>比选公告</w:t>
      </w:r>
    </w:p>
    <w:p w14:paraId="3D2B5B5D">
      <w:pPr>
        <w:snapToGrid w:val="0"/>
        <w:spacing w:line="420" w:lineRule="exact"/>
        <w:ind w:firstLine="560" w:firstLineChars="200"/>
        <w:rPr>
          <w:rFonts w:ascii="仿宋" w:hAnsi="仿宋" w:eastAsia="仿宋" w:cs="仿宋"/>
          <w:sz w:val="28"/>
          <w:szCs w:val="28"/>
          <w:u w:val="single"/>
        </w:rPr>
      </w:pPr>
      <w:bookmarkStart w:id="2" w:name="_Hlk148945432"/>
      <w:r>
        <w:rPr>
          <w:rFonts w:hint="eastAsia" w:ascii="仿宋" w:hAnsi="仿宋" w:eastAsia="仿宋" w:cs="仿宋"/>
          <w:sz w:val="28"/>
          <w:szCs w:val="28"/>
        </w:rPr>
        <w:t>南通市</w:t>
      </w:r>
      <w:r>
        <w:rPr>
          <w:rFonts w:hint="eastAsia" w:ascii="仿宋" w:hAnsi="仿宋" w:eastAsia="仿宋" w:cs="仿宋"/>
          <w:sz w:val="28"/>
          <w:szCs w:val="28"/>
          <w:lang w:eastAsia="zh-CN"/>
        </w:rPr>
        <w:t>易家桥中学</w:t>
      </w:r>
      <w:r>
        <w:rPr>
          <w:rFonts w:hint="eastAsia" w:ascii="仿宋" w:hAnsi="仿宋" w:eastAsia="仿宋" w:cs="仿宋"/>
          <w:sz w:val="28"/>
          <w:szCs w:val="28"/>
        </w:rPr>
        <w:t>就南通市</w:t>
      </w:r>
      <w:r>
        <w:rPr>
          <w:rFonts w:hint="eastAsia" w:ascii="仿宋" w:hAnsi="仿宋" w:eastAsia="仿宋" w:cs="仿宋"/>
          <w:sz w:val="28"/>
          <w:szCs w:val="28"/>
          <w:lang w:eastAsia="zh-CN"/>
        </w:rPr>
        <w:t>易家桥中学</w:t>
      </w:r>
      <w:r>
        <w:rPr>
          <w:rFonts w:hint="eastAsia" w:ascii="仿宋" w:hAnsi="仿宋" w:eastAsia="仿宋" w:cs="仿宋"/>
          <w:sz w:val="28"/>
          <w:szCs w:val="28"/>
        </w:rPr>
        <w:t>广告制作采购项目组织比选，诚邀符合条件的潜在</w:t>
      </w:r>
      <w:r>
        <w:rPr>
          <w:rFonts w:hint="eastAsia" w:ascii="仿宋" w:hAnsi="仿宋" w:eastAsia="仿宋" w:cs="仿宋"/>
          <w:sz w:val="28"/>
          <w:szCs w:val="28"/>
          <w:lang w:eastAsia="zh-Hans"/>
        </w:rPr>
        <w:t>供应商</w:t>
      </w:r>
      <w:r>
        <w:rPr>
          <w:rFonts w:hint="eastAsia" w:ascii="仿宋" w:hAnsi="仿宋" w:eastAsia="仿宋" w:cs="仿宋"/>
          <w:sz w:val="28"/>
          <w:szCs w:val="28"/>
        </w:rPr>
        <w:t>参加。</w:t>
      </w:r>
    </w:p>
    <w:p w14:paraId="223E1891">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一、项目名称：南通市</w:t>
      </w:r>
      <w:r>
        <w:rPr>
          <w:rFonts w:hint="eastAsia" w:ascii="仿宋" w:hAnsi="仿宋" w:eastAsia="仿宋" w:cs="仿宋"/>
          <w:sz w:val="28"/>
          <w:szCs w:val="28"/>
          <w:lang w:eastAsia="zh-CN"/>
        </w:rPr>
        <w:t>易家桥中学</w:t>
      </w:r>
      <w:r>
        <w:rPr>
          <w:rFonts w:hint="eastAsia" w:ascii="仿宋" w:hAnsi="仿宋" w:eastAsia="仿宋" w:cs="仿宋"/>
          <w:sz w:val="28"/>
          <w:szCs w:val="28"/>
        </w:rPr>
        <w:t>广告制作采购项目；</w:t>
      </w:r>
    </w:p>
    <w:p w14:paraId="2E9F8184">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二、项目内容：具体详见项目需求；</w:t>
      </w:r>
    </w:p>
    <w:p w14:paraId="7151E82F">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预算金额：本项目采用折扣报价，最高折扣限价为100%，投标折扣超过最高折扣限价的做无效投标处理。</w:t>
      </w:r>
    </w:p>
    <w:p w14:paraId="6D2E531F">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最终结算价=∑（各类别的实际需求量*各类别的最高单价限价*成交折扣）</w:t>
      </w:r>
    </w:p>
    <w:p w14:paraId="182ABFB2">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合同履行期限：本项目服务期为3年,合同</w:t>
      </w:r>
      <w:r>
        <w:rPr>
          <w:rFonts w:hint="eastAsia" w:ascii="仿宋" w:hAnsi="仿宋" w:eastAsia="仿宋" w:cs="仿宋"/>
          <w:sz w:val="28"/>
          <w:szCs w:val="28"/>
          <w:lang w:val="en-US" w:eastAsia="zh-CN"/>
        </w:rPr>
        <w:t>一</w:t>
      </w:r>
      <w:r>
        <w:rPr>
          <w:rFonts w:hint="eastAsia" w:ascii="仿宋" w:hAnsi="仿宋" w:eastAsia="仿宋" w:cs="仿宋"/>
          <w:sz w:val="28"/>
          <w:szCs w:val="28"/>
        </w:rPr>
        <w:t>年一签。在供应商承诺不增加价格且当年采购人对其服务评价良好、同时满足相关法律法规的前提下，经采购人同意后，可续签次年服务合同。续签合同一年一签，续签不超过两次。</w:t>
      </w:r>
    </w:p>
    <w:p w14:paraId="64474F8D">
      <w:pPr>
        <w:snapToGrid w:val="0"/>
        <w:spacing w:line="420" w:lineRule="exact"/>
        <w:ind w:firstLine="565" w:firstLineChars="202"/>
      </w:pPr>
      <w:r>
        <w:rPr>
          <w:rFonts w:hint="eastAsia" w:ascii="仿宋" w:hAnsi="仿宋" w:eastAsia="仿宋" w:cs="仿宋"/>
          <w:sz w:val="28"/>
          <w:szCs w:val="28"/>
        </w:rPr>
        <w:t>本项目不接受联合体。</w:t>
      </w:r>
    </w:p>
    <w:p w14:paraId="1F02A0D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sz w:val="28"/>
          <w:szCs w:val="28"/>
          <w:lang w:eastAsia="zh-Hans"/>
        </w:rPr>
        <w:t>供应商</w:t>
      </w:r>
      <w:r>
        <w:rPr>
          <w:rFonts w:hint="eastAsia" w:ascii="仿宋" w:hAnsi="仿宋" w:eastAsia="仿宋" w:cs="仿宋"/>
          <w:sz w:val="28"/>
          <w:szCs w:val="28"/>
        </w:rPr>
        <w:t>资格：</w:t>
      </w:r>
    </w:p>
    <w:p w14:paraId="6F635A26">
      <w:pPr>
        <w:pStyle w:val="66"/>
        <w:spacing w:line="420" w:lineRule="exact"/>
        <w:ind w:left="0" w:firstLine="560"/>
        <w:rPr>
          <w:rFonts w:ascii="仿宋" w:hAnsi="仿宋" w:eastAsia="仿宋" w:cs="仿宋"/>
          <w:sz w:val="28"/>
          <w:szCs w:val="28"/>
        </w:rPr>
      </w:pPr>
      <w:r>
        <w:rPr>
          <w:rFonts w:hint="eastAsia" w:ascii="仿宋" w:hAnsi="仿宋" w:eastAsia="仿宋" w:cs="仿宋"/>
          <w:sz w:val="28"/>
          <w:szCs w:val="28"/>
        </w:rPr>
        <w:t>1、满足基本要求：具有独立承担民事责任的能力；具有良好的商业信誉和健全的财务会计制度；具有履行合同所必需的设备和专业技术能力；有依法缴纳税收和社会保障资金的良好记录；参加本次比选活动前三年内，在经营活动中没有重大违法记录；</w:t>
      </w:r>
    </w:p>
    <w:p w14:paraId="073B4490">
      <w:pPr>
        <w:pStyle w:val="66"/>
        <w:spacing w:line="420" w:lineRule="exact"/>
        <w:ind w:left="0" w:firstLine="560"/>
        <w:rPr>
          <w:rFonts w:ascii="仿宋" w:hAnsi="仿宋" w:eastAsia="仿宋" w:cs="仿宋"/>
          <w:sz w:val="28"/>
          <w:szCs w:val="28"/>
        </w:rPr>
      </w:pPr>
      <w:r>
        <w:rPr>
          <w:rFonts w:hint="eastAsia" w:ascii="仿宋" w:hAnsi="仿宋" w:eastAsia="仿宋" w:cs="仿宋"/>
          <w:sz w:val="28"/>
          <w:szCs w:val="28"/>
        </w:rPr>
        <w:t>2、比选人其它要求：</w:t>
      </w:r>
    </w:p>
    <w:p w14:paraId="0114A6CC">
      <w:pPr>
        <w:pStyle w:val="66"/>
        <w:spacing w:line="420" w:lineRule="exact"/>
        <w:ind w:left="0" w:firstLine="560"/>
        <w:rPr>
          <w:rFonts w:ascii="仿宋" w:hAnsi="仿宋" w:eastAsia="仿宋" w:cs="仿宋"/>
          <w:sz w:val="28"/>
          <w:szCs w:val="28"/>
        </w:rPr>
      </w:pPr>
      <w:r>
        <w:rPr>
          <w:rFonts w:hint="eastAsia" w:ascii="仿宋" w:hAnsi="仿宋" w:eastAsia="仿宋" w:cs="仿宋"/>
          <w:sz w:val="28"/>
          <w:szCs w:val="28"/>
        </w:rPr>
        <w:t>（1）未被“信用中国”网站列入失信被执行人、重大税收违法案件当事人名单、严重失信行为记录名单。</w:t>
      </w:r>
    </w:p>
    <w:p w14:paraId="5A5B1441">
      <w:pPr>
        <w:pStyle w:val="66"/>
        <w:spacing w:line="420" w:lineRule="exact"/>
        <w:ind w:left="0" w:firstLine="560"/>
        <w:rPr>
          <w:rFonts w:ascii="仿宋" w:hAnsi="仿宋" w:eastAsia="仿宋" w:cs="仿宋"/>
          <w:sz w:val="28"/>
          <w:szCs w:val="28"/>
        </w:rPr>
      </w:pPr>
      <w:r>
        <w:rPr>
          <w:rFonts w:hint="eastAsia" w:ascii="仿宋" w:hAnsi="仿宋" w:eastAsia="仿宋" w:cs="仿宋"/>
          <w:sz w:val="28"/>
          <w:szCs w:val="28"/>
        </w:rPr>
        <w:t>六、比选文件的获取</w:t>
      </w:r>
    </w:p>
    <w:p w14:paraId="67636F22">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1、时间：自本公告发布之日起至</w:t>
      </w:r>
      <w:r>
        <w:rPr>
          <w:rFonts w:hint="eastAsia" w:ascii="仿宋" w:hAnsi="仿宋" w:eastAsia="仿宋" w:cs="仿宋"/>
          <w:bCs/>
          <w:sz w:val="28"/>
          <w:szCs w:val="28"/>
          <w:u w:val="single"/>
        </w:rPr>
        <w:t>2025年</w:t>
      </w:r>
      <w:r>
        <w:rPr>
          <w:rFonts w:hint="eastAsia" w:ascii="仿宋" w:hAnsi="仿宋" w:eastAsia="仿宋" w:cs="仿宋"/>
          <w:bCs/>
          <w:sz w:val="28"/>
          <w:szCs w:val="28"/>
          <w:u w:val="single"/>
          <w:lang w:val="en-US" w:eastAsia="zh-CN"/>
        </w:rPr>
        <w:t>4</w:t>
      </w:r>
      <w:r>
        <w:rPr>
          <w:rFonts w:hint="eastAsia" w:ascii="仿宋" w:hAnsi="仿宋" w:eastAsia="仿宋" w:cs="仿宋"/>
          <w:bCs/>
          <w:sz w:val="28"/>
          <w:szCs w:val="28"/>
          <w:u w:val="single"/>
        </w:rPr>
        <w:t xml:space="preserve">月 </w:t>
      </w:r>
      <w:r>
        <w:rPr>
          <w:rFonts w:hint="eastAsia" w:ascii="仿宋" w:hAnsi="仿宋" w:eastAsia="仿宋" w:cs="仿宋"/>
          <w:bCs/>
          <w:sz w:val="28"/>
          <w:szCs w:val="28"/>
          <w:u w:val="single"/>
          <w:lang w:val="en-US" w:eastAsia="zh-CN"/>
        </w:rPr>
        <w:t>11</w:t>
      </w:r>
      <w:r>
        <w:rPr>
          <w:rFonts w:hint="eastAsia" w:ascii="仿宋" w:hAnsi="仿宋" w:eastAsia="仿宋" w:cs="仿宋"/>
          <w:bCs/>
          <w:sz w:val="28"/>
          <w:szCs w:val="28"/>
          <w:u w:val="single"/>
        </w:rPr>
        <w:t>日</w:t>
      </w:r>
      <w:r>
        <w:rPr>
          <w:rFonts w:hint="eastAsia" w:ascii="仿宋" w:hAnsi="仿宋" w:eastAsia="仿宋" w:cs="仿宋"/>
          <w:bCs/>
          <w:sz w:val="28"/>
          <w:szCs w:val="28"/>
        </w:rPr>
        <w:t>（北京时间，法定节假日除外）</w:t>
      </w:r>
      <w:bookmarkStart w:id="11" w:name="_GoBack"/>
      <w:bookmarkEnd w:id="11"/>
    </w:p>
    <w:p w14:paraId="4091974E">
      <w:pPr>
        <w:snapToGrid w:val="0"/>
        <w:spacing w:line="420" w:lineRule="exact"/>
        <w:ind w:firstLine="560" w:firstLineChars="200"/>
        <w:rPr>
          <w:rFonts w:ascii="仿宋" w:hAnsi="仿宋" w:eastAsia="仿宋" w:cs="仿宋"/>
          <w:bCs/>
          <w:sz w:val="28"/>
          <w:szCs w:val="28"/>
          <w:lang w:eastAsia="zh-Hans"/>
        </w:rPr>
      </w:pPr>
      <w:r>
        <w:rPr>
          <w:rFonts w:hint="eastAsia" w:ascii="仿宋" w:hAnsi="仿宋" w:eastAsia="仿宋" w:cs="仿宋"/>
          <w:bCs/>
          <w:sz w:val="28"/>
          <w:szCs w:val="28"/>
        </w:rPr>
        <w:t>2、方式：本公告附件中自行下载</w:t>
      </w:r>
      <w:r>
        <w:rPr>
          <w:rFonts w:hint="eastAsia" w:ascii="仿宋" w:hAnsi="仿宋" w:eastAsia="仿宋" w:cs="仿宋"/>
          <w:bCs/>
          <w:sz w:val="28"/>
          <w:szCs w:val="28"/>
          <w:lang w:eastAsia="zh-Hans"/>
        </w:rPr>
        <w:t>。</w:t>
      </w:r>
    </w:p>
    <w:p w14:paraId="5DB71BA6">
      <w:pPr>
        <w:snapToGrid w:val="0"/>
        <w:spacing w:line="420" w:lineRule="exact"/>
        <w:ind w:firstLine="560" w:firstLineChars="200"/>
        <w:rPr>
          <w:rFonts w:ascii="仿宋" w:hAnsi="仿宋" w:eastAsia="仿宋" w:cs="仿宋"/>
          <w:bCs/>
          <w:sz w:val="28"/>
          <w:szCs w:val="28"/>
        </w:rPr>
      </w:pPr>
      <w:r>
        <w:rPr>
          <w:rFonts w:ascii="仿宋" w:hAnsi="仿宋" w:eastAsia="仿宋" w:cs="仿宋"/>
          <w:bCs/>
          <w:sz w:val="28"/>
          <w:szCs w:val="28"/>
        </w:rPr>
        <w:t>3</w:t>
      </w:r>
      <w:r>
        <w:rPr>
          <w:rFonts w:hint="eastAsia" w:ascii="仿宋" w:hAnsi="仿宋" w:eastAsia="仿宋" w:cs="仿宋"/>
          <w:bCs/>
          <w:sz w:val="28"/>
          <w:szCs w:val="28"/>
        </w:rPr>
        <w:t>、有关本次比选的事项若存在变动或修改，敬请及时关注“</w:t>
      </w:r>
      <w:r>
        <w:rPr>
          <w:rFonts w:hint="eastAsia" w:ascii="仿宋" w:hAnsi="仿宋" w:eastAsia="仿宋" w:cs="仿宋"/>
          <w:bCs/>
          <w:sz w:val="28"/>
          <w:szCs w:val="28"/>
          <w:lang w:eastAsia="zh-Hans"/>
        </w:rPr>
        <w:t>南通市教育局网</w:t>
      </w:r>
      <w:r>
        <w:rPr>
          <w:rFonts w:hint="eastAsia" w:ascii="仿宋" w:hAnsi="仿宋" w:eastAsia="仿宋" w:cs="仿宋"/>
          <w:bCs/>
          <w:sz w:val="28"/>
          <w:szCs w:val="28"/>
        </w:rPr>
        <w:t>”发布的信息更正公告，恕不另行通知，如有遗漏比选人概不负责。</w:t>
      </w:r>
    </w:p>
    <w:p w14:paraId="784EF156">
      <w:pPr>
        <w:pStyle w:val="66"/>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七、响应文件及样品的提交</w:t>
      </w:r>
    </w:p>
    <w:p w14:paraId="1AAC828C">
      <w:pPr>
        <w:pStyle w:val="66"/>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1、截止时间：</w:t>
      </w:r>
      <w:r>
        <w:rPr>
          <w:rFonts w:hint="eastAsia" w:ascii="仿宋" w:hAnsi="仿宋" w:eastAsia="仿宋" w:cs="仿宋"/>
          <w:bCs/>
          <w:sz w:val="28"/>
          <w:szCs w:val="28"/>
          <w:u w:val="single"/>
        </w:rPr>
        <w:t>2025年</w:t>
      </w:r>
      <w:r>
        <w:rPr>
          <w:rFonts w:hint="eastAsia" w:ascii="仿宋" w:hAnsi="仿宋" w:eastAsia="仿宋" w:cs="仿宋"/>
          <w:bCs/>
          <w:sz w:val="28"/>
          <w:szCs w:val="28"/>
          <w:u w:val="single"/>
          <w:lang w:val="en-US" w:eastAsia="zh-CN"/>
        </w:rPr>
        <w:t>4</w:t>
      </w:r>
      <w:r>
        <w:rPr>
          <w:rFonts w:hint="eastAsia" w:ascii="仿宋" w:hAnsi="仿宋" w:eastAsia="仿宋" w:cs="仿宋"/>
          <w:bCs/>
          <w:sz w:val="28"/>
          <w:szCs w:val="28"/>
          <w:u w:val="single"/>
        </w:rPr>
        <w:t xml:space="preserve"> 月 </w:t>
      </w:r>
      <w:r>
        <w:rPr>
          <w:rFonts w:hint="eastAsia" w:ascii="仿宋" w:hAnsi="仿宋" w:eastAsia="仿宋" w:cs="仿宋"/>
          <w:bCs/>
          <w:sz w:val="28"/>
          <w:szCs w:val="28"/>
          <w:u w:val="single"/>
          <w:lang w:val="en-US" w:eastAsia="zh-CN"/>
        </w:rPr>
        <w:t>14</w:t>
      </w:r>
      <w:r>
        <w:rPr>
          <w:rFonts w:hint="eastAsia" w:ascii="仿宋" w:hAnsi="仿宋" w:eastAsia="仿宋" w:cs="仿宋"/>
          <w:bCs/>
          <w:sz w:val="28"/>
          <w:szCs w:val="28"/>
          <w:u w:val="single"/>
        </w:rPr>
        <w:t>日1</w:t>
      </w:r>
      <w:r>
        <w:rPr>
          <w:rFonts w:hint="eastAsia" w:ascii="仿宋" w:hAnsi="仿宋" w:eastAsia="仿宋" w:cs="仿宋"/>
          <w:bCs/>
          <w:sz w:val="28"/>
          <w:szCs w:val="28"/>
          <w:u w:val="single"/>
          <w:lang w:val="en-US" w:eastAsia="zh-CN"/>
        </w:rPr>
        <w:t>5</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0</w:t>
      </w:r>
      <w:r>
        <w:rPr>
          <w:rFonts w:hint="eastAsia" w:ascii="仿宋" w:hAnsi="仿宋" w:eastAsia="仿宋" w:cs="仿宋"/>
          <w:bCs/>
          <w:sz w:val="28"/>
          <w:szCs w:val="28"/>
          <w:u w:val="single"/>
        </w:rPr>
        <w:t>0分</w:t>
      </w:r>
      <w:r>
        <w:rPr>
          <w:rFonts w:hint="eastAsia" w:ascii="仿宋" w:hAnsi="仿宋" w:eastAsia="仿宋" w:cs="仿宋"/>
          <w:bCs/>
          <w:sz w:val="28"/>
          <w:szCs w:val="28"/>
        </w:rPr>
        <w:t>（北京时间）</w:t>
      </w:r>
    </w:p>
    <w:p w14:paraId="3FD065FE">
      <w:pPr>
        <w:pStyle w:val="66"/>
        <w:spacing w:line="420" w:lineRule="exact"/>
        <w:ind w:left="0" w:firstLine="560"/>
        <w:rPr>
          <w:rFonts w:ascii="仿宋" w:hAnsi="仿宋" w:eastAsia="仿宋" w:cs="仿宋"/>
          <w:bCs/>
          <w:sz w:val="28"/>
          <w:szCs w:val="28"/>
          <w:lang w:eastAsia="zh-Hans"/>
        </w:rPr>
      </w:pPr>
      <w:r>
        <w:rPr>
          <w:rFonts w:hint="eastAsia" w:ascii="仿宋" w:hAnsi="仿宋" w:eastAsia="仿宋" w:cs="仿宋"/>
          <w:bCs/>
          <w:sz w:val="28"/>
          <w:szCs w:val="28"/>
        </w:rPr>
        <w:t>2、地点：</w:t>
      </w:r>
      <w:r>
        <w:rPr>
          <w:rFonts w:hint="eastAsia" w:ascii="仿宋" w:hAnsi="仿宋" w:eastAsia="仿宋" w:cs="仿宋"/>
          <w:bCs/>
          <w:sz w:val="28"/>
          <w:szCs w:val="28"/>
          <w:u w:val="single"/>
        </w:rPr>
        <w:t>南通市</w:t>
      </w:r>
      <w:r>
        <w:rPr>
          <w:rFonts w:hint="eastAsia" w:ascii="仿宋" w:hAnsi="仿宋" w:eastAsia="仿宋" w:cs="仿宋"/>
          <w:bCs/>
          <w:sz w:val="28"/>
          <w:szCs w:val="28"/>
          <w:u w:val="single"/>
          <w:lang w:eastAsia="zh-CN"/>
        </w:rPr>
        <w:t>易家桥中学</w:t>
      </w:r>
      <w:r>
        <w:rPr>
          <w:rFonts w:hint="eastAsia" w:ascii="仿宋" w:hAnsi="仿宋" w:eastAsia="仿宋" w:cs="仿宋"/>
          <w:bCs/>
          <w:sz w:val="28"/>
          <w:szCs w:val="28"/>
          <w:u w:val="single"/>
          <w:lang w:val="en-US" w:eastAsia="zh-CN"/>
        </w:rPr>
        <w:t>和怡楼报告厅</w:t>
      </w:r>
      <w:r>
        <w:rPr>
          <w:rFonts w:hint="eastAsia" w:ascii="仿宋" w:hAnsi="仿宋" w:eastAsia="仿宋" w:cs="仿宋"/>
          <w:bCs/>
          <w:sz w:val="28"/>
          <w:szCs w:val="28"/>
          <w:u w:val="single"/>
        </w:rPr>
        <w:t>，如有变动另行通知</w:t>
      </w:r>
      <w:r>
        <w:rPr>
          <w:rFonts w:hint="eastAsia" w:ascii="仿宋" w:hAnsi="仿宋" w:eastAsia="仿宋" w:cs="仿宋"/>
          <w:bCs/>
          <w:sz w:val="28"/>
          <w:szCs w:val="28"/>
        </w:rPr>
        <w:t>。</w:t>
      </w:r>
    </w:p>
    <w:p w14:paraId="7B8C9118">
      <w:pPr>
        <w:pStyle w:val="66"/>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八、响应文件的开启</w:t>
      </w:r>
    </w:p>
    <w:p w14:paraId="321E715D">
      <w:pPr>
        <w:pStyle w:val="66"/>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开启时间：</w:t>
      </w:r>
      <w:r>
        <w:rPr>
          <w:rFonts w:hint="eastAsia" w:ascii="仿宋" w:hAnsi="仿宋" w:eastAsia="仿宋" w:cs="仿宋"/>
          <w:bCs/>
          <w:sz w:val="28"/>
          <w:szCs w:val="28"/>
          <w:u w:val="single"/>
        </w:rPr>
        <w:t>2025年</w:t>
      </w:r>
      <w:r>
        <w:rPr>
          <w:rFonts w:hint="eastAsia" w:ascii="仿宋" w:hAnsi="仿宋" w:eastAsia="仿宋" w:cs="仿宋"/>
          <w:bCs/>
          <w:sz w:val="28"/>
          <w:szCs w:val="28"/>
          <w:u w:val="single"/>
          <w:lang w:val="en-US" w:eastAsia="zh-CN"/>
        </w:rPr>
        <w:t>4</w:t>
      </w:r>
      <w:r>
        <w:rPr>
          <w:rFonts w:hint="eastAsia" w:ascii="仿宋" w:hAnsi="仿宋" w:eastAsia="仿宋" w:cs="仿宋"/>
          <w:bCs/>
          <w:sz w:val="28"/>
          <w:szCs w:val="28"/>
          <w:u w:val="single"/>
        </w:rPr>
        <w:t xml:space="preserve"> 月</w:t>
      </w:r>
      <w:r>
        <w:rPr>
          <w:rFonts w:hint="eastAsia" w:ascii="仿宋" w:hAnsi="仿宋" w:eastAsia="仿宋" w:cs="仿宋"/>
          <w:bCs/>
          <w:sz w:val="28"/>
          <w:szCs w:val="28"/>
          <w:u w:val="single"/>
          <w:lang w:val="en-US" w:eastAsia="zh-CN"/>
        </w:rPr>
        <w:t>14</w:t>
      </w:r>
      <w:r>
        <w:rPr>
          <w:rFonts w:hint="eastAsia" w:ascii="仿宋" w:hAnsi="仿宋" w:eastAsia="仿宋" w:cs="仿宋"/>
          <w:bCs/>
          <w:sz w:val="28"/>
          <w:szCs w:val="28"/>
          <w:u w:val="single"/>
        </w:rPr>
        <w:t xml:space="preserve"> 日1</w:t>
      </w:r>
      <w:r>
        <w:rPr>
          <w:rFonts w:hint="eastAsia" w:ascii="仿宋" w:hAnsi="仿宋" w:eastAsia="仿宋" w:cs="仿宋"/>
          <w:bCs/>
          <w:sz w:val="28"/>
          <w:szCs w:val="28"/>
          <w:u w:val="single"/>
          <w:lang w:val="en-US" w:eastAsia="zh-CN"/>
        </w:rPr>
        <w:t>5</w:t>
      </w:r>
      <w:r>
        <w:rPr>
          <w:rFonts w:hint="eastAsia" w:ascii="仿宋" w:hAnsi="仿宋" w:eastAsia="仿宋" w:cs="仿宋"/>
          <w:bCs/>
          <w:sz w:val="28"/>
          <w:szCs w:val="28"/>
          <w:u w:val="single"/>
        </w:rPr>
        <w:t>点</w:t>
      </w:r>
      <w:r>
        <w:rPr>
          <w:rFonts w:hint="eastAsia" w:ascii="仿宋" w:hAnsi="仿宋" w:eastAsia="仿宋" w:cs="仿宋"/>
          <w:bCs/>
          <w:sz w:val="28"/>
          <w:szCs w:val="28"/>
          <w:u w:val="single"/>
          <w:lang w:val="en-US" w:eastAsia="zh-CN"/>
        </w:rPr>
        <w:t>0</w:t>
      </w:r>
      <w:r>
        <w:rPr>
          <w:rFonts w:hint="eastAsia" w:ascii="仿宋" w:hAnsi="仿宋" w:eastAsia="仿宋" w:cs="仿宋"/>
          <w:bCs/>
          <w:sz w:val="28"/>
          <w:szCs w:val="28"/>
          <w:u w:val="single"/>
        </w:rPr>
        <w:t>0分</w:t>
      </w:r>
      <w:r>
        <w:rPr>
          <w:rFonts w:hint="eastAsia" w:ascii="仿宋" w:hAnsi="仿宋" w:eastAsia="仿宋" w:cs="仿宋"/>
          <w:bCs/>
          <w:sz w:val="28"/>
          <w:szCs w:val="28"/>
        </w:rPr>
        <w:t xml:space="preserve"> (北京时间)；</w:t>
      </w:r>
    </w:p>
    <w:p w14:paraId="2EC0ECEC">
      <w:pPr>
        <w:pStyle w:val="66"/>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开启地点：</w:t>
      </w:r>
      <w:r>
        <w:rPr>
          <w:rFonts w:hint="eastAsia" w:ascii="仿宋" w:hAnsi="仿宋" w:eastAsia="仿宋" w:cs="仿宋"/>
          <w:bCs/>
          <w:sz w:val="28"/>
          <w:szCs w:val="28"/>
          <w:u w:val="single"/>
        </w:rPr>
        <w:t>南通市</w:t>
      </w:r>
      <w:r>
        <w:rPr>
          <w:rFonts w:hint="eastAsia" w:ascii="仿宋" w:hAnsi="仿宋" w:eastAsia="仿宋" w:cs="仿宋"/>
          <w:bCs/>
          <w:sz w:val="28"/>
          <w:szCs w:val="28"/>
          <w:u w:val="single"/>
          <w:lang w:eastAsia="zh-CN"/>
        </w:rPr>
        <w:t>易家桥中学</w:t>
      </w:r>
      <w:r>
        <w:rPr>
          <w:rFonts w:hint="eastAsia" w:ascii="仿宋" w:hAnsi="仿宋" w:eastAsia="仿宋" w:cs="仿宋"/>
          <w:bCs/>
          <w:sz w:val="28"/>
          <w:szCs w:val="28"/>
          <w:u w:val="single"/>
          <w:lang w:val="en-US" w:eastAsia="zh-CN"/>
        </w:rPr>
        <w:t>和怡楼报告厅</w:t>
      </w:r>
      <w:r>
        <w:rPr>
          <w:rFonts w:hint="eastAsia" w:ascii="仿宋" w:hAnsi="仿宋" w:eastAsia="仿宋" w:cs="仿宋"/>
          <w:bCs/>
          <w:sz w:val="28"/>
          <w:szCs w:val="28"/>
          <w:u w:val="single"/>
        </w:rPr>
        <w:t>，如有变动另行通知</w:t>
      </w:r>
      <w:r>
        <w:rPr>
          <w:rFonts w:hint="eastAsia" w:ascii="仿宋" w:hAnsi="仿宋" w:eastAsia="仿宋" w:cs="仿宋"/>
          <w:bCs/>
          <w:sz w:val="28"/>
          <w:szCs w:val="28"/>
        </w:rPr>
        <w:t>。</w:t>
      </w:r>
    </w:p>
    <w:p w14:paraId="0AFA23BC">
      <w:pPr>
        <w:pStyle w:val="66"/>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九、公告期限</w:t>
      </w:r>
    </w:p>
    <w:p w14:paraId="4814EB94">
      <w:pPr>
        <w:pStyle w:val="66"/>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自本公告发布之日起3日。</w:t>
      </w:r>
    </w:p>
    <w:p w14:paraId="1DAC190B">
      <w:pPr>
        <w:pStyle w:val="66"/>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十、其他补充事宜</w:t>
      </w:r>
    </w:p>
    <w:p w14:paraId="3A876401">
      <w:pPr>
        <w:pStyle w:val="66"/>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1、参选保证金：免收</w:t>
      </w:r>
    </w:p>
    <w:p w14:paraId="2F2465CC">
      <w:pPr>
        <w:pStyle w:val="66"/>
        <w:spacing w:line="420" w:lineRule="exact"/>
        <w:ind w:left="0" w:firstLine="560"/>
        <w:rPr>
          <w:rFonts w:ascii="仿宋" w:hAnsi="仿宋" w:eastAsia="仿宋" w:cs="仿宋"/>
          <w:bCs/>
          <w:sz w:val="28"/>
          <w:szCs w:val="28"/>
        </w:rPr>
      </w:pPr>
      <w:r>
        <w:rPr>
          <w:rFonts w:hint="eastAsia" w:ascii="仿宋" w:hAnsi="仿宋" w:eastAsia="仿宋" w:cs="仿宋"/>
          <w:bCs/>
          <w:sz w:val="28"/>
          <w:szCs w:val="28"/>
        </w:rPr>
        <w:t>2、项目比选模式：现场比选</w:t>
      </w:r>
    </w:p>
    <w:p w14:paraId="7880A9A0">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十一、联系方式：</w:t>
      </w:r>
      <w:bookmarkStart w:id="3" w:name="_Toc363573854"/>
    </w:p>
    <w:p w14:paraId="2843D6B4">
      <w:pPr>
        <w:snapToGrid w:val="0"/>
        <w:spacing w:line="420" w:lineRule="exact"/>
        <w:ind w:firstLine="568" w:firstLineChars="202"/>
        <w:rPr>
          <w:rFonts w:ascii="仿宋" w:hAnsi="仿宋" w:eastAsia="仿宋" w:cs="仿宋"/>
          <w:b/>
          <w:bCs/>
          <w:sz w:val="28"/>
          <w:szCs w:val="28"/>
        </w:rPr>
      </w:pPr>
      <w:r>
        <w:rPr>
          <w:rFonts w:hint="eastAsia" w:ascii="仿宋" w:hAnsi="仿宋" w:eastAsia="仿宋" w:cs="仿宋"/>
          <w:b/>
          <w:bCs/>
          <w:sz w:val="28"/>
          <w:szCs w:val="28"/>
        </w:rPr>
        <w:t>1.比选人信息</w:t>
      </w:r>
    </w:p>
    <w:p w14:paraId="6B8EA270">
      <w:pPr>
        <w:snapToGrid w:val="0"/>
        <w:spacing w:line="420" w:lineRule="exact"/>
        <w:ind w:firstLine="565" w:firstLineChars="202"/>
        <w:rPr>
          <w:rFonts w:hint="eastAsia" w:ascii="仿宋" w:hAnsi="仿宋" w:eastAsia="仿宋" w:cs="仿宋"/>
          <w:sz w:val="28"/>
          <w:szCs w:val="28"/>
          <w:lang w:eastAsia="zh-CN"/>
        </w:rPr>
      </w:pPr>
      <w:r>
        <w:rPr>
          <w:rFonts w:hint="eastAsia" w:ascii="仿宋" w:hAnsi="仿宋" w:eastAsia="仿宋" w:cs="仿宋"/>
          <w:sz w:val="28"/>
          <w:szCs w:val="28"/>
        </w:rPr>
        <w:t>名称：南通市</w:t>
      </w:r>
      <w:r>
        <w:rPr>
          <w:rFonts w:hint="eastAsia" w:ascii="仿宋" w:hAnsi="仿宋" w:eastAsia="仿宋" w:cs="仿宋"/>
          <w:sz w:val="28"/>
          <w:szCs w:val="28"/>
          <w:lang w:eastAsia="zh-CN"/>
        </w:rPr>
        <w:t>易家桥中学</w:t>
      </w:r>
    </w:p>
    <w:p w14:paraId="3AE0C8C0">
      <w:pPr>
        <w:snapToGrid w:val="0"/>
        <w:spacing w:line="420" w:lineRule="exact"/>
        <w:ind w:firstLine="565" w:firstLineChars="202"/>
        <w:rPr>
          <w:rFonts w:hint="default" w:ascii="仿宋" w:hAnsi="仿宋" w:eastAsia="仿宋" w:cs="仿宋"/>
          <w:sz w:val="28"/>
          <w:szCs w:val="28"/>
          <w:lang w:val="en-US" w:eastAsia="zh-CN"/>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王</w:t>
      </w:r>
      <w:r>
        <w:rPr>
          <w:rFonts w:hint="eastAsia" w:ascii="仿宋" w:hAnsi="仿宋" w:eastAsia="仿宋" w:cs="仿宋"/>
          <w:sz w:val="28"/>
          <w:szCs w:val="28"/>
        </w:rPr>
        <w:t xml:space="preserve">老师 </w:t>
      </w:r>
      <w:r>
        <w:rPr>
          <w:rFonts w:hint="eastAsia" w:ascii="仿宋" w:hAnsi="仿宋" w:eastAsia="仿宋" w:cs="仿宋"/>
          <w:sz w:val="28"/>
          <w:szCs w:val="28"/>
          <w:lang w:val="en-US" w:eastAsia="zh-CN"/>
        </w:rPr>
        <w:t>0513--68087040</w:t>
      </w:r>
    </w:p>
    <w:bookmarkEnd w:id="1"/>
    <w:bookmarkEnd w:id="2"/>
    <w:p w14:paraId="0EE26904">
      <w:pPr>
        <w:widowControl/>
        <w:jc w:val="left"/>
        <w:rPr>
          <w:rFonts w:ascii="仿宋" w:hAnsi="仿宋" w:eastAsia="仿宋" w:cs="仿宋"/>
          <w:b/>
          <w:w w:val="80"/>
          <w:sz w:val="24"/>
          <w:szCs w:val="24"/>
        </w:rPr>
      </w:pPr>
      <w:r>
        <w:rPr>
          <w:rFonts w:ascii="仿宋" w:hAnsi="仿宋" w:eastAsia="仿宋" w:cs="仿宋"/>
          <w:b/>
          <w:w w:val="80"/>
          <w:sz w:val="24"/>
          <w:szCs w:val="24"/>
        </w:rPr>
        <w:br w:type="page"/>
      </w:r>
    </w:p>
    <w:p w14:paraId="047C7D0D">
      <w:pPr>
        <w:snapToGrid w:val="0"/>
        <w:spacing w:line="420" w:lineRule="exact"/>
        <w:ind w:firstLine="455" w:firstLineChars="202"/>
        <w:jc w:val="center"/>
        <w:rPr>
          <w:rFonts w:ascii="仿宋" w:hAnsi="仿宋" w:eastAsia="仿宋" w:cs="仿宋"/>
          <w:b/>
          <w:w w:val="80"/>
          <w:sz w:val="28"/>
          <w:szCs w:val="28"/>
        </w:rPr>
      </w:pPr>
      <w:r>
        <w:rPr>
          <w:rFonts w:hint="eastAsia" w:ascii="仿宋" w:hAnsi="仿宋" w:eastAsia="仿宋" w:cs="仿宋"/>
          <w:b/>
          <w:w w:val="80"/>
          <w:sz w:val="28"/>
          <w:szCs w:val="28"/>
        </w:rPr>
        <w:t xml:space="preserve">第二章  </w:t>
      </w:r>
      <w:r>
        <w:rPr>
          <w:rFonts w:hint="eastAsia" w:ascii="仿宋" w:hAnsi="仿宋" w:eastAsia="仿宋" w:cs="仿宋"/>
          <w:b/>
          <w:w w:val="80"/>
          <w:sz w:val="28"/>
          <w:szCs w:val="28"/>
          <w:lang w:eastAsia="zh-Hans"/>
        </w:rPr>
        <w:t>供应商</w:t>
      </w:r>
      <w:r>
        <w:rPr>
          <w:rFonts w:hint="eastAsia" w:ascii="仿宋" w:hAnsi="仿宋" w:eastAsia="仿宋" w:cs="仿宋"/>
          <w:b/>
          <w:w w:val="80"/>
          <w:sz w:val="28"/>
          <w:szCs w:val="28"/>
        </w:rPr>
        <w:t>须知</w:t>
      </w:r>
      <w:bookmarkEnd w:id="3"/>
    </w:p>
    <w:p w14:paraId="40C2FABF">
      <w:pPr>
        <w:snapToGrid w:val="0"/>
        <w:spacing w:line="42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一、说明</w:t>
      </w:r>
    </w:p>
    <w:p w14:paraId="59DA8552">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1、本比选文件仅适用于</w:t>
      </w:r>
      <w:r>
        <w:rPr>
          <w:rFonts w:hint="eastAsia" w:ascii="仿宋" w:hAnsi="仿宋" w:eastAsia="仿宋" w:cs="仿宋"/>
          <w:sz w:val="28"/>
          <w:szCs w:val="28"/>
        </w:rPr>
        <w:t>南通市</w:t>
      </w:r>
      <w:r>
        <w:rPr>
          <w:rFonts w:hint="eastAsia" w:ascii="仿宋" w:hAnsi="仿宋" w:eastAsia="仿宋" w:cs="仿宋"/>
          <w:sz w:val="28"/>
          <w:szCs w:val="28"/>
          <w:lang w:eastAsia="zh-CN"/>
        </w:rPr>
        <w:t>易家桥中学</w:t>
      </w:r>
      <w:r>
        <w:rPr>
          <w:rFonts w:hint="eastAsia" w:ascii="仿宋" w:hAnsi="仿宋" w:eastAsia="仿宋" w:cs="仿宋"/>
          <w:bCs/>
          <w:sz w:val="28"/>
          <w:szCs w:val="28"/>
        </w:rPr>
        <w:t>组织的比选活动。</w:t>
      </w:r>
    </w:p>
    <w:p w14:paraId="349B0B8D">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2、比选活动及因本次招标产生的合同受中国法律制约和保护。</w:t>
      </w:r>
    </w:p>
    <w:p w14:paraId="044CFF97">
      <w:pPr>
        <w:snapToGrid w:val="0"/>
        <w:spacing w:line="420" w:lineRule="exact"/>
        <w:ind w:firstLine="560" w:firstLineChars="200"/>
        <w:rPr>
          <w:rFonts w:ascii="仿宋" w:hAnsi="仿宋" w:eastAsia="仿宋" w:cs="仿宋"/>
          <w:bCs/>
          <w:sz w:val="28"/>
          <w:szCs w:val="28"/>
        </w:rPr>
      </w:pPr>
      <w:r>
        <w:rPr>
          <w:rFonts w:hint="eastAsia" w:ascii="仿宋" w:hAnsi="仿宋" w:eastAsia="仿宋" w:cs="仿宋"/>
          <w:bCs/>
          <w:sz w:val="28"/>
          <w:szCs w:val="28"/>
        </w:rPr>
        <w:t>3、比选文件的解释权属于比选人。</w:t>
      </w:r>
    </w:p>
    <w:p w14:paraId="4C63F430">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供应商</w:t>
      </w:r>
      <w:r>
        <w:rPr>
          <w:rFonts w:hint="eastAsia" w:ascii="仿宋" w:hAnsi="仿宋" w:eastAsia="仿宋" w:cs="仿宋"/>
          <w:sz w:val="28"/>
          <w:szCs w:val="28"/>
        </w:rPr>
        <w:t>应认真审阅比选文件中所有的事项、格式、条款和规范要求等，如果</w:t>
      </w:r>
      <w:r>
        <w:rPr>
          <w:rFonts w:hint="eastAsia" w:ascii="仿宋" w:hAnsi="仿宋" w:eastAsia="仿宋" w:cs="仿宋"/>
          <w:sz w:val="28"/>
          <w:szCs w:val="28"/>
          <w:lang w:eastAsia="zh-Hans"/>
        </w:rPr>
        <w:t>供应商</w:t>
      </w:r>
      <w:r>
        <w:rPr>
          <w:rFonts w:hint="eastAsia" w:ascii="仿宋" w:hAnsi="仿宋" w:eastAsia="仿宋" w:cs="仿宋"/>
          <w:sz w:val="28"/>
          <w:szCs w:val="28"/>
        </w:rPr>
        <w:t>没有按照比选文件要求提交响应文件，或者响应文件没有对比选文件做出实质性响应，将被拒绝参与招标。</w:t>
      </w:r>
    </w:p>
    <w:p w14:paraId="3361E3A2">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二、比选文件的补充说明、澄清、修改、答疑</w:t>
      </w:r>
    </w:p>
    <w:p w14:paraId="6FE6A99A">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比选人</w:t>
      </w:r>
      <w:r>
        <w:rPr>
          <w:rFonts w:hint="eastAsia" w:ascii="仿宋" w:hAnsi="仿宋" w:eastAsia="仿宋" w:cs="仿宋"/>
          <w:sz w:val="28"/>
          <w:szCs w:val="28"/>
        </w:rPr>
        <w:t>有权对发出的比选文件进行必要的补充说明、澄清或修改。</w:t>
      </w:r>
    </w:p>
    <w:p w14:paraId="444A0AAF">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2、凡涉及比选文件的补充说明、澄清或修改，均以</w:t>
      </w:r>
      <w:r>
        <w:rPr>
          <w:rFonts w:hint="eastAsia" w:ascii="仿宋" w:hAnsi="仿宋" w:eastAsia="仿宋" w:cs="仿宋"/>
          <w:sz w:val="28"/>
          <w:szCs w:val="28"/>
          <w:lang w:eastAsia="zh-Hans"/>
        </w:rPr>
        <w:t>南通市教育局网</w:t>
      </w:r>
      <w:r>
        <w:rPr>
          <w:rFonts w:hint="eastAsia" w:ascii="仿宋" w:hAnsi="仿宋" w:eastAsia="仿宋" w:cs="仿宋"/>
          <w:sz w:val="28"/>
          <w:szCs w:val="28"/>
        </w:rPr>
        <w:t>发布的信息为准。</w:t>
      </w:r>
    </w:p>
    <w:p w14:paraId="1A714414">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bCs/>
          <w:sz w:val="28"/>
          <w:szCs w:val="28"/>
        </w:rPr>
        <w:t>比选人</w:t>
      </w:r>
      <w:r>
        <w:rPr>
          <w:rFonts w:hint="eastAsia" w:ascii="仿宋" w:hAnsi="仿宋" w:eastAsia="仿宋" w:cs="仿宋"/>
          <w:sz w:val="28"/>
          <w:szCs w:val="28"/>
        </w:rPr>
        <w:t>对比选文件的补充说明、澄清或修改，将构成比选文件的一部分，对</w:t>
      </w:r>
      <w:r>
        <w:rPr>
          <w:rFonts w:hint="eastAsia" w:ascii="仿宋" w:hAnsi="仿宋" w:eastAsia="仿宋" w:cs="仿宋"/>
          <w:sz w:val="28"/>
          <w:szCs w:val="28"/>
          <w:lang w:eastAsia="zh-Hans"/>
        </w:rPr>
        <w:t>供应商</w:t>
      </w:r>
      <w:r>
        <w:rPr>
          <w:rFonts w:hint="eastAsia" w:ascii="仿宋" w:hAnsi="仿宋" w:eastAsia="仿宋" w:cs="仿宋"/>
          <w:sz w:val="28"/>
          <w:szCs w:val="28"/>
        </w:rPr>
        <w:t>具有约束力。</w:t>
      </w:r>
    </w:p>
    <w:p w14:paraId="45331475">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4、除非</w:t>
      </w:r>
      <w:r>
        <w:rPr>
          <w:rFonts w:hint="eastAsia" w:ascii="仿宋" w:hAnsi="仿宋" w:eastAsia="仿宋" w:cs="仿宋"/>
          <w:bCs/>
          <w:sz w:val="28"/>
          <w:szCs w:val="28"/>
        </w:rPr>
        <w:t>比选人</w:t>
      </w:r>
      <w:r>
        <w:rPr>
          <w:rFonts w:hint="eastAsia" w:ascii="仿宋" w:hAnsi="仿宋" w:eastAsia="仿宋" w:cs="仿宋"/>
          <w:sz w:val="28"/>
          <w:szCs w:val="28"/>
        </w:rPr>
        <w:t>以书面的形式对比选文件作出澄清、修改及补充，</w:t>
      </w:r>
      <w:r>
        <w:rPr>
          <w:rFonts w:hint="eastAsia" w:ascii="仿宋" w:hAnsi="仿宋" w:eastAsia="仿宋" w:cs="仿宋"/>
          <w:sz w:val="28"/>
          <w:szCs w:val="28"/>
          <w:lang w:eastAsia="zh-Hans"/>
        </w:rPr>
        <w:t>供应商</w:t>
      </w:r>
      <w:r>
        <w:rPr>
          <w:rFonts w:hint="eastAsia" w:ascii="仿宋" w:hAnsi="仿宋" w:eastAsia="仿宋" w:cs="仿宋"/>
          <w:sz w:val="28"/>
          <w:szCs w:val="28"/>
        </w:rPr>
        <w:t>对涉及比选文件的任何推论、理解和结论所造成的结果，均由</w:t>
      </w:r>
      <w:r>
        <w:rPr>
          <w:rFonts w:hint="eastAsia" w:ascii="仿宋" w:hAnsi="仿宋" w:eastAsia="仿宋" w:cs="仿宋"/>
          <w:sz w:val="28"/>
          <w:szCs w:val="28"/>
          <w:lang w:eastAsia="zh-Hans"/>
        </w:rPr>
        <w:t>供应商</w:t>
      </w:r>
      <w:r>
        <w:rPr>
          <w:rFonts w:hint="eastAsia" w:ascii="仿宋" w:hAnsi="仿宋" w:eastAsia="仿宋" w:cs="仿宋"/>
          <w:sz w:val="28"/>
          <w:szCs w:val="28"/>
        </w:rPr>
        <w:t>自负。</w:t>
      </w:r>
    </w:p>
    <w:p w14:paraId="70737CB9">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5、比选人视情组织答疑会。如有产生答疑且对比选文件内容有修改，</w:t>
      </w:r>
      <w:r>
        <w:rPr>
          <w:rFonts w:hint="eastAsia" w:ascii="仿宋" w:hAnsi="仿宋" w:eastAsia="仿宋" w:cs="仿宋"/>
          <w:bCs/>
          <w:sz w:val="28"/>
          <w:szCs w:val="28"/>
        </w:rPr>
        <w:t>比选人</w:t>
      </w:r>
      <w:r>
        <w:rPr>
          <w:rFonts w:hint="eastAsia" w:ascii="仿宋" w:hAnsi="仿宋" w:eastAsia="仿宋" w:cs="仿宋"/>
          <w:sz w:val="28"/>
          <w:szCs w:val="28"/>
        </w:rPr>
        <w:t>将按照本须知有关规定，以补充通知（公告）的方式发出。</w:t>
      </w:r>
    </w:p>
    <w:p w14:paraId="7C857D75">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三、响应文件的组成及装订</w:t>
      </w:r>
    </w:p>
    <w:p w14:paraId="57A6DEDC">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响应</w:t>
      </w:r>
      <w:r>
        <w:rPr>
          <w:rFonts w:hint="eastAsia" w:ascii="仿宋" w:hAnsi="仿宋" w:eastAsia="仿宋" w:cs="仿宋"/>
          <w:sz w:val="28"/>
          <w:szCs w:val="28"/>
        </w:rPr>
        <w:t>文件由：①资格后审材料文件、②技术标响应文件、③商务标响应文件共3部分组成（以下由文件序号代称）。</w:t>
      </w:r>
    </w:p>
    <w:p w14:paraId="014C15B2">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按</w:t>
      </w:r>
      <w:r>
        <w:rPr>
          <w:rFonts w:hint="eastAsia" w:ascii="仿宋" w:hAnsi="仿宋" w:eastAsia="仿宋" w:cs="仿宋"/>
          <w:sz w:val="28"/>
          <w:szCs w:val="28"/>
          <w:lang w:eastAsia="zh-Hans"/>
        </w:rPr>
        <w:t>比选</w:t>
      </w:r>
      <w:r>
        <w:rPr>
          <w:rFonts w:hint="eastAsia" w:ascii="仿宋" w:hAnsi="仿宋" w:eastAsia="仿宋" w:cs="仿宋"/>
          <w:sz w:val="28"/>
          <w:szCs w:val="28"/>
        </w:rPr>
        <w:t>文件组成顺序编写响应文件，并牢固装订成册。</w:t>
      </w:r>
      <w:r>
        <w:rPr>
          <w:rFonts w:hint="eastAsia" w:ascii="仿宋" w:hAnsi="仿宋" w:eastAsia="仿宋" w:cs="仿宋"/>
          <w:sz w:val="28"/>
          <w:szCs w:val="28"/>
          <w:lang w:eastAsia="zh-Hans"/>
        </w:rPr>
        <w:t>响应</w:t>
      </w:r>
      <w:r>
        <w:rPr>
          <w:rFonts w:hint="eastAsia" w:ascii="仿宋" w:hAnsi="仿宋" w:eastAsia="仿宋" w:cs="仿宋"/>
          <w:sz w:val="28"/>
          <w:szCs w:val="28"/>
        </w:rPr>
        <w:t>文件均需采用A4纸（图纸等除外），不允许使用活页夹、拉杆夹、文件夹、塑料方便式书脊（插入式或穿孔式）装订。</w:t>
      </w:r>
      <w:r>
        <w:rPr>
          <w:rFonts w:hint="eastAsia" w:ascii="仿宋" w:hAnsi="仿宋" w:eastAsia="仿宋" w:cs="仿宋"/>
          <w:sz w:val="28"/>
          <w:szCs w:val="28"/>
          <w:lang w:eastAsia="zh-Hans"/>
        </w:rPr>
        <w:t>响应</w:t>
      </w:r>
      <w:r>
        <w:rPr>
          <w:rFonts w:hint="eastAsia" w:ascii="仿宋" w:hAnsi="仿宋" w:eastAsia="仿宋" w:cs="仿宋"/>
          <w:sz w:val="28"/>
          <w:szCs w:val="28"/>
        </w:rPr>
        <w:t>文件不得行间插字、涂改、增删，如修改错漏处，须经签署</w:t>
      </w:r>
      <w:r>
        <w:rPr>
          <w:rFonts w:hint="eastAsia" w:ascii="仿宋" w:hAnsi="仿宋" w:eastAsia="仿宋" w:cs="仿宋"/>
          <w:sz w:val="28"/>
          <w:szCs w:val="28"/>
          <w:lang w:eastAsia="zh-Hans"/>
        </w:rPr>
        <w:t>响应</w:t>
      </w:r>
      <w:r>
        <w:rPr>
          <w:rFonts w:hint="eastAsia" w:ascii="仿宋" w:hAnsi="仿宋" w:eastAsia="仿宋" w:cs="仿宋"/>
          <w:sz w:val="28"/>
          <w:szCs w:val="28"/>
        </w:rPr>
        <w:t>文件的</w:t>
      </w:r>
      <w:r>
        <w:rPr>
          <w:rFonts w:hint="eastAsia" w:ascii="仿宋" w:hAnsi="仿宋" w:eastAsia="仿宋" w:cs="仿宋"/>
          <w:sz w:val="28"/>
          <w:szCs w:val="28"/>
          <w:lang w:eastAsia="zh-Hans"/>
        </w:rPr>
        <w:t>供应商</w:t>
      </w:r>
      <w:r>
        <w:rPr>
          <w:rFonts w:hint="eastAsia" w:ascii="仿宋" w:hAnsi="仿宋" w:eastAsia="仿宋" w:cs="仿宋"/>
          <w:sz w:val="28"/>
          <w:szCs w:val="28"/>
        </w:rPr>
        <w:t>法定代表人或其委托的代理人（以下称委托代理人）签字（或盖章）并加盖公章。</w:t>
      </w:r>
    </w:p>
    <w:p w14:paraId="7E4BAF97">
      <w:pPr>
        <w:snapToGrid w:val="0"/>
        <w:spacing w:line="420" w:lineRule="exact"/>
        <w:ind w:firstLine="562" w:firstLineChars="200"/>
        <w:outlineLvl w:val="1"/>
        <w:rPr>
          <w:rFonts w:ascii="仿宋" w:hAnsi="仿宋" w:eastAsia="仿宋" w:cs="仿宋"/>
          <w:b/>
          <w:bCs/>
          <w:sz w:val="28"/>
          <w:szCs w:val="28"/>
        </w:rPr>
      </w:pPr>
      <w:r>
        <w:rPr>
          <w:rFonts w:hint="eastAsia" w:ascii="仿宋" w:hAnsi="仿宋" w:eastAsia="仿宋" w:cs="仿宋"/>
          <w:b/>
          <w:bCs/>
          <w:sz w:val="28"/>
          <w:szCs w:val="28"/>
        </w:rPr>
        <w:t>四、</w:t>
      </w:r>
      <w:r>
        <w:rPr>
          <w:rFonts w:hint="eastAsia" w:ascii="仿宋" w:hAnsi="仿宋" w:eastAsia="仿宋" w:cs="仿宋"/>
          <w:b/>
          <w:bCs/>
          <w:sz w:val="28"/>
          <w:szCs w:val="28"/>
          <w:lang w:eastAsia="zh-Hans"/>
        </w:rPr>
        <w:t>响应</w:t>
      </w:r>
      <w:r>
        <w:rPr>
          <w:rFonts w:hint="eastAsia" w:ascii="仿宋" w:hAnsi="仿宋" w:eastAsia="仿宋" w:cs="仿宋"/>
          <w:b/>
          <w:bCs/>
          <w:sz w:val="28"/>
          <w:szCs w:val="28"/>
        </w:rPr>
        <w:t>文件的份数和签署</w:t>
      </w:r>
    </w:p>
    <w:p w14:paraId="7A57810D">
      <w:pPr>
        <w:snapToGrid w:val="0"/>
        <w:spacing w:line="420" w:lineRule="exact"/>
        <w:ind w:firstLine="560" w:firstLineChars="200"/>
        <w:rPr>
          <w:rFonts w:ascii="仿宋" w:hAnsi="仿宋" w:eastAsia="仿宋" w:cs="仿宋"/>
          <w:b/>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响应</w:t>
      </w:r>
      <w:r>
        <w:rPr>
          <w:rFonts w:hint="eastAsia" w:ascii="仿宋" w:hAnsi="仿宋" w:eastAsia="仿宋" w:cs="仿宋"/>
          <w:sz w:val="28"/>
          <w:szCs w:val="28"/>
        </w:rPr>
        <w:t>文件均为</w:t>
      </w:r>
      <w:r>
        <w:rPr>
          <w:rFonts w:hint="eastAsia" w:ascii="仿宋" w:hAnsi="仿宋" w:eastAsia="仿宋" w:cs="仿宋"/>
          <w:b/>
          <w:sz w:val="28"/>
          <w:szCs w:val="28"/>
        </w:rPr>
        <w:t>一份“正本”和二份“副本”。</w:t>
      </w:r>
    </w:p>
    <w:p w14:paraId="7CEB91E3">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2、在每一份</w:t>
      </w:r>
      <w:r>
        <w:rPr>
          <w:rFonts w:hint="eastAsia" w:ascii="仿宋" w:hAnsi="仿宋" w:eastAsia="仿宋" w:cs="仿宋"/>
          <w:sz w:val="28"/>
          <w:szCs w:val="28"/>
          <w:lang w:eastAsia="zh-Hans"/>
        </w:rPr>
        <w:t>响应</w:t>
      </w:r>
      <w:r>
        <w:rPr>
          <w:rFonts w:hint="eastAsia" w:ascii="仿宋" w:hAnsi="仿宋" w:eastAsia="仿宋" w:cs="仿宋"/>
          <w:sz w:val="28"/>
          <w:szCs w:val="28"/>
        </w:rPr>
        <w:t>文件上要明确标注项目名称、</w:t>
      </w:r>
      <w:r>
        <w:rPr>
          <w:rFonts w:hint="eastAsia" w:ascii="仿宋" w:hAnsi="仿宋" w:eastAsia="仿宋" w:cs="仿宋"/>
          <w:sz w:val="28"/>
          <w:szCs w:val="28"/>
          <w:lang w:eastAsia="zh-Hans"/>
        </w:rPr>
        <w:t>响应</w:t>
      </w:r>
      <w:r>
        <w:rPr>
          <w:rFonts w:hint="eastAsia" w:ascii="仿宋" w:hAnsi="仿宋" w:eastAsia="仿宋" w:cs="仿宋"/>
          <w:sz w:val="28"/>
          <w:szCs w:val="28"/>
        </w:rPr>
        <w:t>文件各自对应的名称、</w:t>
      </w:r>
      <w:r>
        <w:rPr>
          <w:rFonts w:hint="eastAsia" w:ascii="仿宋" w:hAnsi="仿宋" w:eastAsia="仿宋" w:cs="仿宋"/>
          <w:sz w:val="28"/>
          <w:szCs w:val="28"/>
          <w:lang w:eastAsia="zh-Hans"/>
        </w:rPr>
        <w:t>供应商</w:t>
      </w:r>
      <w:r>
        <w:rPr>
          <w:rFonts w:hint="eastAsia" w:ascii="仿宋" w:hAnsi="仿宋" w:eastAsia="仿宋" w:cs="仿宋"/>
          <w:sz w:val="28"/>
          <w:szCs w:val="28"/>
        </w:rPr>
        <w:t>全称、“正本”、“副本”字样，“正本”和“副本”若有差异，概以“正本”为准。</w:t>
      </w:r>
    </w:p>
    <w:p w14:paraId="2E351B0C">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Hans"/>
        </w:rPr>
        <w:t>响应</w:t>
      </w:r>
      <w:r>
        <w:rPr>
          <w:rFonts w:hint="eastAsia" w:ascii="仿宋" w:hAnsi="仿宋" w:eastAsia="仿宋" w:cs="仿宋"/>
          <w:sz w:val="28"/>
          <w:szCs w:val="28"/>
        </w:rPr>
        <w:t>文件中的所有“正本”，须为打印的，其正文内容由法定代表人或委托代理人签字（或盖章）并加盖公章，“副本”可为“正本”的复印件。</w:t>
      </w:r>
    </w:p>
    <w:p w14:paraId="478FCC25">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4、开标程序顺利进行后，所有</w:t>
      </w:r>
      <w:r>
        <w:rPr>
          <w:rFonts w:hint="eastAsia" w:ascii="仿宋" w:hAnsi="仿宋" w:eastAsia="仿宋" w:cs="仿宋"/>
          <w:sz w:val="28"/>
          <w:szCs w:val="28"/>
          <w:lang w:eastAsia="zh-Hans"/>
        </w:rPr>
        <w:t>响应</w:t>
      </w:r>
      <w:r>
        <w:rPr>
          <w:rFonts w:hint="eastAsia" w:ascii="仿宋" w:hAnsi="仿宋" w:eastAsia="仿宋" w:cs="仿宋"/>
          <w:sz w:val="28"/>
          <w:szCs w:val="28"/>
        </w:rPr>
        <w:t>文件都将作为档案保存，不论成交与否，</w:t>
      </w:r>
      <w:r>
        <w:rPr>
          <w:rFonts w:hint="eastAsia" w:ascii="仿宋" w:hAnsi="仿宋" w:eastAsia="仿宋" w:cs="仿宋"/>
          <w:bCs/>
          <w:sz w:val="28"/>
          <w:szCs w:val="28"/>
        </w:rPr>
        <w:t>比选人</w:t>
      </w:r>
      <w:r>
        <w:rPr>
          <w:rFonts w:hint="eastAsia" w:ascii="仿宋" w:hAnsi="仿宋" w:eastAsia="仿宋" w:cs="仿宋"/>
          <w:sz w:val="28"/>
          <w:szCs w:val="28"/>
        </w:rPr>
        <w:t>均不退回（未拆封的除外）。</w:t>
      </w:r>
    </w:p>
    <w:p w14:paraId="29462F33">
      <w:pPr>
        <w:snapToGrid w:val="0"/>
        <w:spacing w:line="420" w:lineRule="exact"/>
        <w:ind w:firstLine="551" w:firstLineChars="196"/>
        <w:outlineLvl w:val="1"/>
        <w:rPr>
          <w:rFonts w:ascii="仿宋" w:hAnsi="仿宋" w:eastAsia="仿宋" w:cs="仿宋"/>
          <w:b/>
          <w:bCs/>
          <w:sz w:val="28"/>
          <w:szCs w:val="28"/>
        </w:rPr>
      </w:pPr>
      <w:r>
        <w:rPr>
          <w:rFonts w:hint="eastAsia" w:ascii="仿宋" w:hAnsi="仿宋" w:eastAsia="仿宋" w:cs="仿宋"/>
          <w:b/>
          <w:bCs/>
          <w:sz w:val="28"/>
          <w:szCs w:val="28"/>
        </w:rPr>
        <w:t>五、</w:t>
      </w:r>
      <w:r>
        <w:rPr>
          <w:rFonts w:hint="eastAsia" w:ascii="仿宋" w:hAnsi="仿宋" w:eastAsia="仿宋" w:cs="仿宋"/>
          <w:b/>
          <w:bCs/>
          <w:sz w:val="28"/>
          <w:szCs w:val="28"/>
          <w:lang w:eastAsia="zh-Hans"/>
        </w:rPr>
        <w:t>响应</w:t>
      </w:r>
      <w:r>
        <w:rPr>
          <w:rFonts w:hint="eastAsia" w:ascii="仿宋" w:hAnsi="仿宋" w:eastAsia="仿宋" w:cs="仿宋"/>
          <w:b/>
          <w:bCs/>
          <w:sz w:val="28"/>
          <w:szCs w:val="28"/>
        </w:rPr>
        <w:t>文件的密封及标记</w:t>
      </w:r>
    </w:p>
    <w:p w14:paraId="7A5F517E">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Hans"/>
        </w:rPr>
        <w:t>供应商</w:t>
      </w:r>
      <w:r>
        <w:rPr>
          <w:rFonts w:hint="eastAsia" w:ascii="仿宋" w:hAnsi="仿宋" w:eastAsia="仿宋" w:cs="仿宋"/>
          <w:sz w:val="28"/>
          <w:szCs w:val="28"/>
        </w:rPr>
        <w:t>须将本项目</w:t>
      </w:r>
      <w:r>
        <w:rPr>
          <w:rFonts w:hint="eastAsia" w:ascii="仿宋" w:hAnsi="仿宋" w:eastAsia="仿宋" w:cs="仿宋"/>
          <w:sz w:val="28"/>
          <w:szCs w:val="28"/>
          <w:lang w:eastAsia="zh-Hans"/>
        </w:rPr>
        <w:t>响应</w:t>
      </w:r>
      <w:r>
        <w:rPr>
          <w:rFonts w:hint="eastAsia" w:ascii="仿宋" w:hAnsi="仿宋" w:eastAsia="仿宋" w:cs="仿宋"/>
          <w:sz w:val="28"/>
          <w:szCs w:val="28"/>
        </w:rPr>
        <w:t>文件：①、②、③</w:t>
      </w:r>
      <w:r>
        <w:rPr>
          <w:rFonts w:hint="eastAsia" w:ascii="仿宋" w:hAnsi="仿宋" w:eastAsia="仿宋" w:cs="仿宋"/>
          <w:b/>
          <w:sz w:val="28"/>
          <w:szCs w:val="28"/>
        </w:rPr>
        <w:t>分别单独密封</w:t>
      </w:r>
      <w:r>
        <w:rPr>
          <w:rFonts w:hint="eastAsia" w:ascii="仿宋" w:hAnsi="仿宋" w:eastAsia="仿宋" w:cs="仿宋"/>
          <w:sz w:val="28"/>
          <w:szCs w:val="28"/>
        </w:rPr>
        <w:t>。</w:t>
      </w:r>
    </w:p>
    <w:p w14:paraId="7434F951">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2、密封后，应在每一密封的</w:t>
      </w:r>
      <w:r>
        <w:rPr>
          <w:rFonts w:hint="eastAsia" w:ascii="仿宋" w:hAnsi="仿宋" w:eastAsia="仿宋" w:cs="仿宋"/>
          <w:sz w:val="28"/>
          <w:szCs w:val="28"/>
          <w:lang w:eastAsia="zh-Hans"/>
        </w:rPr>
        <w:t>响应</w:t>
      </w:r>
      <w:r>
        <w:rPr>
          <w:rFonts w:hint="eastAsia" w:ascii="仿宋" w:hAnsi="仿宋" w:eastAsia="仿宋" w:cs="仿宋"/>
          <w:sz w:val="28"/>
          <w:szCs w:val="28"/>
        </w:rPr>
        <w:t>文件上明确标注项目名称、</w:t>
      </w:r>
      <w:r>
        <w:rPr>
          <w:rFonts w:hint="eastAsia" w:ascii="仿宋" w:hAnsi="仿宋" w:eastAsia="仿宋" w:cs="仿宋"/>
          <w:sz w:val="28"/>
          <w:szCs w:val="28"/>
          <w:lang w:eastAsia="zh-Hans"/>
        </w:rPr>
        <w:t>响应</w:t>
      </w:r>
      <w:r>
        <w:rPr>
          <w:rFonts w:hint="eastAsia" w:ascii="仿宋" w:hAnsi="仿宋" w:eastAsia="仿宋" w:cs="仿宋"/>
          <w:sz w:val="28"/>
          <w:szCs w:val="28"/>
        </w:rPr>
        <w:t>文件各自对应的名称、</w:t>
      </w:r>
      <w:r>
        <w:rPr>
          <w:rFonts w:hint="eastAsia" w:ascii="仿宋" w:hAnsi="仿宋" w:eastAsia="仿宋" w:cs="仿宋"/>
          <w:sz w:val="28"/>
          <w:szCs w:val="28"/>
          <w:lang w:eastAsia="zh-Hans"/>
        </w:rPr>
        <w:t>供应商</w:t>
      </w:r>
      <w:r>
        <w:rPr>
          <w:rFonts w:hint="eastAsia" w:ascii="仿宋" w:hAnsi="仿宋" w:eastAsia="仿宋" w:cs="仿宋"/>
          <w:sz w:val="28"/>
          <w:szCs w:val="28"/>
        </w:rPr>
        <w:t>全称及日期，同时加盖</w:t>
      </w:r>
      <w:r>
        <w:rPr>
          <w:rFonts w:hint="eastAsia" w:ascii="仿宋" w:hAnsi="仿宋" w:eastAsia="仿宋" w:cs="仿宋"/>
          <w:sz w:val="28"/>
          <w:szCs w:val="28"/>
          <w:lang w:eastAsia="zh-Hans"/>
        </w:rPr>
        <w:t>供应商</w:t>
      </w:r>
      <w:r>
        <w:rPr>
          <w:rFonts w:hint="eastAsia" w:ascii="仿宋" w:hAnsi="仿宋" w:eastAsia="仿宋" w:cs="仿宋"/>
          <w:sz w:val="28"/>
          <w:szCs w:val="28"/>
        </w:rPr>
        <w:t>公章或骑缝签字。</w:t>
      </w:r>
    </w:p>
    <w:p w14:paraId="51D46013">
      <w:pPr>
        <w:snapToGrid w:val="0"/>
        <w:spacing w:line="420" w:lineRule="exact"/>
        <w:ind w:firstLine="562" w:firstLineChars="200"/>
        <w:rPr>
          <w:rFonts w:ascii="仿宋" w:hAnsi="仿宋" w:eastAsia="仿宋" w:cs="仿宋"/>
          <w:sz w:val="28"/>
          <w:szCs w:val="28"/>
        </w:rPr>
      </w:pPr>
      <w:r>
        <w:rPr>
          <w:rFonts w:hint="eastAsia" w:ascii="仿宋" w:hAnsi="仿宋" w:eastAsia="仿宋" w:cs="仿宋"/>
          <w:b/>
          <w:sz w:val="28"/>
          <w:szCs w:val="28"/>
        </w:rPr>
        <w:t>特别提醒：</w:t>
      </w:r>
      <w:r>
        <w:rPr>
          <w:rFonts w:hint="eastAsia" w:ascii="仿宋" w:hAnsi="仿宋" w:eastAsia="仿宋" w:cs="仿宋"/>
          <w:sz w:val="28"/>
          <w:szCs w:val="28"/>
          <w:lang w:eastAsia="zh-Hans"/>
        </w:rPr>
        <w:t>响应</w:t>
      </w:r>
      <w:r>
        <w:rPr>
          <w:rFonts w:hint="eastAsia" w:ascii="仿宋" w:hAnsi="仿宋" w:eastAsia="仿宋" w:cs="仿宋"/>
          <w:sz w:val="28"/>
          <w:szCs w:val="28"/>
        </w:rPr>
        <w:t>文件中的①及②的“正本”或“副本”中，均不得含有任何商务标响应文件中的报价表（报价单）的内容，否则作废标处理。</w:t>
      </w:r>
    </w:p>
    <w:p w14:paraId="3E56E244">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bCs/>
          <w:sz w:val="28"/>
          <w:szCs w:val="28"/>
        </w:rPr>
        <w:t>六</w:t>
      </w:r>
      <w:r>
        <w:rPr>
          <w:rFonts w:hint="eastAsia" w:ascii="仿宋" w:hAnsi="仿宋" w:eastAsia="仿宋" w:cs="仿宋"/>
          <w:b/>
          <w:sz w:val="28"/>
          <w:szCs w:val="28"/>
        </w:rPr>
        <w:t>、响应文件内容</w:t>
      </w:r>
    </w:p>
    <w:p w14:paraId="73256FFB">
      <w:pPr>
        <w:snapToGrid w:val="0"/>
        <w:spacing w:line="420" w:lineRule="exact"/>
        <w:ind w:firstLine="562" w:firstLineChars="200"/>
        <w:rPr>
          <w:rFonts w:ascii="仿宋" w:hAnsi="仿宋" w:eastAsia="仿宋" w:cs="仿宋"/>
          <w:sz w:val="28"/>
          <w:szCs w:val="28"/>
        </w:rPr>
      </w:pPr>
      <w:r>
        <w:rPr>
          <w:rFonts w:hint="eastAsia" w:ascii="仿宋" w:hAnsi="仿宋" w:eastAsia="仿宋" w:cs="仿宋"/>
          <w:b/>
          <w:sz w:val="28"/>
          <w:szCs w:val="28"/>
        </w:rPr>
        <w:t>A、资格后审材料文件</w:t>
      </w:r>
      <w:r>
        <w:rPr>
          <w:rFonts w:hint="eastAsia" w:ascii="仿宋" w:hAnsi="仿宋" w:eastAsia="仿宋" w:cs="仿宋"/>
          <w:sz w:val="28"/>
          <w:szCs w:val="28"/>
        </w:rPr>
        <w:t>（一个密封包，含一正两副文件）：</w:t>
      </w:r>
    </w:p>
    <w:p w14:paraId="33B39A2E">
      <w:pPr>
        <w:pStyle w:val="66"/>
        <w:ind w:left="0" w:firstLine="560"/>
        <w:rPr>
          <w:rFonts w:ascii="仿宋" w:hAnsi="仿宋" w:eastAsia="仿宋" w:cs="仿宋"/>
          <w:sz w:val="28"/>
          <w:szCs w:val="28"/>
        </w:rPr>
      </w:pPr>
      <w:r>
        <w:rPr>
          <w:rFonts w:hint="eastAsia" w:ascii="仿宋" w:hAnsi="仿宋" w:eastAsia="仿宋" w:cs="仿宋"/>
          <w:sz w:val="28"/>
          <w:szCs w:val="28"/>
        </w:rPr>
        <w:t>1、关于资格的响应函（格式参见第六章）；</w:t>
      </w:r>
    </w:p>
    <w:p w14:paraId="555B6AD6">
      <w:pPr>
        <w:pStyle w:val="66"/>
        <w:ind w:left="0" w:firstLine="560"/>
        <w:rPr>
          <w:rFonts w:ascii="仿宋" w:hAnsi="仿宋" w:eastAsia="仿宋" w:cs="仿宋"/>
          <w:sz w:val="28"/>
          <w:szCs w:val="28"/>
        </w:rPr>
      </w:pPr>
      <w:r>
        <w:rPr>
          <w:rFonts w:hint="eastAsia" w:ascii="仿宋" w:hAnsi="仿宋" w:eastAsia="仿宋" w:cs="仿宋"/>
          <w:sz w:val="28"/>
          <w:szCs w:val="28"/>
        </w:rPr>
        <w:t>2、法定代表人身份证明（法定代表人参加，则提供）；</w:t>
      </w:r>
    </w:p>
    <w:p w14:paraId="621B5E9A">
      <w:pPr>
        <w:pStyle w:val="66"/>
        <w:ind w:left="0" w:firstLine="560"/>
        <w:rPr>
          <w:rFonts w:ascii="仿宋" w:hAnsi="仿宋" w:eastAsia="仿宋" w:cs="仿宋"/>
          <w:sz w:val="28"/>
          <w:szCs w:val="28"/>
        </w:rPr>
      </w:pPr>
      <w:r>
        <w:rPr>
          <w:rFonts w:hint="eastAsia" w:ascii="仿宋" w:hAnsi="仿宋" w:eastAsia="仿宋" w:cs="仿宋"/>
          <w:sz w:val="28"/>
          <w:szCs w:val="28"/>
        </w:rPr>
        <w:t>3、授权委托书（授权代表参加，则提供）；</w:t>
      </w:r>
    </w:p>
    <w:p w14:paraId="613C20F8">
      <w:pPr>
        <w:pStyle w:val="66"/>
        <w:ind w:left="0" w:firstLine="560"/>
        <w:rPr>
          <w:rFonts w:ascii="仿宋" w:hAnsi="仿宋" w:eastAsia="仿宋" w:cs="仿宋"/>
          <w:sz w:val="28"/>
          <w:szCs w:val="28"/>
        </w:rPr>
      </w:pPr>
      <w:r>
        <w:rPr>
          <w:rFonts w:hint="eastAsia" w:ascii="仿宋" w:hAnsi="仿宋" w:eastAsia="仿宋" w:cs="仿宋"/>
          <w:sz w:val="28"/>
          <w:szCs w:val="28"/>
        </w:rPr>
        <w:t>4、有效的营业执照副本复印件盖章；</w:t>
      </w:r>
    </w:p>
    <w:p w14:paraId="703AB3D2">
      <w:pPr>
        <w:pStyle w:val="66"/>
        <w:ind w:left="0" w:firstLine="560"/>
        <w:rPr>
          <w:rFonts w:ascii="仿宋" w:hAnsi="仿宋" w:eastAsia="仿宋" w:cs="仿宋"/>
          <w:sz w:val="28"/>
          <w:szCs w:val="28"/>
        </w:rPr>
      </w:pPr>
      <w:r>
        <w:rPr>
          <w:rFonts w:hint="eastAsia" w:ascii="仿宋" w:hAnsi="仿宋" w:eastAsia="仿宋" w:cs="仿宋"/>
          <w:sz w:val="28"/>
          <w:szCs w:val="28"/>
        </w:rPr>
        <w:t>5、未被“信用中国”网站列入失信被执行人、重大税收违法案件当事人名单、严重失信行为记录名单，提供无重大违法记录声明（格式参见第六章）</w:t>
      </w:r>
    </w:p>
    <w:p w14:paraId="7203BA48">
      <w:pPr>
        <w:spacing w:line="420" w:lineRule="exact"/>
        <w:ind w:firstLine="568" w:firstLineChars="202"/>
        <w:outlineLvl w:val="2"/>
        <w:rPr>
          <w:rFonts w:ascii="仿宋" w:hAnsi="仿宋" w:eastAsia="仿宋" w:cs="仿宋"/>
          <w:b/>
          <w:sz w:val="28"/>
          <w:szCs w:val="28"/>
        </w:rPr>
      </w:pPr>
      <w:r>
        <w:rPr>
          <w:rFonts w:hint="eastAsia" w:ascii="仿宋" w:hAnsi="仿宋" w:eastAsia="仿宋" w:cs="仿宋"/>
          <w:b/>
          <w:sz w:val="28"/>
          <w:szCs w:val="28"/>
        </w:rPr>
        <w:t>B、技术标响应文件</w:t>
      </w:r>
      <w:r>
        <w:rPr>
          <w:rFonts w:hint="eastAsia" w:ascii="仿宋" w:hAnsi="仿宋" w:eastAsia="仿宋" w:cs="仿宋"/>
          <w:sz w:val="28"/>
          <w:szCs w:val="28"/>
        </w:rPr>
        <w:t>（一个密封包，含一正两副文件）</w:t>
      </w:r>
      <w:r>
        <w:rPr>
          <w:rFonts w:hint="eastAsia" w:ascii="仿宋" w:hAnsi="仿宋" w:eastAsia="仿宋" w:cs="仿宋"/>
          <w:b/>
          <w:sz w:val="28"/>
          <w:szCs w:val="28"/>
        </w:rPr>
        <w:t>：</w:t>
      </w:r>
    </w:p>
    <w:p w14:paraId="2D3A5E58">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【特别提醒1】</w:t>
      </w:r>
      <w:r>
        <w:rPr>
          <w:rFonts w:hint="eastAsia" w:ascii="仿宋" w:hAnsi="仿宋" w:eastAsia="仿宋" w:cs="仿宋"/>
          <w:sz w:val="28"/>
          <w:szCs w:val="28"/>
          <w:lang w:eastAsia="zh-Hans"/>
        </w:rPr>
        <w:t>供应商</w:t>
      </w:r>
      <w:r>
        <w:rPr>
          <w:rFonts w:hint="eastAsia" w:ascii="仿宋" w:hAnsi="仿宋" w:eastAsia="仿宋" w:cs="仿宋"/>
          <w:sz w:val="28"/>
          <w:szCs w:val="28"/>
        </w:rPr>
        <w:t>应根据第四章比选方法内的评审细则，并结合项目需求编写编制技术响应文件。</w:t>
      </w:r>
    </w:p>
    <w:p w14:paraId="23178A57">
      <w:pPr>
        <w:spacing w:line="420" w:lineRule="exact"/>
        <w:ind w:firstLine="565" w:firstLineChars="202"/>
        <w:outlineLvl w:val="3"/>
        <w:rPr>
          <w:rFonts w:ascii="仿宋" w:hAnsi="仿宋" w:eastAsia="仿宋" w:cs="仿宋"/>
          <w:bCs/>
          <w:sz w:val="28"/>
          <w:szCs w:val="28"/>
        </w:rPr>
      </w:pPr>
      <w:r>
        <w:rPr>
          <w:rFonts w:ascii="仿宋" w:hAnsi="仿宋" w:eastAsia="仿宋" w:cs="仿宋"/>
          <w:bCs/>
          <w:sz w:val="28"/>
          <w:szCs w:val="28"/>
        </w:rPr>
        <w:t>1</w:t>
      </w:r>
      <w:r>
        <w:rPr>
          <w:rFonts w:hint="eastAsia" w:ascii="仿宋" w:hAnsi="仿宋" w:eastAsia="仿宋" w:cs="仿宋"/>
          <w:bCs/>
          <w:sz w:val="28"/>
          <w:szCs w:val="28"/>
        </w:rPr>
        <w:t>、根据第四章评标办法评审要点自行提供相关资料。</w:t>
      </w:r>
    </w:p>
    <w:p w14:paraId="584C96D8">
      <w:pPr>
        <w:spacing w:line="420" w:lineRule="exact"/>
        <w:ind w:firstLine="560" w:firstLineChars="200"/>
        <w:outlineLvl w:val="3"/>
        <w:rPr>
          <w:rFonts w:ascii="仿宋" w:hAnsi="仿宋" w:eastAsia="仿宋" w:cs="仿宋"/>
          <w:b/>
          <w:sz w:val="28"/>
          <w:szCs w:val="28"/>
        </w:rPr>
      </w:pPr>
      <w:r>
        <w:rPr>
          <w:rFonts w:hint="eastAsia" w:ascii="仿宋" w:hAnsi="仿宋" w:eastAsia="仿宋" w:cs="仿宋"/>
          <w:bCs/>
          <w:sz w:val="28"/>
          <w:szCs w:val="28"/>
        </w:rPr>
        <w:t>2、商务技术部分正负偏离表。</w:t>
      </w:r>
    </w:p>
    <w:p w14:paraId="221E549C">
      <w:pPr>
        <w:spacing w:line="420" w:lineRule="exact"/>
        <w:ind w:firstLine="568" w:firstLineChars="202"/>
        <w:outlineLvl w:val="2"/>
        <w:rPr>
          <w:rFonts w:ascii="仿宋" w:hAnsi="仿宋" w:eastAsia="仿宋" w:cs="仿宋"/>
          <w:b/>
          <w:sz w:val="28"/>
          <w:szCs w:val="28"/>
        </w:rPr>
      </w:pPr>
      <w:r>
        <w:rPr>
          <w:rFonts w:hint="eastAsia" w:ascii="仿宋" w:hAnsi="仿宋" w:eastAsia="仿宋" w:cs="仿宋"/>
          <w:b/>
          <w:sz w:val="28"/>
          <w:szCs w:val="28"/>
        </w:rPr>
        <w:t>C、商务标响应文件</w:t>
      </w:r>
      <w:r>
        <w:rPr>
          <w:rFonts w:hint="eastAsia" w:ascii="仿宋" w:hAnsi="仿宋" w:eastAsia="仿宋" w:cs="仿宋"/>
          <w:sz w:val="28"/>
          <w:szCs w:val="28"/>
        </w:rPr>
        <w:t>（一个密封包，含一正两副文件）</w:t>
      </w:r>
      <w:r>
        <w:rPr>
          <w:rFonts w:hint="eastAsia" w:ascii="仿宋" w:hAnsi="仿宋" w:eastAsia="仿宋" w:cs="仿宋"/>
          <w:b/>
          <w:sz w:val="28"/>
          <w:szCs w:val="28"/>
        </w:rPr>
        <w:t>：</w:t>
      </w:r>
    </w:p>
    <w:p w14:paraId="5F8F667F">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【特别提醒】商务标响应文件应包括比选文件所确定的招标范围及相应说明的全部内容。</w:t>
      </w:r>
    </w:p>
    <w:p w14:paraId="1ED1B368">
      <w:pPr>
        <w:numPr>
          <w:ilvl w:val="0"/>
          <w:numId w:val="3"/>
        </w:numPr>
        <w:spacing w:line="420" w:lineRule="exact"/>
        <w:ind w:firstLine="565" w:firstLineChars="202"/>
        <w:outlineLvl w:val="3"/>
        <w:rPr>
          <w:rFonts w:ascii="仿宋" w:hAnsi="仿宋" w:eastAsia="仿宋" w:cs="仿宋"/>
          <w:sz w:val="28"/>
          <w:szCs w:val="28"/>
        </w:rPr>
      </w:pPr>
      <w:r>
        <w:rPr>
          <w:rFonts w:hint="eastAsia" w:ascii="仿宋" w:hAnsi="仿宋" w:eastAsia="仿宋" w:cs="仿宋"/>
          <w:sz w:val="28"/>
          <w:szCs w:val="28"/>
        </w:rPr>
        <w:t>报价总表</w:t>
      </w:r>
      <w:r>
        <w:rPr>
          <w:rFonts w:hint="eastAsia" w:ascii="仿宋" w:hAnsi="仿宋" w:eastAsia="仿宋" w:cs="仿宋"/>
          <w:bCs/>
          <w:sz w:val="28"/>
          <w:szCs w:val="28"/>
        </w:rPr>
        <w:t>（格式参见</w:t>
      </w:r>
      <w:r>
        <w:rPr>
          <w:rFonts w:hint="eastAsia" w:ascii="仿宋" w:hAnsi="仿宋" w:eastAsia="仿宋" w:cs="仿宋"/>
          <w:sz w:val="28"/>
          <w:szCs w:val="28"/>
        </w:rPr>
        <w:t>第六章</w:t>
      </w:r>
      <w:r>
        <w:rPr>
          <w:rFonts w:hint="eastAsia" w:ascii="仿宋" w:hAnsi="仿宋" w:eastAsia="仿宋" w:cs="仿宋"/>
          <w:bCs/>
          <w:sz w:val="28"/>
          <w:szCs w:val="28"/>
        </w:rPr>
        <w:t>）</w:t>
      </w:r>
      <w:r>
        <w:rPr>
          <w:rFonts w:hint="eastAsia" w:ascii="仿宋" w:hAnsi="仿宋" w:eastAsia="仿宋" w:cs="仿宋"/>
          <w:sz w:val="28"/>
          <w:szCs w:val="28"/>
        </w:rPr>
        <w:t>；</w:t>
      </w:r>
    </w:p>
    <w:p w14:paraId="68353FB5">
      <w:pPr>
        <w:snapToGrid w:val="0"/>
        <w:spacing w:line="420" w:lineRule="exact"/>
        <w:ind w:firstLine="579" w:firstLineChars="206"/>
        <w:outlineLvl w:val="1"/>
        <w:rPr>
          <w:rFonts w:ascii="仿宋" w:hAnsi="仿宋" w:eastAsia="仿宋" w:cs="仿宋"/>
          <w:b/>
          <w:bCs/>
          <w:sz w:val="28"/>
          <w:szCs w:val="28"/>
          <w:lang w:eastAsia="zh-Hans"/>
        </w:rPr>
      </w:pPr>
      <w:r>
        <w:rPr>
          <w:rFonts w:hint="eastAsia" w:ascii="仿宋" w:hAnsi="仿宋" w:eastAsia="仿宋" w:cs="仿宋"/>
          <w:b/>
          <w:bCs/>
          <w:sz w:val="28"/>
          <w:szCs w:val="28"/>
        </w:rPr>
        <w:t>七、联合</w:t>
      </w:r>
      <w:r>
        <w:rPr>
          <w:rFonts w:hint="eastAsia" w:ascii="仿宋" w:hAnsi="仿宋" w:eastAsia="仿宋" w:cs="仿宋"/>
          <w:b/>
          <w:bCs/>
          <w:sz w:val="28"/>
          <w:szCs w:val="28"/>
          <w:lang w:eastAsia="zh-Hans"/>
        </w:rPr>
        <w:t>响应</w:t>
      </w:r>
    </w:p>
    <w:p w14:paraId="0AACBA15">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本项目不接受多个</w:t>
      </w:r>
      <w:r>
        <w:rPr>
          <w:rFonts w:hint="eastAsia" w:ascii="仿宋" w:hAnsi="仿宋" w:eastAsia="仿宋" w:cs="仿宋"/>
          <w:sz w:val="28"/>
          <w:szCs w:val="28"/>
          <w:lang w:eastAsia="zh-Hans"/>
        </w:rPr>
        <w:t>供应商</w:t>
      </w:r>
      <w:r>
        <w:rPr>
          <w:rFonts w:hint="eastAsia" w:ascii="仿宋" w:hAnsi="仿宋" w:eastAsia="仿宋" w:cs="仿宋"/>
          <w:sz w:val="28"/>
          <w:szCs w:val="28"/>
        </w:rPr>
        <w:t>组成的联合体参与</w:t>
      </w:r>
      <w:r>
        <w:rPr>
          <w:rFonts w:hint="eastAsia" w:ascii="仿宋" w:hAnsi="仿宋" w:eastAsia="仿宋" w:cs="仿宋"/>
          <w:sz w:val="28"/>
          <w:szCs w:val="28"/>
          <w:lang w:eastAsia="zh-Hans"/>
        </w:rPr>
        <w:t>响应</w:t>
      </w:r>
      <w:r>
        <w:rPr>
          <w:rFonts w:hint="eastAsia" w:ascii="仿宋" w:hAnsi="仿宋" w:eastAsia="仿宋" w:cs="仿宋"/>
          <w:sz w:val="28"/>
          <w:szCs w:val="28"/>
        </w:rPr>
        <w:t>。</w:t>
      </w:r>
    </w:p>
    <w:p w14:paraId="4FA0B220">
      <w:pPr>
        <w:snapToGrid w:val="0"/>
        <w:spacing w:line="420" w:lineRule="exact"/>
        <w:ind w:firstLine="579" w:firstLineChars="206"/>
        <w:outlineLvl w:val="1"/>
        <w:rPr>
          <w:rFonts w:ascii="仿宋" w:hAnsi="仿宋" w:eastAsia="仿宋" w:cs="仿宋"/>
          <w:b/>
          <w:sz w:val="28"/>
          <w:szCs w:val="28"/>
        </w:rPr>
      </w:pPr>
      <w:r>
        <w:rPr>
          <w:rFonts w:hint="eastAsia" w:ascii="仿宋" w:hAnsi="仿宋" w:eastAsia="仿宋" w:cs="仿宋"/>
          <w:b/>
          <w:bCs/>
          <w:sz w:val="28"/>
          <w:szCs w:val="28"/>
        </w:rPr>
        <w:t>八</w:t>
      </w:r>
      <w:r>
        <w:rPr>
          <w:rFonts w:hint="eastAsia" w:ascii="仿宋" w:hAnsi="仿宋" w:eastAsia="仿宋" w:cs="仿宋"/>
          <w:b/>
          <w:sz w:val="28"/>
          <w:szCs w:val="28"/>
        </w:rPr>
        <w:t>、</w:t>
      </w:r>
      <w:r>
        <w:rPr>
          <w:rFonts w:hint="eastAsia" w:ascii="仿宋" w:hAnsi="仿宋" w:eastAsia="仿宋" w:cs="仿宋"/>
          <w:b/>
          <w:sz w:val="28"/>
          <w:szCs w:val="28"/>
          <w:lang w:eastAsia="zh-Hans"/>
        </w:rPr>
        <w:t>响应</w:t>
      </w:r>
      <w:r>
        <w:rPr>
          <w:rFonts w:hint="eastAsia" w:ascii="仿宋" w:hAnsi="仿宋" w:eastAsia="仿宋" w:cs="仿宋"/>
          <w:b/>
          <w:sz w:val="28"/>
          <w:szCs w:val="28"/>
        </w:rPr>
        <w:t>报价</w:t>
      </w:r>
    </w:p>
    <w:p w14:paraId="68972F2F">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1、本项目不接受任何有选择的报价。</w:t>
      </w:r>
    </w:p>
    <w:p w14:paraId="6DB07D1F">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2、报价均以人民币为报价的货币单位。</w:t>
      </w:r>
    </w:p>
    <w:p w14:paraId="465EFA0D">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3、报价表必须加盖</w:t>
      </w:r>
      <w:r>
        <w:rPr>
          <w:rFonts w:hint="eastAsia" w:ascii="仿宋" w:hAnsi="仿宋" w:eastAsia="仿宋" w:cs="仿宋"/>
          <w:sz w:val="28"/>
          <w:szCs w:val="28"/>
          <w:lang w:eastAsia="zh-Hans"/>
        </w:rPr>
        <w:t>供应商</w:t>
      </w:r>
      <w:r>
        <w:rPr>
          <w:rFonts w:hint="eastAsia" w:ascii="仿宋" w:hAnsi="仿宋" w:eastAsia="仿宋" w:cs="仿宋"/>
          <w:sz w:val="28"/>
          <w:szCs w:val="28"/>
        </w:rPr>
        <w:t>公章且必须经法定代表人或委托代理人签署。大小写金额必须一致，若有差异，以大写为准。</w:t>
      </w:r>
    </w:p>
    <w:p w14:paraId="014552A2">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Hans"/>
        </w:rPr>
        <w:t>供应商</w:t>
      </w:r>
      <w:r>
        <w:rPr>
          <w:rFonts w:hint="eastAsia" w:ascii="仿宋" w:hAnsi="仿宋" w:eastAsia="仿宋" w:cs="仿宋"/>
          <w:sz w:val="28"/>
          <w:szCs w:val="28"/>
        </w:rPr>
        <w:t>的报价应包括：</w:t>
      </w:r>
      <w:r>
        <w:rPr>
          <w:rFonts w:hint="eastAsia" w:ascii="仿宋" w:hAnsi="仿宋" w:eastAsia="仿宋" w:cs="仿宋"/>
          <w:sz w:val="28"/>
          <w:szCs w:val="28"/>
          <w:lang w:val="zh-CN"/>
        </w:rPr>
        <w:t>包含但不限于如人工、专用设备及其备品、备件、易耗品耗材、</w:t>
      </w:r>
      <w:r>
        <w:rPr>
          <w:rFonts w:hint="eastAsia" w:ascii="仿宋" w:hAnsi="仿宋" w:eastAsia="仿宋" w:cs="仿宋"/>
          <w:sz w:val="28"/>
          <w:szCs w:val="28"/>
        </w:rPr>
        <w:t>设计费、制作、</w:t>
      </w:r>
      <w:r>
        <w:rPr>
          <w:rFonts w:hint="eastAsia" w:ascii="仿宋" w:hAnsi="仿宋" w:eastAsia="仿宋" w:cs="仿宋"/>
          <w:sz w:val="28"/>
          <w:szCs w:val="28"/>
          <w:lang w:val="zh-CN"/>
        </w:rPr>
        <w:t>专用工具、税费、运输、</w:t>
      </w:r>
      <w:r>
        <w:rPr>
          <w:rFonts w:hint="eastAsia" w:ascii="仿宋" w:hAnsi="仿宋" w:eastAsia="仿宋" w:cs="仿宋"/>
          <w:sz w:val="28"/>
          <w:szCs w:val="28"/>
        </w:rPr>
        <w:t>安装、</w:t>
      </w:r>
      <w:r>
        <w:rPr>
          <w:rFonts w:hint="eastAsia" w:ascii="仿宋" w:hAnsi="仿宋" w:eastAsia="仿宋" w:cs="仿宋"/>
          <w:sz w:val="28"/>
          <w:szCs w:val="28"/>
          <w:lang w:val="zh-CN"/>
        </w:rPr>
        <w:t>售后服务及相关劳务支出等工作所发生的全部费用以及供应商企业利润、税金和政策性文件规定及合同包含的所有风险、责任，即响应本采购文件规定的各项应有费用</w:t>
      </w:r>
      <w:r>
        <w:rPr>
          <w:rFonts w:hint="eastAsia" w:ascii="仿宋" w:hAnsi="仿宋" w:eastAsia="仿宋" w:cs="仿宋"/>
          <w:sz w:val="28"/>
          <w:szCs w:val="28"/>
        </w:rPr>
        <w:t>。</w:t>
      </w:r>
    </w:p>
    <w:p w14:paraId="5C74A068">
      <w:pPr>
        <w:snapToGrid w:val="0"/>
        <w:spacing w:line="420" w:lineRule="exact"/>
        <w:ind w:firstLine="576" w:firstLineChars="206"/>
        <w:rPr>
          <w:rFonts w:ascii="仿宋" w:hAnsi="仿宋" w:eastAsia="仿宋" w:cs="仿宋"/>
          <w:sz w:val="28"/>
          <w:szCs w:val="28"/>
        </w:rPr>
      </w:pPr>
      <w:r>
        <w:rPr>
          <w:rFonts w:hint="eastAsia" w:ascii="仿宋" w:hAnsi="仿宋" w:eastAsia="仿宋" w:cs="仿宋"/>
          <w:sz w:val="28"/>
          <w:szCs w:val="28"/>
        </w:rPr>
        <w:t>5、比选文件未列明，而</w:t>
      </w:r>
      <w:r>
        <w:rPr>
          <w:rFonts w:hint="eastAsia" w:ascii="仿宋" w:hAnsi="仿宋" w:eastAsia="仿宋" w:cs="仿宋"/>
          <w:sz w:val="28"/>
          <w:szCs w:val="28"/>
          <w:lang w:eastAsia="zh-Hans"/>
        </w:rPr>
        <w:t>供应商</w:t>
      </w:r>
      <w:r>
        <w:rPr>
          <w:rFonts w:hint="eastAsia" w:ascii="仿宋" w:hAnsi="仿宋" w:eastAsia="仿宋" w:cs="仿宋"/>
          <w:sz w:val="28"/>
          <w:szCs w:val="28"/>
        </w:rPr>
        <w:t>认为必需的费用可列入报价，但须包含在总价内。项目总价：包括买方项目需求所涉及的所有费用。</w:t>
      </w:r>
    </w:p>
    <w:p w14:paraId="06E6D980">
      <w:pPr>
        <w:snapToGrid w:val="0"/>
        <w:spacing w:line="420" w:lineRule="exact"/>
        <w:ind w:firstLine="576" w:firstLineChars="206"/>
        <w:rPr>
          <w:rFonts w:ascii="仿宋" w:hAnsi="仿宋" w:eastAsia="仿宋" w:cs="仿宋"/>
          <w:b/>
          <w:sz w:val="28"/>
          <w:szCs w:val="28"/>
        </w:rPr>
      </w:pPr>
      <w:r>
        <w:rPr>
          <w:rFonts w:hint="eastAsia" w:ascii="仿宋" w:hAnsi="仿宋" w:eastAsia="仿宋" w:cs="仿宋"/>
          <w:sz w:val="28"/>
          <w:szCs w:val="28"/>
        </w:rPr>
        <w:t>6、</w:t>
      </w:r>
      <w:r>
        <w:rPr>
          <w:rFonts w:hint="eastAsia" w:ascii="仿宋" w:hAnsi="仿宋" w:eastAsia="仿宋" w:cs="仿宋"/>
          <w:b/>
          <w:bCs/>
          <w:sz w:val="28"/>
          <w:szCs w:val="28"/>
          <w:highlight w:val="yellow"/>
          <w:u w:val="single"/>
          <w:lang w:eastAsia="zh-Hans"/>
        </w:rPr>
        <w:t>本项目</w:t>
      </w:r>
      <w:r>
        <w:rPr>
          <w:rFonts w:hint="eastAsia" w:ascii="仿宋" w:hAnsi="仿宋" w:eastAsia="仿宋" w:cs="仿宋"/>
          <w:b/>
          <w:bCs/>
          <w:sz w:val="28"/>
          <w:szCs w:val="28"/>
          <w:highlight w:val="yellow"/>
          <w:u w:val="single"/>
        </w:rPr>
        <w:t>仅一</w:t>
      </w:r>
      <w:r>
        <w:rPr>
          <w:rFonts w:hint="eastAsia" w:ascii="仿宋" w:hAnsi="仿宋" w:eastAsia="仿宋" w:cs="仿宋"/>
          <w:b/>
          <w:bCs/>
          <w:sz w:val="28"/>
          <w:szCs w:val="28"/>
          <w:highlight w:val="yellow"/>
          <w:u w:val="single"/>
          <w:lang w:eastAsia="zh-Hans"/>
        </w:rPr>
        <w:t>次报价</w:t>
      </w:r>
      <w:r>
        <w:rPr>
          <w:rFonts w:hint="eastAsia" w:ascii="仿宋" w:hAnsi="仿宋" w:eastAsia="仿宋" w:cs="仿宋"/>
          <w:b/>
          <w:bCs/>
          <w:sz w:val="28"/>
          <w:szCs w:val="28"/>
          <w:u w:val="single"/>
        </w:rPr>
        <w:t>。</w:t>
      </w:r>
    </w:p>
    <w:p w14:paraId="7B9FB404">
      <w:pPr>
        <w:snapToGrid w:val="0"/>
        <w:spacing w:line="420" w:lineRule="exact"/>
        <w:ind w:firstLine="576" w:firstLineChars="206"/>
        <w:rPr>
          <w:rFonts w:ascii="仿宋" w:hAnsi="仿宋" w:eastAsia="仿宋" w:cs="仿宋"/>
          <w:sz w:val="28"/>
          <w:szCs w:val="28"/>
        </w:rPr>
      </w:pPr>
      <w:r>
        <w:rPr>
          <w:rFonts w:ascii="仿宋" w:hAnsi="仿宋" w:eastAsia="仿宋" w:cs="仿宋"/>
          <w:sz w:val="28"/>
          <w:szCs w:val="28"/>
          <w:lang w:eastAsia="zh-Hans"/>
        </w:rPr>
        <w:t>7</w:t>
      </w:r>
      <w:r>
        <w:rPr>
          <w:rFonts w:hint="eastAsia" w:ascii="仿宋" w:hAnsi="仿宋" w:eastAsia="仿宋" w:cs="仿宋"/>
          <w:sz w:val="28"/>
          <w:szCs w:val="28"/>
          <w:lang w:eastAsia="zh-Hans"/>
        </w:rPr>
        <w:t>、</w:t>
      </w:r>
      <w:r>
        <w:rPr>
          <w:rFonts w:hint="eastAsia" w:ascii="仿宋" w:hAnsi="仿宋" w:eastAsia="仿宋" w:cs="仿宋"/>
          <w:sz w:val="28"/>
          <w:szCs w:val="28"/>
        </w:rPr>
        <w:t>除非因特殊原因并经比选人和成交人双方协商同意，成交人不得再要求追加任何费用。同时，除非合同条款中另有规定，否则，成交人的成交价在合同实施期间不因市场变化因素而变动。</w:t>
      </w:r>
    </w:p>
    <w:p w14:paraId="6299742B">
      <w:pPr>
        <w:snapToGrid w:val="0"/>
        <w:spacing w:line="420" w:lineRule="exact"/>
        <w:ind w:firstLine="579" w:firstLineChars="206"/>
        <w:outlineLvl w:val="1"/>
        <w:rPr>
          <w:rFonts w:ascii="仿宋" w:hAnsi="仿宋" w:eastAsia="仿宋" w:cs="仿宋"/>
          <w:b/>
          <w:sz w:val="28"/>
          <w:szCs w:val="28"/>
        </w:rPr>
      </w:pPr>
      <w:r>
        <w:rPr>
          <w:rFonts w:hint="eastAsia" w:ascii="仿宋" w:hAnsi="仿宋" w:eastAsia="仿宋" w:cs="仿宋"/>
          <w:b/>
          <w:sz w:val="28"/>
          <w:szCs w:val="28"/>
        </w:rPr>
        <w:t>九、费用</w:t>
      </w:r>
    </w:p>
    <w:p w14:paraId="019019DF">
      <w:pPr>
        <w:snapToGrid w:val="0"/>
        <w:spacing w:line="420" w:lineRule="exact"/>
        <w:ind w:firstLine="576" w:firstLineChars="206"/>
        <w:rPr>
          <w:rFonts w:ascii="仿宋" w:hAnsi="仿宋" w:eastAsia="仿宋" w:cs="仿宋"/>
          <w:bCs/>
          <w:sz w:val="28"/>
          <w:szCs w:val="28"/>
        </w:rPr>
      </w:pPr>
      <w:r>
        <w:rPr>
          <w:rFonts w:hint="eastAsia" w:ascii="仿宋" w:hAnsi="仿宋" w:eastAsia="仿宋" w:cs="仿宋"/>
          <w:bCs/>
          <w:sz w:val="28"/>
          <w:szCs w:val="28"/>
        </w:rPr>
        <w:t>1、无论过程和结果如何，参加比选的响应人自行承担与本次项目有关的全部费用。</w:t>
      </w:r>
    </w:p>
    <w:p w14:paraId="4BD1A68A">
      <w:pPr>
        <w:pStyle w:val="78"/>
        <w:spacing w:line="460" w:lineRule="exact"/>
        <w:ind w:firstLine="480" w:firstLineChars="200"/>
        <w:rPr>
          <w:rFonts w:ascii="仿宋" w:hAnsi="仿宋" w:eastAsia="仿宋" w:cs="仿宋"/>
          <w:szCs w:val="24"/>
        </w:rPr>
      </w:pPr>
    </w:p>
    <w:p w14:paraId="0C962A04">
      <w:pPr>
        <w:adjustRightInd w:val="0"/>
        <w:snapToGrid w:val="0"/>
        <w:spacing w:line="460" w:lineRule="exact"/>
        <w:ind w:firstLine="480" w:firstLineChars="200"/>
        <w:rPr>
          <w:rFonts w:ascii="仿宋" w:hAnsi="仿宋" w:eastAsia="仿宋" w:cs="仿宋"/>
          <w:sz w:val="24"/>
          <w:szCs w:val="24"/>
        </w:rPr>
      </w:pPr>
    </w:p>
    <w:p w14:paraId="045A0102">
      <w:pPr>
        <w:pStyle w:val="35"/>
        <w:ind w:firstLine="504"/>
      </w:pPr>
    </w:p>
    <w:p w14:paraId="49E7AB60">
      <w:pPr>
        <w:tabs>
          <w:tab w:val="left" w:pos="1050"/>
          <w:tab w:val="right" w:leader="dot" w:pos="9402"/>
        </w:tabs>
        <w:spacing w:before="190" w:beforeLines="50" w:line="420" w:lineRule="exact"/>
        <w:jc w:val="center"/>
        <w:outlineLvl w:val="0"/>
        <w:rPr>
          <w:rFonts w:ascii="仿宋" w:hAnsi="仿宋" w:eastAsia="仿宋" w:cs="仿宋"/>
          <w:b/>
          <w:w w:val="80"/>
          <w:sz w:val="28"/>
          <w:szCs w:val="28"/>
        </w:rPr>
      </w:pPr>
      <w:bookmarkStart w:id="4" w:name="_Toc363573855"/>
      <w:r>
        <w:rPr>
          <w:rFonts w:hint="eastAsia" w:ascii="仿宋" w:hAnsi="仿宋" w:eastAsia="仿宋" w:cs="仿宋"/>
          <w:b/>
          <w:w w:val="80"/>
          <w:sz w:val="24"/>
          <w:szCs w:val="24"/>
        </w:rPr>
        <w:br w:type="page"/>
      </w:r>
      <w:r>
        <w:rPr>
          <w:rFonts w:hint="eastAsia" w:ascii="仿宋" w:hAnsi="仿宋" w:eastAsia="仿宋" w:cs="仿宋"/>
          <w:b/>
          <w:w w:val="80"/>
          <w:sz w:val="28"/>
          <w:szCs w:val="28"/>
        </w:rPr>
        <w:t>第三章项目需求</w:t>
      </w:r>
      <w:bookmarkEnd w:id="4"/>
    </w:p>
    <w:p w14:paraId="7DC00E06">
      <w:pPr>
        <w:adjustRightInd w:val="0"/>
        <w:snapToGrid w:val="0"/>
        <w:spacing w:line="4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14:paraId="4BD582C9">
      <w:pPr>
        <w:pStyle w:val="21"/>
        <w:spacing w:line="500" w:lineRule="exact"/>
        <w:ind w:left="694" w:leftChars="267"/>
        <w:rPr>
          <w:rFonts w:ascii="仿宋" w:hAnsi="仿宋" w:eastAsia="仿宋" w:cs="仿宋"/>
          <w:b/>
          <w:bCs/>
          <w:szCs w:val="28"/>
        </w:rPr>
      </w:pPr>
      <w:r>
        <w:rPr>
          <w:rFonts w:hint="eastAsia" w:ascii="仿宋" w:hAnsi="仿宋" w:eastAsia="仿宋" w:cs="仿宋"/>
          <w:b/>
          <w:bCs/>
          <w:szCs w:val="28"/>
        </w:rPr>
        <w:t>一、项目概述</w:t>
      </w:r>
    </w:p>
    <w:p w14:paraId="387BD13F">
      <w:pPr>
        <w:pStyle w:val="22"/>
        <w:spacing w:before="0"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南通市</w:t>
      </w:r>
      <w:r>
        <w:rPr>
          <w:rFonts w:hint="eastAsia" w:ascii="仿宋" w:hAnsi="仿宋" w:eastAsia="仿宋" w:cs="仿宋"/>
          <w:sz w:val="28"/>
          <w:szCs w:val="28"/>
          <w:lang w:eastAsia="zh-CN"/>
        </w:rPr>
        <w:t>易家桥中学</w:t>
      </w:r>
      <w:r>
        <w:rPr>
          <w:rFonts w:hint="eastAsia" w:ascii="仿宋" w:hAnsi="仿宋" w:eastAsia="仿宋" w:cs="仿宋"/>
          <w:sz w:val="28"/>
          <w:szCs w:val="28"/>
        </w:rPr>
        <w:t>拟聘</w:t>
      </w:r>
      <w:r>
        <w:rPr>
          <w:rFonts w:hint="eastAsia" w:ascii="仿宋" w:hAnsi="仿宋" w:eastAsia="仿宋" w:cs="仿宋"/>
          <w:sz w:val="28"/>
          <w:szCs w:val="28"/>
          <w:lang w:val="en-US" w:eastAsia="zh-CN"/>
        </w:rPr>
        <w:t>1-</w:t>
      </w:r>
      <w:r>
        <w:rPr>
          <w:rFonts w:hint="eastAsia" w:ascii="仿宋" w:hAnsi="仿宋" w:eastAsia="仿宋" w:cs="仿宋"/>
          <w:sz w:val="28"/>
          <w:szCs w:val="28"/>
        </w:rPr>
        <w:t>2家供应商为本校广告制作的服务商，</w:t>
      </w:r>
      <w:r>
        <w:rPr>
          <w:rFonts w:hint="eastAsia" w:ascii="仿宋" w:hAnsi="仿宋" w:eastAsia="仿宋" w:cs="仿宋"/>
          <w:sz w:val="28"/>
          <w:szCs w:val="28"/>
          <w:lang w:val="en-US" w:eastAsia="zh-CN"/>
        </w:rPr>
        <w:t>如果有效投标人只有三家时，就确定一家中标单位；</w:t>
      </w:r>
      <w:r>
        <w:rPr>
          <w:rFonts w:hint="eastAsia" w:ascii="仿宋" w:hAnsi="仿宋" w:eastAsia="仿宋" w:cs="仿宋"/>
          <w:sz w:val="28"/>
          <w:szCs w:val="28"/>
        </w:rPr>
        <w:t>有效投标人为三家（不含三家）以上时，确定两家中标单位</w:t>
      </w:r>
      <w:r>
        <w:rPr>
          <w:rFonts w:hint="eastAsia" w:ascii="仿宋" w:hAnsi="仿宋" w:eastAsia="仿宋" w:cs="仿宋"/>
          <w:sz w:val="28"/>
          <w:szCs w:val="28"/>
          <w:lang w:eastAsia="zh-CN"/>
        </w:rPr>
        <w:t>，</w:t>
      </w:r>
      <w:r>
        <w:rPr>
          <w:rFonts w:hint="eastAsia" w:ascii="仿宋" w:hAnsi="仿宋" w:eastAsia="仿宋" w:cs="仿宋"/>
          <w:sz w:val="28"/>
          <w:szCs w:val="28"/>
        </w:rPr>
        <w:t>欢迎潜在供应商参与比价。</w:t>
      </w:r>
    </w:p>
    <w:p w14:paraId="188019A4">
      <w:pPr>
        <w:pStyle w:val="21"/>
        <w:spacing w:line="500" w:lineRule="exact"/>
        <w:ind w:left="694" w:leftChars="267"/>
        <w:rPr>
          <w:rFonts w:ascii="宋体" w:hAnsi="宋体" w:cs="仿宋"/>
          <w:b/>
        </w:rPr>
      </w:pPr>
      <w:r>
        <w:rPr>
          <w:rFonts w:hint="eastAsia" w:ascii="仿宋" w:hAnsi="仿宋" w:eastAsia="仿宋" w:cs="仿宋"/>
          <w:b/>
          <w:bCs/>
          <w:szCs w:val="28"/>
        </w:rPr>
        <w:t>二、项目清单</w:t>
      </w:r>
    </w:p>
    <w:tbl>
      <w:tblPr>
        <w:tblStyle w:val="67"/>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9"/>
        <w:gridCol w:w="1198"/>
        <w:gridCol w:w="1838"/>
        <w:gridCol w:w="1870"/>
        <w:gridCol w:w="1277"/>
        <w:gridCol w:w="2091"/>
      </w:tblGrid>
      <w:tr w14:paraId="193B8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59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F74BF24">
            <w:pPr>
              <w:jc w:val="center"/>
              <w:rPr>
                <w:rFonts w:ascii="仿宋" w:hAnsi="仿宋" w:eastAsia="仿宋" w:cs="仿宋"/>
                <w:sz w:val="24"/>
                <w:szCs w:val="24"/>
              </w:rPr>
            </w:pPr>
            <w:r>
              <w:rPr>
                <w:rFonts w:hint="eastAsia" w:ascii="仿宋" w:hAnsi="仿宋" w:eastAsia="仿宋" w:cs="仿宋"/>
                <w:sz w:val="24"/>
                <w:szCs w:val="24"/>
              </w:rPr>
              <w:t>类别</w:t>
            </w: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07B8EEE">
            <w:pPr>
              <w:jc w:val="center"/>
              <w:rPr>
                <w:rFonts w:ascii="仿宋" w:hAnsi="仿宋" w:eastAsia="仿宋" w:cs="仿宋"/>
                <w:sz w:val="24"/>
                <w:szCs w:val="24"/>
              </w:rPr>
            </w:pPr>
            <w:r>
              <w:rPr>
                <w:rFonts w:hint="eastAsia" w:ascii="仿宋" w:hAnsi="仿宋" w:eastAsia="仿宋" w:cs="仿宋"/>
                <w:sz w:val="24"/>
                <w:szCs w:val="24"/>
              </w:rPr>
              <w:t>材质规格尺寸</w:t>
            </w:r>
          </w:p>
        </w:tc>
        <w:tc>
          <w:tcPr>
            <w:tcW w:w="187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1D158E3">
            <w:pPr>
              <w:jc w:val="center"/>
              <w:rPr>
                <w:rFonts w:ascii="仿宋" w:hAnsi="仿宋" w:eastAsia="仿宋" w:cs="仿宋"/>
                <w:sz w:val="24"/>
                <w:szCs w:val="24"/>
              </w:rPr>
            </w:pPr>
            <w:r>
              <w:rPr>
                <w:rFonts w:hint="eastAsia" w:ascii="仿宋" w:hAnsi="仿宋" w:eastAsia="仿宋" w:cs="仿宋"/>
                <w:sz w:val="24"/>
                <w:szCs w:val="24"/>
              </w:rPr>
              <w:t>单位</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29B2CAF">
            <w:pPr>
              <w:spacing w:after="120"/>
              <w:jc w:val="center"/>
              <w:rPr>
                <w:rFonts w:ascii="仿宋" w:hAnsi="仿宋" w:eastAsia="仿宋" w:cs="仿宋"/>
                <w:sz w:val="24"/>
                <w:szCs w:val="24"/>
              </w:rPr>
            </w:pPr>
            <w:r>
              <w:rPr>
                <w:rFonts w:hint="eastAsia" w:ascii="仿宋" w:hAnsi="仿宋" w:eastAsia="仿宋" w:cs="仿宋"/>
                <w:sz w:val="24"/>
                <w:szCs w:val="24"/>
              </w:rPr>
              <w:t>最高单价</w:t>
            </w:r>
          </w:p>
          <w:p w14:paraId="75E5A1BA">
            <w:pPr>
              <w:spacing w:after="120"/>
              <w:jc w:val="center"/>
              <w:rPr>
                <w:rFonts w:ascii="仿宋" w:hAnsi="仿宋" w:eastAsia="仿宋" w:cs="仿宋"/>
                <w:sz w:val="24"/>
                <w:szCs w:val="24"/>
              </w:rPr>
            </w:pPr>
            <w:r>
              <w:rPr>
                <w:rFonts w:hint="eastAsia" w:ascii="仿宋" w:hAnsi="仿宋" w:eastAsia="仿宋" w:cs="仿宋"/>
                <w:sz w:val="24"/>
                <w:szCs w:val="24"/>
              </w:rPr>
              <w:t>限价（元）</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D887001">
            <w:pPr>
              <w:jc w:val="center"/>
              <w:rPr>
                <w:rFonts w:ascii="仿宋" w:hAnsi="仿宋" w:eastAsia="仿宋" w:cs="仿宋"/>
                <w:sz w:val="24"/>
                <w:szCs w:val="24"/>
              </w:rPr>
            </w:pPr>
            <w:r>
              <w:rPr>
                <w:rFonts w:hint="eastAsia" w:ascii="仿宋" w:hAnsi="仿宋" w:eastAsia="仿宋" w:cs="仿宋"/>
                <w:sz w:val="24"/>
                <w:szCs w:val="24"/>
              </w:rPr>
              <w:t>备注</w:t>
            </w:r>
          </w:p>
        </w:tc>
      </w:tr>
      <w:tr w14:paraId="63D5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599"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5F65971">
            <w:pPr>
              <w:jc w:val="center"/>
              <w:rPr>
                <w:rFonts w:ascii="仿宋" w:hAnsi="仿宋" w:eastAsia="仿宋" w:cs="仿宋"/>
                <w:sz w:val="24"/>
                <w:szCs w:val="24"/>
              </w:rPr>
            </w:pPr>
            <w:r>
              <w:rPr>
                <w:rFonts w:hint="eastAsia" w:ascii="仿宋" w:hAnsi="仿宋" w:eastAsia="仿宋" w:cs="仿宋"/>
                <w:sz w:val="24"/>
                <w:szCs w:val="24"/>
              </w:rPr>
              <w:t>横幅</w:t>
            </w: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C562ADF">
            <w:pPr>
              <w:rPr>
                <w:rFonts w:ascii="仿宋" w:hAnsi="仿宋" w:eastAsia="仿宋" w:cs="仿宋"/>
                <w:sz w:val="24"/>
                <w:szCs w:val="24"/>
              </w:rPr>
            </w:pPr>
            <w:r>
              <w:rPr>
                <w:rFonts w:hint="eastAsia" w:ascii="仿宋" w:hAnsi="仿宋" w:eastAsia="仿宋" w:cs="仿宋"/>
                <w:sz w:val="24"/>
                <w:szCs w:val="24"/>
              </w:rPr>
              <w:t>按米计算、宽幅：90cm以内（穿绳）</w:t>
            </w:r>
          </w:p>
        </w:tc>
        <w:tc>
          <w:tcPr>
            <w:tcW w:w="187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52C6256">
            <w:pPr>
              <w:jc w:val="center"/>
              <w:rPr>
                <w:rFonts w:ascii="仿宋" w:hAnsi="仿宋" w:eastAsia="仿宋" w:cs="仿宋"/>
                <w:sz w:val="24"/>
                <w:szCs w:val="24"/>
              </w:rPr>
            </w:pPr>
            <w:r>
              <w:rPr>
                <w:rFonts w:hint="eastAsia" w:ascii="仿宋" w:hAnsi="仿宋" w:eastAsia="仿宋" w:cs="仿宋"/>
                <w:sz w:val="24"/>
                <w:szCs w:val="24"/>
              </w:rPr>
              <w:t>元/米</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17765FE">
            <w:pPr>
              <w:jc w:val="center"/>
              <w:rPr>
                <w:rFonts w:ascii="仿宋" w:hAnsi="仿宋" w:eastAsia="仿宋" w:cs="仿宋"/>
                <w:sz w:val="24"/>
                <w:szCs w:val="24"/>
              </w:rPr>
            </w:pPr>
            <w:r>
              <w:rPr>
                <w:rFonts w:hint="eastAsia" w:ascii="仿宋" w:hAnsi="仿宋" w:eastAsia="仿宋" w:cs="仿宋"/>
                <w:sz w:val="24"/>
                <w:szCs w:val="24"/>
              </w:rPr>
              <w:t>10</w:t>
            </w:r>
          </w:p>
        </w:tc>
        <w:tc>
          <w:tcPr>
            <w:tcW w:w="2091"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9323CC0">
            <w:pPr>
              <w:rPr>
                <w:rFonts w:ascii="仿宋" w:hAnsi="仿宋" w:eastAsia="仿宋" w:cs="仿宋"/>
                <w:sz w:val="24"/>
                <w:szCs w:val="24"/>
              </w:rPr>
            </w:pPr>
            <w:r>
              <w:rPr>
                <w:rFonts w:hint="eastAsia" w:ascii="仿宋" w:hAnsi="仿宋" w:eastAsia="仿宋" w:cs="仿宋"/>
                <w:sz w:val="24"/>
                <w:szCs w:val="24"/>
              </w:rPr>
              <w:t>设计、制作、安装</w:t>
            </w:r>
          </w:p>
        </w:tc>
      </w:tr>
      <w:tr w14:paraId="2A46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4177DF">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3AB20BF">
            <w:pPr>
              <w:rPr>
                <w:rFonts w:ascii="仿宋" w:hAnsi="仿宋" w:eastAsia="仿宋" w:cs="仿宋"/>
                <w:sz w:val="24"/>
                <w:szCs w:val="24"/>
              </w:rPr>
            </w:pPr>
            <w:r>
              <w:rPr>
                <w:rFonts w:hint="eastAsia" w:ascii="仿宋" w:hAnsi="仿宋" w:eastAsia="仿宋" w:cs="仿宋"/>
                <w:sz w:val="24"/>
                <w:szCs w:val="24"/>
              </w:rPr>
              <w:t>按米计算、宽幅：120cm（穿绳）</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CD7F088">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8BB2682">
            <w:pPr>
              <w:jc w:val="center"/>
              <w:rPr>
                <w:rFonts w:ascii="仿宋" w:hAnsi="仿宋" w:eastAsia="仿宋" w:cs="仿宋"/>
                <w:sz w:val="24"/>
                <w:szCs w:val="24"/>
              </w:rPr>
            </w:pPr>
            <w:r>
              <w:rPr>
                <w:rFonts w:hint="eastAsia" w:ascii="仿宋" w:hAnsi="仿宋" w:eastAsia="仿宋" w:cs="仿宋"/>
                <w:sz w:val="24"/>
                <w:szCs w:val="24"/>
              </w:rPr>
              <w:t>15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1019501">
            <w:pPr>
              <w:widowControl/>
              <w:jc w:val="left"/>
              <w:rPr>
                <w:rFonts w:ascii="仿宋" w:hAnsi="仿宋" w:eastAsia="仿宋" w:cs="仿宋"/>
                <w:sz w:val="24"/>
                <w:szCs w:val="24"/>
              </w:rPr>
            </w:pPr>
          </w:p>
        </w:tc>
      </w:tr>
      <w:tr w14:paraId="2B7F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599"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D3F58A3">
            <w:pPr>
              <w:jc w:val="center"/>
              <w:rPr>
                <w:rFonts w:ascii="仿宋" w:hAnsi="仿宋" w:eastAsia="仿宋" w:cs="仿宋"/>
                <w:sz w:val="24"/>
                <w:szCs w:val="24"/>
              </w:rPr>
            </w:pPr>
            <w:r>
              <w:rPr>
                <w:rFonts w:hint="eastAsia" w:ascii="仿宋" w:hAnsi="仿宋" w:eastAsia="仿宋" w:cs="仿宋"/>
                <w:sz w:val="24"/>
                <w:szCs w:val="24"/>
              </w:rPr>
              <w:t>旗帜</w:t>
            </w: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5509074">
            <w:pPr>
              <w:rPr>
                <w:rFonts w:ascii="仿宋" w:hAnsi="仿宋" w:eastAsia="仿宋" w:cs="仿宋"/>
                <w:sz w:val="24"/>
                <w:szCs w:val="24"/>
              </w:rPr>
            </w:pPr>
            <w:r>
              <w:rPr>
                <w:rFonts w:hint="eastAsia" w:ascii="仿宋" w:hAnsi="仿宋" w:eastAsia="仿宋" w:cs="仿宋"/>
                <w:sz w:val="24"/>
                <w:szCs w:val="24"/>
              </w:rPr>
              <w:t>校旗（2号旗）</w:t>
            </w:r>
          </w:p>
        </w:tc>
        <w:tc>
          <w:tcPr>
            <w:tcW w:w="187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BB4D6AC">
            <w:pPr>
              <w:jc w:val="center"/>
              <w:rPr>
                <w:rFonts w:ascii="仿宋" w:hAnsi="仿宋" w:eastAsia="仿宋" w:cs="仿宋"/>
                <w:sz w:val="24"/>
                <w:szCs w:val="24"/>
              </w:rPr>
            </w:pPr>
            <w:r>
              <w:rPr>
                <w:rFonts w:hint="eastAsia" w:ascii="仿宋" w:hAnsi="仿宋" w:eastAsia="仿宋" w:cs="仿宋"/>
                <w:sz w:val="24"/>
                <w:szCs w:val="24"/>
              </w:rPr>
              <w:t>元/面</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7175476">
            <w:pPr>
              <w:jc w:val="center"/>
              <w:rPr>
                <w:rFonts w:ascii="仿宋" w:hAnsi="仿宋" w:eastAsia="仿宋" w:cs="仿宋"/>
                <w:sz w:val="24"/>
                <w:szCs w:val="24"/>
              </w:rPr>
            </w:pPr>
            <w:r>
              <w:rPr>
                <w:rFonts w:hint="eastAsia" w:ascii="仿宋" w:hAnsi="仿宋" w:eastAsia="仿宋" w:cs="仿宋"/>
                <w:sz w:val="24"/>
                <w:szCs w:val="24"/>
              </w:rPr>
              <w:t>80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7B1129E">
            <w:pPr>
              <w:rPr>
                <w:rFonts w:ascii="仿宋" w:hAnsi="仿宋" w:eastAsia="仿宋" w:cs="仿宋"/>
                <w:sz w:val="24"/>
                <w:szCs w:val="24"/>
              </w:rPr>
            </w:pPr>
            <w:r>
              <w:rPr>
                <w:rFonts w:hint="eastAsia" w:ascii="仿宋" w:hAnsi="仿宋" w:eastAsia="仿宋" w:cs="仿宋"/>
                <w:sz w:val="24"/>
                <w:szCs w:val="24"/>
              </w:rPr>
              <w:t>设计、制作</w:t>
            </w:r>
          </w:p>
        </w:tc>
      </w:tr>
      <w:tr w14:paraId="1E66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599"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6BAAB39">
            <w:pPr>
              <w:jc w:val="center"/>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D16FAE3">
            <w:pPr>
              <w:rPr>
                <w:rFonts w:ascii="仿宋" w:hAnsi="仿宋" w:eastAsia="仿宋" w:cs="仿宋"/>
                <w:sz w:val="24"/>
                <w:szCs w:val="24"/>
              </w:rPr>
            </w:pPr>
            <w:r>
              <w:rPr>
                <w:rFonts w:hint="eastAsia" w:ascii="仿宋" w:hAnsi="仿宋" w:eastAsia="仿宋" w:cs="仿宋"/>
                <w:sz w:val="24"/>
                <w:szCs w:val="24"/>
              </w:rPr>
              <w:t>校旗（3号旗）</w:t>
            </w:r>
          </w:p>
        </w:tc>
        <w:tc>
          <w:tcPr>
            <w:tcW w:w="1870"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5C4638F">
            <w:pPr>
              <w:jc w:val="center"/>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C68AC02">
            <w:pPr>
              <w:jc w:val="center"/>
              <w:rPr>
                <w:rFonts w:ascii="仿宋" w:hAnsi="仿宋" w:eastAsia="仿宋" w:cs="仿宋"/>
                <w:sz w:val="24"/>
                <w:szCs w:val="24"/>
              </w:rPr>
            </w:pPr>
            <w:r>
              <w:rPr>
                <w:rFonts w:hint="eastAsia" w:ascii="仿宋" w:hAnsi="仿宋" w:eastAsia="仿宋" w:cs="仿宋"/>
                <w:sz w:val="24"/>
                <w:szCs w:val="24"/>
              </w:rPr>
              <w:t>50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C0083BD">
            <w:pPr>
              <w:rPr>
                <w:rFonts w:ascii="仿宋" w:hAnsi="仿宋" w:eastAsia="仿宋" w:cs="仿宋"/>
                <w:sz w:val="24"/>
                <w:szCs w:val="24"/>
              </w:rPr>
            </w:pPr>
            <w:r>
              <w:rPr>
                <w:rFonts w:hint="eastAsia" w:ascii="仿宋" w:hAnsi="仿宋" w:eastAsia="仿宋" w:cs="仿宋"/>
                <w:sz w:val="24"/>
                <w:szCs w:val="24"/>
              </w:rPr>
              <w:t>设计、制作</w:t>
            </w:r>
          </w:p>
        </w:tc>
      </w:tr>
      <w:tr w14:paraId="1E2A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599"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A312E06">
            <w:pPr>
              <w:jc w:val="center"/>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10DB840">
            <w:pPr>
              <w:rPr>
                <w:rFonts w:ascii="仿宋" w:hAnsi="仿宋" w:eastAsia="仿宋" w:cs="仿宋"/>
                <w:sz w:val="24"/>
                <w:szCs w:val="24"/>
              </w:rPr>
            </w:pPr>
            <w:r>
              <w:rPr>
                <w:rFonts w:hint="eastAsia" w:ascii="仿宋" w:hAnsi="仿宋" w:eastAsia="仿宋" w:cs="仿宋"/>
                <w:sz w:val="24"/>
                <w:szCs w:val="24"/>
              </w:rPr>
              <w:t>校旗（4号旗）</w:t>
            </w:r>
          </w:p>
        </w:tc>
        <w:tc>
          <w:tcPr>
            <w:tcW w:w="1870"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F2C6809">
            <w:pPr>
              <w:jc w:val="center"/>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6B1744A">
            <w:pPr>
              <w:jc w:val="center"/>
              <w:rPr>
                <w:rFonts w:ascii="仿宋" w:hAnsi="仿宋" w:eastAsia="仿宋" w:cs="仿宋"/>
                <w:sz w:val="24"/>
                <w:szCs w:val="24"/>
              </w:rPr>
            </w:pPr>
            <w:r>
              <w:rPr>
                <w:rFonts w:hint="eastAsia" w:ascii="仿宋" w:hAnsi="仿宋" w:eastAsia="仿宋" w:cs="仿宋"/>
                <w:sz w:val="24"/>
                <w:szCs w:val="24"/>
              </w:rPr>
              <w:t>30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C873E2C">
            <w:pPr>
              <w:rPr>
                <w:rFonts w:ascii="仿宋" w:hAnsi="仿宋" w:eastAsia="仿宋" w:cs="仿宋"/>
                <w:sz w:val="24"/>
                <w:szCs w:val="24"/>
              </w:rPr>
            </w:pPr>
            <w:r>
              <w:rPr>
                <w:rFonts w:hint="eastAsia" w:ascii="仿宋" w:hAnsi="仿宋" w:eastAsia="仿宋" w:cs="仿宋"/>
                <w:sz w:val="24"/>
                <w:szCs w:val="24"/>
              </w:rPr>
              <w:t>设计、制作</w:t>
            </w:r>
          </w:p>
        </w:tc>
      </w:tr>
      <w:tr w14:paraId="2369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48A421F">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A3A0EFD">
            <w:pPr>
              <w:rPr>
                <w:rFonts w:ascii="仿宋" w:hAnsi="仿宋" w:eastAsia="仿宋" w:cs="仿宋"/>
                <w:sz w:val="24"/>
                <w:szCs w:val="24"/>
              </w:rPr>
            </w:pPr>
            <w:r>
              <w:rPr>
                <w:rFonts w:hint="eastAsia" w:ascii="仿宋" w:hAnsi="仿宋" w:eastAsia="仿宋" w:cs="仿宋"/>
                <w:sz w:val="24"/>
                <w:szCs w:val="24"/>
              </w:rPr>
              <w:t>道旗(50*150cm)</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836C57">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74531BA">
            <w:pPr>
              <w:jc w:val="center"/>
              <w:rPr>
                <w:rFonts w:ascii="仿宋" w:hAnsi="仿宋" w:eastAsia="仿宋" w:cs="仿宋"/>
                <w:sz w:val="24"/>
                <w:szCs w:val="24"/>
              </w:rPr>
            </w:pPr>
            <w:r>
              <w:rPr>
                <w:rFonts w:hint="eastAsia" w:ascii="仿宋" w:hAnsi="仿宋" w:eastAsia="仿宋" w:cs="仿宋"/>
                <w:sz w:val="24"/>
                <w:szCs w:val="24"/>
              </w:rPr>
              <w:t>40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F31CB2D">
            <w:pPr>
              <w:rPr>
                <w:rFonts w:ascii="仿宋" w:hAnsi="仿宋" w:eastAsia="仿宋" w:cs="仿宋"/>
                <w:sz w:val="24"/>
                <w:szCs w:val="24"/>
              </w:rPr>
            </w:pPr>
            <w:r>
              <w:rPr>
                <w:rFonts w:hint="eastAsia" w:ascii="仿宋" w:hAnsi="仿宋" w:eastAsia="仿宋" w:cs="仿宋"/>
                <w:sz w:val="24"/>
                <w:szCs w:val="24"/>
              </w:rPr>
              <w:t>设计、制作、安装</w:t>
            </w:r>
          </w:p>
        </w:tc>
      </w:tr>
      <w:tr w14:paraId="0927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246DFD1">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493F24B">
            <w:pPr>
              <w:rPr>
                <w:rFonts w:ascii="仿宋" w:hAnsi="仿宋" w:eastAsia="仿宋" w:cs="仿宋"/>
                <w:sz w:val="24"/>
                <w:szCs w:val="24"/>
              </w:rPr>
            </w:pPr>
            <w:r>
              <w:rPr>
                <w:rFonts w:hint="eastAsia" w:ascii="仿宋" w:hAnsi="仿宋" w:eastAsia="仿宋" w:cs="仿宋"/>
                <w:sz w:val="24"/>
                <w:szCs w:val="24"/>
              </w:rPr>
              <w:t>绶带</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F5BF550">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BE4AFA8">
            <w:pPr>
              <w:jc w:val="center"/>
              <w:rPr>
                <w:rFonts w:ascii="仿宋" w:hAnsi="仿宋" w:eastAsia="仿宋" w:cs="仿宋"/>
                <w:sz w:val="24"/>
                <w:szCs w:val="24"/>
              </w:rPr>
            </w:pPr>
            <w:r>
              <w:rPr>
                <w:rFonts w:hint="eastAsia" w:ascii="仿宋" w:hAnsi="仿宋" w:eastAsia="仿宋" w:cs="仿宋"/>
                <w:sz w:val="24"/>
                <w:szCs w:val="24"/>
              </w:rPr>
              <w:t>16</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28B37B4">
            <w:pPr>
              <w:rPr>
                <w:rFonts w:ascii="仿宋" w:hAnsi="仿宋" w:eastAsia="仿宋" w:cs="仿宋"/>
                <w:sz w:val="24"/>
                <w:szCs w:val="24"/>
              </w:rPr>
            </w:pPr>
            <w:r>
              <w:rPr>
                <w:rFonts w:hint="eastAsia" w:ascii="仿宋" w:hAnsi="仿宋" w:eastAsia="仿宋" w:cs="仿宋"/>
                <w:sz w:val="24"/>
                <w:szCs w:val="24"/>
              </w:rPr>
              <w:t>设计、制作</w:t>
            </w:r>
          </w:p>
        </w:tc>
      </w:tr>
      <w:tr w14:paraId="69FC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F104812">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E83D429">
            <w:pPr>
              <w:rPr>
                <w:rFonts w:ascii="仿宋" w:hAnsi="仿宋" w:eastAsia="仿宋" w:cs="仿宋"/>
                <w:sz w:val="24"/>
                <w:szCs w:val="24"/>
              </w:rPr>
            </w:pPr>
            <w:r>
              <w:rPr>
                <w:rFonts w:hint="eastAsia" w:ascii="仿宋" w:hAnsi="仿宋" w:eastAsia="仿宋" w:cs="仿宋"/>
                <w:sz w:val="24"/>
                <w:szCs w:val="24"/>
              </w:rPr>
              <w:t>锦旗（40*60cm）</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9D26B7A">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2C93695">
            <w:pPr>
              <w:jc w:val="center"/>
              <w:rPr>
                <w:rFonts w:ascii="仿宋" w:hAnsi="仿宋" w:eastAsia="仿宋" w:cs="仿宋"/>
                <w:sz w:val="24"/>
                <w:szCs w:val="24"/>
              </w:rPr>
            </w:pPr>
            <w:r>
              <w:rPr>
                <w:rFonts w:hint="eastAsia" w:ascii="仿宋" w:hAnsi="仿宋" w:eastAsia="仿宋" w:cs="仿宋"/>
                <w:sz w:val="24"/>
                <w:szCs w:val="24"/>
              </w:rPr>
              <w:t>55</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C06F39C">
            <w:pPr>
              <w:rPr>
                <w:rFonts w:ascii="仿宋" w:hAnsi="仿宋" w:eastAsia="仿宋" w:cs="仿宋"/>
                <w:sz w:val="24"/>
                <w:szCs w:val="24"/>
              </w:rPr>
            </w:pPr>
            <w:r>
              <w:rPr>
                <w:rFonts w:hint="eastAsia" w:ascii="仿宋" w:hAnsi="仿宋" w:eastAsia="仿宋" w:cs="仿宋"/>
                <w:sz w:val="24"/>
                <w:szCs w:val="24"/>
              </w:rPr>
              <w:t>设计、制作</w:t>
            </w:r>
          </w:p>
        </w:tc>
      </w:tr>
      <w:tr w14:paraId="619B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B34F0EB">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3166DA9">
            <w:pPr>
              <w:rPr>
                <w:rFonts w:ascii="仿宋" w:hAnsi="仿宋" w:eastAsia="仿宋" w:cs="仿宋"/>
                <w:color w:val="000000"/>
                <w:sz w:val="24"/>
                <w:szCs w:val="24"/>
              </w:rPr>
            </w:pPr>
            <w:r>
              <w:rPr>
                <w:rFonts w:hint="eastAsia" w:ascii="仿宋" w:hAnsi="仿宋" w:eastAsia="仿宋" w:cs="仿宋"/>
                <w:color w:val="000000"/>
                <w:sz w:val="24"/>
                <w:szCs w:val="24"/>
              </w:rPr>
              <w:t>平绒布红袖套</w:t>
            </w:r>
          </w:p>
        </w:tc>
        <w:tc>
          <w:tcPr>
            <w:tcW w:w="187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F52E452">
            <w:pPr>
              <w:jc w:val="center"/>
              <w:rPr>
                <w:rFonts w:ascii="仿宋" w:hAnsi="仿宋" w:eastAsia="仿宋" w:cs="仿宋"/>
                <w:color w:val="000000"/>
                <w:sz w:val="24"/>
                <w:szCs w:val="24"/>
              </w:rPr>
            </w:pPr>
            <w:r>
              <w:rPr>
                <w:rFonts w:hint="eastAsia" w:ascii="仿宋" w:hAnsi="仿宋" w:eastAsia="仿宋" w:cs="仿宋"/>
                <w:color w:val="000000"/>
                <w:sz w:val="24"/>
                <w:szCs w:val="24"/>
              </w:rPr>
              <w:t>元/只</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F7B15FE">
            <w:pPr>
              <w:jc w:val="center"/>
              <w:rPr>
                <w:rFonts w:ascii="仿宋" w:hAnsi="仿宋" w:eastAsia="仿宋" w:cs="仿宋"/>
                <w:color w:val="000000"/>
                <w:sz w:val="24"/>
                <w:szCs w:val="24"/>
              </w:rPr>
            </w:pPr>
            <w:r>
              <w:rPr>
                <w:rFonts w:hint="eastAsia" w:ascii="仿宋" w:hAnsi="仿宋" w:eastAsia="仿宋" w:cs="仿宋"/>
                <w:color w:val="000000"/>
                <w:sz w:val="24"/>
                <w:szCs w:val="24"/>
              </w:rPr>
              <w:t>15</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67AA873">
            <w:pPr>
              <w:rPr>
                <w:rFonts w:ascii="仿宋" w:hAnsi="仿宋" w:eastAsia="仿宋" w:cs="仿宋"/>
                <w:sz w:val="24"/>
                <w:szCs w:val="24"/>
              </w:rPr>
            </w:pPr>
            <w:r>
              <w:rPr>
                <w:rFonts w:hint="eastAsia" w:ascii="仿宋" w:hAnsi="仿宋" w:eastAsia="仿宋" w:cs="仿宋"/>
                <w:sz w:val="24"/>
                <w:szCs w:val="24"/>
              </w:rPr>
              <w:t>设计、制作</w:t>
            </w:r>
          </w:p>
        </w:tc>
      </w:tr>
      <w:tr w14:paraId="5F43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2704513">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090F7E8">
            <w:pPr>
              <w:rPr>
                <w:rFonts w:ascii="仿宋" w:hAnsi="仿宋" w:eastAsia="仿宋" w:cs="仿宋"/>
                <w:color w:val="000000"/>
                <w:sz w:val="24"/>
                <w:szCs w:val="24"/>
              </w:rPr>
            </w:pPr>
            <w:r>
              <w:rPr>
                <w:rFonts w:hint="eastAsia" w:ascii="仿宋" w:hAnsi="仿宋" w:eastAsia="仿宋" w:cs="仿宋"/>
                <w:color w:val="000000"/>
                <w:sz w:val="24"/>
                <w:szCs w:val="24"/>
              </w:rPr>
              <w:t>A4运动员号码布</w:t>
            </w:r>
          </w:p>
        </w:tc>
        <w:tc>
          <w:tcPr>
            <w:tcW w:w="187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B6682BF">
            <w:pPr>
              <w:jc w:val="center"/>
              <w:rPr>
                <w:rFonts w:ascii="仿宋" w:hAnsi="仿宋" w:eastAsia="仿宋" w:cs="仿宋"/>
                <w:color w:val="000000"/>
                <w:sz w:val="24"/>
                <w:szCs w:val="24"/>
              </w:rPr>
            </w:pPr>
            <w:r>
              <w:rPr>
                <w:rFonts w:hint="eastAsia" w:ascii="仿宋" w:hAnsi="仿宋" w:eastAsia="仿宋" w:cs="仿宋"/>
                <w:color w:val="000000"/>
                <w:sz w:val="24"/>
                <w:szCs w:val="24"/>
              </w:rPr>
              <w:t>元/个</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1F9EF34">
            <w:pPr>
              <w:jc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D56D8B9">
            <w:pPr>
              <w:rPr>
                <w:rFonts w:ascii="仿宋" w:hAnsi="仿宋" w:eastAsia="仿宋" w:cs="仿宋"/>
                <w:sz w:val="24"/>
                <w:szCs w:val="24"/>
              </w:rPr>
            </w:pPr>
            <w:r>
              <w:rPr>
                <w:rFonts w:hint="eastAsia" w:ascii="仿宋" w:hAnsi="仿宋" w:eastAsia="仿宋" w:cs="仿宋"/>
                <w:sz w:val="24"/>
                <w:szCs w:val="24"/>
              </w:rPr>
              <w:t>设计、制作</w:t>
            </w:r>
          </w:p>
        </w:tc>
      </w:tr>
      <w:tr w14:paraId="30F24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jc w:val="center"/>
        </w:trPr>
        <w:tc>
          <w:tcPr>
            <w:tcW w:w="0" w:type="auto"/>
            <w:vMerge w:val="restart"/>
            <w:tcBorders>
              <w:top w:val="single" w:color="auto" w:sz="4" w:space="0"/>
              <w:left w:val="single" w:color="auto" w:sz="4" w:space="0"/>
              <w:right w:val="single" w:color="auto" w:sz="4" w:space="0"/>
            </w:tcBorders>
            <w:vAlign w:val="center"/>
          </w:tcPr>
          <w:p w14:paraId="137E369B">
            <w:pPr>
              <w:widowControl/>
              <w:jc w:val="left"/>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胸卡</w:t>
            </w: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D53BBE1">
            <w:pPr>
              <w:rPr>
                <w:rFonts w:ascii="仿宋" w:hAnsi="仿宋" w:eastAsia="仿宋" w:cs="仿宋"/>
                <w:color w:val="000000"/>
                <w:sz w:val="24"/>
                <w:szCs w:val="24"/>
              </w:rPr>
            </w:pPr>
            <w:r>
              <w:rPr>
                <w:rFonts w:hint="eastAsia" w:ascii="仿宋" w:hAnsi="仿宋" w:eastAsia="仿宋" w:cs="仿宋"/>
                <w:color w:val="000000"/>
                <w:sz w:val="24"/>
                <w:szCs w:val="24"/>
              </w:rPr>
              <w:t>含</w:t>
            </w:r>
            <w:r>
              <w:rPr>
                <w:rFonts w:ascii="仿宋" w:hAnsi="仿宋" w:eastAsia="仿宋" w:cs="仿宋"/>
                <w:color w:val="000000"/>
                <w:sz w:val="24"/>
                <w:szCs w:val="24"/>
              </w:rPr>
              <w:t>壳全套</w:t>
            </w:r>
            <w:r>
              <w:rPr>
                <w:rFonts w:hint="eastAsia" w:ascii="仿宋" w:hAnsi="仿宋" w:eastAsia="仿宋" w:cs="仿宋"/>
                <w:sz w:val="24"/>
                <w:szCs w:val="24"/>
              </w:rPr>
              <w:t>6cmx9cm</w:t>
            </w:r>
          </w:p>
        </w:tc>
        <w:tc>
          <w:tcPr>
            <w:tcW w:w="1870"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14:paraId="0F176CD4">
            <w:pPr>
              <w:jc w:val="center"/>
              <w:rPr>
                <w:rFonts w:ascii="仿宋" w:hAnsi="仿宋" w:eastAsia="仿宋" w:cs="仿宋"/>
                <w:color w:val="000000"/>
                <w:sz w:val="24"/>
                <w:szCs w:val="24"/>
              </w:rPr>
            </w:pPr>
            <w:r>
              <w:rPr>
                <w:rFonts w:hint="eastAsia" w:ascii="仿宋" w:hAnsi="仿宋" w:eastAsia="仿宋" w:cs="仿宋"/>
                <w:sz w:val="24"/>
                <w:szCs w:val="24"/>
              </w:rPr>
              <w:t>元/套</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1090922">
            <w:pPr>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2D11838">
            <w:pPr>
              <w:rPr>
                <w:rFonts w:ascii="仿宋" w:hAnsi="仿宋" w:eastAsia="仿宋" w:cs="仿宋"/>
                <w:sz w:val="24"/>
                <w:szCs w:val="24"/>
              </w:rPr>
            </w:pPr>
            <w:r>
              <w:rPr>
                <w:rFonts w:hint="eastAsia" w:ascii="仿宋" w:hAnsi="仿宋" w:eastAsia="仿宋" w:cs="仿宋"/>
                <w:sz w:val="24"/>
                <w:szCs w:val="24"/>
              </w:rPr>
              <w:t>设计、制作</w:t>
            </w:r>
          </w:p>
        </w:tc>
      </w:tr>
      <w:tr w14:paraId="190A5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 w:hRule="atLeast"/>
          <w:jc w:val="center"/>
        </w:trPr>
        <w:tc>
          <w:tcPr>
            <w:tcW w:w="0" w:type="auto"/>
            <w:vMerge w:val="continue"/>
            <w:tcBorders>
              <w:left w:val="single" w:color="auto" w:sz="4" w:space="0"/>
              <w:bottom w:val="single" w:color="auto" w:sz="4" w:space="0"/>
              <w:right w:val="single" w:color="auto" w:sz="4" w:space="0"/>
            </w:tcBorders>
            <w:vAlign w:val="center"/>
          </w:tcPr>
          <w:p w14:paraId="51314331">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30ECC09">
            <w:pPr>
              <w:rPr>
                <w:rFonts w:ascii="仿宋" w:hAnsi="仿宋" w:eastAsia="仿宋" w:cs="仿宋"/>
                <w:color w:val="000000"/>
                <w:sz w:val="24"/>
                <w:szCs w:val="24"/>
              </w:rPr>
            </w:pPr>
            <w:r>
              <w:rPr>
                <w:rFonts w:ascii="仿宋" w:hAnsi="仿宋" w:eastAsia="仿宋" w:cs="仿宋"/>
                <w:color w:val="000000"/>
                <w:sz w:val="24"/>
                <w:szCs w:val="24"/>
              </w:rPr>
              <w:t>PVC</w:t>
            </w:r>
            <w:r>
              <w:rPr>
                <w:rFonts w:hint="eastAsia" w:ascii="仿宋" w:hAnsi="仿宋" w:eastAsia="仿宋" w:cs="仿宋"/>
                <w:color w:val="000000"/>
                <w:sz w:val="24"/>
                <w:szCs w:val="24"/>
              </w:rPr>
              <w:t>全套</w:t>
            </w:r>
            <w:r>
              <w:rPr>
                <w:rFonts w:hint="eastAsia" w:ascii="仿宋" w:hAnsi="仿宋" w:eastAsia="仿宋" w:cs="仿宋"/>
                <w:sz w:val="24"/>
                <w:szCs w:val="24"/>
              </w:rPr>
              <w:t>6cmx9cm</w:t>
            </w:r>
          </w:p>
        </w:tc>
        <w:tc>
          <w:tcPr>
            <w:tcW w:w="1870" w:type="dxa"/>
            <w:vMerge w:val="continue"/>
            <w:tcBorders>
              <w:left w:val="single" w:color="auto" w:sz="4" w:space="0"/>
              <w:bottom w:val="single" w:color="auto" w:sz="4" w:space="0"/>
              <w:right w:val="single" w:color="auto" w:sz="4" w:space="0"/>
            </w:tcBorders>
            <w:tcMar>
              <w:top w:w="10" w:type="dxa"/>
              <w:left w:w="10" w:type="dxa"/>
              <w:bottom w:w="0" w:type="dxa"/>
              <w:right w:w="10" w:type="dxa"/>
            </w:tcMar>
            <w:vAlign w:val="center"/>
          </w:tcPr>
          <w:p w14:paraId="509982F5">
            <w:pPr>
              <w:jc w:val="center"/>
              <w:rPr>
                <w:rFonts w:ascii="仿宋" w:hAnsi="仿宋" w:eastAsia="仿宋" w:cs="仿宋"/>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B36D6D2">
            <w:pPr>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735F96A">
            <w:pPr>
              <w:rPr>
                <w:rFonts w:ascii="仿宋" w:hAnsi="仿宋" w:eastAsia="仿宋" w:cs="仿宋"/>
                <w:sz w:val="24"/>
                <w:szCs w:val="24"/>
              </w:rPr>
            </w:pPr>
            <w:r>
              <w:rPr>
                <w:rFonts w:hint="eastAsia" w:ascii="仿宋" w:hAnsi="仿宋" w:eastAsia="仿宋" w:cs="仿宋"/>
                <w:sz w:val="24"/>
                <w:szCs w:val="24"/>
              </w:rPr>
              <w:t>设计、制作</w:t>
            </w:r>
          </w:p>
        </w:tc>
      </w:tr>
      <w:tr w14:paraId="640A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599"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14:paraId="6B8C813F">
            <w:pPr>
              <w:jc w:val="center"/>
              <w:rPr>
                <w:rFonts w:ascii="仿宋" w:hAnsi="仿宋" w:eastAsia="仿宋" w:cs="仿宋"/>
                <w:sz w:val="24"/>
                <w:szCs w:val="24"/>
              </w:rPr>
            </w:pPr>
            <w:r>
              <w:rPr>
                <w:rFonts w:hint="eastAsia" w:ascii="仿宋" w:hAnsi="仿宋" w:eastAsia="仿宋" w:cs="仿宋"/>
                <w:sz w:val="24"/>
                <w:szCs w:val="24"/>
              </w:rPr>
              <w:t>喷绘</w:t>
            </w:r>
          </w:p>
        </w:tc>
        <w:tc>
          <w:tcPr>
            <w:tcW w:w="119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A61EC7F">
            <w:pPr>
              <w:jc w:val="left"/>
              <w:rPr>
                <w:rFonts w:ascii="仿宋" w:hAnsi="仿宋" w:eastAsia="仿宋" w:cs="仿宋"/>
                <w:sz w:val="24"/>
                <w:szCs w:val="24"/>
              </w:rPr>
            </w:pPr>
            <w:r>
              <w:rPr>
                <w:rFonts w:hint="eastAsia" w:ascii="仿宋" w:hAnsi="仿宋" w:eastAsia="仿宋" w:cs="仿宋"/>
                <w:sz w:val="24"/>
                <w:szCs w:val="24"/>
              </w:rPr>
              <w:t>520普通布</w:t>
            </w:r>
          </w:p>
        </w:tc>
        <w:tc>
          <w:tcPr>
            <w:tcW w:w="18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9C1D703">
            <w:pPr>
              <w:rPr>
                <w:rFonts w:ascii="仿宋" w:hAnsi="仿宋" w:eastAsia="仿宋" w:cs="仿宋"/>
                <w:sz w:val="24"/>
                <w:szCs w:val="24"/>
              </w:rPr>
            </w:pPr>
            <w:r>
              <w:rPr>
                <w:rFonts w:hint="eastAsia" w:ascii="仿宋" w:hAnsi="仿宋" w:eastAsia="仿宋" w:cs="仿宋"/>
                <w:sz w:val="24"/>
                <w:szCs w:val="24"/>
              </w:rPr>
              <w:t>净画面</w:t>
            </w:r>
          </w:p>
        </w:tc>
        <w:tc>
          <w:tcPr>
            <w:tcW w:w="1870"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14:paraId="54491E02">
            <w:pPr>
              <w:jc w:val="center"/>
              <w:rPr>
                <w:rFonts w:ascii="仿宋" w:hAnsi="仿宋" w:eastAsia="仿宋" w:cs="仿宋"/>
                <w:sz w:val="24"/>
                <w:szCs w:val="24"/>
              </w:rPr>
            </w:pPr>
            <w:r>
              <w:rPr>
                <w:rFonts w:hint="eastAsia" w:ascii="仿宋" w:hAnsi="仿宋" w:eastAsia="仿宋" w:cs="仿宋"/>
                <w:sz w:val="24"/>
                <w:szCs w:val="24"/>
              </w:rPr>
              <w:t>元/平方米</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62D20F4">
            <w:pPr>
              <w:jc w:val="center"/>
              <w:rPr>
                <w:rFonts w:ascii="仿宋" w:hAnsi="仿宋" w:eastAsia="仿宋" w:cs="仿宋"/>
                <w:sz w:val="24"/>
                <w:szCs w:val="24"/>
              </w:rPr>
            </w:pPr>
            <w:r>
              <w:rPr>
                <w:rFonts w:hint="eastAsia" w:ascii="仿宋" w:hAnsi="仿宋" w:eastAsia="仿宋" w:cs="仿宋"/>
                <w:sz w:val="24"/>
                <w:szCs w:val="24"/>
              </w:rPr>
              <w:t>12</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0A59109">
            <w:pPr>
              <w:rPr>
                <w:rFonts w:ascii="仿宋" w:hAnsi="仿宋" w:eastAsia="仿宋" w:cs="仿宋"/>
                <w:sz w:val="24"/>
                <w:szCs w:val="24"/>
              </w:rPr>
            </w:pPr>
            <w:r>
              <w:rPr>
                <w:rFonts w:hint="eastAsia" w:ascii="仿宋" w:hAnsi="仿宋" w:eastAsia="仿宋" w:cs="仿宋"/>
                <w:sz w:val="24"/>
                <w:szCs w:val="24"/>
              </w:rPr>
              <w:t>设计、制作、安装</w:t>
            </w:r>
          </w:p>
        </w:tc>
      </w:tr>
      <w:tr w14:paraId="5207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 w:hRule="atLeast"/>
          <w:jc w:val="center"/>
        </w:trPr>
        <w:tc>
          <w:tcPr>
            <w:tcW w:w="0" w:type="auto"/>
            <w:vMerge w:val="continue"/>
            <w:tcBorders>
              <w:left w:val="single" w:color="auto" w:sz="4" w:space="0"/>
              <w:right w:val="single" w:color="auto" w:sz="4" w:space="0"/>
            </w:tcBorders>
            <w:vAlign w:val="center"/>
          </w:tcPr>
          <w:p w14:paraId="75A97057">
            <w:pPr>
              <w:widowControl/>
              <w:jc w:val="left"/>
              <w:rPr>
                <w:rFonts w:ascii="仿宋" w:hAnsi="仿宋" w:eastAsia="仿宋" w:cs="仿宋"/>
                <w:sz w:val="24"/>
                <w:szCs w:val="24"/>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14:paraId="36797A1F">
            <w:pPr>
              <w:widowControl/>
              <w:jc w:val="left"/>
              <w:rPr>
                <w:rFonts w:ascii="仿宋" w:hAnsi="仿宋" w:eastAsia="仿宋" w:cs="仿宋"/>
                <w:sz w:val="24"/>
                <w:szCs w:val="24"/>
              </w:rPr>
            </w:pPr>
          </w:p>
        </w:tc>
        <w:tc>
          <w:tcPr>
            <w:tcW w:w="18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081CE8C">
            <w:pPr>
              <w:rPr>
                <w:rFonts w:ascii="仿宋" w:hAnsi="仿宋" w:eastAsia="仿宋" w:cs="仿宋"/>
                <w:sz w:val="24"/>
                <w:szCs w:val="24"/>
              </w:rPr>
            </w:pPr>
            <w:r>
              <w:rPr>
                <w:rFonts w:hint="eastAsia" w:ascii="仿宋" w:hAnsi="仿宋" w:eastAsia="仿宋" w:cs="仿宋"/>
                <w:sz w:val="24"/>
                <w:szCs w:val="24"/>
              </w:rPr>
              <w:t>穿绳/打扣</w:t>
            </w:r>
          </w:p>
        </w:tc>
        <w:tc>
          <w:tcPr>
            <w:tcW w:w="0" w:type="auto"/>
            <w:vMerge w:val="continue"/>
            <w:tcBorders>
              <w:left w:val="single" w:color="auto" w:sz="4" w:space="0"/>
              <w:right w:val="single" w:color="auto" w:sz="4" w:space="0"/>
            </w:tcBorders>
            <w:vAlign w:val="center"/>
          </w:tcPr>
          <w:p w14:paraId="40FE35BB">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8508C26">
            <w:pPr>
              <w:jc w:val="center"/>
              <w:rPr>
                <w:rFonts w:ascii="仿宋" w:hAnsi="仿宋" w:eastAsia="仿宋" w:cs="仿宋"/>
                <w:sz w:val="24"/>
                <w:szCs w:val="24"/>
              </w:rPr>
            </w:pPr>
            <w:r>
              <w:rPr>
                <w:rFonts w:hint="eastAsia" w:ascii="仿宋" w:hAnsi="仿宋" w:eastAsia="仿宋" w:cs="仿宋"/>
                <w:sz w:val="24"/>
                <w:szCs w:val="24"/>
              </w:rPr>
              <w:t>16</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8287B2F">
            <w:pPr>
              <w:rPr>
                <w:rFonts w:ascii="仿宋" w:hAnsi="仿宋" w:eastAsia="仿宋" w:cs="仿宋"/>
                <w:sz w:val="24"/>
                <w:szCs w:val="24"/>
              </w:rPr>
            </w:pPr>
            <w:r>
              <w:rPr>
                <w:rFonts w:hint="eastAsia" w:ascii="仿宋" w:hAnsi="仿宋" w:eastAsia="仿宋" w:cs="仿宋"/>
                <w:sz w:val="24"/>
                <w:szCs w:val="24"/>
              </w:rPr>
              <w:t>设计、制作、安装</w:t>
            </w:r>
          </w:p>
        </w:tc>
      </w:tr>
      <w:tr w14:paraId="01EA5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jc w:val="center"/>
        </w:trPr>
        <w:tc>
          <w:tcPr>
            <w:tcW w:w="0" w:type="auto"/>
            <w:vMerge w:val="continue"/>
            <w:tcBorders>
              <w:left w:val="single" w:color="auto" w:sz="4" w:space="0"/>
              <w:right w:val="single" w:color="auto" w:sz="4" w:space="0"/>
            </w:tcBorders>
            <w:vAlign w:val="center"/>
          </w:tcPr>
          <w:p w14:paraId="448ED9AE">
            <w:pPr>
              <w:widowControl/>
              <w:jc w:val="left"/>
              <w:rPr>
                <w:rFonts w:ascii="仿宋" w:hAnsi="仿宋" w:eastAsia="仿宋" w:cs="仿宋"/>
                <w:sz w:val="24"/>
                <w:szCs w:val="24"/>
              </w:rPr>
            </w:pPr>
          </w:p>
        </w:tc>
        <w:tc>
          <w:tcPr>
            <w:tcW w:w="119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1C347B8">
            <w:pPr>
              <w:jc w:val="left"/>
              <w:rPr>
                <w:rFonts w:ascii="仿宋" w:hAnsi="仿宋" w:eastAsia="仿宋" w:cs="仿宋"/>
                <w:sz w:val="24"/>
                <w:szCs w:val="24"/>
              </w:rPr>
            </w:pPr>
            <w:r>
              <w:rPr>
                <w:rFonts w:hint="eastAsia" w:ascii="仿宋" w:hAnsi="仿宋" w:eastAsia="仿宋" w:cs="仿宋"/>
                <w:sz w:val="24"/>
                <w:szCs w:val="24"/>
              </w:rPr>
              <w:t>550加厚布</w:t>
            </w:r>
          </w:p>
        </w:tc>
        <w:tc>
          <w:tcPr>
            <w:tcW w:w="18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7FDC733">
            <w:pPr>
              <w:rPr>
                <w:rFonts w:ascii="仿宋" w:hAnsi="仿宋" w:eastAsia="仿宋" w:cs="仿宋"/>
                <w:sz w:val="24"/>
                <w:szCs w:val="24"/>
              </w:rPr>
            </w:pPr>
            <w:r>
              <w:rPr>
                <w:rFonts w:hint="eastAsia" w:ascii="仿宋" w:hAnsi="仿宋" w:eastAsia="仿宋" w:cs="仿宋"/>
                <w:sz w:val="24"/>
                <w:szCs w:val="24"/>
              </w:rPr>
              <w:t>净画面</w:t>
            </w:r>
          </w:p>
        </w:tc>
        <w:tc>
          <w:tcPr>
            <w:tcW w:w="0" w:type="auto"/>
            <w:vMerge w:val="continue"/>
            <w:tcBorders>
              <w:left w:val="single" w:color="auto" w:sz="4" w:space="0"/>
              <w:right w:val="single" w:color="auto" w:sz="4" w:space="0"/>
            </w:tcBorders>
            <w:vAlign w:val="center"/>
          </w:tcPr>
          <w:p w14:paraId="4CA3A794">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3AADEFC">
            <w:pPr>
              <w:jc w:val="center"/>
              <w:rPr>
                <w:rFonts w:ascii="仿宋" w:hAnsi="仿宋" w:eastAsia="仿宋" w:cs="仿宋"/>
                <w:sz w:val="24"/>
                <w:szCs w:val="24"/>
              </w:rPr>
            </w:pPr>
            <w:r>
              <w:rPr>
                <w:rFonts w:hint="eastAsia" w:ascii="仿宋" w:hAnsi="仿宋" w:eastAsia="仿宋" w:cs="仿宋"/>
                <w:sz w:val="24"/>
                <w:szCs w:val="24"/>
              </w:rPr>
              <w:t>15</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F4F24AF">
            <w:pPr>
              <w:rPr>
                <w:rFonts w:ascii="仿宋" w:hAnsi="仿宋" w:eastAsia="仿宋" w:cs="仿宋"/>
                <w:sz w:val="24"/>
                <w:szCs w:val="24"/>
              </w:rPr>
            </w:pPr>
            <w:r>
              <w:rPr>
                <w:rFonts w:hint="eastAsia" w:ascii="仿宋" w:hAnsi="仿宋" w:eastAsia="仿宋" w:cs="仿宋"/>
                <w:sz w:val="24"/>
                <w:szCs w:val="24"/>
              </w:rPr>
              <w:t>设计、制作、安装</w:t>
            </w:r>
          </w:p>
        </w:tc>
      </w:tr>
      <w:tr w14:paraId="6C34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0" w:type="auto"/>
            <w:vMerge w:val="continue"/>
            <w:tcBorders>
              <w:left w:val="single" w:color="auto" w:sz="4" w:space="0"/>
              <w:right w:val="single" w:color="auto" w:sz="4" w:space="0"/>
            </w:tcBorders>
            <w:vAlign w:val="center"/>
          </w:tcPr>
          <w:p w14:paraId="1FF49A2F">
            <w:pPr>
              <w:widowControl/>
              <w:jc w:val="left"/>
              <w:rPr>
                <w:rFonts w:ascii="仿宋" w:hAnsi="仿宋" w:eastAsia="仿宋" w:cs="仿宋"/>
                <w:sz w:val="24"/>
                <w:szCs w:val="24"/>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14:paraId="1A9AACC4">
            <w:pPr>
              <w:widowControl/>
              <w:jc w:val="left"/>
              <w:rPr>
                <w:rFonts w:ascii="仿宋" w:hAnsi="仿宋" w:eastAsia="仿宋" w:cs="仿宋"/>
                <w:sz w:val="24"/>
                <w:szCs w:val="24"/>
              </w:rPr>
            </w:pPr>
          </w:p>
        </w:tc>
        <w:tc>
          <w:tcPr>
            <w:tcW w:w="18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0D2E20C">
            <w:pPr>
              <w:rPr>
                <w:rFonts w:ascii="仿宋" w:hAnsi="仿宋" w:eastAsia="仿宋" w:cs="仿宋"/>
                <w:sz w:val="24"/>
                <w:szCs w:val="24"/>
              </w:rPr>
            </w:pPr>
            <w:r>
              <w:rPr>
                <w:rFonts w:hint="eastAsia" w:ascii="仿宋" w:hAnsi="仿宋" w:eastAsia="仿宋" w:cs="仿宋"/>
                <w:sz w:val="24"/>
                <w:szCs w:val="24"/>
              </w:rPr>
              <w:t>穿绳/打扣</w:t>
            </w:r>
          </w:p>
        </w:tc>
        <w:tc>
          <w:tcPr>
            <w:tcW w:w="0" w:type="auto"/>
            <w:vMerge w:val="continue"/>
            <w:tcBorders>
              <w:left w:val="single" w:color="auto" w:sz="4" w:space="0"/>
              <w:right w:val="single" w:color="auto" w:sz="4" w:space="0"/>
            </w:tcBorders>
            <w:vAlign w:val="center"/>
          </w:tcPr>
          <w:p w14:paraId="5EA2C1E1">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E10F4F1">
            <w:pPr>
              <w:jc w:val="center"/>
              <w:rPr>
                <w:rFonts w:ascii="仿宋" w:hAnsi="仿宋" w:eastAsia="仿宋" w:cs="仿宋"/>
                <w:sz w:val="24"/>
                <w:szCs w:val="24"/>
              </w:rPr>
            </w:pPr>
            <w:r>
              <w:rPr>
                <w:rFonts w:hint="eastAsia" w:ascii="仿宋" w:hAnsi="仿宋" w:eastAsia="仿宋" w:cs="仿宋"/>
                <w:sz w:val="24"/>
                <w:szCs w:val="24"/>
              </w:rPr>
              <w:t>20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48F2ECB">
            <w:pPr>
              <w:rPr>
                <w:rFonts w:ascii="仿宋" w:hAnsi="仿宋" w:eastAsia="仿宋" w:cs="仿宋"/>
                <w:sz w:val="24"/>
                <w:szCs w:val="24"/>
              </w:rPr>
            </w:pPr>
            <w:r>
              <w:rPr>
                <w:rFonts w:hint="eastAsia" w:ascii="仿宋" w:hAnsi="仿宋" w:eastAsia="仿宋" w:cs="仿宋"/>
                <w:sz w:val="24"/>
                <w:szCs w:val="24"/>
              </w:rPr>
              <w:t>设计、制作、安装</w:t>
            </w:r>
          </w:p>
        </w:tc>
      </w:tr>
      <w:tr w14:paraId="5D88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jc w:val="center"/>
        </w:trPr>
        <w:tc>
          <w:tcPr>
            <w:tcW w:w="0" w:type="auto"/>
            <w:vMerge w:val="continue"/>
            <w:tcBorders>
              <w:left w:val="single" w:color="auto" w:sz="4" w:space="0"/>
              <w:right w:val="single" w:color="auto" w:sz="4" w:space="0"/>
            </w:tcBorders>
            <w:vAlign w:val="center"/>
          </w:tcPr>
          <w:p w14:paraId="5A742FA2">
            <w:pPr>
              <w:widowControl/>
              <w:jc w:val="left"/>
              <w:rPr>
                <w:rFonts w:ascii="仿宋" w:hAnsi="仿宋" w:eastAsia="仿宋" w:cs="仿宋"/>
                <w:sz w:val="24"/>
                <w:szCs w:val="24"/>
              </w:rPr>
            </w:pPr>
          </w:p>
        </w:tc>
        <w:tc>
          <w:tcPr>
            <w:tcW w:w="119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0BE4272">
            <w:pPr>
              <w:jc w:val="left"/>
              <w:rPr>
                <w:rFonts w:ascii="仿宋" w:hAnsi="仿宋" w:eastAsia="仿宋" w:cs="仿宋"/>
                <w:sz w:val="24"/>
                <w:szCs w:val="24"/>
              </w:rPr>
            </w:pPr>
            <w:r>
              <w:rPr>
                <w:rFonts w:hint="eastAsia" w:ascii="仿宋" w:hAnsi="仿宋" w:eastAsia="仿宋" w:cs="仿宋"/>
                <w:sz w:val="24"/>
                <w:szCs w:val="24"/>
              </w:rPr>
              <w:t>黑背布</w:t>
            </w:r>
          </w:p>
        </w:tc>
        <w:tc>
          <w:tcPr>
            <w:tcW w:w="18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59FC8F9">
            <w:pPr>
              <w:rPr>
                <w:rFonts w:ascii="仿宋" w:hAnsi="仿宋" w:eastAsia="仿宋" w:cs="仿宋"/>
                <w:sz w:val="24"/>
                <w:szCs w:val="24"/>
              </w:rPr>
            </w:pPr>
            <w:r>
              <w:rPr>
                <w:rFonts w:hint="eastAsia" w:ascii="仿宋" w:hAnsi="仿宋" w:eastAsia="仿宋" w:cs="仿宋"/>
                <w:sz w:val="24"/>
                <w:szCs w:val="24"/>
              </w:rPr>
              <w:t>净画面安装</w:t>
            </w:r>
          </w:p>
        </w:tc>
        <w:tc>
          <w:tcPr>
            <w:tcW w:w="0" w:type="auto"/>
            <w:vMerge w:val="continue"/>
            <w:tcBorders>
              <w:left w:val="single" w:color="auto" w:sz="4" w:space="0"/>
              <w:right w:val="single" w:color="auto" w:sz="4" w:space="0"/>
            </w:tcBorders>
            <w:vAlign w:val="center"/>
          </w:tcPr>
          <w:p w14:paraId="24C8CF74">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C62BA5B">
            <w:pPr>
              <w:jc w:val="center"/>
              <w:rPr>
                <w:rFonts w:ascii="仿宋" w:hAnsi="仿宋" w:eastAsia="仿宋" w:cs="仿宋"/>
                <w:sz w:val="24"/>
                <w:szCs w:val="24"/>
              </w:rPr>
            </w:pPr>
            <w:r>
              <w:rPr>
                <w:rFonts w:hint="eastAsia" w:ascii="仿宋" w:hAnsi="仿宋" w:eastAsia="仿宋" w:cs="仿宋"/>
                <w:sz w:val="24"/>
                <w:szCs w:val="24"/>
              </w:rPr>
              <w:t>20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C9D81FA">
            <w:pPr>
              <w:rPr>
                <w:rFonts w:ascii="仿宋" w:hAnsi="仿宋" w:eastAsia="仿宋" w:cs="仿宋"/>
                <w:sz w:val="24"/>
                <w:szCs w:val="24"/>
              </w:rPr>
            </w:pPr>
            <w:r>
              <w:rPr>
                <w:rFonts w:hint="eastAsia" w:ascii="仿宋" w:hAnsi="仿宋" w:eastAsia="仿宋" w:cs="仿宋"/>
                <w:sz w:val="24"/>
                <w:szCs w:val="24"/>
              </w:rPr>
              <w:t>设计、制作、安装</w:t>
            </w:r>
          </w:p>
        </w:tc>
      </w:tr>
      <w:tr w14:paraId="561A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0" w:type="auto"/>
            <w:vMerge w:val="continue"/>
            <w:tcBorders>
              <w:left w:val="single" w:color="auto" w:sz="4" w:space="0"/>
              <w:right w:val="single" w:color="auto" w:sz="4" w:space="0"/>
            </w:tcBorders>
            <w:vAlign w:val="center"/>
          </w:tcPr>
          <w:p w14:paraId="426722B6">
            <w:pPr>
              <w:widowControl/>
              <w:jc w:val="left"/>
              <w:rPr>
                <w:rFonts w:ascii="仿宋" w:hAnsi="仿宋" w:eastAsia="仿宋" w:cs="仿宋"/>
                <w:sz w:val="24"/>
                <w:szCs w:val="24"/>
              </w:rPr>
            </w:pPr>
          </w:p>
        </w:tc>
        <w:tc>
          <w:tcPr>
            <w:tcW w:w="1198" w:type="dxa"/>
            <w:vMerge w:val="continue"/>
            <w:tcBorders>
              <w:top w:val="single" w:color="auto" w:sz="4" w:space="0"/>
              <w:left w:val="single" w:color="auto" w:sz="4" w:space="0"/>
              <w:bottom w:val="single" w:color="auto" w:sz="4" w:space="0"/>
              <w:right w:val="single" w:color="auto" w:sz="4" w:space="0"/>
            </w:tcBorders>
            <w:vAlign w:val="center"/>
          </w:tcPr>
          <w:p w14:paraId="2DEBE317">
            <w:pPr>
              <w:widowControl/>
              <w:jc w:val="left"/>
              <w:rPr>
                <w:rFonts w:ascii="仿宋" w:hAnsi="仿宋" w:eastAsia="仿宋" w:cs="仿宋"/>
                <w:sz w:val="24"/>
                <w:szCs w:val="24"/>
              </w:rPr>
            </w:pPr>
          </w:p>
        </w:tc>
        <w:tc>
          <w:tcPr>
            <w:tcW w:w="18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1439AB8">
            <w:pPr>
              <w:rPr>
                <w:rFonts w:ascii="仿宋" w:hAnsi="仿宋" w:eastAsia="仿宋" w:cs="仿宋"/>
                <w:sz w:val="24"/>
                <w:szCs w:val="24"/>
              </w:rPr>
            </w:pPr>
            <w:r>
              <w:rPr>
                <w:rFonts w:hint="eastAsia" w:ascii="仿宋" w:hAnsi="仿宋" w:eastAsia="仿宋" w:cs="仿宋"/>
                <w:sz w:val="24"/>
                <w:szCs w:val="24"/>
              </w:rPr>
              <w:t>穿绳/打扣</w:t>
            </w:r>
          </w:p>
        </w:tc>
        <w:tc>
          <w:tcPr>
            <w:tcW w:w="0" w:type="auto"/>
            <w:vMerge w:val="continue"/>
            <w:tcBorders>
              <w:left w:val="single" w:color="auto" w:sz="4" w:space="0"/>
              <w:right w:val="single" w:color="auto" w:sz="4" w:space="0"/>
            </w:tcBorders>
            <w:vAlign w:val="center"/>
          </w:tcPr>
          <w:p w14:paraId="047B308A">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115E6F2">
            <w:pPr>
              <w:jc w:val="center"/>
              <w:rPr>
                <w:rFonts w:ascii="仿宋" w:hAnsi="仿宋" w:eastAsia="仿宋" w:cs="仿宋"/>
                <w:sz w:val="24"/>
                <w:szCs w:val="24"/>
              </w:rPr>
            </w:pPr>
            <w:r>
              <w:rPr>
                <w:rFonts w:hint="eastAsia" w:ascii="仿宋" w:hAnsi="仿宋" w:eastAsia="仿宋" w:cs="仿宋"/>
                <w:sz w:val="24"/>
                <w:szCs w:val="24"/>
              </w:rPr>
              <w:t>25</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ADFD90B">
            <w:pPr>
              <w:rPr>
                <w:rFonts w:ascii="仿宋" w:hAnsi="仿宋" w:eastAsia="仿宋" w:cs="仿宋"/>
                <w:sz w:val="24"/>
                <w:szCs w:val="24"/>
              </w:rPr>
            </w:pPr>
            <w:r>
              <w:rPr>
                <w:rFonts w:hint="eastAsia" w:ascii="仿宋" w:hAnsi="仿宋" w:eastAsia="仿宋" w:cs="仿宋"/>
                <w:sz w:val="24"/>
                <w:szCs w:val="24"/>
              </w:rPr>
              <w:t>设计、制作、安装</w:t>
            </w:r>
          </w:p>
        </w:tc>
      </w:tr>
      <w:tr w14:paraId="140A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 w:hRule="atLeast"/>
          <w:jc w:val="center"/>
        </w:trPr>
        <w:tc>
          <w:tcPr>
            <w:tcW w:w="0" w:type="auto"/>
            <w:vMerge w:val="continue"/>
            <w:tcBorders>
              <w:left w:val="single" w:color="auto" w:sz="4" w:space="0"/>
              <w:bottom w:val="single" w:color="auto" w:sz="4" w:space="0"/>
              <w:right w:val="single" w:color="auto" w:sz="4" w:space="0"/>
            </w:tcBorders>
            <w:vAlign w:val="center"/>
          </w:tcPr>
          <w:p w14:paraId="3C0DC406">
            <w:pPr>
              <w:widowControl/>
              <w:jc w:val="left"/>
              <w:rPr>
                <w:rFonts w:ascii="仿宋" w:hAnsi="仿宋" w:eastAsia="仿宋" w:cs="仿宋"/>
                <w:sz w:val="24"/>
                <w:szCs w:val="24"/>
              </w:rPr>
            </w:pPr>
          </w:p>
        </w:tc>
        <w:tc>
          <w:tcPr>
            <w:tcW w:w="1198" w:type="dxa"/>
            <w:tcBorders>
              <w:top w:val="single" w:color="auto" w:sz="4" w:space="0"/>
              <w:left w:val="single" w:color="auto" w:sz="4" w:space="0"/>
              <w:bottom w:val="single" w:color="auto" w:sz="4" w:space="0"/>
              <w:right w:val="single" w:color="auto" w:sz="4" w:space="0"/>
            </w:tcBorders>
            <w:vAlign w:val="center"/>
          </w:tcPr>
          <w:p w14:paraId="4828B368">
            <w:pPr>
              <w:widowControl/>
              <w:jc w:val="left"/>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刀刮布uv</w:t>
            </w:r>
          </w:p>
        </w:tc>
        <w:tc>
          <w:tcPr>
            <w:tcW w:w="183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38D40D8">
            <w:pPr>
              <w:rPr>
                <w:rFonts w:ascii="仿宋" w:hAnsi="仿宋" w:eastAsia="仿宋" w:cs="仿宋"/>
                <w:sz w:val="24"/>
                <w:szCs w:val="24"/>
              </w:rPr>
            </w:pPr>
            <w:r>
              <w:rPr>
                <w:rFonts w:hint="eastAsia" w:ascii="仿宋" w:hAnsi="仿宋" w:eastAsia="仿宋" w:cs="仿宋"/>
                <w:sz w:val="24"/>
                <w:szCs w:val="24"/>
              </w:rPr>
              <w:t>净画面</w:t>
            </w:r>
          </w:p>
        </w:tc>
        <w:tc>
          <w:tcPr>
            <w:tcW w:w="0" w:type="auto"/>
            <w:vMerge w:val="continue"/>
            <w:tcBorders>
              <w:left w:val="single" w:color="auto" w:sz="4" w:space="0"/>
              <w:bottom w:val="single" w:color="auto" w:sz="4" w:space="0"/>
              <w:right w:val="single" w:color="auto" w:sz="4" w:space="0"/>
            </w:tcBorders>
            <w:vAlign w:val="center"/>
          </w:tcPr>
          <w:p w14:paraId="72B5FEB2">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0E29190">
            <w:pPr>
              <w:jc w:val="center"/>
              <w:rPr>
                <w:rFonts w:ascii="仿宋" w:hAnsi="仿宋" w:eastAsia="仿宋" w:cs="仿宋"/>
                <w:sz w:val="24"/>
                <w:szCs w:val="24"/>
              </w:rPr>
            </w:pPr>
            <w:r>
              <w:rPr>
                <w:rFonts w:hint="eastAsia" w:ascii="仿宋" w:hAnsi="仿宋" w:eastAsia="仿宋" w:cs="仿宋"/>
                <w:sz w:val="24"/>
                <w:szCs w:val="24"/>
              </w:rPr>
              <w:t>60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D33D7D2">
            <w:pPr>
              <w:rPr>
                <w:rFonts w:ascii="仿宋" w:hAnsi="仿宋" w:eastAsia="仿宋" w:cs="仿宋"/>
                <w:sz w:val="24"/>
                <w:szCs w:val="24"/>
              </w:rPr>
            </w:pPr>
            <w:r>
              <w:rPr>
                <w:rFonts w:hint="eastAsia" w:ascii="仿宋" w:hAnsi="仿宋" w:eastAsia="仿宋" w:cs="仿宋"/>
                <w:sz w:val="24"/>
                <w:szCs w:val="24"/>
              </w:rPr>
              <w:t>设计、制作、安装</w:t>
            </w:r>
          </w:p>
        </w:tc>
      </w:tr>
      <w:tr w14:paraId="092E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599"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CB1FC02">
            <w:pPr>
              <w:jc w:val="center"/>
              <w:rPr>
                <w:rFonts w:ascii="仿宋" w:hAnsi="仿宋" w:eastAsia="仿宋" w:cs="仿宋"/>
                <w:sz w:val="24"/>
                <w:szCs w:val="24"/>
              </w:rPr>
            </w:pPr>
            <w:r>
              <w:rPr>
                <w:rFonts w:hint="eastAsia" w:ascii="仿宋" w:hAnsi="仿宋" w:eastAsia="仿宋" w:cs="仿宋"/>
                <w:sz w:val="24"/>
                <w:szCs w:val="24"/>
              </w:rPr>
              <w:t>桁架</w:t>
            </w: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657CEBA">
            <w:pPr>
              <w:rPr>
                <w:rFonts w:ascii="仿宋" w:hAnsi="仿宋" w:eastAsia="仿宋" w:cs="仿宋"/>
                <w:sz w:val="24"/>
                <w:szCs w:val="24"/>
              </w:rPr>
            </w:pPr>
            <w:r>
              <w:rPr>
                <w:rFonts w:hint="eastAsia" w:ascii="仿宋" w:hAnsi="仿宋" w:eastAsia="仿宋" w:cs="仿宋"/>
                <w:sz w:val="24"/>
                <w:szCs w:val="24"/>
              </w:rPr>
              <w:t>第一天</w:t>
            </w:r>
          </w:p>
        </w:tc>
        <w:tc>
          <w:tcPr>
            <w:tcW w:w="187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744C1D0">
            <w:pPr>
              <w:jc w:val="center"/>
              <w:rPr>
                <w:rFonts w:ascii="仿宋" w:hAnsi="仿宋" w:eastAsia="仿宋" w:cs="仿宋"/>
                <w:sz w:val="24"/>
                <w:szCs w:val="24"/>
              </w:rPr>
            </w:pPr>
            <w:r>
              <w:rPr>
                <w:rFonts w:hint="eastAsia" w:ascii="仿宋" w:hAnsi="仿宋" w:eastAsia="仿宋" w:cs="仿宋"/>
                <w:sz w:val="24"/>
                <w:szCs w:val="24"/>
              </w:rPr>
              <w:t>元/平方米</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7850CC9">
            <w:pPr>
              <w:jc w:val="center"/>
              <w:rPr>
                <w:rFonts w:ascii="仿宋" w:hAnsi="仿宋" w:eastAsia="仿宋" w:cs="仿宋"/>
                <w:sz w:val="24"/>
                <w:szCs w:val="24"/>
              </w:rPr>
            </w:pPr>
            <w:r>
              <w:rPr>
                <w:rFonts w:hint="eastAsia" w:ascii="仿宋" w:hAnsi="仿宋" w:eastAsia="仿宋" w:cs="仿宋"/>
                <w:sz w:val="24"/>
                <w:szCs w:val="24"/>
              </w:rPr>
              <w:t>25</w:t>
            </w:r>
          </w:p>
        </w:tc>
        <w:tc>
          <w:tcPr>
            <w:tcW w:w="2091"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33F00A1">
            <w:pPr>
              <w:rPr>
                <w:rFonts w:ascii="仿宋" w:hAnsi="仿宋" w:eastAsia="仿宋" w:cs="仿宋"/>
                <w:sz w:val="24"/>
                <w:szCs w:val="24"/>
              </w:rPr>
            </w:pPr>
            <w:r>
              <w:rPr>
                <w:rFonts w:hint="eastAsia" w:ascii="仿宋" w:hAnsi="仿宋" w:eastAsia="仿宋" w:cs="仿宋"/>
                <w:sz w:val="24"/>
                <w:szCs w:val="24"/>
              </w:rPr>
              <w:t>五金配件、人工搭建、拆卸、运输等</w:t>
            </w:r>
          </w:p>
        </w:tc>
      </w:tr>
      <w:tr w14:paraId="5854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A28F3A5">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F80909A">
            <w:pPr>
              <w:rPr>
                <w:rFonts w:ascii="仿宋" w:hAnsi="仿宋" w:eastAsia="仿宋" w:cs="仿宋"/>
                <w:sz w:val="24"/>
                <w:szCs w:val="24"/>
              </w:rPr>
            </w:pPr>
            <w:r>
              <w:rPr>
                <w:rFonts w:hint="eastAsia" w:ascii="仿宋" w:hAnsi="仿宋" w:eastAsia="仿宋" w:cs="仿宋"/>
                <w:sz w:val="24"/>
                <w:szCs w:val="24"/>
              </w:rPr>
              <w:t>超过一天</w:t>
            </w:r>
          </w:p>
        </w:tc>
        <w:tc>
          <w:tcPr>
            <w:tcW w:w="187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A5D7536">
            <w:pPr>
              <w:jc w:val="center"/>
              <w:rPr>
                <w:rFonts w:ascii="仿宋" w:hAnsi="仿宋" w:eastAsia="仿宋" w:cs="仿宋"/>
                <w:sz w:val="24"/>
                <w:szCs w:val="24"/>
              </w:rPr>
            </w:pPr>
            <w:r>
              <w:rPr>
                <w:rFonts w:hint="eastAsia" w:ascii="仿宋" w:hAnsi="仿宋" w:eastAsia="仿宋" w:cs="仿宋"/>
                <w:sz w:val="24"/>
                <w:szCs w:val="24"/>
              </w:rPr>
              <w:t>元/天</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A2104B9">
            <w:pPr>
              <w:jc w:val="center"/>
              <w:rPr>
                <w:rFonts w:ascii="仿宋" w:hAnsi="仿宋" w:eastAsia="仿宋" w:cs="仿宋"/>
                <w:sz w:val="24"/>
                <w:szCs w:val="24"/>
              </w:rPr>
            </w:pPr>
            <w:r>
              <w:rPr>
                <w:rFonts w:hint="eastAsia" w:ascii="仿宋" w:hAnsi="仿宋" w:eastAsia="仿宋" w:cs="仿宋"/>
                <w:sz w:val="24"/>
                <w:szCs w:val="24"/>
              </w:rPr>
              <w:t>110</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6F9755">
            <w:pPr>
              <w:widowControl/>
              <w:jc w:val="left"/>
              <w:rPr>
                <w:rFonts w:ascii="仿宋" w:hAnsi="仿宋" w:eastAsia="仿宋" w:cs="仿宋"/>
                <w:sz w:val="24"/>
                <w:szCs w:val="24"/>
              </w:rPr>
            </w:pPr>
          </w:p>
        </w:tc>
      </w:tr>
      <w:tr w14:paraId="642B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 w:hRule="atLeast"/>
          <w:jc w:val="center"/>
        </w:trPr>
        <w:tc>
          <w:tcPr>
            <w:tcW w:w="599" w:type="dxa"/>
            <w:vMerge w:val="restart"/>
            <w:tcBorders>
              <w:top w:val="single" w:color="auto" w:sz="4" w:space="0"/>
              <w:left w:val="single" w:color="auto" w:sz="4" w:space="0"/>
              <w:right w:val="single" w:color="auto" w:sz="4" w:space="0"/>
            </w:tcBorders>
            <w:tcMar>
              <w:top w:w="10" w:type="dxa"/>
              <w:left w:w="10" w:type="dxa"/>
              <w:bottom w:w="0" w:type="dxa"/>
              <w:right w:w="10" w:type="dxa"/>
            </w:tcMar>
            <w:vAlign w:val="center"/>
          </w:tcPr>
          <w:p w14:paraId="273D7BE8">
            <w:pPr>
              <w:jc w:val="center"/>
              <w:rPr>
                <w:rFonts w:ascii="仿宋" w:hAnsi="仿宋" w:eastAsia="仿宋" w:cs="仿宋"/>
                <w:sz w:val="24"/>
                <w:szCs w:val="24"/>
              </w:rPr>
            </w:pPr>
            <w:r>
              <w:rPr>
                <w:rFonts w:hint="eastAsia" w:ascii="仿宋" w:hAnsi="仿宋" w:eastAsia="仿宋" w:cs="仿宋"/>
                <w:sz w:val="24"/>
                <w:szCs w:val="24"/>
              </w:rPr>
              <w:t>物料类</w:t>
            </w: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A9DD328">
            <w:pPr>
              <w:rPr>
                <w:rFonts w:ascii="仿宋" w:hAnsi="仿宋" w:eastAsia="仿宋" w:cs="仿宋"/>
                <w:sz w:val="24"/>
                <w:szCs w:val="24"/>
              </w:rPr>
            </w:pPr>
            <w:r>
              <w:rPr>
                <w:rFonts w:hint="eastAsia" w:ascii="仿宋" w:hAnsi="仿宋" w:eastAsia="仿宋" w:cs="仿宋"/>
                <w:sz w:val="24"/>
                <w:szCs w:val="24"/>
              </w:rPr>
              <w:t>X展架（不含写真画面）</w:t>
            </w:r>
          </w:p>
        </w:tc>
        <w:tc>
          <w:tcPr>
            <w:tcW w:w="187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721EE2C">
            <w:pPr>
              <w:jc w:val="center"/>
              <w:rPr>
                <w:rFonts w:ascii="仿宋" w:hAnsi="仿宋" w:eastAsia="仿宋" w:cs="仿宋"/>
                <w:sz w:val="24"/>
                <w:szCs w:val="24"/>
              </w:rPr>
            </w:pPr>
            <w:r>
              <w:rPr>
                <w:rFonts w:hint="eastAsia" w:ascii="仿宋" w:hAnsi="仿宋" w:eastAsia="仿宋" w:cs="仿宋"/>
                <w:sz w:val="24"/>
                <w:szCs w:val="24"/>
              </w:rPr>
              <w:t>元/个</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3D3088A">
            <w:pPr>
              <w:jc w:val="center"/>
              <w:rPr>
                <w:rFonts w:ascii="仿宋" w:hAnsi="仿宋" w:eastAsia="仿宋" w:cs="仿宋"/>
                <w:sz w:val="24"/>
                <w:szCs w:val="24"/>
              </w:rPr>
            </w:pPr>
            <w:r>
              <w:rPr>
                <w:rFonts w:hint="eastAsia" w:ascii="仿宋" w:hAnsi="仿宋" w:eastAsia="仿宋" w:cs="仿宋"/>
                <w:sz w:val="24"/>
                <w:szCs w:val="24"/>
              </w:rPr>
              <w:t>35</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F261CA5">
            <w:pPr>
              <w:rPr>
                <w:rFonts w:ascii="仿宋" w:hAnsi="仿宋" w:eastAsia="仿宋" w:cs="仿宋"/>
                <w:sz w:val="24"/>
                <w:szCs w:val="24"/>
              </w:rPr>
            </w:pPr>
          </w:p>
        </w:tc>
      </w:tr>
      <w:tr w14:paraId="5598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0" w:type="auto"/>
            <w:vMerge w:val="continue"/>
            <w:tcBorders>
              <w:left w:val="single" w:color="auto" w:sz="4" w:space="0"/>
              <w:right w:val="single" w:color="auto" w:sz="4" w:space="0"/>
            </w:tcBorders>
            <w:vAlign w:val="center"/>
          </w:tcPr>
          <w:p w14:paraId="1BB3A5BE">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BBB480E">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门型展架（不含写真画面）</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2A9C58">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DA50314">
            <w:pPr>
              <w:jc w:val="center"/>
              <w:rPr>
                <w:rFonts w:ascii="仿宋" w:hAnsi="仿宋" w:eastAsia="仿宋" w:cs="仿宋"/>
                <w:sz w:val="24"/>
                <w:szCs w:val="24"/>
              </w:rPr>
            </w:pPr>
            <w:r>
              <w:rPr>
                <w:rFonts w:hint="eastAsia" w:ascii="仿宋" w:hAnsi="仿宋" w:eastAsia="仿宋" w:cs="仿宋"/>
                <w:sz w:val="24"/>
                <w:szCs w:val="24"/>
              </w:rPr>
              <w:t>70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CC54D70">
            <w:pPr>
              <w:rPr>
                <w:rFonts w:ascii="仿宋" w:hAnsi="仿宋" w:eastAsia="仿宋" w:cs="仿宋"/>
                <w:sz w:val="24"/>
                <w:szCs w:val="24"/>
              </w:rPr>
            </w:pPr>
          </w:p>
        </w:tc>
      </w:tr>
      <w:tr w14:paraId="00B3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0" w:type="auto"/>
            <w:vMerge w:val="continue"/>
            <w:tcBorders>
              <w:left w:val="single" w:color="auto" w:sz="4" w:space="0"/>
              <w:bottom w:val="single" w:color="auto" w:sz="4" w:space="0"/>
              <w:right w:val="single" w:color="auto" w:sz="4" w:space="0"/>
            </w:tcBorders>
            <w:vAlign w:val="center"/>
          </w:tcPr>
          <w:p w14:paraId="77CE473D">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969B052">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加重立屏展架（不含写真画面）</w:t>
            </w:r>
          </w:p>
        </w:tc>
        <w:tc>
          <w:tcPr>
            <w:tcW w:w="0" w:type="auto"/>
            <w:tcBorders>
              <w:top w:val="single" w:color="auto" w:sz="4" w:space="0"/>
              <w:left w:val="single" w:color="auto" w:sz="4" w:space="0"/>
              <w:bottom w:val="single" w:color="auto" w:sz="4" w:space="0"/>
              <w:right w:val="single" w:color="auto" w:sz="4" w:space="0"/>
            </w:tcBorders>
            <w:vAlign w:val="center"/>
          </w:tcPr>
          <w:p w14:paraId="0CB8BC23">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0413DE0">
            <w:pPr>
              <w:jc w:val="center"/>
              <w:rPr>
                <w:rFonts w:ascii="仿宋" w:hAnsi="仿宋" w:eastAsia="仿宋" w:cs="仿宋"/>
                <w:sz w:val="24"/>
                <w:szCs w:val="24"/>
              </w:rPr>
            </w:pPr>
            <w:r>
              <w:rPr>
                <w:rFonts w:hint="eastAsia" w:ascii="仿宋" w:hAnsi="仿宋" w:eastAsia="仿宋" w:cs="仿宋"/>
                <w:sz w:val="24"/>
                <w:szCs w:val="24"/>
              </w:rPr>
              <w:t>150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98002D8">
            <w:pPr>
              <w:rPr>
                <w:rFonts w:ascii="仿宋" w:hAnsi="仿宋" w:eastAsia="仿宋" w:cs="仿宋"/>
                <w:sz w:val="24"/>
                <w:szCs w:val="24"/>
              </w:rPr>
            </w:pPr>
          </w:p>
        </w:tc>
      </w:tr>
      <w:tr w14:paraId="28F0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 w:hRule="atLeast"/>
          <w:jc w:val="center"/>
        </w:trPr>
        <w:tc>
          <w:tcPr>
            <w:tcW w:w="59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3113086">
            <w:pPr>
              <w:jc w:val="center"/>
              <w:rPr>
                <w:rFonts w:ascii="仿宋" w:hAnsi="仿宋" w:eastAsia="仿宋" w:cs="仿宋"/>
                <w:sz w:val="24"/>
                <w:szCs w:val="24"/>
              </w:rPr>
            </w:pPr>
            <w:r>
              <w:rPr>
                <w:rFonts w:hint="eastAsia" w:ascii="仿宋" w:hAnsi="仿宋" w:eastAsia="仿宋" w:cs="仿宋"/>
                <w:sz w:val="24"/>
                <w:szCs w:val="24"/>
              </w:rPr>
              <w:t>灯杆吊旗框架</w:t>
            </w: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24DC821">
            <w:pPr>
              <w:rPr>
                <w:rFonts w:ascii="仿宋" w:hAnsi="仿宋" w:eastAsia="仿宋" w:cs="仿宋"/>
                <w:sz w:val="24"/>
                <w:szCs w:val="24"/>
              </w:rPr>
            </w:pPr>
            <w:r>
              <w:rPr>
                <w:rFonts w:hint="eastAsia" w:ascii="仿宋" w:hAnsi="仿宋" w:eastAsia="仿宋" w:cs="仿宋"/>
                <w:sz w:val="24"/>
                <w:szCs w:val="24"/>
              </w:rPr>
              <w:t xml:space="preserve">一个画面尺寸：115cm*66cm  </w:t>
            </w:r>
          </w:p>
          <w:p w14:paraId="52A5406C">
            <w:pPr>
              <w:rPr>
                <w:rFonts w:ascii="仿宋" w:hAnsi="仿宋" w:eastAsia="仿宋" w:cs="仿宋"/>
                <w:sz w:val="24"/>
                <w:szCs w:val="24"/>
              </w:rPr>
            </w:pPr>
            <w:r>
              <w:rPr>
                <w:rFonts w:hint="eastAsia" w:ascii="仿宋" w:hAnsi="仿宋" w:eastAsia="仿宋" w:cs="仿宋"/>
                <w:sz w:val="24"/>
                <w:szCs w:val="24"/>
              </w:rPr>
              <w:t xml:space="preserve">框架结构：上下左右四边用304不锈钢方管（2.5*2.5）围成框架、中间加横档及竖档、U型抱箍、螺帽、五金配件等  </w:t>
            </w:r>
          </w:p>
          <w:p w14:paraId="63A6AAA5">
            <w:pPr>
              <w:rPr>
                <w:rFonts w:ascii="仿宋" w:hAnsi="仿宋" w:eastAsia="仿宋" w:cs="仿宋"/>
                <w:sz w:val="24"/>
                <w:szCs w:val="24"/>
              </w:rPr>
            </w:pPr>
            <w:r>
              <w:rPr>
                <w:rFonts w:hint="eastAsia" w:ascii="仿宋" w:hAnsi="仿宋" w:eastAsia="仿宋" w:cs="仿宋"/>
                <w:sz w:val="24"/>
                <w:szCs w:val="24"/>
              </w:rPr>
              <w:t>制作要求：框架烧焊、一根灯杆可固定4个画面，配件固定、人工安装与拆卸等</w:t>
            </w:r>
          </w:p>
        </w:tc>
        <w:tc>
          <w:tcPr>
            <w:tcW w:w="187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86BB9E2">
            <w:pPr>
              <w:jc w:val="center"/>
              <w:rPr>
                <w:rFonts w:ascii="仿宋" w:hAnsi="仿宋" w:eastAsia="仿宋" w:cs="仿宋"/>
                <w:sz w:val="24"/>
                <w:szCs w:val="24"/>
              </w:rPr>
            </w:pPr>
            <w:r>
              <w:rPr>
                <w:rFonts w:hint="eastAsia" w:ascii="仿宋" w:hAnsi="仿宋" w:eastAsia="仿宋" w:cs="仿宋"/>
                <w:sz w:val="24"/>
                <w:szCs w:val="24"/>
              </w:rPr>
              <w:t>元/套</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460C712">
            <w:pPr>
              <w:jc w:val="center"/>
              <w:rPr>
                <w:rFonts w:ascii="仿宋" w:hAnsi="仿宋" w:eastAsia="仿宋" w:cs="仿宋"/>
                <w:sz w:val="24"/>
                <w:szCs w:val="24"/>
              </w:rPr>
            </w:pPr>
            <w:r>
              <w:rPr>
                <w:rFonts w:hint="eastAsia" w:ascii="仿宋" w:hAnsi="仿宋" w:eastAsia="仿宋" w:cs="仿宋"/>
                <w:sz w:val="24"/>
                <w:szCs w:val="24"/>
              </w:rPr>
              <w:t>150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449DA0E">
            <w:pPr>
              <w:rPr>
                <w:rFonts w:ascii="仿宋" w:hAnsi="仿宋" w:eastAsia="仿宋" w:cs="仿宋"/>
                <w:sz w:val="24"/>
                <w:szCs w:val="24"/>
              </w:rPr>
            </w:pPr>
            <w:r>
              <w:rPr>
                <w:rFonts w:hint="eastAsia" w:ascii="仿宋" w:hAnsi="仿宋" w:eastAsia="仿宋" w:cs="仿宋"/>
                <w:sz w:val="24"/>
                <w:szCs w:val="24"/>
              </w:rPr>
              <w:t>设计、制作、安装</w:t>
            </w:r>
          </w:p>
        </w:tc>
      </w:tr>
      <w:tr w14:paraId="3D37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jc w:val="center"/>
        </w:trPr>
        <w:tc>
          <w:tcPr>
            <w:tcW w:w="599"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F7DD1D3">
            <w:pPr>
              <w:jc w:val="center"/>
              <w:rPr>
                <w:rFonts w:ascii="仿宋" w:hAnsi="仿宋" w:eastAsia="仿宋" w:cs="仿宋"/>
                <w:sz w:val="24"/>
                <w:szCs w:val="24"/>
              </w:rPr>
            </w:pPr>
            <w:r>
              <w:rPr>
                <w:rFonts w:hint="eastAsia" w:ascii="仿宋" w:hAnsi="仿宋" w:eastAsia="仿宋" w:cs="仿宋"/>
                <w:sz w:val="24"/>
                <w:szCs w:val="24"/>
              </w:rPr>
              <w:t>灯箱</w:t>
            </w: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A74AC7F">
            <w:pPr>
              <w:jc w:val="center"/>
              <w:rPr>
                <w:rFonts w:ascii="仿宋" w:hAnsi="仿宋" w:eastAsia="仿宋" w:cs="仿宋"/>
                <w:color w:val="000000"/>
                <w:sz w:val="24"/>
                <w:szCs w:val="24"/>
              </w:rPr>
            </w:pPr>
            <w:r>
              <w:rPr>
                <w:rFonts w:hint="eastAsia" w:ascii="仿宋" w:hAnsi="仿宋" w:eastAsia="仿宋" w:cs="仿宋"/>
                <w:color w:val="000000"/>
                <w:sz w:val="24"/>
                <w:szCs w:val="24"/>
              </w:rPr>
              <w:t>铝合金灯箱（</w:t>
            </w:r>
            <w:r>
              <w:rPr>
                <w:rFonts w:hint="eastAsia" w:ascii="仿宋" w:hAnsi="仿宋" w:eastAsia="仿宋" w:cs="仿宋"/>
                <w:sz w:val="24"/>
                <w:szCs w:val="24"/>
              </w:rPr>
              <w:t>铝型材*灯*画面</w:t>
            </w:r>
            <w:r>
              <w:rPr>
                <w:rFonts w:hint="eastAsia" w:ascii="仿宋" w:hAnsi="仿宋" w:eastAsia="仿宋" w:cs="仿宋"/>
                <w:color w:val="000000"/>
                <w:sz w:val="24"/>
                <w:szCs w:val="24"/>
              </w:rPr>
              <w:t>）</w:t>
            </w:r>
          </w:p>
        </w:tc>
        <w:tc>
          <w:tcPr>
            <w:tcW w:w="187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FF54834">
            <w:pPr>
              <w:jc w:val="center"/>
              <w:rPr>
                <w:rFonts w:ascii="仿宋" w:hAnsi="仿宋" w:eastAsia="仿宋" w:cs="仿宋"/>
                <w:sz w:val="24"/>
                <w:szCs w:val="24"/>
              </w:rPr>
            </w:pPr>
            <w:r>
              <w:rPr>
                <w:rFonts w:hint="eastAsia" w:ascii="仿宋" w:hAnsi="仿宋" w:eastAsia="仿宋" w:cs="仿宋"/>
                <w:sz w:val="24"/>
                <w:szCs w:val="24"/>
              </w:rPr>
              <w:t>元/套</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447F58E">
            <w:pPr>
              <w:jc w:val="center"/>
              <w:rPr>
                <w:rFonts w:ascii="仿宋" w:hAnsi="仿宋" w:eastAsia="仿宋" w:cs="仿宋"/>
                <w:color w:val="000000"/>
                <w:sz w:val="24"/>
                <w:szCs w:val="24"/>
              </w:rPr>
            </w:pPr>
            <w:r>
              <w:rPr>
                <w:rFonts w:hint="eastAsia" w:ascii="仿宋" w:hAnsi="仿宋" w:eastAsia="仿宋" w:cs="仿宋"/>
                <w:color w:val="000000"/>
                <w:sz w:val="24"/>
                <w:szCs w:val="24"/>
              </w:rPr>
              <w:t>380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5BE36AB">
            <w:pPr>
              <w:rPr>
                <w:rFonts w:ascii="仿宋" w:hAnsi="仿宋" w:eastAsia="仿宋" w:cs="仿宋"/>
                <w:sz w:val="24"/>
                <w:szCs w:val="24"/>
              </w:rPr>
            </w:pPr>
            <w:r>
              <w:rPr>
                <w:rFonts w:hint="eastAsia" w:ascii="仿宋" w:hAnsi="仿宋" w:eastAsia="仿宋" w:cs="仿宋"/>
                <w:sz w:val="24"/>
                <w:szCs w:val="24"/>
              </w:rPr>
              <w:t>设计、制作、安装</w:t>
            </w:r>
          </w:p>
        </w:tc>
      </w:tr>
      <w:tr w14:paraId="57BC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 w:hRule="atLeast"/>
          <w:jc w:val="center"/>
        </w:trPr>
        <w:tc>
          <w:tcPr>
            <w:tcW w:w="599"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36681CB">
            <w:pPr>
              <w:jc w:val="center"/>
              <w:rPr>
                <w:rFonts w:ascii="仿宋" w:hAnsi="仿宋" w:eastAsia="仿宋" w:cs="仿宋"/>
                <w:sz w:val="24"/>
                <w:szCs w:val="24"/>
              </w:rPr>
            </w:pPr>
            <w:r>
              <w:rPr>
                <w:rFonts w:hint="eastAsia" w:ascii="仿宋" w:hAnsi="仿宋" w:eastAsia="仿宋" w:cs="仿宋"/>
                <w:sz w:val="24"/>
                <w:szCs w:val="24"/>
              </w:rPr>
              <w:t>数码快印类</w:t>
            </w: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333355B">
            <w:pPr>
              <w:rPr>
                <w:rFonts w:ascii="仿宋" w:hAnsi="仿宋" w:eastAsia="仿宋" w:cs="仿宋"/>
                <w:sz w:val="24"/>
                <w:szCs w:val="24"/>
              </w:rPr>
            </w:pPr>
            <w:r>
              <w:rPr>
                <w:rFonts w:hint="eastAsia" w:ascii="仿宋" w:hAnsi="仿宋" w:eastAsia="仿宋" w:cs="仿宋"/>
                <w:sz w:val="24"/>
                <w:szCs w:val="24"/>
              </w:rPr>
              <w:t>彩色快印A4 120g双胶纸</w:t>
            </w:r>
          </w:p>
        </w:tc>
        <w:tc>
          <w:tcPr>
            <w:tcW w:w="187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D357C4E">
            <w:pPr>
              <w:jc w:val="center"/>
              <w:rPr>
                <w:rFonts w:ascii="仿宋" w:hAnsi="仿宋" w:eastAsia="仿宋" w:cs="仿宋"/>
                <w:sz w:val="24"/>
                <w:szCs w:val="24"/>
              </w:rPr>
            </w:pPr>
            <w:r>
              <w:rPr>
                <w:rFonts w:hint="eastAsia" w:ascii="仿宋" w:hAnsi="仿宋" w:eastAsia="仿宋" w:cs="仿宋"/>
                <w:sz w:val="24"/>
                <w:szCs w:val="24"/>
              </w:rPr>
              <w:t>元/面</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AF46AB8">
            <w:pPr>
              <w:jc w:val="center"/>
              <w:rPr>
                <w:rFonts w:ascii="仿宋" w:hAnsi="仿宋" w:eastAsia="仿宋" w:cs="仿宋"/>
                <w:sz w:val="24"/>
                <w:szCs w:val="24"/>
              </w:rPr>
            </w:pPr>
            <w:r>
              <w:rPr>
                <w:rFonts w:hint="eastAsia" w:ascii="仿宋" w:hAnsi="仿宋" w:eastAsia="仿宋" w:cs="仿宋"/>
                <w:sz w:val="24"/>
                <w:szCs w:val="24"/>
              </w:rPr>
              <w:t>1.5</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24475C7">
            <w:pPr>
              <w:rPr>
                <w:rFonts w:ascii="仿宋" w:hAnsi="仿宋" w:eastAsia="仿宋" w:cs="仿宋"/>
                <w:sz w:val="24"/>
                <w:szCs w:val="24"/>
              </w:rPr>
            </w:pPr>
            <w:r>
              <w:rPr>
                <w:rFonts w:hint="eastAsia" w:ascii="仿宋" w:hAnsi="仿宋" w:eastAsia="仿宋" w:cs="仿宋"/>
                <w:sz w:val="24"/>
                <w:szCs w:val="24"/>
              </w:rPr>
              <w:t>设计、制作</w:t>
            </w:r>
          </w:p>
        </w:tc>
      </w:tr>
      <w:tr w14:paraId="2CC0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49E657">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1E47663">
            <w:pPr>
              <w:rPr>
                <w:rFonts w:ascii="仿宋" w:hAnsi="仿宋" w:eastAsia="仿宋" w:cs="仿宋"/>
                <w:sz w:val="24"/>
                <w:szCs w:val="24"/>
              </w:rPr>
            </w:pPr>
            <w:r>
              <w:rPr>
                <w:rFonts w:hint="eastAsia" w:ascii="仿宋" w:hAnsi="仿宋" w:eastAsia="仿宋" w:cs="仿宋"/>
                <w:sz w:val="24"/>
                <w:szCs w:val="24"/>
              </w:rPr>
              <w:t>彩色快印A4 157g铜版纸</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D3C525">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567DE76">
            <w:pPr>
              <w:jc w:val="center"/>
              <w:rPr>
                <w:rFonts w:ascii="仿宋" w:hAnsi="仿宋" w:eastAsia="仿宋" w:cs="仿宋"/>
                <w:sz w:val="24"/>
                <w:szCs w:val="24"/>
              </w:rPr>
            </w:pPr>
            <w:r>
              <w:rPr>
                <w:rFonts w:hint="eastAsia" w:ascii="仿宋" w:hAnsi="仿宋" w:eastAsia="仿宋" w:cs="仿宋"/>
                <w:sz w:val="24"/>
                <w:szCs w:val="24"/>
              </w:rPr>
              <w:t>1.5</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C910252">
            <w:pPr>
              <w:rPr>
                <w:rFonts w:ascii="仿宋" w:hAnsi="仿宋" w:eastAsia="仿宋" w:cs="仿宋"/>
                <w:sz w:val="24"/>
                <w:szCs w:val="24"/>
              </w:rPr>
            </w:pPr>
            <w:r>
              <w:rPr>
                <w:rFonts w:hint="eastAsia" w:ascii="仿宋" w:hAnsi="仿宋" w:eastAsia="仿宋" w:cs="仿宋"/>
                <w:sz w:val="24"/>
                <w:szCs w:val="24"/>
              </w:rPr>
              <w:t>设计、制作</w:t>
            </w:r>
          </w:p>
        </w:tc>
      </w:tr>
      <w:tr w14:paraId="0D3E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7DEC953">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FBB2F8A">
            <w:pPr>
              <w:rPr>
                <w:rFonts w:ascii="仿宋" w:hAnsi="仿宋" w:eastAsia="仿宋" w:cs="仿宋"/>
                <w:sz w:val="24"/>
                <w:szCs w:val="24"/>
              </w:rPr>
            </w:pPr>
            <w:r>
              <w:rPr>
                <w:rFonts w:hint="eastAsia" w:ascii="仿宋" w:hAnsi="仿宋" w:eastAsia="仿宋" w:cs="仿宋"/>
                <w:sz w:val="24"/>
                <w:szCs w:val="24"/>
              </w:rPr>
              <w:t>彩色快印A4 180g双胶纸</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4635C9B">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1F0DA27">
            <w:pPr>
              <w:jc w:val="center"/>
              <w:rPr>
                <w:rFonts w:ascii="仿宋" w:hAnsi="仿宋" w:eastAsia="仿宋" w:cs="仿宋"/>
                <w:sz w:val="24"/>
                <w:szCs w:val="24"/>
              </w:rPr>
            </w:pPr>
            <w:r>
              <w:rPr>
                <w:rFonts w:hint="eastAsia" w:ascii="仿宋" w:hAnsi="仿宋" w:eastAsia="仿宋" w:cs="仿宋"/>
                <w:sz w:val="24"/>
                <w:szCs w:val="24"/>
              </w:rPr>
              <w:t>1.5</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55FDE07">
            <w:pPr>
              <w:rPr>
                <w:rFonts w:ascii="仿宋" w:hAnsi="仿宋" w:eastAsia="仿宋" w:cs="仿宋"/>
                <w:sz w:val="24"/>
                <w:szCs w:val="24"/>
              </w:rPr>
            </w:pPr>
            <w:r>
              <w:rPr>
                <w:rFonts w:hint="eastAsia" w:ascii="仿宋" w:hAnsi="仿宋" w:eastAsia="仿宋" w:cs="仿宋"/>
                <w:sz w:val="24"/>
                <w:szCs w:val="24"/>
              </w:rPr>
              <w:t>设计、制作</w:t>
            </w:r>
          </w:p>
        </w:tc>
      </w:tr>
      <w:tr w14:paraId="6B68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DFFF0CD">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1CA719D">
            <w:pPr>
              <w:rPr>
                <w:rFonts w:ascii="仿宋" w:hAnsi="仿宋" w:eastAsia="仿宋" w:cs="仿宋"/>
                <w:sz w:val="24"/>
                <w:szCs w:val="24"/>
              </w:rPr>
            </w:pPr>
            <w:r>
              <w:rPr>
                <w:rFonts w:hint="eastAsia" w:ascii="仿宋" w:hAnsi="仿宋" w:eastAsia="仿宋" w:cs="仿宋"/>
                <w:sz w:val="24"/>
                <w:szCs w:val="24"/>
              </w:rPr>
              <w:t>彩色快印A4 250g铜版纸</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251C431">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B5BF0B7">
            <w:pPr>
              <w:jc w:val="center"/>
              <w:rPr>
                <w:rFonts w:ascii="仿宋" w:hAnsi="仿宋" w:eastAsia="仿宋" w:cs="仿宋"/>
                <w:sz w:val="24"/>
                <w:szCs w:val="24"/>
              </w:rPr>
            </w:pPr>
            <w:r>
              <w:rPr>
                <w:rFonts w:hint="eastAsia" w:ascii="仿宋" w:hAnsi="仿宋" w:eastAsia="仿宋" w:cs="仿宋"/>
                <w:sz w:val="24"/>
                <w:szCs w:val="24"/>
              </w:rPr>
              <w:t>2</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BA3B73D">
            <w:pPr>
              <w:rPr>
                <w:rFonts w:ascii="仿宋" w:hAnsi="仿宋" w:eastAsia="仿宋" w:cs="仿宋"/>
                <w:sz w:val="24"/>
                <w:szCs w:val="24"/>
              </w:rPr>
            </w:pPr>
            <w:r>
              <w:rPr>
                <w:rFonts w:hint="eastAsia" w:ascii="仿宋" w:hAnsi="仿宋" w:eastAsia="仿宋" w:cs="仿宋"/>
                <w:sz w:val="24"/>
                <w:szCs w:val="24"/>
              </w:rPr>
              <w:t>设计、制作</w:t>
            </w:r>
          </w:p>
        </w:tc>
      </w:tr>
      <w:tr w14:paraId="7CFE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CEE1C83">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7115C56">
            <w:pPr>
              <w:rPr>
                <w:rFonts w:ascii="仿宋" w:hAnsi="仿宋" w:eastAsia="仿宋" w:cs="仿宋"/>
                <w:sz w:val="24"/>
                <w:szCs w:val="24"/>
              </w:rPr>
            </w:pPr>
            <w:r>
              <w:rPr>
                <w:rFonts w:hint="eastAsia" w:ascii="仿宋" w:hAnsi="仿宋" w:eastAsia="仿宋" w:cs="仿宋"/>
                <w:sz w:val="24"/>
                <w:szCs w:val="24"/>
              </w:rPr>
              <w:t>彩色快印A4 250g白卡纸</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D47A20">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3107C64">
            <w:pPr>
              <w:jc w:val="center"/>
              <w:rPr>
                <w:rFonts w:ascii="仿宋" w:hAnsi="仿宋" w:eastAsia="仿宋" w:cs="仿宋"/>
                <w:sz w:val="24"/>
                <w:szCs w:val="24"/>
              </w:rPr>
            </w:pPr>
            <w:r>
              <w:rPr>
                <w:rFonts w:hint="eastAsia" w:ascii="仿宋" w:hAnsi="仿宋" w:eastAsia="仿宋" w:cs="仿宋"/>
                <w:sz w:val="24"/>
                <w:szCs w:val="24"/>
              </w:rPr>
              <w:t>2</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C2187D8">
            <w:pPr>
              <w:rPr>
                <w:rFonts w:ascii="仿宋" w:hAnsi="仿宋" w:eastAsia="仿宋" w:cs="仿宋"/>
                <w:sz w:val="24"/>
                <w:szCs w:val="24"/>
              </w:rPr>
            </w:pPr>
            <w:r>
              <w:rPr>
                <w:rFonts w:hint="eastAsia" w:ascii="仿宋" w:hAnsi="仿宋" w:eastAsia="仿宋" w:cs="仿宋"/>
                <w:sz w:val="24"/>
                <w:szCs w:val="24"/>
              </w:rPr>
              <w:t>设计、制作</w:t>
            </w:r>
          </w:p>
        </w:tc>
      </w:tr>
      <w:tr w14:paraId="1429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37BFD87">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0399C2C">
            <w:pPr>
              <w:rPr>
                <w:rFonts w:ascii="仿宋" w:hAnsi="仿宋" w:eastAsia="仿宋" w:cs="仿宋"/>
                <w:sz w:val="24"/>
                <w:szCs w:val="24"/>
              </w:rPr>
            </w:pPr>
            <w:r>
              <w:rPr>
                <w:rFonts w:hint="eastAsia" w:ascii="仿宋" w:hAnsi="仿宋" w:eastAsia="仿宋" w:cs="仿宋"/>
                <w:sz w:val="24"/>
                <w:szCs w:val="24"/>
              </w:rPr>
              <w:t>彩色快印A4 300g白卡纸</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02DEE4B">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F6CF768">
            <w:pPr>
              <w:jc w:val="center"/>
              <w:rPr>
                <w:rFonts w:ascii="仿宋" w:hAnsi="仿宋" w:eastAsia="仿宋" w:cs="仿宋"/>
                <w:sz w:val="24"/>
                <w:szCs w:val="24"/>
              </w:rPr>
            </w:pPr>
            <w:r>
              <w:rPr>
                <w:rFonts w:hint="eastAsia" w:ascii="仿宋" w:hAnsi="仿宋" w:eastAsia="仿宋" w:cs="仿宋"/>
                <w:sz w:val="24"/>
                <w:szCs w:val="24"/>
              </w:rPr>
              <w:t>3</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9615FE2">
            <w:pPr>
              <w:rPr>
                <w:rFonts w:ascii="仿宋" w:hAnsi="仿宋" w:eastAsia="仿宋" w:cs="仿宋"/>
                <w:sz w:val="24"/>
                <w:szCs w:val="24"/>
              </w:rPr>
            </w:pPr>
            <w:r>
              <w:rPr>
                <w:rFonts w:hint="eastAsia" w:ascii="仿宋" w:hAnsi="仿宋" w:eastAsia="仿宋" w:cs="仿宋"/>
                <w:sz w:val="24"/>
                <w:szCs w:val="24"/>
              </w:rPr>
              <w:t>设计、制作</w:t>
            </w:r>
          </w:p>
        </w:tc>
      </w:tr>
      <w:tr w14:paraId="5B71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69AB00C">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3A64893">
            <w:pPr>
              <w:rPr>
                <w:rFonts w:ascii="仿宋" w:hAnsi="仿宋" w:eastAsia="仿宋" w:cs="仿宋"/>
                <w:color w:val="000000"/>
                <w:sz w:val="24"/>
                <w:szCs w:val="24"/>
              </w:rPr>
            </w:pPr>
            <w:r>
              <w:rPr>
                <w:rFonts w:hint="eastAsia" w:ascii="仿宋" w:hAnsi="仿宋" w:eastAsia="仿宋" w:cs="仿宋"/>
                <w:color w:val="000000"/>
                <w:sz w:val="24"/>
                <w:szCs w:val="24"/>
              </w:rPr>
              <w:t>封面彩色打印覆膜A3</w:t>
            </w:r>
          </w:p>
          <w:p w14:paraId="3D606225">
            <w:pPr>
              <w:rPr>
                <w:rFonts w:ascii="仿宋" w:hAnsi="仿宋" w:eastAsia="仿宋" w:cs="仿宋"/>
                <w:color w:val="000000"/>
                <w:sz w:val="24"/>
                <w:szCs w:val="24"/>
              </w:rPr>
            </w:pPr>
            <w:r>
              <w:rPr>
                <w:rFonts w:hint="eastAsia" w:ascii="仿宋" w:hAnsi="仿宋" w:eastAsia="仿宋" w:cs="仿宋"/>
                <w:color w:val="000000"/>
                <w:sz w:val="24"/>
                <w:szCs w:val="24"/>
              </w:rPr>
              <w:t>250克铜版纸单面亚膜</w:t>
            </w:r>
          </w:p>
        </w:tc>
        <w:tc>
          <w:tcPr>
            <w:tcW w:w="187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D3B6F16">
            <w:pPr>
              <w:jc w:val="center"/>
              <w:rPr>
                <w:rFonts w:ascii="仿宋" w:hAnsi="仿宋" w:eastAsia="仿宋" w:cs="仿宋"/>
                <w:color w:val="000000"/>
                <w:sz w:val="24"/>
                <w:szCs w:val="24"/>
              </w:rPr>
            </w:pPr>
            <w:r>
              <w:rPr>
                <w:rFonts w:hint="eastAsia" w:ascii="仿宋" w:hAnsi="仿宋" w:eastAsia="仿宋" w:cs="仿宋"/>
                <w:color w:val="000000"/>
                <w:sz w:val="24"/>
                <w:szCs w:val="24"/>
              </w:rPr>
              <w:t>元/面</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B19DBBA">
            <w:pPr>
              <w:jc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D472CBC">
            <w:pPr>
              <w:rPr>
                <w:rFonts w:ascii="仿宋" w:hAnsi="仿宋" w:eastAsia="仿宋" w:cs="仿宋"/>
                <w:sz w:val="24"/>
                <w:szCs w:val="24"/>
              </w:rPr>
            </w:pPr>
            <w:r>
              <w:rPr>
                <w:rFonts w:hint="eastAsia" w:ascii="仿宋" w:hAnsi="仿宋" w:eastAsia="仿宋" w:cs="仿宋"/>
                <w:sz w:val="24"/>
                <w:szCs w:val="24"/>
              </w:rPr>
              <w:t>设计、制作</w:t>
            </w:r>
          </w:p>
        </w:tc>
      </w:tr>
      <w:tr w14:paraId="30371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69DD1D">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9E6C9C4">
            <w:pPr>
              <w:rPr>
                <w:rFonts w:ascii="仿宋" w:hAnsi="仿宋" w:eastAsia="仿宋" w:cs="仿宋"/>
                <w:sz w:val="24"/>
                <w:szCs w:val="24"/>
              </w:rPr>
            </w:pPr>
            <w:r>
              <w:rPr>
                <w:rFonts w:hint="eastAsia" w:ascii="仿宋" w:hAnsi="仿宋" w:eastAsia="仿宋" w:cs="仿宋"/>
                <w:sz w:val="24"/>
                <w:szCs w:val="24"/>
              </w:rPr>
              <w:t>彩色快印A4 不干胶</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BB0D0DC">
            <w:pPr>
              <w:widowControl/>
              <w:jc w:val="left"/>
              <w:rPr>
                <w:rFonts w:ascii="仿宋" w:hAnsi="仿宋" w:eastAsia="仿宋" w:cs="仿宋"/>
                <w:color w:val="000000"/>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649D682">
            <w:pPr>
              <w:jc w:val="center"/>
              <w:rPr>
                <w:rFonts w:ascii="仿宋" w:hAnsi="仿宋" w:eastAsia="仿宋" w:cs="仿宋"/>
                <w:sz w:val="24"/>
                <w:szCs w:val="24"/>
              </w:rPr>
            </w:pPr>
            <w:r>
              <w:rPr>
                <w:rFonts w:hint="eastAsia" w:ascii="仿宋" w:hAnsi="仿宋" w:eastAsia="仿宋" w:cs="仿宋"/>
                <w:sz w:val="24"/>
                <w:szCs w:val="24"/>
              </w:rPr>
              <w:t>10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C21A4BA">
            <w:pPr>
              <w:rPr>
                <w:rFonts w:ascii="仿宋" w:hAnsi="仿宋" w:eastAsia="仿宋" w:cs="仿宋"/>
                <w:sz w:val="24"/>
                <w:szCs w:val="24"/>
              </w:rPr>
            </w:pPr>
            <w:r>
              <w:rPr>
                <w:rFonts w:hint="eastAsia" w:ascii="仿宋" w:hAnsi="仿宋" w:eastAsia="仿宋" w:cs="仿宋"/>
                <w:sz w:val="24"/>
                <w:szCs w:val="24"/>
              </w:rPr>
              <w:t>设计、制作、异形</w:t>
            </w:r>
          </w:p>
        </w:tc>
      </w:tr>
      <w:tr w14:paraId="69EF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8BBB6C3">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3A66FF6">
            <w:pPr>
              <w:rPr>
                <w:rFonts w:ascii="仿宋" w:hAnsi="仿宋" w:eastAsia="仿宋" w:cs="仿宋"/>
                <w:sz w:val="24"/>
                <w:szCs w:val="24"/>
              </w:rPr>
            </w:pPr>
            <w:r>
              <w:rPr>
                <w:rFonts w:hint="eastAsia" w:ascii="仿宋" w:hAnsi="仿宋" w:eastAsia="仿宋" w:cs="仿宋"/>
                <w:sz w:val="24"/>
                <w:szCs w:val="24"/>
              </w:rPr>
              <w:t>材料无线胶装（A4）</w:t>
            </w:r>
          </w:p>
        </w:tc>
        <w:tc>
          <w:tcPr>
            <w:tcW w:w="187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12FEDE2">
            <w:pPr>
              <w:jc w:val="center"/>
              <w:rPr>
                <w:rFonts w:ascii="仿宋" w:hAnsi="仿宋" w:eastAsia="仿宋" w:cs="仿宋"/>
                <w:sz w:val="24"/>
                <w:szCs w:val="24"/>
              </w:rPr>
            </w:pPr>
            <w:r>
              <w:rPr>
                <w:rFonts w:hint="eastAsia" w:ascii="仿宋" w:hAnsi="仿宋" w:eastAsia="仿宋" w:cs="仿宋"/>
                <w:sz w:val="24"/>
                <w:szCs w:val="24"/>
              </w:rPr>
              <w:t>元/本</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CFE4835">
            <w:pPr>
              <w:jc w:val="center"/>
              <w:rPr>
                <w:rFonts w:ascii="仿宋" w:hAnsi="仿宋" w:eastAsia="仿宋" w:cs="仿宋"/>
                <w:sz w:val="24"/>
                <w:szCs w:val="24"/>
              </w:rPr>
            </w:pPr>
            <w:r>
              <w:rPr>
                <w:rFonts w:hint="eastAsia" w:ascii="仿宋" w:hAnsi="仿宋" w:eastAsia="仿宋" w:cs="仿宋"/>
                <w:sz w:val="24"/>
                <w:szCs w:val="24"/>
              </w:rPr>
              <w:t>6</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19BE61F">
            <w:pPr>
              <w:rPr>
                <w:rFonts w:ascii="仿宋" w:hAnsi="仿宋" w:eastAsia="仿宋" w:cs="仿宋"/>
                <w:sz w:val="24"/>
                <w:szCs w:val="24"/>
              </w:rPr>
            </w:pPr>
            <w:r>
              <w:rPr>
                <w:rFonts w:hint="eastAsia" w:ascii="仿宋" w:hAnsi="仿宋" w:eastAsia="仿宋" w:cs="仿宋"/>
                <w:sz w:val="24"/>
                <w:szCs w:val="24"/>
              </w:rPr>
              <w:t>不含封面</w:t>
            </w:r>
          </w:p>
        </w:tc>
      </w:tr>
      <w:tr w14:paraId="7B39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FFFF26">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E98052A">
            <w:pPr>
              <w:rPr>
                <w:rFonts w:ascii="仿宋" w:hAnsi="仿宋" w:eastAsia="仿宋" w:cs="仿宋"/>
                <w:sz w:val="24"/>
                <w:szCs w:val="24"/>
              </w:rPr>
            </w:pPr>
            <w:r>
              <w:rPr>
                <w:rFonts w:hint="eastAsia" w:ascii="仿宋" w:hAnsi="仿宋" w:eastAsia="仿宋" w:cs="仿宋"/>
                <w:sz w:val="24"/>
                <w:szCs w:val="24"/>
              </w:rPr>
              <w:t>材料骑马钉（A4）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E75BAE2">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1334C35">
            <w:pPr>
              <w:jc w:val="center"/>
              <w:rPr>
                <w:rFonts w:ascii="仿宋" w:hAnsi="仿宋" w:eastAsia="仿宋" w:cs="仿宋"/>
                <w:sz w:val="24"/>
                <w:szCs w:val="24"/>
              </w:rPr>
            </w:pPr>
            <w:r>
              <w:rPr>
                <w:rFonts w:hint="eastAsia" w:ascii="仿宋" w:hAnsi="仿宋" w:eastAsia="仿宋" w:cs="仿宋"/>
                <w:sz w:val="24"/>
                <w:szCs w:val="24"/>
              </w:rPr>
              <w:t>3</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0E7AA74">
            <w:pPr>
              <w:rPr>
                <w:rFonts w:ascii="仿宋" w:hAnsi="仿宋" w:eastAsia="仿宋" w:cs="仿宋"/>
                <w:sz w:val="24"/>
                <w:szCs w:val="24"/>
              </w:rPr>
            </w:pPr>
            <w:r>
              <w:rPr>
                <w:rFonts w:hint="eastAsia" w:ascii="仿宋" w:hAnsi="仿宋" w:eastAsia="仿宋" w:cs="仿宋"/>
                <w:sz w:val="24"/>
                <w:szCs w:val="24"/>
              </w:rPr>
              <w:t>不含封面</w:t>
            </w:r>
          </w:p>
        </w:tc>
      </w:tr>
      <w:tr w14:paraId="2D26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599"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1E7A397">
            <w:pPr>
              <w:jc w:val="center"/>
              <w:rPr>
                <w:rFonts w:ascii="仿宋" w:hAnsi="仿宋" w:eastAsia="仿宋" w:cs="仿宋"/>
                <w:sz w:val="24"/>
                <w:szCs w:val="24"/>
              </w:rPr>
            </w:pPr>
            <w:r>
              <w:rPr>
                <w:rFonts w:hint="eastAsia" w:ascii="仿宋" w:hAnsi="仿宋" w:eastAsia="仿宋" w:cs="仿宋"/>
                <w:sz w:val="24"/>
                <w:szCs w:val="24"/>
              </w:rPr>
              <w:t>展板类</w:t>
            </w: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6764C7A">
            <w:pPr>
              <w:rPr>
                <w:rFonts w:ascii="仿宋" w:hAnsi="仿宋" w:eastAsia="仿宋" w:cs="仿宋"/>
                <w:sz w:val="24"/>
                <w:szCs w:val="24"/>
              </w:rPr>
            </w:pPr>
            <w:r>
              <w:rPr>
                <w:rFonts w:hint="eastAsia" w:ascii="仿宋" w:hAnsi="仿宋" w:eastAsia="仿宋" w:cs="仿宋"/>
                <w:sz w:val="24"/>
                <w:szCs w:val="24"/>
              </w:rPr>
              <w:t>户外写真、覆膜</w:t>
            </w:r>
          </w:p>
        </w:tc>
        <w:tc>
          <w:tcPr>
            <w:tcW w:w="1870"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C37144B">
            <w:pPr>
              <w:jc w:val="center"/>
              <w:rPr>
                <w:rFonts w:ascii="仿宋" w:hAnsi="仿宋" w:eastAsia="仿宋" w:cs="仿宋"/>
                <w:sz w:val="24"/>
                <w:szCs w:val="24"/>
              </w:rPr>
            </w:pPr>
            <w:r>
              <w:rPr>
                <w:rFonts w:hint="eastAsia" w:ascii="仿宋" w:hAnsi="仿宋" w:eastAsia="仿宋" w:cs="仿宋"/>
                <w:sz w:val="24"/>
                <w:szCs w:val="24"/>
              </w:rPr>
              <w:t>元/平方米</w:t>
            </w: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FFB762F">
            <w:pPr>
              <w:jc w:val="center"/>
              <w:rPr>
                <w:rFonts w:ascii="仿宋" w:hAnsi="仿宋" w:eastAsia="仿宋" w:cs="仿宋"/>
                <w:sz w:val="24"/>
                <w:szCs w:val="24"/>
              </w:rPr>
            </w:pPr>
            <w:r>
              <w:rPr>
                <w:rFonts w:hint="eastAsia" w:ascii="仿宋" w:hAnsi="仿宋" w:eastAsia="仿宋" w:cs="仿宋"/>
                <w:sz w:val="24"/>
                <w:szCs w:val="24"/>
              </w:rPr>
              <w:t>25</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2BB24C8">
            <w:pPr>
              <w:rPr>
                <w:rFonts w:ascii="仿宋" w:hAnsi="仿宋" w:eastAsia="仿宋" w:cs="仿宋"/>
                <w:sz w:val="24"/>
                <w:szCs w:val="24"/>
              </w:rPr>
            </w:pPr>
            <w:r>
              <w:rPr>
                <w:rFonts w:hint="eastAsia" w:ascii="仿宋" w:hAnsi="仿宋" w:eastAsia="仿宋" w:cs="仿宋"/>
                <w:sz w:val="24"/>
                <w:szCs w:val="24"/>
              </w:rPr>
              <w:t>设计、制作、安装</w:t>
            </w:r>
          </w:p>
        </w:tc>
      </w:tr>
      <w:tr w14:paraId="6E8D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28C3DA">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D70FA50">
            <w:pPr>
              <w:rPr>
                <w:rFonts w:ascii="仿宋" w:hAnsi="仿宋" w:eastAsia="仿宋" w:cs="仿宋"/>
                <w:sz w:val="24"/>
                <w:szCs w:val="24"/>
              </w:rPr>
            </w:pPr>
            <w:r>
              <w:rPr>
                <w:rFonts w:hint="eastAsia" w:ascii="仿宋" w:hAnsi="仿宋" w:eastAsia="仿宋" w:cs="仿宋"/>
                <w:sz w:val="24"/>
                <w:szCs w:val="24"/>
              </w:rPr>
              <w:t>户外写真、裱优质KT板、覆膜</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B24071B">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6ADFDFC">
            <w:pPr>
              <w:jc w:val="center"/>
              <w:rPr>
                <w:rFonts w:ascii="仿宋" w:hAnsi="仿宋" w:eastAsia="仿宋" w:cs="仿宋"/>
                <w:sz w:val="24"/>
                <w:szCs w:val="24"/>
              </w:rPr>
            </w:pPr>
            <w:r>
              <w:rPr>
                <w:rFonts w:hint="eastAsia" w:ascii="仿宋" w:hAnsi="仿宋" w:eastAsia="仿宋" w:cs="仿宋"/>
                <w:sz w:val="24"/>
                <w:szCs w:val="24"/>
              </w:rPr>
              <w:t>45</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86D13AA">
            <w:pPr>
              <w:rPr>
                <w:rFonts w:ascii="仿宋" w:hAnsi="仿宋" w:eastAsia="仿宋" w:cs="仿宋"/>
                <w:sz w:val="24"/>
                <w:szCs w:val="24"/>
              </w:rPr>
            </w:pPr>
            <w:r>
              <w:rPr>
                <w:rFonts w:hint="eastAsia" w:ascii="仿宋" w:hAnsi="仿宋" w:eastAsia="仿宋" w:cs="仿宋"/>
                <w:sz w:val="24"/>
                <w:szCs w:val="24"/>
              </w:rPr>
              <w:t>设计、制作、安装</w:t>
            </w:r>
          </w:p>
        </w:tc>
      </w:tr>
      <w:tr w14:paraId="4593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136ACC0">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DB83521">
            <w:pPr>
              <w:rPr>
                <w:rFonts w:ascii="仿宋" w:hAnsi="仿宋" w:eastAsia="仿宋" w:cs="仿宋"/>
                <w:sz w:val="24"/>
                <w:szCs w:val="24"/>
              </w:rPr>
            </w:pPr>
            <w:r>
              <w:rPr>
                <w:rFonts w:hint="eastAsia" w:ascii="仿宋" w:hAnsi="仿宋" w:eastAsia="仿宋" w:cs="仿宋"/>
                <w:sz w:val="24"/>
                <w:szCs w:val="24"/>
              </w:rPr>
              <w:t>户外写真、裱优质KT板、覆膜、1cm银色包边</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2CFC32D">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CCB3D7A">
            <w:pPr>
              <w:jc w:val="center"/>
              <w:rPr>
                <w:rFonts w:ascii="仿宋" w:hAnsi="仿宋" w:eastAsia="仿宋" w:cs="仿宋"/>
                <w:sz w:val="24"/>
                <w:szCs w:val="24"/>
              </w:rPr>
            </w:pPr>
            <w:r>
              <w:rPr>
                <w:rFonts w:hint="eastAsia" w:ascii="仿宋" w:hAnsi="仿宋" w:eastAsia="仿宋" w:cs="仿宋"/>
                <w:sz w:val="24"/>
                <w:szCs w:val="24"/>
              </w:rPr>
              <w:t>48</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24A61C5">
            <w:pPr>
              <w:rPr>
                <w:rFonts w:ascii="仿宋" w:hAnsi="仿宋" w:eastAsia="仿宋" w:cs="仿宋"/>
                <w:sz w:val="24"/>
                <w:szCs w:val="24"/>
              </w:rPr>
            </w:pPr>
            <w:r>
              <w:rPr>
                <w:rFonts w:hint="eastAsia" w:ascii="仿宋" w:hAnsi="仿宋" w:eastAsia="仿宋" w:cs="仿宋"/>
                <w:sz w:val="24"/>
                <w:szCs w:val="24"/>
              </w:rPr>
              <w:t>设计、制作、安装</w:t>
            </w:r>
          </w:p>
        </w:tc>
      </w:tr>
      <w:tr w14:paraId="7EA2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22F6466">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4EA79B6">
            <w:pPr>
              <w:rPr>
                <w:rFonts w:ascii="仿宋" w:hAnsi="仿宋" w:eastAsia="仿宋" w:cs="仿宋"/>
                <w:sz w:val="24"/>
                <w:szCs w:val="24"/>
              </w:rPr>
            </w:pPr>
            <w:r>
              <w:rPr>
                <w:rFonts w:hint="eastAsia" w:ascii="仿宋" w:hAnsi="仿宋" w:eastAsia="仿宋" w:cs="仿宋"/>
                <w:sz w:val="24"/>
                <w:szCs w:val="24"/>
              </w:rPr>
              <w:t>户外写真、裱0.3cm雪弗板、覆膜</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19819E2">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253D8CB">
            <w:pPr>
              <w:jc w:val="center"/>
              <w:rPr>
                <w:rFonts w:ascii="仿宋" w:hAnsi="仿宋" w:eastAsia="仿宋" w:cs="仿宋"/>
                <w:sz w:val="24"/>
                <w:szCs w:val="24"/>
              </w:rPr>
            </w:pPr>
            <w:r>
              <w:rPr>
                <w:rFonts w:hint="eastAsia" w:ascii="仿宋" w:hAnsi="仿宋" w:eastAsia="仿宋" w:cs="仿宋"/>
                <w:sz w:val="24"/>
                <w:szCs w:val="24"/>
              </w:rPr>
              <w:t>50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8D00FD7">
            <w:pPr>
              <w:rPr>
                <w:rFonts w:ascii="仿宋" w:hAnsi="仿宋" w:eastAsia="仿宋" w:cs="仿宋"/>
                <w:sz w:val="24"/>
                <w:szCs w:val="24"/>
              </w:rPr>
            </w:pPr>
            <w:r>
              <w:rPr>
                <w:rFonts w:hint="eastAsia" w:ascii="仿宋" w:hAnsi="仿宋" w:eastAsia="仿宋" w:cs="仿宋"/>
                <w:sz w:val="24"/>
                <w:szCs w:val="24"/>
              </w:rPr>
              <w:t>设计、制作、安装</w:t>
            </w:r>
          </w:p>
        </w:tc>
      </w:tr>
      <w:tr w14:paraId="574F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E89B93B">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A789E08">
            <w:pPr>
              <w:rPr>
                <w:rFonts w:ascii="仿宋" w:hAnsi="仿宋" w:eastAsia="仿宋" w:cs="仿宋"/>
                <w:sz w:val="24"/>
                <w:szCs w:val="24"/>
              </w:rPr>
            </w:pPr>
            <w:r>
              <w:rPr>
                <w:rFonts w:hint="eastAsia" w:ascii="仿宋" w:hAnsi="仿宋" w:eastAsia="仿宋" w:cs="仿宋"/>
                <w:sz w:val="24"/>
                <w:szCs w:val="24"/>
              </w:rPr>
              <w:t>户外写真、裱0.5cm雪弗板、覆膜</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4A3B15">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75C123A">
            <w:pPr>
              <w:jc w:val="center"/>
              <w:rPr>
                <w:rFonts w:ascii="仿宋" w:hAnsi="仿宋" w:eastAsia="仿宋" w:cs="仿宋"/>
                <w:sz w:val="24"/>
                <w:szCs w:val="24"/>
              </w:rPr>
            </w:pPr>
            <w:r>
              <w:rPr>
                <w:rFonts w:hint="eastAsia" w:ascii="仿宋" w:hAnsi="仿宋" w:eastAsia="仿宋" w:cs="仿宋"/>
                <w:sz w:val="24"/>
                <w:szCs w:val="24"/>
              </w:rPr>
              <w:t>60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3EA83F3">
            <w:pPr>
              <w:rPr>
                <w:rFonts w:ascii="仿宋" w:hAnsi="仿宋" w:eastAsia="仿宋" w:cs="仿宋"/>
                <w:sz w:val="24"/>
                <w:szCs w:val="24"/>
              </w:rPr>
            </w:pPr>
            <w:r>
              <w:rPr>
                <w:rFonts w:hint="eastAsia" w:ascii="仿宋" w:hAnsi="仿宋" w:eastAsia="仿宋" w:cs="仿宋"/>
                <w:sz w:val="24"/>
                <w:szCs w:val="24"/>
              </w:rPr>
              <w:t>设计、制作、安装</w:t>
            </w:r>
          </w:p>
        </w:tc>
      </w:tr>
      <w:tr w14:paraId="4983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6DF6B5">
            <w:pPr>
              <w:widowControl/>
              <w:jc w:val="left"/>
              <w:rPr>
                <w:rFonts w:ascii="仿宋" w:hAnsi="仿宋" w:eastAsia="仿宋" w:cs="仿宋"/>
                <w:sz w:val="24"/>
                <w:szCs w:val="24"/>
              </w:rPr>
            </w:pPr>
          </w:p>
        </w:tc>
        <w:tc>
          <w:tcPr>
            <w:tcW w:w="3036" w:type="dxa"/>
            <w:gridSpan w:val="2"/>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98B145E">
            <w:pPr>
              <w:rPr>
                <w:rFonts w:ascii="仿宋" w:hAnsi="仿宋" w:eastAsia="仿宋" w:cs="仿宋"/>
                <w:sz w:val="24"/>
                <w:szCs w:val="24"/>
              </w:rPr>
            </w:pPr>
            <w:r>
              <w:rPr>
                <w:rFonts w:hint="eastAsia" w:ascii="仿宋" w:hAnsi="仿宋" w:eastAsia="仿宋" w:cs="仿宋"/>
                <w:sz w:val="24"/>
                <w:szCs w:val="24"/>
              </w:rPr>
              <w:t>户外写真、裱1cm雪弗板、覆膜</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45BAC5">
            <w:pPr>
              <w:widowControl/>
              <w:jc w:val="left"/>
              <w:rPr>
                <w:rFonts w:ascii="仿宋" w:hAnsi="仿宋" w:eastAsia="仿宋" w:cs="仿宋"/>
                <w:sz w:val="24"/>
                <w:szCs w:val="24"/>
              </w:rPr>
            </w:pPr>
          </w:p>
        </w:tc>
        <w:tc>
          <w:tcPr>
            <w:tcW w:w="127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C22014E">
            <w:pPr>
              <w:jc w:val="center"/>
              <w:rPr>
                <w:rFonts w:ascii="仿宋" w:hAnsi="仿宋" w:eastAsia="仿宋" w:cs="仿宋"/>
                <w:sz w:val="24"/>
                <w:szCs w:val="24"/>
              </w:rPr>
            </w:pPr>
            <w:r>
              <w:rPr>
                <w:rFonts w:hint="eastAsia" w:ascii="仿宋" w:hAnsi="仿宋" w:eastAsia="仿宋" w:cs="仿宋"/>
                <w:sz w:val="24"/>
                <w:szCs w:val="24"/>
              </w:rPr>
              <w:t>70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D9A2139">
            <w:pPr>
              <w:rPr>
                <w:rFonts w:ascii="仿宋" w:hAnsi="仿宋" w:eastAsia="仿宋" w:cs="仿宋"/>
                <w:sz w:val="24"/>
                <w:szCs w:val="24"/>
              </w:rPr>
            </w:pPr>
            <w:r>
              <w:rPr>
                <w:rFonts w:hint="eastAsia" w:ascii="仿宋" w:hAnsi="仿宋" w:eastAsia="仿宋" w:cs="仿宋"/>
                <w:sz w:val="24"/>
                <w:szCs w:val="24"/>
              </w:rPr>
              <w:t>设计、制作、安装</w:t>
            </w:r>
          </w:p>
        </w:tc>
      </w:tr>
      <w:tr w14:paraId="74B7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99"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46D36CF">
            <w:pPr>
              <w:jc w:val="center"/>
              <w:rPr>
                <w:rFonts w:ascii="仿宋" w:hAnsi="仿宋" w:eastAsia="仿宋" w:cs="仿宋"/>
                <w:sz w:val="24"/>
                <w:szCs w:val="24"/>
              </w:rPr>
            </w:pPr>
            <w:r>
              <w:rPr>
                <w:rFonts w:hint="eastAsia" w:ascii="仿宋" w:hAnsi="仿宋" w:eastAsia="仿宋" w:cs="仿宋"/>
                <w:sz w:val="24"/>
                <w:szCs w:val="24"/>
              </w:rPr>
              <w:t>雕刻字类</w:t>
            </w:r>
          </w:p>
        </w:tc>
        <w:tc>
          <w:tcPr>
            <w:tcW w:w="3036" w:type="dxa"/>
            <w:gridSpan w:val="2"/>
            <w:tcBorders>
              <w:top w:val="nil"/>
              <w:left w:val="nil"/>
              <w:bottom w:val="single" w:color="auto" w:sz="4" w:space="0"/>
              <w:right w:val="single" w:color="auto" w:sz="4" w:space="0"/>
            </w:tcBorders>
            <w:tcMar>
              <w:top w:w="10" w:type="dxa"/>
              <w:left w:w="10" w:type="dxa"/>
              <w:bottom w:w="0" w:type="dxa"/>
              <w:right w:w="10" w:type="dxa"/>
            </w:tcMar>
            <w:vAlign w:val="center"/>
          </w:tcPr>
          <w:p w14:paraId="0E37F404">
            <w:pPr>
              <w:rPr>
                <w:rFonts w:ascii="仿宋" w:hAnsi="仿宋" w:eastAsia="仿宋" w:cs="仿宋"/>
                <w:sz w:val="24"/>
                <w:szCs w:val="24"/>
              </w:rPr>
            </w:pPr>
            <w:r>
              <w:rPr>
                <w:rFonts w:hint="eastAsia" w:ascii="仿宋" w:hAnsi="仿宋" w:eastAsia="仿宋" w:cs="仿宋"/>
                <w:sz w:val="24"/>
                <w:szCs w:val="24"/>
              </w:rPr>
              <w:t>亚克力水晶字（3mm+5mm）21-30cm</w:t>
            </w:r>
          </w:p>
        </w:tc>
        <w:tc>
          <w:tcPr>
            <w:tcW w:w="1870" w:type="dxa"/>
            <w:tcBorders>
              <w:top w:val="nil"/>
              <w:left w:val="nil"/>
              <w:bottom w:val="single" w:color="auto" w:sz="4" w:space="0"/>
              <w:right w:val="single" w:color="auto" w:sz="4" w:space="0"/>
            </w:tcBorders>
            <w:tcMar>
              <w:top w:w="10" w:type="dxa"/>
              <w:left w:w="10" w:type="dxa"/>
              <w:bottom w:w="0" w:type="dxa"/>
              <w:right w:w="10" w:type="dxa"/>
            </w:tcMar>
            <w:vAlign w:val="center"/>
          </w:tcPr>
          <w:p w14:paraId="706BD6CB">
            <w:pPr>
              <w:jc w:val="center"/>
              <w:rPr>
                <w:rFonts w:ascii="仿宋" w:hAnsi="仿宋" w:eastAsia="仿宋" w:cs="仿宋"/>
                <w:sz w:val="24"/>
                <w:szCs w:val="24"/>
              </w:rPr>
            </w:pPr>
            <w:r>
              <w:rPr>
                <w:rFonts w:hint="eastAsia" w:ascii="仿宋" w:hAnsi="仿宋" w:eastAsia="仿宋" w:cs="仿宋"/>
                <w:sz w:val="24"/>
                <w:szCs w:val="24"/>
              </w:rPr>
              <w:t>元/厘米</w:t>
            </w:r>
          </w:p>
        </w:tc>
        <w:tc>
          <w:tcPr>
            <w:tcW w:w="1277" w:type="dxa"/>
            <w:tcBorders>
              <w:top w:val="nil"/>
              <w:left w:val="nil"/>
              <w:bottom w:val="single" w:color="auto" w:sz="4" w:space="0"/>
              <w:right w:val="single" w:color="auto" w:sz="4" w:space="0"/>
            </w:tcBorders>
            <w:tcMar>
              <w:top w:w="10" w:type="dxa"/>
              <w:left w:w="10" w:type="dxa"/>
              <w:bottom w:w="0" w:type="dxa"/>
              <w:right w:w="10" w:type="dxa"/>
            </w:tcMar>
            <w:vAlign w:val="center"/>
          </w:tcPr>
          <w:p w14:paraId="315AB2AD">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3</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58FE979">
            <w:pPr>
              <w:rPr>
                <w:rFonts w:ascii="仿宋" w:hAnsi="仿宋" w:eastAsia="仿宋" w:cs="仿宋"/>
                <w:sz w:val="24"/>
                <w:szCs w:val="24"/>
              </w:rPr>
            </w:pPr>
            <w:r>
              <w:rPr>
                <w:rFonts w:hint="eastAsia" w:ascii="仿宋" w:hAnsi="仿宋" w:eastAsia="仿宋" w:cs="仿宋"/>
                <w:sz w:val="24"/>
                <w:szCs w:val="24"/>
              </w:rPr>
              <w:t>设计、制作、安装</w:t>
            </w:r>
          </w:p>
        </w:tc>
      </w:tr>
      <w:tr w14:paraId="19E5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E9FE62">
            <w:pPr>
              <w:widowControl/>
              <w:jc w:val="left"/>
              <w:rPr>
                <w:rFonts w:ascii="仿宋" w:hAnsi="仿宋" w:eastAsia="仿宋" w:cs="仿宋"/>
                <w:sz w:val="24"/>
                <w:szCs w:val="24"/>
              </w:rPr>
            </w:pPr>
          </w:p>
        </w:tc>
        <w:tc>
          <w:tcPr>
            <w:tcW w:w="3036" w:type="dxa"/>
            <w:gridSpan w:val="2"/>
            <w:tcBorders>
              <w:top w:val="nil"/>
              <w:left w:val="nil"/>
              <w:bottom w:val="single" w:color="auto" w:sz="4" w:space="0"/>
              <w:right w:val="single" w:color="auto" w:sz="4" w:space="0"/>
            </w:tcBorders>
            <w:tcMar>
              <w:top w:w="10" w:type="dxa"/>
              <w:left w:w="10" w:type="dxa"/>
              <w:bottom w:w="0" w:type="dxa"/>
              <w:right w:w="10" w:type="dxa"/>
            </w:tcMar>
            <w:vAlign w:val="center"/>
          </w:tcPr>
          <w:p w14:paraId="72E6F725">
            <w:pPr>
              <w:rPr>
                <w:rFonts w:ascii="仿宋" w:hAnsi="仿宋" w:eastAsia="仿宋" w:cs="仿宋"/>
                <w:sz w:val="24"/>
                <w:szCs w:val="24"/>
              </w:rPr>
            </w:pPr>
            <w:r>
              <w:rPr>
                <w:rFonts w:hint="eastAsia" w:ascii="仿宋" w:hAnsi="仿宋" w:eastAsia="仿宋" w:cs="仿宋"/>
                <w:sz w:val="24"/>
                <w:szCs w:val="24"/>
              </w:rPr>
              <w:t>亚克力水晶字（3mm+10mm）21-30cm</w:t>
            </w:r>
          </w:p>
        </w:tc>
        <w:tc>
          <w:tcPr>
            <w:tcW w:w="1870" w:type="dxa"/>
            <w:tcBorders>
              <w:top w:val="nil"/>
              <w:left w:val="nil"/>
              <w:bottom w:val="single" w:color="auto" w:sz="4" w:space="0"/>
              <w:right w:val="single" w:color="auto" w:sz="4" w:space="0"/>
            </w:tcBorders>
            <w:tcMar>
              <w:top w:w="10" w:type="dxa"/>
              <w:left w:w="10" w:type="dxa"/>
              <w:bottom w:w="0" w:type="dxa"/>
              <w:right w:w="10" w:type="dxa"/>
            </w:tcMar>
            <w:vAlign w:val="center"/>
          </w:tcPr>
          <w:p w14:paraId="48DB9ED6">
            <w:pPr>
              <w:jc w:val="center"/>
              <w:rPr>
                <w:rFonts w:ascii="仿宋" w:hAnsi="仿宋" w:eastAsia="仿宋" w:cs="仿宋"/>
                <w:sz w:val="24"/>
                <w:szCs w:val="24"/>
              </w:rPr>
            </w:pPr>
            <w:r>
              <w:rPr>
                <w:rFonts w:hint="eastAsia" w:ascii="仿宋" w:hAnsi="仿宋" w:eastAsia="仿宋" w:cs="仿宋"/>
                <w:sz w:val="24"/>
                <w:szCs w:val="24"/>
              </w:rPr>
              <w:t>元/厘米</w:t>
            </w:r>
          </w:p>
        </w:tc>
        <w:tc>
          <w:tcPr>
            <w:tcW w:w="1277" w:type="dxa"/>
            <w:tcBorders>
              <w:top w:val="nil"/>
              <w:left w:val="nil"/>
              <w:bottom w:val="single" w:color="auto" w:sz="4" w:space="0"/>
              <w:right w:val="single" w:color="auto" w:sz="4" w:space="0"/>
            </w:tcBorders>
            <w:tcMar>
              <w:top w:w="10" w:type="dxa"/>
              <w:left w:w="10" w:type="dxa"/>
              <w:bottom w:w="0" w:type="dxa"/>
              <w:right w:w="10" w:type="dxa"/>
            </w:tcMar>
            <w:vAlign w:val="center"/>
          </w:tcPr>
          <w:p w14:paraId="48A0CC3D">
            <w:pPr>
              <w:jc w:val="cente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5</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8305F90">
            <w:pPr>
              <w:rPr>
                <w:rFonts w:ascii="仿宋" w:hAnsi="仿宋" w:eastAsia="仿宋" w:cs="仿宋"/>
                <w:sz w:val="24"/>
                <w:szCs w:val="24"/>
              </w:rPr>
            </w:pPr>
            <w:r>
              <w:rPr>
                <w:rFonts w:hint="eastAsia" w:ascii="仿宋" w:hAnsi="仿宋" w:eastAsia="仿宋" w:cs="仿宋"/>
                <w:sz w:val="24"/>
                <w:szCs w:val="24"/>
              </w:rPr>
              <w:t>设计、制作、安装</w:t>
            </w:r>
          </w:p>
        </w:tc>
      </w:tr>
      <w:tr w14:paraId="38F8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8A54999">
            <w:pPr>
              <w:widowControl/>
              <w:jc w:val="left"/>
              <w:rPr>
                <w:rFonts w:ascii="仿宋" w:hAnsi="仿宋" w:eastAsia="仿宋" w:cs="仿宋"/>
                <w:sz w:val="24"/>
                <w:szCs w:val="24"/>
              </w:rPr>
            </w:pPr>
          </w:p>
        </w:tc>
        <w:tc>
          <w:tcPr>
            <w:tcW w:w="3036" w:type="dxa"/>
            <w:gridSpan w:val="2"/>
            <w:tcBorders>
              <w:top w:val="nil"/>
              <w:left w:val="nil"/>
              <w:bottom w:val="single" w:color="auto" w:sz="4" w:space="0"/>
              <w:right w:val="single" w:color="auto" w:sz="4" w:space="0"/>
            </w:tcBorders>
            <w:tcMar>
              <w:top w:w="10" w:type="dxa"/>
              <w:left w:w="10" w:type="dxa"/>
              <w:bottom w:w="0" w:type="dxa"/>
              <w:right w:w="10" w:type="dxa"/>
            </w:tcMar>
            <w:vAlign w:val="center"/>
          </w:tcPr>
          <w:p w14:paraId="494A77B2">
            <w:pPr>
              <w:rPr>
                <w:rFonts w:ascii="仿宋" w:hAnsi="仿宋" w:eastAsia="仿宋" w:cs="仿宋"/>
                <w:sz w:val="24"/>
                <w:szCs w:val="24"/>
              </w:rPr>
            </w:pPr>
            <w:r>
              <w:rPr>
                <w:rFonts w:hint="eastAsia" w:ascii="仿宋" w:hAnsi="仿宋" w:eastAsia="仿宋" w:cs="仿宋"/>
                <w:sz w:val="24"/>
                <w:szCs w:val="24"/>
              </w:rPr>
              <w:t>PVC围边字（厚度3cm、长度60cm以下）</w:t>
            </w:r>
          </w:p>
        </w:tc>
        <w:tc>
          <w:tcPr>
            <w:tcW w:w="1870" w:type="dxa"/>
            <w:tcBorders>
              <w:top w:val="nil"/>
              <w:left w:val="nil"/>
              <w:bottom w:val="single" w:color="auto" w:sz="4" w:space="0"/>
              <w:right w:val="single" w:color="auto" w:sz="4" w:space="0"/>
            </w:tcBorders>
            <w:tcMar>
              <w:top w:w="10" w:type="dxa"/>
              <w:left w:w="10" w:type="dxa"/>
              <w:bottom w:w="0" w:type="dxa"/>
              <w:right w:w="10" w:type="dxa"/>
            </w:tcMar>
            <w:vAlign w:val="center"/>
          </w:tcPr>
          <w:p w14:paraId="3544F9F7">
            <w:pPr>
              <w:jc w:val="center"/>
              <w:rPr>
                <w:rFonts w:ascii="仿宋" w:hAnsi="仿宋" w:eastAsia="仿宋" w:cs="仿宋"/>
                <w:sz w:val="24"/>
                <w:szCs w:val="24"/>
              </w:rPr>
            </w:pPr>
            <w:r>
              <w:rPr>
                <w:rFonts w:hint="eastAsia" w:ascii="仿宋" w:hAnsi="仿宋" w:eastAsia="仿宋" w:cs="仿宋"/>
                <w:sz w:val="24"/>
                <w:szCs w:val="24"/>
              </w:rPr>
              <w:t>元/米</w:t>
            </w:r>
          </w:p>
        </w:tc>
        <w:tc>
          <w:tcPr>
            <w:tcW w:w="1277" w:type="dxa"/>
            <w:tcBorders>
              <w:top w:val="nil"/>
              <w:left w:val="nil"/>
              <w:bottom w:val="single" w:color="auto" w:sz="4" w:space="0"/>
              <w:right w:val="single" w:color="auto" w:sz="4" w:space="0"/>
            </w:tcBorders>
            <w:tcMar>
              <w:top w:w="10" w:type="dxa"/>
              <w:left w:w="10" w:type="dxa"/>
              <w:bottom w:w="0" w:type="dxa"/>
              <w:right w:w="10" w:type="dxa"/>
            </w:tcMar>
            <w:vAlign w:val="center"/>
          </w:tcPr>
          <w:p w14:paraId="4E90660A">
            <w:pPr>
              <w:jc w:val="center"/>
              <w:rPr>
                <w:rFonts w:ascii="仿宋" w:hAnsi="仿宋" w:eastAsia="仿宋" w:cs="仿宋"/>
                <w:sz w:val="24"/>
                <w:szCs w:val="24"/>
              </w:rPr>
            </w:pPr>
            <w:r>
              <w:rPr>
                <w:rFonts w:hint="eastAsia" w:ascii="仿宋" w:hAnsi="仿宋" w:eastAsia="仿宋" w:cs="仿宋"/>
                <w:sz w:val="24"/>
                <w:szCs w:val="24"/>
              </w:rPr>
              <w:t>350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BD4AC21">
            <w:pPr>
              <w:rPr>
                <w:rFonts w:ascii="仿宋" w:hAnsi="仿宋" w:eastAsia="仿宋" w:cs="仿宋"/>
                <w:sz w:val="24"/>
                <w:szCs w:val="24"/>
              </w:rPr>
            </w:pPr>
            <w:r>
              <w:rPr>
                <w:rFonts w:hint="eastAsia" w:ascii="仿宋" w:hAnsi="仿宋" w:eastAsia="仿宋" w:cs="仿宋"/>
                <w:sz w:val="24"/>
                <w:szCs w:val="24"/>
              </w:rPr>
              <w:t>设计、制作、安装</w:t>
            </w:r>
          </w:p>
        </w:tc>
      </w:tr>
      <w:tr w14:paraId="6B7D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99"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637AEC0">
            <w:pPr>
              <w:jc w:val="center"/>
              <w:rPr>
                <w:rFonts w:ascii="仿宋" w:hAnsi="仿宋" w:eastAsia="仿宋" w:cs="仿宋"/>
                <w:sz w:val="24"/>
                <w:szCs w:val="24"/>
              </w:rPr>
            </w:pPr>
            <w:r>
              <w:rPr>
                <w:rFonts w:hint="eastAsia" w:ascii="仿宋" w:hAnsi="仿宋" w:eastAsia="仿宋" w:cs="仿宋"/>
                <w:sz w:val="24"/>
                <w:szCs w:val="24"/>
              </w:rPr>
              <w:t>数码UV</w:t>
            </w:r>
          </w:p>
        </w:tc>
        <w:tc>
          <w:tcPr>
            <w:tcW w:w="3036" w:type="dxa"/>
            <w:gridSpan w:val="2"/>
            <w:tcBorders>
              <w:top w:val="nil"/>
              <w:left w:val="nil"/>
              <w:bottom w:val="single" w:color="auto" w:sz="4" w:space="0"/>
              <w:right w:val="single" w:color="auto" w:sz="4" w:space="0"/>
            </w:tcBorders>
            <w:tcMar>
              <w:top w:w="10" w:type="dxa"/>
              <w:left w:w="10" w:type="dxa"/>
              <w:bottom w:w="0" w:type="dxa"/>
              <w:right w:w="10" w:type="dxa"/>
            </w:tcMar>
            <w:vAlign w:val="center"/>
          </w:tcPr>
          <w:p w14:paraId="1FD25BD4">
            <w:pPr>
              <w:rPr>
                <w:rFonts w:ascii="仿宋" w:hAnsi="仿宋" w:eastAsia="仿宋" w:cs="仿宋"/>
                <w:sz w:val="24"/>
                <w:szCs w:val="24"/>
              </w:rPr>
            </w:pPr>
            <w:r>
              <w:rPr>
                <w:rFonts w:hint="eastAsia" w:ascii="仿宋" w:hAnsi="仿宋" w:eastAsia="仿宋" w:cs="仿宋"/>
                <w:sz w:val="24"/>
                <w:szCs w:val="24"/>
              </w:rPr>
              <w:t>3mm透明亚克力反喷+5mm高密雪弗板</w:t>
            </w:r>
          </w:p>
        </w:tc>
        <w:tc>
          <w:tcPr>
            <w:tcW w:w="1870"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26A2E413">
            <w:pPr>
              <w:jc w:val="center"/>
              <w:rPr>
                <w:rFonts w:ascii="仿宋" w:hAnsi="仿宋" w:eastAsia="仿宋" w:cs="仿宋"/>
                <w:sz w:val="24"/>
                <w:szCs w:val="24"/>
              </w:rPr>
            </w:pPr>
            <w:r>
              <w:rPr>
                <w:rFonts w:hint="eastAsia" w:ascii="仿宋" w:hAnsi="仿宋" w:eastAsia="仿宋" w:cs="仿宋"/>
                <w:sz w:val="24"/>
                <w:szCs w:val="24"/>
              </w:rPr>
              <w:t>元/平方米</w:t>
            </w:r>
          </w:p>
          <w:p w14:paraId="1065E33D">
            <w:pPr>
              <w:jc w:val="center"/>
              <w:rPr>
                <w:rFonts w:ascii="仿宋" w:hAnsi="仿宋" w:eastAsia="仿宋" w:cs="仿宋"/>
                <w:sz w:val="24"/>
                <w:szCs w:val="24"/>
              </w:rPr>
            </w:pPr>
          </w:p>
        </w:tc>
        <w:tc>
          <w:tcPr>
            <w:tcW w:w="1277" w:type="dxa"/>
            <w:tcBorders>
              <w:top w:val="nil"/>
              <w:left w:val="nil"/>
              <w:bottom w:val="single" w:color="auto" w:sz="4" w:space="0"/>
              <w:right w:val="single" w:color="auto" w:sz="4" w:space="0"/>
            </w:tcBorders>
            <w:tcMar>
              <w:top w:w="10" w:type="dxa"/>
              <w:left w:w="10" w:type="dxa"/>
              <w:bottom w:w="0" w:type="dxa"/>
              <w:right w:w="10" w:type="dxa"/>
            </w:tcMar>
            <w:vAlign w:val="center"/>
          </w:tcPr>
          <w:p w14:paraId="30A04D82">
            <w:pPr>
              <w:jc w:val="center"/>
              <w:rPr>
                <w:rFonts w:ascii="仿宋" w:hAnsi="仿宋" w:eastAsia="仿宋" w:cs="仿宋"/>
                <w:sz w:val="24"/>
                <w:szCs w:val="24"/>
              </w:rPr>
            </w:pPr>
            <w:r>
              <w:rPr>
                <w:rFonts w:hint="eastAsia" w:ascii="仿宋" w:hAnsi="仿宋" w:eastAsia="仿宋" w:cs="仿宋"/>
                <w:sz w:val="24"/>
                <w:szCs w:val="24"/>
              </w:rPr>
              <w:t>400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F21599A">
            <w:pPr>
              <w:rPr>
                <w:rFonts w:ascii="仿宋" w:hAnsi="仿宋" w:eastAsia="仿宋" w:cs="仿宋"/>
                <w:sz w:val="24"/>
                <w:szCs w:val="24"/>
              </w:rPr>
            </w:pPr>
            <w:r>
              <w:rPr>
                <w:rFonts w:hint="eastAsia" w:ascii="仿宋" w:hAnsi="仿宋" w:eastAsia="仿宋" w:cs="仿宋"/>
                <w:sz w:val="24"/>
                <w:szCs w:val="24"/>
              </w:rPr>
              <w:t>设计、制作、安装</w:t>
            </w:r>
          </w:p>
        </w:tc>
      </w:tr>
      <w:tr w14:paraId="395F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E9B0751">
            <w:pPr>
              <w:widowControl/>
              <w:jc w:val="left"/>
              <w:rPr>
                <w:rFonts w:ascii="仿宋" w:hAnsi="仿宋" w:eastAsia="仿宋" w:cs="仿宋"/>
                <w:sz w:val="24"/>
                <w:szCs w:val="24"/>
              </w:rPr>
            </w:pP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06E156F">
            <w:pPr>
              <w:rPr>
                <w:rFonts w:ascii="仿宋" w:hAnsi="仿宋" w:eastAsia="仿宋" w:cs="仿宋"/>
                <w:sz w:val="24"/>
                <w:szCs w:val="24"/>
              </w:rPr>
            </w:pPr>
            <w:r>
              <w:rPr>
                <w:rFonts w:hint="eastAsia" w:ascii="仿宋" w:hAnsi="仿宋" w:eastAsia="仿宋" w:cs="仿宋"/>
                <w:sz w:val="24"/>
                <w:szCs w:val="24"/>
              </w:rPr>
              <w:t>3mm透明亚克力反喷+10mm高密雪弗板</w:t>
            </w:r>
          </w:p>
        </w:tc>
        <w:tc>
          <w:tcPr>
            <w:tcW w:w="0" w:type="auto"/>
            <w:vMerge w:val="continue"/>
            <w:tcBorders>
              <w:top w:val="nil"/>
              <w:left w:val="nil"/>
              <w:bottom w:val="single" w:color="auto" w:sz="4" w:space="0"/>
              <w:right w:val="single" w:color="auto" w:sz="4" w:space="0"/>
            </w:tcBorders>
            <w:vAlign w:val="center"/>
          </w:tcPr>
          <w:p w14:paraId="62DB0303">
            <w:pPr>
              <w:widowControl/>
              <w:jc w:val="left"/>
              <w:rPr>
                <w:rFonts w:ascii="仿宋" w:hAnsi="仿宋" w:eastAsia="仿宋" w:cs="仿宋"/>
                <w:sz w:val="24"/>
                <w:szCs w:val="24"/>
              </w:rPr>
            </w:pP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FE40C70">
            <w:pPr>
              <w:jc w:val="center"/>
              <w:rPr>
                <w:rFonts w:ascii="仿宋" w:hAnsi="仿宋" w:eastAsia="仿宋" w:cs="仿宋"/>
                <w:sz w:val="24"/>
                <w:szCs w:val="24"/>
              </w:rPr>
            </w:pPr>
            <w:r>
              <w:rPr>
                <w:rFonts w:hint="eastAsia" w:ascii="仿宋" w:hAnsi="仿宋" w:eastAsia="仿宋" w:cs="仿宋"/>
                <w:sz w:val="24"/>
                <w:szCs w:val="24"/>
              </w:rPr>
              <w:t>450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412AF0E">
            <w:pPr>
              <w:rPr>
                <w:rFonts w:ascii="仿宋" w:hAnsi="仿宋" w:eastAsia="仿宋" w:cs="仿宋"/>
                <w:sz w:val="24"/>
                <w:szCs w:val="24"/>
              </w:rPr>
            </w:pPr>
            <w:r>
              <w:rPr>
                <w:rFonts w:hint="eastAsia" w:ascii="仿宋" w:hAnsi="仿宋" w:eastAsia="仿宋" w:cs="仿宋"/>
                <w:sz w:val="24"/>
                <w:szCs w:val="24"/>
              </w:rPr>
              <w:t>设计、制作、安装</w:t>
            </w:r>
          </w:p>
        </w:tc>
      </w:tr>
      <w:tr w14:paraId="2826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A9E1863">
            <w:pPr>
              <w:widowControl/>
              <w:jc w:val="left"/>
              <w:rPr>
                <w:rFonts w:ascii="仿宋" w:hAnsi="仿宋" w:eastAsia="仿宋" w:cs="仿宋"/>
                <w:sz w:val="24"/>
                <w:szCs w:val="24"/>
              </w:rPr>
            </w:pP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B435A71">
            <w:pPr>
              <w:rPr>
                <w:rFonts w:ascii="仿宋" w:hAnsi="仿宋" w:eastAsia="仿宋" w:cs="仿宋"/>
                <w:sz w:val="24"/>
                <w:szCs w:val="24"/>
              </w:rPr>
            </w:pPr>
            <w:r>
              <w:rPr>
                <w:rFonts w:hint="eastAsia" w:ascii="仿宋" w:hAnsi="仿宋" w:eastAsia="仿宋" w:cs="仿宋"/>
                <w:sz w:val="24"/>
                <w:szCs w:val="24"/>
              </w:rPr>
              <w:t xml:space="preserve">8mm普通雪弗板UV </w:t>
            </w:r>
          </w:p>
        </w:tc>
        <w:tc>
          <w:tcPr>
            <w:tcW w:w="0" w:type="auto"/>
            <w:vMerge w:val="continue"/>
            <w:tcBorders>
              <w:top w:val="nil"/>
              <w:left w:val="nil"/>
              <w:bottom w:val="single" w:color="auto" w:sz="4" w:space="0"/>
              <w:right w:val="single" w:color="auto" w:sz="4" w:space="0"/>
            </w:tcBorders>
            <w:vAlign w:val="center"/>
          </w:tcPr>
          <w:p w14:paraId="767E50D0">
            <w:pPr>
              <w:widowControl/>
              <w:jc w:val="left"/>
              <w:rPr>
                <w:rFonts w:ascii="仿宋" w:hAnsi="仿宋" w:eastAsia="仿宋" w:cs="仿宋"/>
                <w:sz w:val="24"/>
                <w:szCs w:val="24"/>
              </w:rPr>
            </w:pP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9F056BE">
            <w:pPr>
              <w:jc w:val="center"/>
              <w:rPr>
                <w:rFonts w:ascii="仿宋" w:hAnsi="仿宋" w:eastAsia="仿宋" w:cs="仿宋"/>
                <w:sz w:val="24"/>
                <w:szCs w:val="24"/>
              </w:rPr>
            </w:pPr>
            <w:r>
              <w:rPr>
                <w:rFonts w:hint="eastAsia" w:ascii="仿宋" w:hAnsi="仿宋" w:eastAsia="仿宋" w:cs="仿宋"/>
                <w:sz w:val="24"/>
                <w:szCs w:val="24"/>
              </w:rPr>
              <w:t>130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EB2F31E">
            <w:pPr>
              <w:rPr>
                <w:rFonts w:ascii="仿宋" w:hAnsi="仿宋" w:eastAsia="仿宋" w:cs="仿宋"/>
                <w:sz w:val="24"/>
                <w:szCs w:val="24"/>
              </w:rPr>
            </w:pPr>
            <w:r>
              <w:rPr>
                <w:rFonts w:hint="eastAsia" w:ascii="仿宋" w:hAnsi="仿宋" w:eastAsia="仿宋" w:cs="仿宋"/>
                <w:sz w:val="24"/>
                <w:szCs w:val="24"/>
              </w:rPr>
              <w:t>设计、制作、安装</w:t>
            </w:r>
          </w:p>
        </w:tc>
      </w:tr>
      <w:tr w14:paraId="5D35A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BDFF0AA">
            <w:pPr>
              <w:widowControl/>
              <w:jc w:val="left"/>
              <w:rPr>
                <w:rFonts w:ascii="仿宋" w:hAnsi="仿宋" w:eastAsia="仿宋" w:cs="仿宋"/>
                <w:sz w:val="24"/>
                <w:szCs w:val="24"/>
              </w:rPr>
            </w:pP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2EBD290">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5mm普通雪弗板UV</w:t>
            </w:r>
          </w:p>
        </w:tc>
        <w:tc>
          <w:tcPr>
            <w:tcW w:w="0" w:type="auto"/>
            <w:vMerge w:val="continue"/>
            <w:tcBorders>
              <w:top w:val="nil"/>
              <w:left w:val="nil"/>
              <w:bottom w:val="single" w:color="auto" w:sz="4" w:space="0"/>
              <w:right w:val="single" w:color="auto" w:sz="4" w:space="0"/>
            </w:tcBorders>
            <w:vAlign w:val="center"/>
          </w:tcPr>
          <w:p w14:paraId="6430D9E4">
            <w:pPr>
              <w:widowControl/>
              <w:jc w:val="left"/>
              <w:rPr>
                <w:rFonts w:ascii="仿宋" w:hAnsi="仿宋" w:eastAsia="仿宋" w:cs="仿宋"/>
                <w:sz w:val="24"/>
                <w:szCs w:val="24"/>
              </w:rPr>
            </w:pP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5C0C20BC">
            <w:pPr>
              <w:jc w:val="center"/>
              <w:rPr>
                <w:rFonts w:ascii="仿宋" w:hAnsi="仿宋" w:eastAsia="仿宋" w:cs="仿宋"/>
                <w:sz w:val="24"/>
                <w:szCs w:val="24"/>
              </w:rPr>
            </w:pPr>
            <w:r>
              <w:rPr>
                <w:rFonts w:hint="eastAsia" w:ascii="仿宋" w:hAnsi="仿宋" w:eastAsia="仿宋" w:cs="仿宋"/>
                <w:sz w:val="24"/>
                <w:szCs w:val="24"/>
              </w:rPr>
              <w:t>110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B8473C1">
            <w:pPr>
              <w:rPr>
                <w:rFonts w:ascii="仿宋" w:hAnsi="仿宋" w:eastAsia="仿宋" w:cs="仿宋"/>
                <w:sz w:val="24"/>
                <w:szCs w:val="24"/>
              </w:rPr>
            </w:pPr>
            <w:r>
              <w:rPr>
                <w:rFonts w:hint="eastAsia" w:ascii="仿宋" w:hAnsi="仿宋" w:eastAsia="仿宋" w:cs="仿宋"/>
                <w:sz w:val="24"/>
                <w:szCs w:val="24"/>
              </w:rPr>
              <w:t>设计、制作、安装</w:t>
            </w:r>
          </w:p>
        </w:tc>
      </w:tr>
      <w:tr w14:paraId="212C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65F1419">
            <w:pPr>
              <w:widowControl/>
              <w:jc w:val="left"/>
              <w:rPr>
                <w:rFonts w:ascii="仿宋" w:hAnsi="仿宋" w:eastAsia="仿宋" w:cs="仿宋"/>
                <w:sz w:val="24"/>
                <w:szCs w:val="24"/>
              </w:rPr>
            </w:pP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FEF834E">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3mm普通雪弗板UV</w:t>
            </w:r>
          </w:p>
        </w:tc>
        <w:tc>
          <w:tcPr>
            <w:tcW w:w="0" w:type="auto"/>
            <w:vMerge w:val="continue"/>
            <w:tcBorders>
              <w:top w:val="nil"/>
              <w:left w:val="nil"/>
              <w:bottom w:val="single" w:color="auto" w:sz="4" w:space="0"/>
              <w:right w:val="single" w:color="auto" w:sz="4" w:space="0"/>
            </w:tcBorders>
            <w:vAlign w:val="center"/>
          </w:tcPr>
          <w:p w14:paraId="40FC366D">
            <w:pPr>
              <w:widowControl/>
              <w:jc w:val="left"/>
              <w:rPr>
                <w:rFonts w:ascii="仿宋" w:hAnsi="仿宋" w:eastAsia="仿宋" w:cs="仿宋"/>
                <w:sz w:val="24"/>
                <w:szCs w:val="24"/>
              </w:rPr>
            </w:pP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9608BF0">
            <w:pPr>
              <w:jc w:val="center"/>
              <w:rPr>
                <w:rFonts w:ascii="仿宋" w:hAnsi="仿宋" w:eastAsia="仿宋" w:cs="仿宋"/>
                <w:sz w:val="24"/>
                <w:szCs w:val="24"/>
              </w:rPr>
            </w:pPr>
            <w:r>
              <w:rPr>
                <w:rFonts w:hint="eastAsia" w:ascii="仿宋" w:hAnsi="仿宋" w:eastAsia="仿宋" w:cs="仿宋"/>
                <w:sz w:val="24"/>
                <w:szCs w:val="24"/>
              </w:rPr>
              <w:t>90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3299293">
            <w:pPr>
              <w:rPr>
                <w:rFonts w:ascii="仿宋" w:hAnsi="仿宋" w:eastAsia="仿宋" w:cs="仿宋"/>
                <w:sz w:val="24"/>
                <w:szCs w:val="24"/>
              </w:rPr>
            </w:pPr>
            <w:r>
              <w:rPr>
                <w:rFonts w:hint="eastAsia" w:ascii="仿宋" w:hAnsi="仿宋" w:eastAsia="仿宋" w:cs="仿宋"/>
                <w:sz w:val="24"/>
                <w:szCs w:val="24"/>
              </w:rPr>
              <w:t>设计、制作、安装</w:t>
            </w:r>
          </w:p>
        </w:tc>
      </w:tr>
      <w:tr w14:paraId="65A3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B24AC88">
            <w:pPr>
              <w:widowControl/>
              <w:jc w:val="left"/>
              <w:rPr>
                <w:rFonts w:ascii="仿宋" w:hAnsi="仿宋" w:eastAsia="仿宋" w:cs="仿宋"/>
                <w:sz w:val="24"/>
                <w:szCs w:val="24"/>
              </w:rPr>
            </w:pP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D1B6F1C">
            <w:pPr>
              <w:rPr>
                <w:rFonts w:ascii="仿宋" w:hAnsi="仿宋" w:eastAsia="仿宋" w:cs="仿宋"/>
                <w:sz w:val="24"/>
                <w:szCs w:val="24"/>
              </w:rPr>
            </w:pPr>
            <w:r>
              <w:rPr>
                <w:rFonts w:hint="eastAsia" w:ascii="仿宋" w:hAnsi="仿宋" w:eastAsia="仿宋" w:cs="仿宋"/>
                <w:sz w:val="24"/>
                <w:szCs w:val="24"/>
              </w:rPr>
              <w:t xml:space="preserve">10mm高密雪弗板UV </w:t>
            </w:r>
          </w:p>
        </w:tc>
        <w:tc>
          <w:tcPr>
            <w:tcW w:w="0" w:type="auto"/>
            <w:vMerge w:val="continue"/>
            <w:tcBorders>
              <w:top w:val="nil"/>
              <w:left w:val="nil"/>
              <w:bottom w:val="single" w:color="auto" w:sz="4" w:space="0"/>
              <w:right w:val="single" w:color="auto" w:sz="4" w:space="0"/>
            </w:tcBorders>
            <w:vAlign w:val="center"/>
          </w:tcPr>
          <w:p w14:paraId="4016255B">
            <w:pPr>
              <w:widowControl/>
              <w:jc w:val="left"/>
              <w:rPr>
                <w:rFonts w:ascii="仿宋" w:hAnsi="仿宋" w:eastAsia="仿宋" w:cs="仿宋"/>
                <w:sz w:val="24"/>
                <w:szCs w:val="24"/>
              </w:rPr>
            </w:pP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C85C25B">
            <w:pPr>
              <w:jc w:val="center"/>
              <w:rPr>
                <w:rFonts w:ascii="仿宋" w:hAnsi="仿宋" w:eastAsia="仿宋" w:cs="仿宋"/>
                <w:sz w:val="24"/>
                <w:szCs w:val="24"/>
              </w:rPr>
            </w:pPr>
            <w:r>
              <w:rPr>
                <w:rFonts w:hint="eastAsia" w:ascii="仿宋" w:hAnsi="仿宋" w:eastAsia="仿宋" w:cs="仿宋"/>
                <w:sz w:val="24"/>
                <w:szCs w:val="24"/>
              </w:rPr>
              <w:t>180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50D0EE0">
            <w:pPr>
              <w:rPr>
                <w:rFonts w:ascii="仿宋" w:hAnsi="仿宋" w:eastAsia="仿宋" w:cs="仿宋"/>
                <w:sz w:val="24"/>
                <w:szCs w:val="24"/>
              </w:rPr>
            </w:pPr>
            <w:r>
              <w:rPr>
                <w:rFonts w:hint="eastAsia" w:ascii="仿宋" w:hAnsi="仿宋" w:eastAsia="仿宋" w:cs="仿宋"/>
                <w:sz w:val="24"/>
                <w:szCs w:val="24"/>
              </w:rPr>
              <w:t>设计、制作、安装</w:t>
            </w:r>
          </w:p>
        </w:tc>
      </w:tr>
      <w:tr w14:paraId="546B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0" w:type="auto"/>
            <w:vMerge w:val="restart"/>
            <w:tcBorders>
              <w:top w:val="single" w:color="auto" w:sz="4" w:space="0"/>
              <w:left w:val="single" w:color="auto" w:sz="4" w:space="0"/>
              <w:right w:val="single" w:color="auto" w:sz="4" w:space="0"/>
            </w:tcBorders>
            <w:vAlign w:val="center"/>
          </w:tcPr>
          <w:p w14:paraId="3DC18420">
            <w:pPr>
              <w:widowControl/>
              <w:jc w:val="left"/>
              <w:rPr>
                <w:rFonts w:ascii="仿宋" w:hAnsi="仿宋" w:eastAsia="仿宋" w:cs="仿宋"/>
                <w:sz w:val="24"/>
                <w:szCs w:val="24"/>
              </w:rPr>
            </w:pP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94792E3">
            <w:pPr>
              <w:rPr>
                <w:rFonts w:ascii="仿宋" w:hAnsi="仿宋" w:eastAsia="仿宋" w:cs="仿宋"/>
                <w:sz w:val="24"/>
                <w:szCs w:val="24"/>
              </w:rPr>
            </w:pPr>
            <w:r>
              <w:rPr>
                <w:rFonts w:hint="eastAsia" w:ascii="仿宋" w:hAnsi="仿宋" w:eastAsia="仿宋" w:cs="仿宋"/>
                <w:sz w:val="24"/>
                <w:szCs w:val="24"/>
              </w:rPr>
              <w:t>5mm高密雪弗板UV</w:t>
            </w:r>
          </w:p>
        </w:tc>
        <w:tc>
          <w:tcPr>
            <w:tcW w:w="0" w:type="auto"/>
            <w:tcBorders>
              <w:top w:val="nil"/>
              <w:left w:val="nil"/>
              <w:bottom w:val="single" w:color="auto" w:sz="4" w:space="0"/>
              <w:right w:val="single" w:color="auto" w:sz="4" w:space="0"/>
            </w:tcBorders>
            <w:vAlign w:val="center"/>
          </w:tcPr>
          <w:p w14:paraId="3A07F9E7">
            <w:pPr>
              <w:widowControl/>
              <w:jc w:val="left"/>
              <w:rPr>
                <w:rFonts w:ascii="仿宋" w:hAnsi="仿宋" w:eastAsia="仿宋" w:cs="仿宋"/>
                <w:sz w:val="24"/>
                <w:szCs w:val="24"/>
              </w:rPr>
            </w:pP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C68F7BD">
            <w:pPr>
              <w:jc w:val="center"/>
              <w:rPr>
                <w:rFonts w:ascii="仿宋" w:hAnsi="仿宋" w:eastAsia="仿宋" w:cs="仿宋"/>
                <w:sz w:val="24"/>
                <w:szCs w:val="24"/>
              </w:rPr>
            </w:pPr>
            <w:r>
              <w:rPr>
                <w:rFonts w:hint="eastAsia" w:ascii="仿宋" w:hAnsi="仿宋" w:eastAsia="仿宋" w:cs="仿宋"/>
                <w:sz w:val="24"/>
                <w:szCs w:val="24"/>
              </w:rPr>
              <w:t>150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BE1135D">
            <w:pPr>
              <w:rPr>
                <w:rFonts w:ascii="仿宋" w:hAnsi="仿宋" w:eastAsia="仿宋" w:cs="仿宋"/>
                <w:sz w:val="24"/>
                <w:szCs w:val="24"/>
              </w:rPr>
            </w:pPr>
            <w:r>
              <w:rPr>
                <w:rFonts w:hint="eastAsia" w:ascii="仿宋" w:hAnsi="仿宋" w:eastAsia="仿宋" w:cs="仿宋"/>
                <w:sz w:val="24"/>
                <w:szCs w:val="24"/>
              </w:rPr>
              <w:t>设计、制作、安装</w:t>
            </w:r>
          </w:p>
        </w:tc>
      </w:tr>
      <w:tr w14:paraId="32F6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0" w:type="auto"/>
            <w:vMerge w:val="continue"/>
            <w:tcBorders>
              <w:left w:val="single" w:color="auto" w:sz="4" w:space="0"/>
              <w:bottom w:val="single" w:color="auto" w:sz="4" w:space="0"/>
              <w:right w:val="single" w:color="auto" w:sz="4" w:space="0"/>
            </w:tcBorders>
            <w:vAlign w:val="center"/>
          </w:tcPr>
          <w:p w14:paraId="6EAB2043">
            <w:pPr>
              <w:widowControl/>
              <w:jc w:val="left"/>
              <w:rPr>
                <w:rFonts w:ascii="仿宋" w:hAnsi="仿宋" w:eastAsia="仿宋" w:cs="仿宋"/>
                <w:sz w:val="24"/>
                <w:szCs w:val="24"/>
              </w:rPr>
            </w:pP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F6315B9">
            <w:pPr>
              <w:rPr>
                <w:rFonts w:ascii="仿宋" w:hAnsi="仿宋" w:eastAsia="仿宋" w:cs="仿宋"/>
                <w:sz w:val="24"/>
                <w:szCs w:val="24"/>
              </w:rPr>
            </w:pPr>
            <w:r>
              <w:rPr>
                <w:rFonts w:hint="eastAsia" w:ascii="仿宋" w:hAnsi="仿宋" w:eastAsia="仿宋" w:cs="仿宋"/>
                <w:sz w:val="24"/>
                <w:szCs w:val="24"/>
              </w:rPr>
              <w:t>3mm高密雪弗板UV</w:t>
            </w:r>
          </w:p>
        </w:tc>
        <w:tc>
          <w:tcPr>
            <w:tcW w:w="0" w:type="auto"/>
            <w:tcBorders>
              <w:top w:val="nil"/>
              <w:left w:val="nil"/>
              <w:bottom w:val="single" w:color="auto" w:sz="4" w:space="0"/>
              <w:right w:val="single" w:color="auto" w:sz="4" w:space="0"/>
            </w:tcBorders>
            <w:vAlign w:val="center"/>
          </w:tcPr>
          <w:p w14:paraId="153895D5">
            <w:pPr>
              <w:widowControl/>
              <w:jc w:val="left"/>
              <w:rPr>
                <w:rFonts w:ascii="仿宋" w:hAnsi="仿宋" w:eastAsia="仿宋" w:cs="仿宋"/>
                <w:sz w:val="24"/>
                <w:szCs w:val="24"/>
              </w:rPr>
            </w:pP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96BB9D1">
            <w:pPr>
              <w:jc w:val="center"/>
              <w:rPr>
                <w:rFonts w:ascii="仿宋" w:hAnsi="仿宋" w:eastAsia="仿宋" w:cs="仿宋"/>
                <w:sz w:val="24"/>
                <w:szCs w:val="24"/>
              </w:rPr>
            </w:pPr>
            <w:r>
              <w:rPr>
                <w:rFonts w:hint="eastAsia" w:ascii="仿宋" w:hAnsi="仿宋" w:eastAsia="仿宋" w:cs="仿宋"/>
                <w:sz w:val="24"/>
                <w:szCs w:val="24"/>
              </w:rPr>
              <w:t>120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3E52AA63">
            <w:pPr>
              <w:rPr>
                <w:rFonts w:ascii="仿宋" w:hAnsi="仿宋" w:eastAsia="仿宋" w:cs="仿宋"/>
                <w:sz w:val="24"/>
                <w:szCs w:val="24"/>
              </w:rPr>
            </w:pPr>
            <w:r>
              <w:rPr>
                <w:rFonts w:hint="eastAsia" w:ascii="仿宋" w:hAnsi="仿宋" w:eastAsia="仿宋" w:cs="仿宋"/>
                <w:sz w:val="24"/>
                <w:szCs w:val="24"/>
              </w:rPr>
              <w:t>设计、制作、安装</w:t>
            </w:r>
          </w:p>
        </w:tc>
      </w:tr>
      <w:tr w14:paraId="6D83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0" w:type="auto"/>
            <w:vMerge w:val="restart"/>
            <w:tcBorders>
              <w:top w:val="single" w:color="auto" w:sz="4" w:space="0"/>
              <w:left w:val="single" w:color="auto" w:sz="4" w:space="0"/>
              <w:right w:val="single" w:color="auto" w:sz="4" w:space="0"/>
            </w:tcBorders>
            <w:vAlign w:val="center"/>
          </w:tcPr>
          <w:p w14:paraId="18ED9320">
            <w:pPr>
              <w:widowControl/>
              <w:jc w:val="left"/>
              <w:rPr>
                <w:rFonts w:ascii="仿宋" w:hAnsi="仿宋" w:eastAsia="仿宋" w:cs="仿宋"/>
                <w:sz w:val="24"/>
                <w:szCs w:val="24"/>
              </w:rPr>
            </w:pPr>
            <w:r>
              <w:rPr>
                <w:rFonts w:hint="eastAsia" w:ascii="仿宋" w:hAnsi="仿宋" w:eastAsia="仿宋" w:cs="仿宋"/>
                <w:color w:val="000000" w:themeColor="text1"/>
                <w:sz w:val="24"/>
                <w:szCs w:val="24"/>
                <w14:textFill>
                  <w14:solidFill>
                    <w14:schemeClr w14:val="tx1"/>
                  </w14:solidFill>
                </w14:textFill>
              </w:rPr>
              <w:t>奖牌</w:t>
            </w: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5F2E9FB">
            <w:pPr>
              <w:rPr>
                <w:rFonts w:ascii="仿宋" w:hAnsi="仿宋" w:eastAsia="仿宋" w:cs="仿宋"/>
                <w:sz w:val="24"/>
                <w:szCs w:val="24"/>
              </w:rPr>
            </w:pPr>
            <w:r>
              <w:rPr>
                <w:rFonts w:hint="eastAsia" w:ascii="仿宋" w:hAnsi="仿宋" w:eastAsia="仿宋" w:cs="仿宋"/>
                <w:sz w:val="24"/>
                <w:szCs w:val="24"/>
              </w:rPr>
              <w:t>钛金</w:t>
            </w:r>
            <w:r>
              <w:rPr>
                <w:rFonts w:ascii="仿宋" w:hAnsi="仿宋" w:eastAsia="仿宋" w:cs="仿宋"/>
                <w:sz w:val="24"/>
                <w:szCs w:val="24"/>
              </w:rPr>
              <w:t>奖牌文字腐蚀，</w:t>
            </w:r>
            <w:r>
              <w:rPr>
                <w:rFonts w:hint="eastAsia" w:ascii="仿宋" w:hAnsi="仿宋" w:eastAsia="仿宋" w:cs="仿宋"/>
                <w:sz w:val="24"/>
                <w:szCs w:val="24"/>
              </w:rPr>
              <w:t>0.4*0.6</w:t>
            </w:r>
            <w:r>
              <w:rPr>
                <w:rFonts w:ascii="仿宋" w:hAnsi="仿宋" w:eastAsia="仿宋" w:cs="仿宋"/>
                <w:sz w:val="24"/>
                <w:szCs w:val="24"/>
              </w:rPr>
              <w:t>m</w:t>
            </w:r>
          </w:p>
        </w:tc>
        <w:tc>
          <w:tcPr>
            <w:tcW w:w="0" w:type="auto"/>
            <w:tcBorders>
              <w:top w:val="nil"/>
              <w:left w:val="nil"/>
              <w:bottom w:val="single" w:color="auto" w:sz="4" w:space="0"/>
              <w:right w:val="single" w:color="auto" w:sz="4" w:space="0"/>
            </w:tcBorders>
            <w:vAlign w:val="center"/>
          </w:tcPr>
          <w:p w14:paraId="7B32CEB3">
            <w:pPr>
              <w:widowControl/>
              <w:jc w:val="left"/>
              <w:rPr>
                <w:rFonts w:ascii="仿宋" w:hAnsi="仿宋" w:eastAsia="仿宋" w:cs="仿宋"/>
                <w:sz w:val="24"/>
                <w:szCs w:val="24"/>
              </w:rPr>
            </w:pP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537E2D2B">
            <w:pPr>
              <w:jc w:val="center"/>
              <w:rPr>
                <w:rFonts w:ascii="仿宋" w:hAnsi="仿宋" w:eastAsia="仿宋" w:cs="仿宋"/>
                <w:sz w:val="24"/>
                <w:szCs w:val="24"/>
              </w:rPr>
            </w:pPr>
            <w:r>
              <w:rPr>
                <w:rFonts w:hint="eastAsia" w:ascii="仿宋" w:hAnsi="仿宋" w:eastAsia="仿宋" w:cs="仿宋"/>
                <w:sz w:val="24"/>
                <w:szCs w:val="24"/>
              </w:rPr>
              <w:t>160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56155A96">
            <w:pPr>
              <w:rPr>
                <w:rFonts w:ascii="仿宋" w:hAnsi="仿宋" w:eastAsia="仿宋" w:cs="仿宋"/>
                <w:sz w:val="24"/>
                <w:szCs w:val="24"/>
              </w:rPr>
            </w:pPr>
            <w:r>
              <w:rPr>
                <w:rFonts w:hint="eastAsia" w:ascii="仿宋" w:hAnsi="仿宋" w:eastAsia="仿宋" w:cs="仿宋"/>
                <w:color w:val="000000"/>
                <w:sz w:val="24"/>
                <w:szCs w:val="24"/>
              </w:rPr>
              <w:t>设计、制作、安装</w:t>
            </w:r>
          </w:p>
        </w:tc>
      </w:tr>
      <w:tr w14:paraId="3A54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0" w:type="auto"/>
            <w:vMerge w:val="continue"/>
            <w:tcBorders>
              <w:left w:val="single" w:color="auto" w:sz="4" w:space="0"/>
              <w:bottom w:val="single" w:color="auto" w:sz="4" w:space="0"/>
              <w:right w:val="single" w:color="auto" w:sz="4" w:space="0"/>
            </w:tcBorders>
            <w:vAlign w:val="center"/>
          </w:tcPr>
          <w:p w14:paraId="23C754B4">
            <w:pPr>
              <w:widowControl/>
              <w:jc w:val="left"/>
              <w:rPr>
                <w:rFonts w:ascii="仿宋" w:hAnsi="仿宋" w:eastAsia="仿宋" w:cs="仿宋"/>
                <w:sz w:val="24"/>
                <w:szCs w:val="24"/>
              </w:rPr>
            </w:pP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56A6B021">
            <w:pPr>
              <w:rPr>
                <w:rFonts w:ascii="仿宋" w:hAnsi="仿宋" w:eastAsia="仿宋" w:cs="仿宋"/>
                <w:sz w:val="24"/>
                <w:szCs w:val="24"/>
              </w:rPr>
            </w:pPr>
            <w:r>
              <w:rPr>
                <w:rFonts w:hint="eastAsia" w:ascii="仿宋" w:hAnsi="仿宋" w:eastAsia="仿宋" w:cs="仿宋"/>
                <w:sz w:val="24"/>
                <w:szCs w:val="24"/>
              </w:rPr>
              <w:t>木</w:t>
            </w:r>
            <w:r>
              <w:rPr>
                <w:rFonts w:ascii="仿宋" w:hAnsi="仿宋" w:eastAsia="仿宋" w:cs="仿宋"/>
                <w:sz w:val="24"/>
                <w:szCs w:val="24"/>
              </w:rPr>
              <w:t>托奖牌文字</w:t>
            </w:r>
            <w:r>
              <w:rPr>
                <w:rFonts w:hint="eastAsia" w:ascii="仿宋" w:hAnsi="仿宋" w:eastAsia="仿宋" w:cs="仿宋"/>
                <w:sz w:val="24"/>
                <w:szCs w:val="24"/>
              </w:rPr>
              <w:t>UV，0.4*0.6</w:t>
            </w:r>
            <w:r>
              <w:rPr>
                <w:rFonts w:ascii="仿宋" w:hAnsi="仿宋" w:eastAsia="仿宋" w:cs="仿宋"/>
                <w:sz w:val="24"/>
                <w:szCs w:val="24"/>
              </w:rPr>
              <w:t>m</w:t>
            </w:r>
          </w:p>
        </w:tc>
        <w:tc>
          <w:tcPr>
            <w:tcW w:w="0" w:type="auto"/>
            <w:tcBorders>
              <w:top w:val="nil"/>
              <w:left w:val="nil"/>
              <w:bottom w:val="single" w:color="auto" w:sz="4" w:space="0"/>
              <w:right w:val="single" w:color="auto" w:sz="4" w:space="0"/>
            </w:tcBorders>
            <w:vAlign w:val="center"/>
          </w:tcPr>
          <w:p w14:paraId="7905E92C">
            <w:pPr>
              <w:widowControl/>
              <w:jc w:val="left"/>
              <w:rPr>
                <w:rFonts w:ascii="仿宋" w:hAnsi="仿宋" w:eastAsia="仿宋" w:cs="仿宋"/>
                <w:sz w:val="24"/>
                <w:szCs w:val="24"/>
              </w:rPr>
            </w:pP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EC56795">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4855D21">
            <w:pPr>
              <w:rPr>
                <w:rFonts w:ascii="仿宋" w:hAnsi="仿宋" w:eastAsia="仿宋" w:cs="仿宋"/>
                <w:sz w:val="24"/>
                <w:szCs w:val="24"/>
              </w:rPr>
            </w:pPr>
            <w:r>
              <w:rPr>
                <w:rFonts w:hint="eastAsia" w:ascii="仿宋" w:hAnsi="仿宋" w:eastAsia="仿宋" w:cs="仿宋"/>
                <w:color w:val="000000"/>
                <w:sz w:val="24"/>
                <w:szCs w:val="24"/>
              </w:rPr>
              <w:t>设计、制作、安装</w:t>
            </w:r>
          </w:p>
        </w:tc>
      </w:tr>
      <w:tr w14:paraId="3EA7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0" w:type="auto"/>
            <w:vMerge w:val="restart"/>
            <w:tcBorders>
              <w:left w:val="single" w:color="auto" w:sz="4" w:space="0"/>
              <w:right w:val="single" w:color="auto" w:sz="4" w:space="0"/>
            </w:tcBorders>
            <w:vAlign w:val="center"/>
          </w:tcPr>
          <w:p w14:paraId="5955C732">
            <w:pPr>
              <w:widowControl/>
              <w:jc w:val="left"/>
              <w:rPr>
                <w:rFonts w:ascii="仿宋" w:hAnsi="仿宋" w:eastAsia="仿宋" w:cs="仿宋"/>
                <w:sz w:val="24"/>
                <w:szCs w:val="24"/>
              </w:rPr>
            </w:pPr>
            <w:r>
              <w:rPr>
                <w:rFonts w:hint="eastAsia" w:ascii="仿宋" w:hAnsi="仿宋" w:eastAsia="仿宋" w:cs="仿宋"/>
                <w:sz w:val="24"/>
                <w:szCs w:val="24"/>
              </w:rPr>
              <w:t>亚克</w:t>
            </w:r>
          </w:p>
          <w:p w14:paraId="4DB88545">
            <w:pPr>
              <w:widowControl/>
              <w:jc w:val="left"/>
              <w:rPr>
                <w:rFonts w:ascii="仿宋" w:hAnsi="仿宋" w:eastAsia="仿宋" w:cs="仿宋"/>
                <w:sz w:val="24"/>
                <w:szCs w:val="24"/>
              </w:rPr>
            </w:pPr>
            <w:r>
              <w:rPr>
                <w:rFonts w:hint="eastAsia" w:ascii="仿宋" w:hAnsi="仿宋" w:eastAsia="仿宋" w:cs="仿宋"/>
                <w:sz w:val="24"/>
                <w:szCs w:val="24"/>
              </w:rPr>
              <w:t>力U</w:t>
            </w:r>
            <w:r>
              <w:rPr>
                <w:rFonts w:ascii="仿宋" w:hAnsi="仿宋" w:eastAsia="仿宋" w:cs="仿宋"/>
                <w:sz w:val="24"/>
                <w:szCs w:val="24"/>
              </w:rPr>
              <w:t>V</w:t>
            </w: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41FB541">
            <w:pPr>
              <w:rPr>
                <w:rFonts w:ascii="仿宋" w:hAnsi="仿宋" w:eastAsia="仿宋" w:cs="仿宋"/>
                <w:sz w:val="24"/>
                <w:szCs w:val="24"/>
              </w:rPr>
            </w:pPr>
            <w:r>
              <w:rPr>
                <w:rFonts w:hint="eastAsia" w:ascii="仿宋" w:hAnsi="仿宋" w:eastAsia="仿宋" w:cs="仿宋"/>
                <w:sz w:val="24"/>
                <w:szCs w:val="24"/>
              </w:rPr>
              <w:t>3mm亚克力</w:t>
            </w:r>
            <w:r>
              <w:rPr>
                <w:rFonts w:ascii="仿宋" w:hAnsi="仿宋" w:eastAsia="仿宋" w:cs="仿宋"/>
                <w:sz w:val="24"/>
                <w:szCs w:val="24"/>
              </w:rPr>
              <w:t>反</w:t>
            </w:r>
            <w:r>
              <w:rPr>
                <w:rFonts w:hint="eastAsia" w:ascii="仿宋" w:hAnsi="仿宋" w:eastAsia="仿宋" w:cs="仿宋"/>
                <w:sz w:val="24"/>
                <w:szCs w:val="24"/>
              </w:rPr>
              <w:t>喷</w:t>
            </w:r>
          </w:p>
        </w:tc>
        <w:tc>
          <w:tcPr>
            <w:tcW w:w="0" w:type="auto"/>
            <w:vMerge w:val="restart"/>
            <w:tcBorders>
              <w:top w:val="nil"/>
              <w:left w:val="nil"/>
              <w:right w:val="single" w:color="auto" w:sz="4" w:space="0"/>
            </w:tcBorders>
            <w:vAlign w:val="center"/>
          </w:tcPr>
          <w:p w14:paraId="28FE9D1A">
            <w:pPr>
              <w:widowControl/>
              <w:jc w:val="center"/>
              <w:rPr>
                <w:rFonts w:ascii="仿宋" w:hAnsi="仿宋" w:eastAsia="仿宋" w:cs="仿宋"/>
                <w:sz w:val="24"/>
                <w:szCs w:val="24"/>
              </w:rPr>
            </w:pPr>
            <w:r>
              <w:rPr>
                <w:rFonts w:hint="eastAsia" w:ascii="仿宋" w:hAnsi="仿宋" w:eastAsia="仿宋" w:cs="仿宋"/>
                <w:sz w:val="24"/>
                <w:szCs w:val="24"/>
              </w:rPr>
              <w:t>元/平方米</w:t>
            </w: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041C459">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1C830B3">
            <w:pPr>
              <w:rPr>
                <w:rFonts w:ascii="仿宋" w:hAnsi="仿宋" w:eastAsia="仿宋" w:cs="仿宋"/>
                <w:color w:val="000000"/>
                <w:sz w:val="24"/>
                <w:szCs w:val="24"/>
              </w:rPr>
            </w:pPr>
            <w:r>
              <w:rPr>
                <w:rFonts w:hint="eastAsia" w:ascii="仿宋" w:hAnsi="仿宋" w:eastAsia="仿宋" w:cs="仿宋"/>
                <w:color w:val="000000"/>
                <w:sz w:val="24"/>
                <w:szCs w:val="24"/>
              </w:rPr>
              <w:t>设计、制作、安装</w:t>
            </w:r>
          </w:p>
        </w:tc>
      </w:tr>
      <w:tr w14:paraId="5A6E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0" w:type="auto"/>
            <w:vMerge w:val="continue"/>
            <w:tcBorders>
              <w:left w:val="single" w:color="auto" w:sz="4" w:space="0"/>
              <w:right w:val="single" w:color="auto" w:sz="4" w:space="0"/>
            </w:tcBorders>
            <w:vAlign w:val="center"/>
          </w:tcPr>
          <w:p w14:paraId="7DEEC00B">
            <w:pPr>
              <w:widowControl/>
              <w:jc w:val="left"/>
              <w:rPr>
                <w:rFonts w:ascii="仿宋" w:hAnsi="仿宋" w:eastAsia="仿宋" w:cs="仿宋"/>
                <w:sz w:val="24"/>
                <w:szCs w:val="24"/>
              </w:rPr>
            </w:pP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AAF9D39">
            <w:pPr>
              <w:rPr>
                <w:rFonts w:ascii="仿宋" w:hAnsi="仿宋" w:eastAsia="仿宋" w:cs="仿宋"/>
                <w:sz w:val="24"/>
                <w:szCs w:val="24"/>
              </w:rPr>
            </w:pPr>
            <w:r>
              <w:rPr>
                <w:rFonts w:hint="eastAsia" w:ascii="仿宋" w:hAnsi="仿宋" w:eastAsia="仿宋" w:cs="仿宋"/>
                <w:sz w:val="24"/>
                <w:szCs w:val="24"/>
              </w:rPr>
              <w:t>5mm亚克力</w:t>
            </w:r>
            <w:r>
              <w:rPr>
                <w:rFonts w:ascii="仿宋" w:hAnsi="仿宋" w:eastAsia="仿宋" w:cs="仿宋"/>
                <w:sz w:val="24"/>
                <w:szCs w:val="24"/>
              </w:rPr>
              <w:t>反</w:t>
            </w:r>
            <w:r>
              <w:rPr>
                <w:rFonts w:hint="eastAsia" w:ascii="仿宋" w:hAnsi="仿宋" w:eastAsia="仿宋" w:cs="仿宋"/>
                <w:sz w:val="24"/>
                <w:szCs w:val="24"/>
              </w:rPr>
              <w:t>喷</w:t>
            </w:r>
          </w:p>
        </w:tc>
        <w:tc>
          <w:tcPr>
            <w:tcW w:w="0" w:type="auto"/>
            <w:vMerge w:val="continue"/>
            <w:tcBorders>
              <w:left w:val="nil"/>
              <w:right w:val="single" w:color="auto" w:sz="4" w:space="0"/>
            </w:tcBorders>
            <w:vAlign w:val="center"/>
          </w:tcPr>
          <w:p w14:paraId="75A4376C">
            <w:pPr>
              <w:widowControl/>
              <w:jc w:val="left"/>
              <w:rPr>
                <w:rFonts w:ascii="仿宋" w:hAnsi="仿宋" w:eastAsia="仿宋" w:cs="仿宋"/>
                <w:sz w:val="24"/>
                <w:szCs w:val="24"/>
              </w:rPr>
            </w:pP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AFBDB2F">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F07A5D4">
            <w:pPr>
              <w:rPr>
                <w:rFonts w:ascii="仿宋" w:hAnsi="仿宋" w:eastAsia="仿宋" w:cs="仿宋"/>
                <w:color w:val="000000"/>
                <w:sz w:val="24"/>
                <w:szCs w:val="24"/>
              </w:rPr>
            </w:pPr>
            <w:r>
              <w:rPr>
                <w:rFonts w:hint="eastAsia" w:ascii="仿宋" w:hAnsi="仿宋" w:eastAsia="仿宋" w:cs="仿宋"/>
                <w:color w:val="000000"/>
                <w:sz w:val="24"/>
                <w:szCs w:val="24"/>
              </w:rPr>
              <w:t>设计、制作、安装</w:t>
            </w:r>
          </w:p>
        </w:tc>
      </w:tr>
      <w:tr w14:paraId="1328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0" w:type="auto"/>
            <w:vMerge w:val="continue"/>
            <w:tcBorders>
              <w:left w:val="single" w:color="auto" w:sz="4" w:space="0"/>
              <w:bottom w:val="single" w:color="auto" w:sz="4" w:space="0"/>
              <w:right w:val="single" w:color="auto" w:sz="4" w:space="0"/>
            </w:tcBorders>
            <w:vAlign w:val="center"/>
          </w:tcPr>
          <w:p w14:paraId="30377AEC">
            <w:pPr>
              <w:widowControl/>
              <w:jc w:val="left"/>
              <w:rPr>
                <w:rFonts w:ascii="仿宋" w:hAnsi="仿宋" w:eastAsia="仿宋" w:cs="仿宋"/>
                <w:sz w:val="24"/>
                <w:szCs w:val="24"/>
              </w:rPr>
            </w:pP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9794747">
            <w:pPr>
              <w:rPr>
                <w:rFonts w:ascii="仿宋" w:hAnsi="仿宋" w:eastAsia="仿宋" w:cs="仿宋"/>
                <w:sz w:val="24"/>
                <w:szCs w:val="24"/>
              </w:rPr>
            </w:pPr>
            <w:r>
              <w:rPr>
                <w:rFonts w:hint="eastAsia" w:ascii="仿宋" w:hAnsi="仿宋" w:eastAsia="仿宋" w:cs="仿宋"/>
                <w:sz w:val="24"/>
                <w:szCs w:val="24"/>
              </w:rPr>
              <w:t>8mm亚克力</w:t>
            </w:r>
            <w:r>
              <w:rPr>
                <w:rFonts w:ascii="仿宋" w:hAnsi="仿宋" w:eastAsia="仿宋" w:cs="仿宋"/>
                <w:sz w:val="24"/>
                <w:szCs w:val="24"/>
              </w:rPr>
              <w:t>反</w:t>
            </w:r>
            <w:r>
              <w:rPr>
                <w:rFonts w:hint="eastAsia" w:ascii="仿宋" w:hAnsi="仿宋" w:eastAsia="仿宋" w:cs="仿宋"/>
                <w:sz w:val="24"/>
                <w:szCs w:val="24"/>
              </w:rPr>
              <w:t>喷</w:t>
            </w:r>
          </w:p>
        </w:tc>
        <w:tc>
          <w:tcPr>
            <w:tcW w:w="0" w:type="auto"/>
            <w:vMerge w:val="continue"/>
            <w:tcBorders>
              <w:left w:val="nil"/>
              <w:bottom w:val="single" w:color="auto" w:sz="4" w:space="0"/>
              <w:right w:val="single" w:color="auto" w:sz="4" w:space="0"/>
            </w:tcBorders>
            <w:vAlign w:val="center"/>
          </w:tcPr>
          <w:p w14:paraId="2F5DAF17">
            <w:pPr>
              <w:widowControl/>
              <w:jc w:val="left"/>
              <w:rPr>
                <w:rFonts w:ascii="仿宋" w:hAnsi="仿宋" w:eastAsia="仿宋" w:cs="仿宋"/>
                <w:sz w:val="24"/>
                <w:szCs w:val="24"/>
              </w:rPr>
            </w:pP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75643AF">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7FC5729D">
            <w:pPr>
              <w:rPr>
                <w:rFonts w:ascii="仿宋" w:hAnsi="仿宋" w:eastAsia="仿宋" w:cs="仿宋"/>
                <w:color w:val="000000"/>
                <w:sz w:val="24"/>
                <w:szCs w:val="24"/>
              </w:rPr>
            </w:pPr>
            <w:r>
              <w:rPr>
                <w:rFonts w:hint="eastAsia" w:ascii="仿宋" w:hAnsi="仿宋" w:eastAsia="仿宋" w:cs="仿宋"/>
                <w:color w:val="000000"/>
                <w:sz w:val="24"/>
                <w:szCs w:val="24"/>
              </w:rPr>
              <w:t>设计、制作、安装</w:t>
            </w:r>
          </w:p>
        </w:tc>
      </w:tr>
      <w:tr w14:paraId="4809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599"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17320A58">
            <w:pPr>
              <w:jc w:val="center"/>
              <w:rPr>
                <w:rFonts w:ascii="仿宋" w:hAnsi="仿宋" w:eastAsia="仿宋" w:cs="仿宋"/>
                <w:sz w:val="24"/>
                <w:szCs w:val="24"/>
              </w:rPr>
            </w:pPr>
            <w:r>
              <w:rPr>
                <w:rFonts w:hint="eastAsia" w:ascii="仿宋" w:hAnsi="仿宋" w:eastAsia="仿宋" w:cs="仿宋"/>
                <w:sz w:val="24"/>
                <w:szCs w:val="24"/>
              </w:rPr>
              <w:t>其他</w:t>
            </w: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C2151E4">
            <w:pPr>
              <w:rPr>
                <w:rFonts w:ascii="仿宋" w:hAnsi="仿宋" w:eastAsia="仿宋" w:cs="仿宋"/>
                <w:color w:val="000000"/>
                <w:sz w:val="24"/>
                <w:szCs w:val="24"/>
              </w:rPr>
            </w:pPr>
            <w:r>
              <w:rPr>
                <w:rFonts w:hint="eastAsia" w:ascii="仿宋" w:hAnsi="仿宋" w:eastAsia="仿宋" w:cs="仿宋"/>
                <w:color w:val="000000"/>
                <w:sz w:val="24"/>
                <w:szCs w:val="24"/>
              </w:rPr>
              <w:t>即时贴刻字</w:t>
            </w:r>
          </w:p>
        </w:tc>
        <w:tc>
          <w:tcPr>
            <w:tcW w:w="187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D3F0057">
            <w:pPr>
              <w:jc w:val="center"/>
              <w:rPr>
                <w:rFonts w:ascii="仿宋" w:hAnsi="仿宋" w:eastAsia="仿宋" w:cs="仿宋"/>
                <w:color w:val="000000"/>
                <w:sz w:val="24"/>
                <w:szCs w:val="24"/>
              </w:rPr>
            </w:pPr>
            <w:r>
              <w:rPr>
                <w:rFonts w:hint="eastAsia" w:ascii="仿宋" w:hAnsi="仿宋" w:eastAsia="仿宋" w:cs="仿宋"/>
                <w:color w:val="000000"/>
                <w:sz w:val="24"/>
                <w:szCs w:val="24"/>
              </w:rPr>
              <w:t>元/厘米</w:t>
            </w: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5182DFE5">
            <w:pPr>
              <w:jc w:val="center"/>
              <w:rPr>
                <w:rFonts w:ascii="仿宋" w:hAnsi="仿宋" w:eastAsia="仿宋" w:cs="仿宋"/>
                <w:color w:val="000000"/>
                <w:sz w:val="24"/>
                <w:szCs w:val="24"/>
              </w:rPr>
            </w:pPr>
            <w:r>
              <w:rPr>
                <w:rFonts w:hint="eastAsia" w:ascii="仿宋" w:hAnsi="仿宋" w:eastAsia="仿宋" w:cs="仿宋"/>
                <w:color w:val="000000"/>
                <w:sz w:val="24"/>
                <w:szCs w:val="24"/>
              </w:rPr>
              <w:t>0.4</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2900DEFC">
            <w:pPr>
              <w:rPr>
                <w:rFonts w:ascii="仿宋" w:hAnsi="仿宋" w:eastAsia="仿宋" w:cs="仿宋"/>
                <w:sz w:val="24"/>
                <w:szCs w:val="24"/>
              </w:rPr>
            </w:pPr>
            <w:r>
              <w:rPr>
                <w:rFonts w:hint="eastAsia" w:ascii="仿宋" w:hAnsi="仿宋" w:eastAsia="仿宋" w:cs="仿宋"/>
                <w:sz w:val="24"/>
                <w:szCs w:val="24"/>
              </w:rPr>
              <w:t>设计、制作、安装</w:t>
            </w:r>
          </w:p>
        </w:tc>
      </w:tr>
      <w:tr w14:paraId="2481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F4787D">
            <w:pPr>
              <w:widowControl/>
              <w:jc w:val="left"/>
              <w:rPr>
                <w:rFonts w:ascii="仿宋" w:hAnsi="仿宋" w:eastAsia="仿宋" w:cs="仿宋"/>
                <w:sz w:val="24"/>
                <w:szCs w:val="24"/>
              </w:rPr>
            </w:pP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F6CEF38">
            <w:pPr>
              <w:rPr>
                <w:rFonts w:ascii="仿宋" w:hAnsi="仿宋" w:eastAsia="仿宋" w:cs="仿宋"/>
                <w:color w:val="000000"/>
                <w:sz w:val="24"/>
                <w:szCs w:val="24"/>
              </w:rPr>
            </w:pPr>
            <w:r>
              <w:rPr>
                <w:rFonts w:hint="eastAsia" w:ascii="仿宋" w:hAnsi="仿宋" w:eastAsia="仿宋" w:cs="仿宋"/>
                <w:color w:val="000000"/>
                <w:sz w:val="24"/>
                <w:szCs w:val="24"/>
              </w:rPr>
              <w:t>4cm宽铝合金合页框</w:t>
            </w:r>
          </w:p>
        </w:tc>
        <w:tc>
          <w:tcPr>
            <w:tcW w:w="187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5E03ABA">
            <w:pPr>
              <w:jc w:val="center"/>
              <w:rPr>
                <w:rFonts w:ascii="仿宋" w:hAnsi="仿宋" w:eastAsia="仿宋" w:cs="仿宋"/>
                <w:color w:val="000000"/>
                <w:sz w:val="24"/>
                <w:szCs w:val="24"/>
              </w:rPr>
            </w:pPr>
            <w:r>
              <w:rPr>
                <w:rFonts w:hint="eastAsia" w:ascii="仿宋" w:hAnsi="仿宋" w:eastAsia="仿宋" w:cs="仿宋"/>
                <w:color w:val="000000"/>
                <w:sz w:val="24"/>
                <w:szCs w:val="24"/>
              </w:rPr>
              <w:t>元/平方米</w:t>
            </w: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7FAFA1F">
            <w:pPr>
              <w:jc w:val="center"/>
              <w:rPr>
                <w:rFonts w:ascii="仿宋" w:hAnsi="仿宋" w:eastAsia="仿宋" w:cs="仿宋"/>
                <w:color w:val="000000"/>
                <w:sz w:val="24"/>
                <w:szCs w:val="24"/>
              </w:rPr>
            </w:pPr>
            <w:r>
              <w:rPr>
                <w:rFonts w:hint="eastAsia" w:ascii="仿宋" w:hAnsi="仿宋" w:eastAsia="仿宋" w:cs="仿宋"/>
                <w:color w:val="000000"/>
                <w:sz w:val="24"/>
                <w:szCs w:val="24"/>
              </w:rPr>
              <w:t>100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691629C7">
            <w:pPr>
              <w:rPr>
                <w:rFonts w:ascii="仿宋" w:hAnsi="仿宋" w:eastAsia="仿宋" w:cs="仿宋"/>
                <w:color w:val="000000"/>
                <w:sz w:val="24"/>
                <w:szCs w:val="24"/>
              </w:rPr>
            </w:pPr>
            <w:r>
              <w:rPr>
                <w:rFonts w:hint="eastAsia" w:ascii="仿宋" w:hAnsi="仿宋" w:eastAsia="仿宋" w:cs="仿宋"/>
                <w:color w:val="000000"/>
                <w:sz w:val="24"/>
                <w:szCs w:val="24"/>
              </w:rPr>
              <w:t>设计、制作</w:t>
            </w:r>
          </w:p>
        </w:tc>
      </w:tr>
      <w:tr w14:paraId="14535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8A24DB">
            <w:pPr>
              <w:widowControl/>
              <w:jc w:val="left"/>
              <w:rPr>
                <w:rFonts w:ascii="仿宋" w:hAnsi="仿宋" w:eastAsia="仿宋" w:cs="仿宋"/>
                <w:sz w:val="24"/>
                <w:szCs w:val="24"/>
              </w:rPr>
            </w:pP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0937EDB2">
            <w:pPr>
              <w:rPr>
                <w:rFonts w:ascii="仿宋" w:hAnsi="仿宋" w:eastAsia="仿宋" w:cs="仿宋"/>
                <w:color w:val="000000"/>
                <w:sz w:val="24"/>
                <w:szCs w:val="24"/>
              </w:rPr>
            </w:pPr>
            <w:r>
              <w:rPr>
                <w:rFonts w:hint="eastAsia" w:ascii="仿宋" w:hAnsi="仿宋" w:eastAsia="仿宋" w:cs="仿宋"/>
                <w:color w:val="000000"/>
                <w:sz w:val="24"/>
                <w:szCs w:val="24"/>
              </w:rPr>
              <w:t>不锈钢拉丝不锈钢牌子（烤漆）</w:t>
            </w:r>
          </w:p>
        </w:tc>
        <w:tc>
          <w:tcPr>
            <w:tcW w:w="1870" w:type="dxa"/>
            <w:vMerge w:val="restart"/>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AF658D7">
            <w:pPr>
              <w:jc w:val="center"/>
              <w:rPr>
                <w:rFonts w:ascii="仿宋" w:hAnsi="仿宋" w:eastAsia="仿宋" w:cs="仿宋"/>
                <w:sz w:val="24"/>
                <w:szCs w:val="24"/>
              </w:rPr>
            </w:pPr>
            <w:r>
              <w:rPr>
                <w:rFonts w:hint="eastAsia" w:ascii="仿宋" w:hAnsi="仿宋" w:eastAsia="仿宋" w:cs="仿宋"/>
                <w:sz w:val="24"/>
                <w:szCs w:val="24"/>
              </w:rPr>
              <w:t>元/平方米</w:t>
            </w: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03BECB22">
            <w:pPr>
              <w:jc w:val="center"/>
              <w:rPr>
                <w:rFonts w:ascii="仿宋" w:hAnsi="仿宋" w:eastAsia="仿宋" w:cs="仿宋"/>
                <w:color w:val="000000"/>
                <w:sz w:val="24"/>
                <w:szCs w:val="24"/>
              </w:rPr>
            </w:pPr>
            <w:r>
              <w:rPr>
                <w:rFonts w:hint="eastAsia" w:ascii="仿宋" w:hAnsi="仿宋" w:eastAsia="仿宋" w:cs="仿宋"/>
                <w:color w:val="000000"/>
                <w:sz w:val="24"/>
                <w:szCs w:val="24"/>
              </w:rPr>
              <w:t>350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C441A6F">
            <w:pPr>
              <w:rPr>
                <w:rFonts w:ascii="仿宋" w:hAnsi="仿宋" w:eastAsia="仿宋" w:cs="仿宋"/>
                <w:sz w:val="24"/>
                <w:szCs w:val="24"/>
              </w:rPr>
            </w:pPr>
            <w:r>
              <w:rPr>
                <w:rFonts w:hint="eastAsia" w:ascii="仿宋" w:hAnsi="仿宋" w:eastAsia="仿宋" w:cs="仿宋"/>
                <w:sz w:val="24"/>
                <w:szCs w:val="24"/>
              </w:rPr>
              <w:t>设计、制作、安装</w:t>
            </w:r>
          </w:p>
        </w:tc>
      </w:tr>
      <w:tr w14:paraId="6131E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37561A4">
            <w:pPr>
              <w:widowControl/>
              <w:jc w:val="left"/>
              <w:rPr>
                <w:rFonts w:ascii="仿宋" w:hAnsi="仿宋" w:eastAsia="仿宋" w:cs="仿宋"/>
                <w:sz w:val="24"/>
                <w:szCs w:val="24"/>
              </w:rPr>
            </w:pPr>
          </w:p>
        </w:tc>
        <w:tc>
          <w:tcPr>
            <w:tcW w:w="3036" w:type="dxa"/>
            <w:gridSpan w:val="2"/>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5D179D12">
            <w:pPr>
              <w:rPr>
                <w:rFonts w:ascii="仿宋" w:hAnsi="仿宋" w:eastAsia="仿宋" w:cs="仿宋"/>
                <w:color w:val="000000"/>
                <w:sz w:val="24"/>
                <w:szCs w:val="24"/>
              </w:rPr>
            </w:pPr>
            <w:r>
              <w:rPr>
                <w:rFonts w:hint="eastAsia" w:ascii="仿宋" w:hAnsi="仿宋" w:eastAsia="仿宋" w:cs="仿宋"/>
                <w:color w:val="000000"/>
                <w:sz w:val="24"/>
                <w:szCs w:val="24"/>
              </w:rPr>
              <w:t>厚度5cm钛金球面字</w:t>
            </w:r>
          </w:p>
        </w:tc>
        <w:tc>
          <w:tcPr>
            <w:tcW w:w="0" w:type="auto"/>
            <w:vMerge w:val="continue"/>
            <w:tcBorders>
              <w:top w:val="single" w:color="auto" w:sz="4" w:space="0"/>
              <w:left w:val="nil"/>
              <w:bottom w:val="single" w:color="auto" w:sz="4" w:space="0"/>
              <w:right w:val="single" w:color="auto" w:sz="4" w:space="0"/>
            </w:tcBorders>
            <w:vAlign w:val="center"/>
          </w:tcPr>
          <w:p w14:paraId="0AC14AC4">
            <w:pPr>
              <w:widowControl/>
              <w:jc w:val="left"/>
              <w:rPr>
                <w:rFonts w:ascii="仿宋" w:hAnsi="仿宋" w:eastAsia="仿宋" w:cs="仿宋"/>
                <w:sz w:val="24"/>
                <w:szCs w:val="24"/>
              </w:rPr>
            </w:pPr>
          </w:p>
        </w:tc>
        <w:tc>
          <w:tcPr>
            <w:tcW w:w="127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BAAD8D9">
            <w:pPr>
              <w:jc w:val="center"/>
              <w:rPr>
                <w:rFonts w:ascii="仿宋" w:hAnsi="仿宋" w:eastAsia="仿宋" w:cs="仿宋"/>
                <w:color w:val="000000"/>
                <w:sz w:val="24"/>
                <w:szCs w:val="24"/>
              </w:rPr>
            </w:pPr>
            <w:r>
              <w:rPr>
                <w:rFonts w:hint="eastAsia" w:ascii="仿宋" w:hAnsi="仿宋" w:eastAsia="仿宋" w:cs="仿宋"/>
                <w:color w:val="000000"/>
                <w:sz w:val="24"/>
                <w:szCs w:val="24"/>
              </w:rPr>
              <w:t>320</w:t>
            </w:r>
          </w:p>
        </w:tc>
        <w:tc>
          <w:tcPr>
            <w:tcW w:w="209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03AB2FB3">
            <w:pPr>
              <w:rPr>
                <w:rFonts w:ascii="仿宋" w:hAnsi="仿宋" w:eastAsia="仿宋" w:cs="仿宋"/>
                <w:sz w:val="24"/>
                <w:szCs w:val="24"/>
              </w:rPr>
            </w:pPr>
            <w:r>
              <w:rPr>
                <w:rFonts w:hint="eastAsia" w:ascii="仿宋" w:hAnsi="仿宋" w:eastAsia="仿宋" w:cs="仿宋"/>
                <w:sz w:val="24"/>
                <w:szCs w:val="24"/>
              </w:rPr>
              <w:t>设计、制作、安装</w:t>
            </w:r>
          </w:p>
        </w:tc>
      </w:tr>
    </w:tbl>
    <w:p w14:paraId="7AA8C759">
      <w:pPr>
        <w:spacing w:line="460" w:lineRule="exact"/>
        <w:jc w:val="left"/>
        <w:rPr>
          <w:rFonts w:ascii="仿宋" w:hAnsi="仿宋" w:eastAsia="仿宋" w:cs="仿宋"/>
          <w:b/>
          <w:bCs/>
          <w:kern w:val="0"/>
          <w:sz w:val="24"/>
          <w:szCs w:val="24"/>
        </w:rPr>
      </w:pPr>
    </w:p>
    <w:p w14:paraId="0C807D71">
      <w:pPr>
        <w:pStyle w:val="2"/>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重要说明：</w:t>
      </w:r>
    </w:p>
    <w:p w14:paraId="1B340E8C">
      <w:pPr>
        <w:pStyle w:val="2"/>
        <w:rPr>
          <w:rFonts w:ascii="仿宋" w:hAnsi="仿宋" w:eastAsia="仿宋"/>
          <w:b/>
          <w:bCs/>
          <w:color w:val="000000" w:themeColor="text1"/>
          <w14:textFill>
            <w14:solidFill>
              <w14:schemeClr w14:val="tx1"/>
            </w14:solidFill>
          </w14:textFill>
        </w:rPr>
      </w:pPr>
      <w:r>
        <w:rPr>
          <w:rFonts w:hint="eastAsia" w:ascii="仿宋" w:hAnsi="仿宋" w:eastAsia="仿宋"/>
          <w:b/>
          <w:bCs/>
          <w:color w:val="000000" w:themeColor="text1"/>
          <w14:textFill>
            <w14:solidFill>
              <w14:schemeClr w14:val="tx1"/>
            </w14:solidFill>
          </w14:textFill>
        </w:rPr>
        <w:t>须提供设计样品：</w:t>
      </w:r>
    </w:p>
    <w:p w14:paraId="1219EA22">
      <w:pPr>
        <w:pStyle w:val="2"/>
        <w:rPr>
          <w:rFonts w:ascii="仿宋" w:hAnsi="仿宋" w:eastAsia="仿宋"/>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①</w:t>
      </w:r>
      <w:r>
        <w:rPr>
          <w:rFonts w:hint="eastAsia" w:ascii="仿宋" w:hAnsi="仿宋" w:eastAsia="仿宋" w:cs="仿宋"/>
          <w:b/>
          <w:snapToGrid w:val="0"/>
          <w:color w:val="000000" w:themeColor="text1"/>
          <w:kern w:val="0"/>
          <w:szCs w:val="24"/>
          <w14:textFill>
            <w14:solidFill>
              <w14:schemeClr w14:val="tx1"/>
            </w14:solidFill>
          </w14:textFill>
        </w:rPr>
        <w:t>学校</w:t>
      </w:r>
      <w:r>
        <w:rPr>
          <w:rFonts w:hint="eastAsia" w:ascii="仿宋" w:hAnsi="仿宋" w:eastAsia="仿宋" w:cs="仿宋"/>
          <w:b/>
          <w:snapToGrid w:val="0"/>
          <w:color w:val="000000" w:themeColor="text1"/>
          <w:kern w:val="0"/>
          <w:szCs w:val="24"/>
          <w:lang w:eastAsia="zh-CN"/>
          <w14:textFill>
            <w14:solidFill>
              <w14:schemeClr w14:val="tx1"/>
            </w14:solidFill>
          </w14:textFill>
        </w:rPr>
        <w:t>70年校庆</w:t>
      </w:r>
      <w:r>
        <w:rPr>
          <w:rFonts w:hint="eastAsia" w:ascii="仿宋" w:hAnsi="仿宋" w:eastAsia="仿宋" w:cs="仿宋"/>
          <w:b/>
          <w:snapToGrid w:val="0"/>
          <w:color w:val="000000" w:themeColor="text1"/>
          <w:kern w:val="0"/>
          <w:szCs w:val="24"/>
          <w14:textFill>
            <w14:solidFill>
              <w14:schemeClr w14:val="tx1"/>
            </w14:solidFill>
          </w14:textFill>
        </w:rPr>
        <w:t>logo</w:t>
      </w:r>
      <w:r>
        <w:rPr>
          <w:rFonts w:hint="eastAsia" w:ascii="仿宋" w:hAnsi="仿宋" w:eastAsia="仿宋" w:cs="仿宋"/>
          <w:b/>
          <w:snapToGrid w:val="0"/>
          <w:color w:val="000000" w:themeColor="text1"/>
          <w:kern w:val="0"/>
          <w:szCs w:val="24"/>
          <w:lang w:eastAsia="zh-CN"/>
          <w14:textFill>
            <w14:solidFill>
              <w14:schemeClr w14:val="tx1"/>
            </w14:solidFill>
          </w14:textFill>
        </w:rPr>
        <w:t>（</w:t>
      </w:r>
      <w:r>
        <w:rPr>
          <w:rFonts w:hint="eastAsia" w:ascii="仿宋" w:hAnsi="仿宋" w:eastAsia="仿宋" w:cs="仿宋"/>
          <w:b/>
          <w:snapToGrid w:val="0"/>
          <w:color w:val="000000" w:themeColor="text1"/>
          <w:kern w:val="0"/>
          <w:szCs w:val="24"/>
          <w:lang w:val="en-US" w:eastAsia="zh-CN"/>
          <w14:textFill>
            <w14:solidFill>
              <w14:schemeClr w14:val="tx1"/>
            </w14:solidFill>
          </w14:textFill>
        </w:rPr>
        <w:t>含方案解读</w:t>
      </w:r>
      <w:r>
        <w:rPr>
          <w:rFonts w:hint="eastAsia" w:ascii="仿宋" w:hAnsi="仿宋" w:eastAsia="仿宋" w:cs="仿宋"/>
          <w:b/>
          <w:snapToGrid w:val="0"/>
          <w:color w:val="000000" w:themeColor="text1"/>
          <w:kern w:val="0"/>
          <w:szCs w:val="24"/>
          <w:lang w:eastAsia="zh-CN"/>
          <w14:textFill>
            <w14:solidFill>
              <w14:schemeClr w14:val="tx1"/>
            </w14:solidFill>
          </w14:textFill>
        </w:rPr>
        <w:t>）</w:t>
      </w:r>
      <w:r>
        <w:rPr>
          <w:rFonts w:hint="eastAsia" w:ascii="仿宋" w:hAnsi="仿宋" w:eastAsia="仿宋"/>
          <w:b/>
          <w:color w:val="000000" w:themeColor="text1"/>
          <w14:textFill>
            <w14:solidFill>
              <w14:schemeClr w14:val="tx1"/>
            </w14:solidFill>
          </w14:textFill>
        </w:rPr>
        <w:t xml:space="preserve">高精度户外写真覆哑光膜尺寸要求（400mm*300mm) </w:t>
      </w:r>
    </w:p>
    <w:p w14:paraId="013FCD9F">
      <w:pPr>
        <w:pStyle w:val="2"/>
        <w:rPr>
          <w:rFonts w:ascii="仿宋" w:hAnsi="仿宋" w:eastAsia="仿宋"/>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②</w:t>
      </w:r>
      <w:r>
        <w:rPr>
          <w:rFonts w:hint="eastAsia" w:ascii="仿宋" w:hAnsi="仿宋" w:eastAsia="仿宋"/>
          <w:b/>
          <w:color w:val="000000" w:themeColor="text1"/>
          <w14:textFill>
            <w14:solidFill>
              <w14:schemeClr w14:val="tx1"/>
            </w14:solidFill>
          </w14:textFill>
        </w:rPr>
        <w:t>10mm雪弗板UV尺寸要求（400mm*300mm)</w:t>
      </w:r>
    </w:p>
    <w:p w14:paraId="36423476">
      <w:pPr>
        <w:pStyle w:val="2"/>
        <w:rPr>
          <w:rFonts w:ascii="仿宋" w:hAnsi="仿宋" w:eastAsia="仿宋"/>
          <w:b/>
          <w:color w:val="000000" w:themeColor="text1"/>
          <w14:textFill>
            <w14:solidFill>
              <w14:schemeClr w14:val="tx1"/>
            </w14:solidFill>
          </w14:textFill>
        </w:rPr>
      </w:pPr>
      <w:r>
        <w:rPr>
          <w:rFonts w:hint="eastAsia" w:ascii="仿宋" w:hAnsi="仿宋" w:eastAsia="仿宋" w:cs="宋体"/>
          <w:b/>
          <w:color w:val="000000" w:themeColor="text1"/>
          <w14:textFill>
            <w14:solidFill>
              <w14:schemeClr w14:val="tx1"/>
            </w14:solidFill>
          </w14:textFill>
        </w:rPr>
        <w:t>③</w:t>
      </w:r>
      <w:r>
        <w:rPr>
          <w:rFonts w:hint="eastAsia" w:ascii="仿宋" w:hAnsi="仿宋" w:eastAsia="仿宋"/>
          <w:b/>
          <w:color w:val="000000" w:themeColor="text1"/>
          <w14:textFill>
            <w14:solidFill>
              <w14:schemeClr w14:val="tx1"/>
            </w14:solidFill>
          </w14:textFill>
        </w:rPr>
        <w:t xml:space="preserve"> 彩色快印，250g铜版纸，A3。</w:t>
      </w:r>
    </w:p>
    <w:p w14:paraId="5CC0B7F0">
      <w:pPr>
        <w:pStyle w:val="2"/>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④高精度喷绘，550加厚/加厚黑底布；精度不得小于6PASS 尺寸要求（400mm*300mm)</w:t>
      </w:r>
    </w:p>
    <w:p w14:paraId="49CF5501">
      <w:pPr>
        <w:pStyle w:val="2"/>
        <w:rPr>
          <w:rFonts w:ascii="仿宋" w:hAnsi="仿宋" w:eastAsia="仿宋"/>
          <w:b/>
          <w:bCs/>
          <w:color w:val="000000" w:themeColor="text1"/>
          <w:u w:val="double"/>
          <w14:textFill>
            <w14:solidFill>
              <w14:schemeClr w14:val="tx1"/>
            </w14:solidFill>
          </w14:textFill>
        </w:rPr>
      </w:pPr>
      <w:r>
        <w:rPr>
          <w:rFonts w:hint="eastAsia" w:ascii="仿宋" w:hAnsi="仿宋" w:eastAsia="仿宋"/>
          <w:b/>
          <w:bCs/>
          <w:color w:val="000000" w:themeColor="text1"/>
          <w:u w:val="double"/>
          <w14:textFill>
            <w14:solidFill>
              <w14:schemeClr w14:val="tx1"/>
            </w14:solidFill>
          </w14:textFill>
        </w:rPr>
        <w:t>A:提供的设计样品要求设计一个</w:t>
      </w:r>
      <w:r>
        <w:rPr>
          <w:rFonts w:hint="eastAsia" w:ascii="仿宋" w:hAnsi="仿宋" w:eastAsia="仿宋"/>
          <w:b/>
          <w:bCs/>
          <w:color w:val="000000" w:themeColor="text1"/>
          <w:u w:val="double"/>
          <w:lang w:eastAsia="zh-CN"/>
          <w14:textFill>
            <w14:solidFill>
              <w14:schemeClr w14:val="tx1"/>
            </w14:solidFill>
          </w14:textFill>
        </w:rPr>
        <w:t>易家桥中学70年</w:t>
      </w:r>
      <w:r>
        <w:rPr>
          <w:rFonts w:hint="eastAsia" w:ascii="仿宋" w:hAnsi="仿宋" w:eastAsia="仿宋"/>
          <w:b/>
          <w:bCs/>
          <w:color w:val="000000" w:themeColor="text1"/>
          <w:u w:val="double"/>
          <w:lang w:val="en-US" w:eastAsia="zh-CN"/>
          <w14:textFill>
            <w14:solidFill>
              <w14:schemeClr w14:val="tx1"/>
            </w14:solidFill>
          </w14:textFill>
        </w:rPr>
        <w:t>校庆</w:t>
      </w:r>
      <w:r>
        <w:rPr>
          <w:rFonts w:hint="eastAsia" w:ascii="仿宋" w:hAnsi="仿宋" w:eastAsia="仿宋"/>
          <w:b/>
          <w:bCs/>
          <w:color w:val="000000" w:themeColor="text1"/>
          <w:u w:val="double"/>
          <w14:textFill>
            <w14:solidFill>
              <w14:schemeClr w14:val="tx1"/>
            </w14:solidFill>
          </w14:textFill>
        </w:rPr>
        <w:t>的LOGO</w:t>
      </w:r>
      <w:r>
        <w:rPr>
          <w:rFonts w:hint="eastAsia" w:ascii="仿宋" w:hAnsi="仿宋" w:eastAsia="仿宋"/>
          <w:b/>
          <w:bCs/>
          <w:color w:val="000000" w:themeColor="text1"/>
          <w:u w:val="double"/>
          <w:lang w:eastAsia="zh-CN"/>
          <w14:textFill>
            <w14:solidFill>
              <w14:schemeClr w14:val="tx1"/>
            </w14:solidFill>
          </w14:textFill>
        </w:rPr>
        <w:t>（</w:t>
      </w:r>
      <w:r>
        <w:rPr>
          <w:rFonts w:hint="eastAsia" w:ascii="仿宋" w:hAnsi="仿宋" w:eastAsia="仿宋"/>
          <w:b/>
          <w:bCs/>
          <w:color w:val="000000" w:themeColor="text1"/>
          <w:u w:val="double"/>
          <w:lang w:val="en-US" w:eastAsia="zh-CN"/>
          <w14:textFill>
            <w14:solidFill>
              <w14:schemeClr w14:val="tx1"/>
            </w14:solidFill>
          </w14:textFill>
        </w:rPr>
        <w:t>含方案解读</w:t>
      </w:r>
      <w:r>
        <w:rPr>
          <w:rFonts w:hint="eastAsia" w:ascii="仿宋" w:hAnsi="仿宋" w:eastAsia="仿宋"/>
          <w:b/>
          <w:bCs/>
          <w:color w:val="000000" w:themeColor="text1"/>
          <w:u w:val="double"/>
          <w:lang w:eastAsia="zh-CN"/>
          <w14:textFill>
            <w14:solidFill>
              <w14:schemeClr w14:val="tx1"/>
            </w14:solidFill>
          </w14:textFill>
        </w:rPr>
        <w:t>）</w:t>
      </w:r>
      <w:r>
        <w:rPr>
          <w:rFonts w:hint="eastAsia" w:ascii="仿宋" w:hAnsi="仿宋" w:eastAsia="仿宋"/>
          <w:b/>
          <w:bCs/>
          <w:color w:val="000000" w:themeColor="text1"/>
          <w:u w:val="double"/>
          <w14:textFill>
            <w14:solidFill>
              <w14:schemeClr w14:val="tx1"/>
            </w14:solidFill>
          </w14:textFill>
        </w:rPr>
        <w:t>，</w:t>
      </w:r>
      <w:r>
        <w:rPr>
          <w:rFonts w:ascii="仿宋" w:hAnsi="仿宋" w:eastAsia="仿宋"/>
          <w:b/>
          <w:bCs/>
          <w:color w:val="000000" w:themeColor="text1"/>
          <w:u w:val="double"/>
          <w14:textFill>
            <w14:solidFill>
              <w14:schemeClr w14:val="tx1"/>
            </w14:solidFill>
          </w14:textFill>
        </w:rPr>
        <w:t>其</w:t>
      </w:r>
      <w:r>
        <w:rPr>
          <w:rFonts w:hint="eastAsia" w:ascii="仿宋" w:hAnsi="仿宋" w:eastAsia="仿宋"/>
          <w:b/>
          <w:bCs/>
          <w:color w:val="000000" w:themeColor="text1"/>
          <w:u w:val="double"/>
          <w14:textFill>
            <w14:solidFill>
              <w14:schemeClr w14:val="tx1"/>
            </w14:solidFill>
          </w14:textFill>
        </w:rPr>
        <w:t>它3个样品画面需与学校相关，不得含有政治因素及公司标注或标记。</w:t>
      </w:r>
    </w:p>
    <w:p w14:paraId="6905E0B1">
      <w:pPr>
        <w:pStyle w:val="2"/>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B:提供的样品不能出现投标人的任何标志、标记如：投标单位名称、LOGO等，否则作无效投标处理。开标结束后，投标人（中标候选人除外）应将样品及时撤离，否则，样品发生任何损坏、损失由投标人自行承担，所有投标供应商自行承担相关样品制作、运输等费用。成交供应商的样品由采购单位封存并供验收时比对。</w:t>
      </w:r>
    </w:p>
    <w:p w14:paraId="0002A836">
      <w:pPr>
        <w:spacing w:line="460" w:lineRule="exact"/>
        <w:ind w:firstLine="482" w:firstLineChars="200"/>
        <w:jc w:val="left"/>
        <w:rPr>
          <w:rFonts w:ascii="仿宋" w:hAnsi="仿宋" w:eastAsia="仿宋" w:cs="仿宋"/>
          <w:b/>
          <w:bCs/>
          <w:kern w:val="0"/>
          <w:sz w:val="24"/>
          <w:szCs w:val="24"/>
        </w:rPr>
      </w:pPr>
      <w:r>
        <w:rPr>
          <w:rFonts w:ascii="仿宋" w:hAnsi="仿宋" w:eastAsia="仿宋" w:cs="仿宋"/>
          <w:b/>
          <w:bCs/>
          <w:kern w:val="0"/>
          <w:sz w:val="24"/>
          <w:szCs w:val="24"/>
        </w:rPr>
        <w:t>C</w:t>
      </w:r>
      <w:r>
        <w:rPr>
          <w:rFonts w:hint="eastAsia" w:ascii="仿宋" w:hAnsi="仿宋" w:eastAsia="仿宋" w:cs="仿宋"/>
          <w:b/>
          <w:bCs/>
          <w:kern w:val="0"/>
          <w:sz w:val="24"/>
          <w:szCs w:val="24"/>
        </w:rPr>
        <w:t>.上表中类别及型号材质尺寸为采购人常规使用，如实际实施过程中需要采购上表中以外的类型，价格由供应商按市场价自主报价，采购人询价审核确认后计入结算。</w:t>
      </w:r>
    </w:p>
    <w:p w14:paraId="0A3034EC">
      <w:pPr>
        <w:spacing w:line="460" w:lineRule="exact"/>
        <w:ind w:firstLine="482" w:firstLineChars="200"/>
        <w:jc w:val="left"/>
      </w:pPr>
      <w:r>
        <w:rPr>
          <w:rFonts w:ascii="仿宋" w:hAnsi="仿宋" w:eastAsia="仿宋" w:cs="仿宋"/>
          <w:b/>
          <w:bCs/>
          <w:kern w:val="0"/>
          <w:sz w:val="24"/>
          <w:szCs w:val="24"/>
        </w:rPr>
        <w:t>D</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zh-CN"/>
        </w:rPr>
        <w:t>以上所有印刷项目均需成交供应商负责版面设计，在拿到书稿（电子稿）后按照印刷要求进行排版，印制小样，然后将小样送采购方审定。采购方审定后，成交供应商方可进行批量印制。否则采购方有权拒付服务费。排版、印制小样的费用包含在报价总价内，采购方不再另行支付任何费用。</w:t>
      </w:r>
    </w:p>
    <w:p w14:paraId="50BCFDB2">
      <w:pPr>
        <w:pStyle w:val="21"/>
        <w:spacing w:line="500" w:lineRule="exact"/>
        <w:ind w:left="694" w:leftChars="267"/>
        <w:rPr>
          <w:rFonts w:ascii="仿宋" w:hAnsi="仿宋" w:eastAsia="仿宋" w:cs="仿宋"/>
          <w:b/>
          <w:bCs/>
          <w:szCs w:val="28"/>
        </w:rPr>
      </w:pPr>
      <w:r>
        <w:rPr>
          <w:rFonts w:hint="eastAsia" w:ascii="仿宋" w:hAnsi="仿宋" w:eastAsia="仿宋" w:cs="仿宋"/>
          <w:b/>
          <w:bCs/>
          <w:szCs w:val="28"/>
        </w:rPr>
        <w:t>三、商务要求</w:t>
      </w:r>
    </w:p>
    <w:p w14:paraId="6E3AA250">
      <w:pPr>
        <w:pStyle w:val="22"/>
        <w:spacing w:before="0"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1.合同签订日期：成交之日起3日内签订合同。</w:t>
      </w:r>
    </w:p>
    <w:p w14:paraId="535769A7">
      <w:pPr>
        <w:pStyle w:val="22"/>
        <w:spacing w:before="0"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2.验收要求：</w:t>
      </w:r>
    </w:p>
    <w:p w14:paraId="315F9538">
      <w:pPr>
        <w:pStyle w:val="22"/>
        <w:spacing w:before="0"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成交供应商在实施前必须将实际使用在本项目的产品提交采购人确认，提交的产品达不到采购人设定样品质量标准的，采购人有权拒收，由此产生的损失由成交供应商自行承担。</w:t>
      </w:r>
    </w:p>
    <w:p w14:paraId="0F51E6B9">
      <w:pPr>
        <w:pStyle w:val="22"/>
        <w:spacing w:before="0" w:after="0" w:line="500" w:lineRule="exact"/>
        <w:ind w:firstLine="560" w:firstLineChars="200"/>
        <w:rPr>
          <w:rFonts w:ascii="仿宋" w:hAnsi="仿宋" w:eastAsia="仿宋" w:cs="仿宋"/>
          <w:sz w:val="28"/>
          <w:szCs w:val="28"/>
        </w:rPr>
      </w:pPr>
      <w:r>
        <w:rPr>
          <w:rFonts w:hint="eastAsia" w:ascii="仿宋" w:hAnsi="仿宋" w:eastAsia="仿宋" w:cs="仿宋"/>
          <w:sz w:val="28"/>
          <w:szCs w:val="28"/>
        </w:rPr>
        <w:t>3.交货期（服务时间）：本项目服务期为3年,合同一年一签。在供应商承诺不增加价格且当年采购人对其服务评价良好、同时满足相关法律法规的前提下，经采购人同意后，可续签次年服务合同。续签合同一年一签，续签不超过两次。</w:t>
      </w:r>
    </w:p>
    <w:p w14:paraId="79A6AF8E">
      <w:pPr>
        <w:pStyle w:val="23"/>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4.本项目按折扣报价，最终结算按实际需求量进行结算，结算方式如下：</w:t>
      </w:r>
    </w:p>
    <w:p w14:paraId="5775A0C7">
      <w:pPr>
        <w:pStyle w:val="23"/>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最终结算价=∑（各类别的实际需求量*各类别的最高单价限价*成交折扣报价）</w:t>
      </w:r>
    </w:p>
    <w:p w14:paraId="314CBF83">
      <w:pPr>
        <w:autoSpaceDE w:val="0"/>
        <w:autoSpaceDN w:val="0"/>
        <w:adjustRightInd w:val="0"/>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lang w:val="en-US" w:eastAsia="zh-CN"/>
        </w:rPr>
        <w:t>确定一家中标单位的，结算价为中标单价折扣报价；</w:t>
      </w:r>
      <w:r>
        <w:rPr>
          <w:rFonts w:hint="eastAsia" w:ascii="仿宋" w:hAnsi="仿宋" w:eastAsia="仿宋" w:cs="仿宋"/>
          <w:b/>
          <w:bCs/>
          <w:sz w:val="28"/>
          <w:szCs w:val="28"/>
        </w:rPr>
        <w:t>确定两家中标单位的，结算单价为两家中标单位中标折扣报价的算术平均值。</w:t>
      </w:r>
    </w:p>
    <w:p w14:paraId="736E71B2">
      <w:pPr>
        <w:spacing w:line="460" w:lineRule="exact"/>
        <w:ind w:firstLine="560" w:firstLineChars="200"/>
        <w:rPr>
          <w:rFonts w:ascii="仿宋" w:hAnsi="仿宋" w:eastAsia="仿宋" w:cs="仿宋"/>
          <w:bCs/>
          <w:kern w:val="0"/>
          <w:sz w:val="28"/>
          <w:szCs w:val="28"/>
        </w:rPr>
      </w:pPr>
      <w:r>
        <w:rPr>
          <w:rFonts w:hint="eastAsia" w:ascii="仿宋" w:hAnsi="仿宋" w:eastAsia="仿宋" w:cs="仿宋"/>
          <w:sz w:val="28"/>
          <w:szCs w:val="28"/>
        </w:rPr>
        <w:t>5.付款：</w:t>
      </w:r>
      <w:r>
        <w:rPr>
          <w:rFonts w:hint="eastAsia" w:ascii="仿宋" w:hAnsi="仿宋" w:eastAsia="仿宋" w:cs="仿宋"/>
          <w:sz w:val="28"/>
          <w:szCs w:val="28"/>
          <w:lang w:val="zh-CN"/>
        </w:rPr>
        <w:t>本</w:t>
      </w:r>
      <w:r>
        <w:rPr>
          <w:rFonts w:hint="eastAsia" w:ascii="仿宋" w:hAnsi="仿宋" w:eastAsia="仿宋" w:cs="仿宋"/>
          <w:sz w:val="28"/>
          <w:szCs w:val="28"/>
        </w:rPr>
        <w:t>次采购</w:t>
      </w:r>
      <w:r>
        <w:rPr>
          <w:rFonts w:hint="eastAsia" w:ascii="仿宋" w:hAnsi="仿宋" w:eastAsia="仿宋" w:cs="仿宋"/>
          <w:sz w:val="28"/>
          <w:szCs w:val="28"/>
          <w:lang w:val="zh-CN"/>
        </w:rPr>
        <w:t>采用月结制 ，月结制对账单必须至少列明：订单日期、申请部门、分项名称、数量、结算单价等。</w:t>
      </w:r>
    </w:p>
    <w:p w14:paraId="2CD61B16">
      <w:pPr>
        <w:rPr>
          <w:rFonts w:ascii="仿宋" w:hAnsi="仿宋" w:eastAsia="仿宋" w:cs="仿宋"/>
          <w:b/>
          <w:w w:val="80"/>
          <w:sz w:val="24"/>
          <w:szCs w:val="24"/>
        </w:rPr>
      </w:pPr>
      <w:r>
        <w:rPr>
          <w:rFonts w:hint="eastAsia" w:ascii="仿宋" w:hAnsi="仿宋" w:eastAsia="仿宋" w:cs="仿宋"/>
          <w:b/>
          <w:w w:val="80"/>
          <w:sz w:val="24"/>
          <w:szCs w:val="24"/>
        </w:rPr>
        <w:br w:type="page"/>
      </w:r>
    </w:p>
    <w:p w14:paraId="0F04D05E">
      <w:pPr>
        <w:jc w:val="center"/>
        <w:rPr>
          <w:rFonts w:ascii="仿宋" w:hAnsi="仿宋" w:eastAsia="仿宋" w:cs="仿宋"/>
          <w:b/>
          <w:w w:val="80"/>
          <w:sz w:val="28"/>
          <w:szCs w:val="28"/>
        </w:rPr>
      </w:pPr>
      <w:r>
        <w:rPr>
          <w:rFonts w:hint="eastAsia" w:ascii="仿宋" w:hAnsi="仿宋" w:eastAsia="仿宋" w:cs="仿宋"/>
          <w:b/>
          <w:w w:val="80"/>
          <w:sz w:val="28"/>
          <w:szCs w:val="28"/>
        </w:rPr>
        <w:t>第四章比选方法和程序</w:t>
      </w:r>
    </w:p>
    <w:p w14:paraId="0B8AC11C">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一、比选人委组织招标</w:t>
      </w:r>
    </w:p>
    <w:p w14:paraId="1CBF1262">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1、成立比选评审小组，由比选人代表和有关专家依法组成；</w:t>
      </w:r>
    </w:p>
    <w:p w14:paraId="1D5C3CFB">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Hans"/>
        </w:rPr>
        <w:t>供应商</w:t>
      </w:r>
      <w:r>
        <w:rPr>
          <w:rFonts w:hint="eastAsia" w:ascii="仿宋" w:hAnsi="仿宋" w:eastAsia="仿宋" w:cs="仿宋"/>
          <w:sz w:val="28"/>
          <w:szCs w:val="28"/>
        </w:rPr>
        <w:t>的法定代表人或委托代理人须准时参加</w:t>
      </w:r>
      <w:r>
        <w:rPr>
          <w:rFonts w:hint="eastAsia" w:ascii="仿宋" w:hAnsi="仿宋" w:eastAsia="仿宋" w:cs="仿宋"/>
          <w:sz w:val="28"/>
          <w:szCs w:val="28"/>
          <w:lang w:eastAsia="zh-Hans"/>
        </w:rPr>
        <w:t>开标</w:t>
      </w:r>
      <w:r>
        <w:rPr>
          <w:rFonts w:hint="eastAsia" w:ascii="仿宋" w:hAnsi="仿宋" w:eastAsia="仿宋" w:cs="仿宋"/>
          <w:sz w:val="28"/>
          <w:szCs w:val="28"/>
        </w:rPr>
        <w:t>会。</w:t>
      </w:r>
    </w:p>
    <w:p w14:paraId="04C45238">
      <w:pPr>
        <w:adjustRightInd w:val="0"/>
        <w:snapToGrid w:val="0"/>
        <w:spacing w:line="420" w:lineRule="exact"/>
        <w:ind w:firstLine="568" w:firstLineChars="202"/>
        <w:outlineLvl w:val="1"/>
        <w:rPr>
          <w:rFonts w:ascii="仿宋" w:hAnsi="仿宋" w:eastAsia="仿宋" w:cs="仿宋"/>
          <w:b/>
          <w:sz w:val="28"/>
          <w:szCs w:val="28"/>
        </w:rPr>
      </w:pPr>
      <w:r>
        <w:rPr>
          <w:rFonts w:hint="eastAsia" w:ascii="仿宋" w:hAnsi="仿宋" w:eastAsia="仿宋" w:cs="仿宋"/>
          <w:b/>
          <w:sz w:val="28"/>
          <w:szCs w:val="28"/>
        </w:rPr>
        <w:t>二、比选评审小组</w:t>
      </w:r>
    </w:p>
    <w:p w14:paraId="5EFB3007">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1、比选评审小组负责具体的评标事务，并独立履行以下职责：</w:t>
      </w:r>
    </w:p>
    <w:p w14:paraId="7153972F">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（1）审查</w:t>
      </w:r>
      <w:r>
        <w:rPr>
          <w:rFonts w:hint="eastAsia" w:ascii="仿宋" w:hAnsi="仿宋" w:eastAsia="仿宋" w:cs="仿宋"/>
          <w:sz w:val="28"/>
          <w:szCs w:val="28"/>
          <w:lang w:eastAsia="zh-Hans"/>
        </w:rPr>
        <w:t>响应</w:t>
      </w:r>
      <w:r>
        <w:rPr>
          <w:rFonts w:hint="eastAsia" w:ascii="仿宋" w:hAnsi="仿宋" w:eastAsia="仿宋" w:cs="仿宋"/>
          <w:sz w:val="28"/>
          <w:szCs w:val="28"/>
        </w:rPr>
        <w:t>文件是否符合比选文件的要求，并做出评价；</w:t>
      </w:r>
    </w:p>
    <w:p w14:paraId="7077D125">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（2）可以要求</w:t>
      </w:r>
      <w:r>
        <w:rPr>
          <w:rFonts w:hint="eastAsia" w:ascii="仿宋" w:hAnsi="仿宋" w:eastAsia="仿宋" w:cs="仿宋"/>
          <w:sz w:val="28"/>
          <w:szCs w:val="28"/>
          <w:lang w:eastAsia="zh-Hans"/>
        </w:rPr>
        <w:t>供应商</w:t>
      </w:r>
      <w:r>
        <w:rPr>
          <w:rFonts w:hint="eastAsia" w:ascii="仿宋" w:hAnsi="仿宋" w:eastAsia="仿宋" w:cs="仿宋"/>
          <w:sz w:val="28"/>
          <w:szCs w:val="28"/>
        </w:rPr>
        <w:t>对</w:t>
      </w:r>
      <w:r>
        <w:rPr>
          <w:rFonts w:hint="eastAsia" w:ascii="仿宋" w:hAnsi="仿宋" w:eastAsia="仿宋" w:cs="仿宋"/>
          <w:sz w:val="28"/>
          <w:szCs w:val="28"/>
          <w:lang w:eastAsia="zh-Hans"/>
        </w:rPr>
        <w:t>响应</w:t>
      </w:r>
      <w:r>
        <w:rPr>
          <w:rFonts w:hint="eastAsia" w:ascii="仿宋" w:hAnsi="仿宋" w:eastAsia="仿宋" w:cs="仿宋"/>
          <w:sz w:val="28"/>
          <w:szCs w:val="28"/>
        </w:rPr>
        <w:t>文件有关事项做出解释或澄清；</w:t>
      </w:r>
    </w:p>
    <w:p w14:paraId="4DA5C881">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（3）按比选文件载明的方式评审确定成交人。</w:t>
      </w:r>
    </w:p>
    <w:p w14:paraId="637B32F0">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2、比选评审小组成员应当履行下列义务：</w:t>
      </w:r>
    </w:p>
    <w:p w14:paraId="0CB8645C">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（1）遵纪守法，客观、公正、廉洁地履行职责；</w:t>
      </w:r>
    </w:p>
    <w:p w14:paraId="6585ACBB">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（2）按照比选文件规定的评标办法和评标标准进行评标，对评审意见承担个人责任；</w:t>
      </w:r>
    </w:p>
    <w:p w14:paraId="4E6280A1">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（3）对评标过程和结果，以及</w:t>
      </w:r>
      <w:r>
        <w:rPr>
          <w:rFonts w:hint="eastAsia" w:ascii="仿宋" w:hAnsi="仿宋" w:eastAsia="仿宋" w:cs="仿宋"/>
          <w:sz w:val="28"/>
          <w:szCs w:val="28"/>
          <w:lang w:eastAsia="zh-Hans"/>
        </w:rPr>
        <w:t>供应商</w:t>
      </w:r>
      <w:r>
        <w:rPr>
          <w:rFonts w:hint="eastAsia" w:ascii="仿宋" w:hAnsi="仿宋" w:eastAsia="仿宋" w:cs="仿宋"/>
          <w:sz w:val="28"/>
          <w:szCs w:val="28"/>
        </w:rPr>
        <w:t>的商业秘密保密；</w:t>
      </w:r>
    </w:p>
    <w:p w14:paraId="35B28B4F">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（4）配合相关部门的投诉处理工作；</w:t>
      </w:r>
    </w:p>
    <w:p w14:paraId="4BE245FB">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（5）配合比选人答复</w:t>
      </w:r>
      <w:r>
        <w:rPr>
          <w:rFonts w:hint="eastAsia" w:ascii="仿宋" w:hAnsi="仿宋" w:eastAsia="仿宋" w:cs="仿宋"/>
          <w:sz w:val="28"/>
          <w:szCs w:val="28"/>
          <w:lang w:eastAsia="zh-Hans"/>
        </w:rPr>
        <w:t>供应商</w:t>
      </w:r>
      <w:r>
        <w:rPr>
          <w:rFonts w:hint="eastAsia" w:ascii="仿宋" w:hAnsi="仿宋" w:eastAsia="仿宋" w:cs="仿宋"/>
          <w:sz w:val="28"/>
          <w:szCs w:val="28"/>
        </w:rPr>
        <w:t>提出的质疑。</w:t>
      </w:r>
    </w:p>
    <w:p w14:paraId="60127A97">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3、项目开标后直到项目成交结果公告，发出成交通知书并授予成交人合同为止，凡属于评审、澄清、评价和比较</w:t>
      </w:r>
      <w:r>
        <w:rPr>
          <w:rFonts w:hint="eastAsia" w:ascii="仿宋" w:hAnsi="仿宋" w:eastAsia="仿宋" w:cs="仿宋"/>
          <w:sz w:val="28"/>
          <w:szCs w:val="28"/>
          <w:lang w:eastAsia="zh-Hans"/>
        </w:rPr>
        <w:t>响应</w:t>
      </w:r>
      <w:r>
        <w:rPr>
          <w:rFonts w:hint="eastAsia" w:ascii="仿宋" w:hAnsi="仿宋" w:eastAsia="仿宋" w:cs="仿宋"/>
          <w:sz w:val="28"/>
          <w:szCs w:val="28"/>
        </w:rPr>
        <w:t>的所有资料及有关授予合同等的相关信息，比选评审小组成员都不应向</w:t>
      </w:r>
      <w:r>
        <w:rPr>
          <w:rFonts w:hint="eastAsia" w:ascii="仿宋" w:hAnsi="仿宋" w:eastAsia="仿宋" w:cs="仿宋"/>
          <w:sz w:val="28"/>
          <w:szCs w:val="28"/>
          <w:lang w:eastAsia="zh-Hans"/>
        </w:rPr>
        <w:t>供应商</w:t>
      </w:r>
      <w:r>
        <w:rPr>
          <w:rFonts w:hint="eastAsia" w:ascii="仿宋" w:hAnsi="仿宋" w:eastAsia="仿宋" w:cs="仿宋"/>
          <w:sz w:val="28"/>
          <w:szCs w:val="28"/>
        </w:rPr>
        <w:t>或与评标无关的其他人泄露。</w:t>
      </w:r>
    </w:p>
    <w:p w14:paraId="0874B280">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4、在</w:t>
      </w:r>
      <w:r>
        <w:rPr>
          <w:rFonts w:hint="eastAsia" w:ascii="仿宋" w:hAnsi="仿宋" w:eastAsia="仿宋" w:cs="仿宋"/>
          <w:sz w:val="28"/>
          <w:szCs w:val="28"/>
          <w:lang w:eastAsia="zh-Hans"/>
        </w:rPr>
        <w:t>响应</w:t>
      </w:r>
      <w:r>
        <w:rPr>
          <w:rFonts w:hint="eastAsia" w:ascii="仿宋" w:hAnsi="仿宋" w:eastAsia="仿宋" w:cs="仿宋"/>
          <w:sz w:val="28"/>
          <w:szCs w:val="28"/>
        </w:rPr>
        <w:t>文件的评审、澄清、评价和比较以及授予合同的过程中，</w:t>
      </w:r>
      <w:r>
        <w:rPr>
          <w:rFonts w:hint="eastAsia" w:ascii="仿宋" w:hAnsi="仿宋" w:eastAsia="仿宋" w:cs="仿宋"/>
          <w:sz w:val="28"/>
          <w:szCs w:val="28"/>
          <w:lang w:eastAsia="zh-Hans"/>
        </w:rPr>
        <w:t>供应商</w:t>
      </w:r>
      <w:r>
        <w:rPr>
          <w:rFonts w:hint="eastAsia" w:ascii="仿宋" w:hAnsi="仿宋" w:eastAsia="仿宋" w:cs="仿宋"/>
          <w:sz w:val="28"/>
          <w:szCs w:val="28"/>
        </w:rPr>
        <w:t>对比选人和评标委员会成员有施加影响的任何行为，都将取消其成交资格。</w:t>
      </w:r>
    </w:p>
    <w:p w14:paraId="72D5AF79">
      <w:pPr>
        <w:adjustRightInd w:val="0"/>
        <w:snapToGrid w:val="0"/>
        <w:spacing w:line="420" w:lineRule="exact"/>
        <w:ind w:firstLine="568" w:firstLineChars="202"/>
        <w:outlineLvl w:val="1"/>
        <w:rPr>
          <w:rFonts w:ascii="仿宋" w:hAnsi="仿宋" w:eastAsia="仿宋" w:cs="仿宋"/>
          <w:b/>
          <w:sz w:val="28"/>
          <w:szCs w:val="28"/>
        </w:rPr>
      </w:pPr>
      <w:r>
        <w:rPr>
          <w:rFonts w:hint="eastAsia" w:ascii="仿宋" w:hAnsi="仿宋" w:eastAsia="仿宋" w:cs="仿宋"/>
          <w:b/>
          <w:sz w:val="28"/>
          <w:szCs w:val="28"/>
        </w:rPr>
        <w:t>三、评审原则：</w:t>
      </w:r>
    </w:p>
    <w:p w14:paraId="0EE22B0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1、本项目采用</w:t>
      </w:r>
      <w:r>
        <w:rPr>
          <w:rFonts w:hint="eastAsia" w:ascii="仿宋" w:hAnsi="仿宋" w:eastAsia="仿宋" w:cs="仿宋"/>
          <w:b/>
          <w:sz w:val="28"/>
          <w:szCs w:val="28"/>
          <w:u w:val="single"/>
        </w:rPr>
        <w:t>综合评分法</w:t>
      </w:r>
      <w:r>
        <w:rPr>
          <w:rFonts w:hint="eastAsia" w:ascii="仿宋" w:hAnsi="仿宋" w:eastAsia="仿宋" w:cs="仿宋"/>
          <w:sz w:val="28"/>
          <w:szCs w:val="28"/>
        </w:rPr>
        <w:t>，即指在最大限度地满足比选文件实质性要求的前提下，按照本比选文件中规定的评标办法和评分标准及其他各项因素进行综合评审后，以评标总得分最高的</w:t>
      </w:r>
      <w:r>
        <w:rPr>
          <w:rFonts w:hint="eastAsia" w:ascii="仿宋" w:hAnsi="仿宋" w:eastAsia="仿宋" w:cs="仿宋"/>
          <w:sz w:val="28"/>
          <w:szCs w:val="28"/>
          <w:lang w:eastAsia="zh-Hans"/>
        </w:rPr>
        <w:t>供应商</w:t>
      </w:r>
      <w:r>
        <w:rPr>
          <w:rFonts w:hint="eastAsia" w:ascii="仿宋" w:hAnsi="仿宋" w:eastAsia="仿宋" w:cs="仿宋"/>
          <w:sz w:val="28"/>
          <w:szCs w:val="28"/>
        </w:rPr>
        <w:t>作为成交候选人的比选方法。</w:t>
      </w:r>
    </w:p>
    <w:p w14:paraId="7EE27B42">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2、由比选评审小组对资格审查合格的</w:t>
      </w:r>
      <w:r>
        <w:rPr>
          <w:rFonts w:hint="eastAsia" w:ascii="仿宋" w:hAnsi="仿宋" w:eastAsia="仿宋" w:cs="仿宋"/>
          <w:sz w:val="28"/>
          <w:szCs w:val="28"/>
          <w:lang w:eastAsia="zh-Hans"/>
        </w:rPr>
        <w:t>供应商</w:t>
      </w:r>
      <w:r>
        <w:rPr>
          <w:rFonts w:hint="eastAsia" w:ascii="仿宋" w:hAnsi="仿宋" w:eastAsia="仿宋" w:cs="仿宋"/>
          <w:sz w:val="28"/>
          <w:szCs w:val="28"/>
        </w:rPr>
        <w:t>所提交的</w:t>
      </w:r>
      <w:r>
        <w:rPr>
          <w:rFonts w:hint="eastAsia" w:ascii="仿宋" w:hAnsi="仿宋" w:eastAsia="仿宋" w:cs="仿宋"/>
          <w:sz w:val="28"/>
          <w:szCs w:val="28"/>
          <w:lang w:eastAsia="zh-Hans"/>
        </w:rPr>
        <w:t>响应</w:t>
      </w:r>
      <w:r>
        <w:rPr>
          <w:rFonts w:hint="eastAsia" w:ascii="仿宋" w:hAnsi="仿宋" w:eastAsia="仿宋" w:cs="仿宋"/>
          <w:sz w:val="28"/>
          <w:szCs w:val="28"/>
        </w:rPr>
        <w:t>文件技术标进行评审。</w:t>
      </w:r>
    </w:p>
    <w:p w14:paraId="02D654E7">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3、比选评审小组严格按比选文件的规定要求、条件、评分标准，</w:t>
      </w:r>
      <w:r>
        <w:rPr>
          <w:rFonts w:hint="eastAsia" w:ascii="仿宋" w:hAnsi="仿宋" w:eastAsia="仿宋" w:cs="仿宋"/>
          <w:b/>
          <w:sz w:val="28"/>
          <w:szCs w:val="28"/>
        </w:rPr>
        <w:t>对</w:t>
      </w:r>
      <w:r>
        <w:rPr>
          <w:rFonts w:hint="eastAsia" w:ascii="仿宋" w:hAnsi="仿宋" w:eastAsia="仿宋" w:cs="仿宋"/>
          <w:b/>
          <w:sz w:val="28"/>
          <w:szCs w:val="28"/>
          <w:lang w:eastAsia="zh-Hans"/>
        </w:rPr>
        <w:t>供应商</w:t>
      </w:r>
      <w:r>
        <w:rPr>
          <w:rFonts w:hint="eastAsia" w:ascii="仿宋" w:hAnsi="仿宋" w:eastAsia="仿宋" w:cs="仿宋"/>
          <w:b/>
          <w:sz w:val="28"/>
          <w:szCs w:val="28"/>
        </w:rPr>
        <w:t>进行比选评审</w:t>
      </w:r>
      <w:r>
        <w:rPr>
          <w:rFonts w:hint="eastAsia" w:ascii="仿宋" w:hAnsi="仿宋" w:eastAsia="仿宋" w:cs="仿宋"/>
          <w:sz w:val="28"/>
          <w:szCs w:val="28"/>
        </w:rPr>
        <w:t>。</w:t>
      </w:r>
    </w:p>
    <w:p w14:paraId="613203D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4、比选评审小组对</w:t>
      </w:r>
      <w:r>
        <w:rPr>
          <w:rFonts w:hint="eastAsia" w:ascii="仿宋" w:hAnsi="仿宋" w:eastAsia="仿宋" w:cs="仿宋"/>
          <w:sz w:val="28"/>
          <w:szCs w:val="28"/>
          <w:lang w:eastAsia="zh-Hans"/>
        </w:rPr>
        <w:t>响应</w:t>
      </w:r>
      <w:r>
        <w:rPr>
          <w:rFonts w:hint="eastAsia" w:ascii="仿宋" w:hAnsi="仿宋" w:eastAsia="仿宋" w:cs="仿宋"/>
          <w:sz w:val="28"/>
          <w:szCs w:val="28"/>
        </w:rPr>
        <w:t>文件的判定，只依据</w:t>
      </w:r>
      <w:r>
        <w:rPr>
          <w:rFonts w:hint="eastAsia" w:ascii="仿宋" w:hAnsi="仿宋" w:eastAsia="仿宋" w:cs="仿宋"/>
          <w:sz w:val="28"/>
          <w:szCs w:val="28"/>
          <w:lang w:eastAsia="zh-Hans"/>
        </w:rPr>
        <w:t>响应</w:t>
      </w:r>
      <w:r>
        <w:rPr>
          <w:rFonts w:hint="eastAsia" w:ascii="仿宋" w:hAnsi="仿宋" w:eastAsia="仿宋" w:cs="仿宋"/>
          <w:sz w:val="28"/>
          <w:szCs w:val="28"/>
        </w:rPr>
        <w:t>内容本身，不依靠开标后的任何外来证明。</w:t>
      </w:r>
    </w:p>
    <w:p w14:paraId="169A2DC0">
      <w:pPr>
        <w:snapToGrid w:val="0"/>
        <w:spacing w:line="420" w:lineRule="exact"/>
        <w:ind w:firstLine="568" w:firstLineChars="202"/>
        <w:outlineLvl w:val="1"/>
        <w:rPr>
          <w:rFonts w:ascii="仿宋" w:hAnsi="仿宋" w:eastAsia="仿宋" w:cs="仿宋"/>
          <w:b/>
          <w:sz w:val="28"/>
          <w:szCs w:val="28"/>
        </w:rPr>
      </w:pPr>
      <w:r>
        <w:rPr>
          <w:rFonts w:hint="eastAsia" w:ascii="仿宋" w:hAnsi="仿宋" w:eastAsia="仿宋" w:cs="仿宋"/>
          <w:b/>
          <w:sz w:val="28"/>
          <w:szCs w:val="28"/>
        </w:rPr>
        <w:t>四、比选方法</w:t>
      </w:r>
    </w:p>
    <w:p w14:paraId="473EFD6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1、比选评审小组将仅按本比选文件载明的方法与规定，为实质上响应比选文件要求的</w:t>
      </w:r>
      <w:r>
        <w:rPr>
          <w:rFonts w:hint="eastAsia" w:ascii="仿宋" w:hAnsi="仿宋" w:eastAsia="仿宋" w:cs="仿宋"/>
          <w:sz w:val="28"/>
          <w:szCs w:val="28"/>
          <w:lang w:eastAsia="zh-Hans"/>
        </w:rPr>
        <w:t>响应</w:t>
      </w:r>
      <w:r>
        <w:rPr>
          <w:rFonts w:hint="eastAsia" w:ascii="仿宋" w:hAnsi="仿宋" w:eastAsia="仿宋" w:cs="仿宋"/>
          <w:sz w:val="28"/>
          <w:szCs w:val="28"/>
        </w:rPr>
        <w:t>文件评审并进行评价和比较。</w:t>
      </w:r>
    </w:p>
    <w:p w14:paraId="5FA2CA5B">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2、本次项目的技术标和商务标评审总分值为100分。两部分评审因素比重如下：</w:t>
      </w:r>
    </w:p>
    <w:p w14:paraId="7C9E1C3D">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（1）技术标分值占总分值的比重为</w:t>
      </w:r>
      <w:r>
        <w:rPr>
          <w:rFonts w:hint="eastAsia" w:ascii="仿宋" w:hAnsi="仿宋" w:eastAsia="仿宋" w:cs="仿宋"/>
          <w:b/>
          <w:bCs/>
          <w:sz w:val="28"/>
          <w:szCs w:val="28"/>
          <w:u w:val="single"/>
        </w:rPr>
        <w:t>60%</w:t>
      </w:r>
      <w:r>
        <w:rPr>
          <w:rFonts w:hint="eastAsia" w:ascii="仿宋" w:hAnsi="仿宋" w:eastAsia="仿宋" w:cs="仿宋"/>
          <w:sz w:val="28"/>
          <w:szCs w:val="28"/>
          <w:u w:val="single"/>
        </w:rPr>
        <w:t>（权重）</w:t>
      </w:r>
      <w:r>
        <w:rPr>
          <w:rFonts w:hint="eastAsia" w:ascii="仿宋" w:hAnsi="仿宋" w:eastAsia="仿宋" w:cs="仿宋"/>
          <w:sz w:val="28"/>
          <w:szCs w:val="28"/>
        </w:rPr>
        <w:t>（取小数点后二位）；</w:t>
      </w:r>
    </w:p>
    <w:p w14:paraId="155279CE">
      <w:pPr>
        <w:adjustRightInd w:val="0"/>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（2）商务标分值占总分值的比重为</w:t>
      </w:r>
      <w:r>
        <w:rPr>
          <w:rFonts w:hint="eastAsia" w:ascii="仿宋" w:hAnsi="仿宋" w:eastAsia="仿宋" w:cs="仿宋"/>
          <w:b/>
          <w:bCs/>
          <w:sz w:val="28"/>
          <w:szCs w:val="28"/>
          <w:u w:val="single"/>
        </w:rPr>
        <w:t>40%</w:t>
      </w:r>
      <w:r>
        <w:rPr>
          <w:rFonts w:hint="eastAsia" w:ascii="仿宋" w:hAnsi="仿宋" w:eastAsia="仿宋" w:cs="仿宋"/>
          <w:sz w:val="28"/>
          <w:szCs w:val="28"/>
          <w:u w:val="single"/>
        </w:rPr>
        <w:t>（权重）</w:t>
      </w:r>
      <w:r>
        <w:rPr>
          <w:rFonts w:hint="eastAsia" w:ascii="仿宋" w:hAnsi="仿宋" w:eastAsia="仿宋" w:cs="仿宋"/>
          <w:sz w:val="28"/>
          <w:szCs w:val="28"/>
        </w:rPr>
        <w:t>（取小数点后二位）。</w:t>
      </w:r>
    </w:p>
    <w:p w14:paraId="5C009EC9">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3、比选评审小组严格按比选文件的要求、条件、评分标准，对</w:t>
      </w:r>
      <w:r>
        <w:rPr>
          <w:rFonts w:hint="eastAsia" w:ascii="仿宋" w:hAnsi="仿宋" w:eastAsia="仿宋" w:cs="仿宋"/>
          <w:sz w:val="28"/>
          <w:szCs w:val="28"/>
          <w:lang w:eastAsia="zh-Hans"/>
        </w:rPr>
        <w:t>供应商</w:t>
      </w:r>
      <w:r>
        <w:rPr>
          <w:rFonts w:hint="eastAsia" w:ascii="仿宋" w:hAnsi="仿宋" w:eastAsia="仿宋" w:cs="仿宋"/>
          <w:sz w:val="28"/>
          <w:szCs w:val="28"/>
        </w:rPr>
        <w:t>所提供响应内容进行比较。</w:t>
      </w:r>
    </w:p>
    <w:p w14:paraId="0AB5F220">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4、比选评审小组各成员独立对每个进入打分程序的有效</w:t>
      </w:r>
      <w:r>
        <w:rPr>
          <w:rFonts w:hint="eastAsia" w:ascii="仿宋" w:hAnsi="仿宋" w:eastAsia="仿宋" w:cs="仿宋"/>
          <w:sz w:val="28"/>
          <w:szCs w:val="28"/>
          <w:lang w:eastAsia="zh-Hans"/>
        </w:rPr>
        <w:t>供应商</w:t>
      </w:r>
      <w:r>
        <w:rPr>
          <w:rFonts w:hint="eastAsia" w:ascii="仿宋" w:hAnsi="仿宋" w:eastAsia="仿宋" w:cs="仿宋"/>
          <w:sz w:val="28"/>
          <w:szCs w:val="28"/>
        </w:rPr>
        <w:t>的标书技术部分以打分的形式进行评审和评价（计算结果均四舍五入保留两位小数）。</w:t>
      </w:r>
    </w:p>
    <w:p w14:paraId="2F954E3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5、技术分按算术平均值计算。分值小数点后保留两位。</w:t>
      </w:r>
    </w:p>
    <w:p w14:paraId="63952C98">
      <w:pPr>
        <w:widowControl/>
        <w:spacing w:line="420" w:lineRule="exact"/>
        <w:ind w:firstLine="560" w:firstLineChars="200"/>
        <w:jc w:val="left"/>
        <w:rPr>
          <w:rFonts w:ascii="仿宋" w:hAnsi="仿宋" w:eastAsia="仿宋" w:cs="仿宋"/>
          <w:b/>
          <w:bCs/>
          <w:sz w:val="28"/>
          <w:szCs w:val="28"/>
        </w:rPr>
      </w:pPr>
      <w:r>
        <w:rPr>
          <w:rFonts w:hint="eastAsia" w:ascii="仿宋" w:hAnsi="仿宋" w:eastAsia="仿宋" w:cs="仿宋"/>
          <w:sz w:val="28"/>
          <w:szCs w:val="28"/>
        </w:rPr>
        <w:t>6、开启</w:t>
      </w:r>
      <w:r>
        <w:rPr>
          <w:rFonts w:hint="eastAsia" w:ascii="仿宋" w:hAnsi="仿宋" w:eastAsia="仿宋" w:cs="仿宋"/>
          <w:sz w:val="28"/>
          <w:szCs w:val="28"/>
          <w:lang w:eastAsia="zh-Hans"/>
        </w:rPr>
        <w:t>供应商</w:t>
      </w:r>
      <w:r>
        <w:rPr>
          <w:rFonts w:hint="eastAsia" w:ascii="仿宋" w:hAnsi="仿宋" w:eastAsia="仿宋" w:cs="仿宋"/>
          <w:sz w:val="28"/>
          <w:szCs w:val="28"/>
        </w:rPr>
        <w:t>的商务报价标，评标委员会将审查每份</w:t>
      </w:r>
      <w:r>
        <w:rPr>
          <w:rFonts w:hint="eastAsia" w:ascii="仿宋" w:hAnsi="仿宋" w:eastAsia="仿宋" w:cs="仿宋"/>
          <w:sz w:val="28"/>
          <w:szCs w:val="28"/>
          <w:lang w:eastAsia="zh-Hans"/>
        </w:rPr>
        <w:t>响应</w:t>
      </w:r>
      <w:r>
        <w:rPr>
          <w:rFonts w:hint="eastAsia" w:ascii="仿宋" w:hAnsi="仿宋" w:eastAsia="仿宋" w:cs="仿宋"/>
          <w:sz w:val="28"/>
          <w:szCs w:val="28"/>
        </w:rPr>
        <w:t>文件的商务报价是否实质上响应了比选文件的要求。实质上响应</w:t>
      </w:r>
      <w:r>
        <w:rPr>
          <w:rFonts w:hint="eastAsia" w:ascii="仿宋" w:hAnsi="仿宋" w:eastAsia="仿宋" w:cs="仿宋"/>
          <w:sz w:val="28"/>
          <w:szCs w:val="28"/>
          <w:lang w:eastAsia="zh-Hans"/>
        </w:rPr>
        <w:t>的</w:t>
      </w:r>
      <w:r>
        <w:rPr>
          <w:rFonts w:hint="eastAsia" w:ascii="仿宋" w:hAnsi="仿宋" w:eastAsia="仿宋" w:cs="仿宋"/>
          <w:sz w:val="28"/>
          <w:szCs w:val="28"/>
        </w:rPr>
        <w:t>应该是与比选文件要求的全部条款、条件和规格相符，没有重大偏离或保留。</w:t>
      </w:r>
      <w:r>
        <w:rPr>
          <w:rFonts w:hint="eastAsia" w:ascii="仿宋" w:hAnsi="仿宋" w:eastAsia="仿宋" w:cs="仿宋"/>
          <w:b/>
          <w:bCs/>
          <w:sz w:val="28"/>
          <w:szCs w:val="28"/>
          <w:highlight w:val="yellow"/>
        </w:rPr>
        <w:t>注：本项目仅一次报价</w:t>
      </w:r>
      <w:r>
        <w:rPr>
          <w:rFonts w:hint="eastAsia" w:ascii="仿宋" w:hAnsi="仿宋" w:eastAsia="仿宋" w:cs="仿宋"/>
          <w:b/>
          <w:bCs/>
          <w:sz w:val="28"/>
          <w:szCs w:val="28"/>
        </w:rPr>
        <w:t>。</w:t>
      </w:r>
    </w:p>
    <w:p w14:paraId="37386B3F">
      <w:pPr>
        <w:widowControl/>
        <w:spacing w:line="420" w:lineRule="exact"/>
        <w:ind w:firstLine="420" w:firstLineChars="150"/>
        <w:jc w:val="left"/>
        <w:rPr>
          <w:rFonts w:ascii="仿宋" w:hAnsi="仿宋" w:eastAsia="仿宋" w:cs="仿宋"/>
          <w:sz w:val="28"/>
          <w:szCs w:val="28"/>
        </w:rPr>
      </w:pPr>
      <w:r>
        <w:rPr>
          <w:rFonts w:hint="eastAsia" w:ascii="仿宋" w:hAnsi="仿宋" w:eastAsia="仿宋" w:cs="仿宋"/>
          <w:sz w:val="28"/>
          <w:szCs w:val="28"/>
        </w:rPr>
        <w:t xml:space="preserve"> 7、计算各</w:t>
      </w:r>
      <w:r>
        <w:rPr>
          <w:rFonts w:hint="eastAsia" w:ascii="仿宋" w:hAnsi="仿宋" w:eastAsia="仿宋" w:cs="仿宋"/>
          <w:sz w:val="28"/>
          <w:szCs w:val="28"/>
          <w:lang w:eastAsia="zh-Hans"/>
        </w:rPr>
        <w:t>供应商</w:t>
      </w:r>
      <w:r>
        <w:rPr>
          <w:rFonts w:hint="eastAsia" w:ascii="仿宋" w:hAnsi="仿宋" w:eastAsia="仿宋" w:cs="仿宋"/>
          <w:sz w:val="28"/>
          <w:szCs w:val="28"/>
        </w:rPr>
        <w:t>的商务标得分，与技术标得分相加为</w:t>
      </w:r>
      <w:r>
        <w:rPr>
          <w:rFonts w:hint="eastAsia" w:ascii="仿宋" w:hAnsi="仿宋" w:eastAsia="仿宋" w:cs="仿宋"/>
          <w:sz w:val="28"/>
          <w:szCs w:val="28"/>
          <w:lang w:eastAsia="zh-Hans"/>
        </w:rPr>
        <w:t>供应商</w:t>
      </w:r>
      <w:r>
        <w:rPr>
          <w:rFonts w:hint="eastAsia" w:ascii="仿宋" w:hAnsi="仿宋" w:eastAsia="仿宋" w:cs="仿宋"/>
          <w:sz w:val="28"/>
          <w:szCs w:val="28"/>
        </w:rPr>
        <w:t>的综合得分（保留小数点后2位），综合得分由高到低排序，得分最高者推荐为本项目的成交人并出具评审报告。</w:t>
      </w:r>
    </w:p>
    <w:p w14:paraId="19CB9EEB">
      <w:pPr>
        <w:snapToGrid w:val="0"/>
        <w:spacing w:line="420" w:lineRule="exact"/>
        <w:ind w:firstLine="568" w:firstLineChars="202"/>
        <w:rPr>
          <w:rFonts w:ascii="仿宋" w:hAnsi="仿宋" w:eastAsia="仿宋" w:cs="仿宋"/>
          <w:b/>
          <w:sz w:val="28"/>
          <w:szCs w:val="28"/>
        </w:rPr>
      </w:pPr>
      <w:r>
        <w:rPr>
          <w:rFonts w:hint="eastAsia" w:ascii="仿宋" w:hAnsi="仿宋" w:eastAsia="仿宋" w:cs="仿宋"/>
          <w:b/>
          <w:sz w:val="28"/>
          <w:szCs w:val="28"/>
        </w:rPr>
        <w:t>五、评审细则</w:t>
      </w:r>
    </w:p>
    <w:p w14:paraId="7553EB3F">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（一）技术标评分：（60分）</w:t>
      </w:r>
    </w:p>
    <w:tbl>
      <w:tblPr>
        <w:tblStyle w:val="67"/>
        <w:tblW w:w="0" w:type="auto"/>
        <w:jc w:val="center"/>
        <w:tblLayout w:type="fixed"/>
        <w:tblCellMar>
          <w:top w:w="0" w:type="dxa"/>
          <w:left w:w="0" w:type="dxa"/>
          <w:bottom w:w="0" w:type="dxa"/>
          <w:right w:w="0" w:type="dxa"/>
        </w:tblCellMar>
      </w:tblPr>
      <w:tblGrid>
        <w:gridCol w:w="773"/>
        <w:gridCol w:w="1388"/>
        <w:gridCol w:w="6061"/>
        <w:gridCol w:w="1134"/>
      </w:tblGrid>
      <w:tr w14:paraId="796551D6">
        <w:tblPrEx>
          <w:tblCellMar>
            <w:top w:w="0" w:type="dxa"/>
            <w:left w:w="0" w:type="dxa"/>
            <w:bottom w:w="0" w:type="dxa"/>
            <w:right w:w="0" w:type="dxa"/>
          </w:tblCellMar>
        </w:tblPrEx>
        <w:trPr>
          <w:trHeight w:val="353" w:hRule="atLeast"/>
          <w:jc w:val="center"/>
        </w:trPr>
        <w:tc>
          <w:tcPr>
            <w:tcW w:w="77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89AE31D">
            <w:pPr>
              <w:adjustRightInd w:val="0"/>
              <w:snapToGrid w:val="0"/>
              <w:spacing w:line="320" w:lineRule="exact"/>
              <w:jc w:val="center"/>
              <w:rPr>
                <w:rFonts w:ascii="仿宋" w:hAnsi="仿宋" w:eastAsia="仿宋" w:cs="仿宋"/>
                <w:b/>
                <w:bCs/>
                <w:snapToGrid w:val="0"/>
                <w:color w:val="000000"/>
                <w:kern w:val="0"/>
                <w:sz w:val="24"/>
                <w:szCs w:val="24"/>
              </w:rPr>
            </w:pPr>
            <w:r>
              <w:rPr>
                <w:rFonts w:hint="eastAsia" w:ascii="仿宋" w:hAnsi="仿宋" w:eastAsia="仿宋" w:cs="仿宋"/>
                <w:b/>
                <w:bCs/>
                <w:snapToGrid w:val="0"/>
                <w:color w:val="000000"/>
                <w:kern w:val="0"/>
                <w:sz w:val="24"/>
                <w:szCs w:val="24"/>
              </w:rPr>
              <w:t>序号</w:t>
            </w:r>
          </w:p>
        </w:tc>
        <w:tc>
          <w:tcPr>
            <w:tcW w:w="7449"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C7D0572">
            <w:pPr>
              <w:adjustRightInd w:val="0"/>
              <w:snapToGrid w:val="0"/>
              <w:spacing w:line="320" w:lineRule="exact"/>
              <w:jc w:val="center"/>
              <w:rPr>
                <w:rFonts w:ascii="仿宋" w:hAnsi="仿宋" w:eastAsia="仿宋" w:cs="仿宋"/>
                <w:b/>
                <w:bCs/>
                <w:snapToGrid w:val="0"/>
                <w:color w:val="000000"/>
                <w:kern w:val="0"/>
                <w:sz w:val="24"/>
                <w:szCs w:val="24"/>
              </w:rPr>
            </w:pPr>
            <w:r>
              <w:rPr>
                <w:rFonts w:hint="eastAsia" w:ascii="仿宋" w:hAnsi="仿宋" w:eastAsia="仿宋" w:cs="仿宋"/>
                <w:b/>
                <w:bCs/>
                <w:snapToGrid w:val="0"/>
                <w:color w:val="000000"/>
                <w:kern w:val="0"/>
                <w:sz w:val="24"/>
                <w:szCs w:val="24"/>
              </w:rPr>
              <w:t>评分项目</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B2F21CD">
            <w:pPr>
              <w:adjustRightInd w:val="0"/>
              <w:snapToGrid w:val="0"/>
              <w:spacing w:line="320" w:lineRule="exact"/>
              <w:jc w:val="center"/>
              <w:rPr>
                <w:rFonts w:ascii="仿宋" w:hAnsi="仿宋" w:eastAsia="仿宋" w:cs="仿宋"/>
                <w:b/>
                <w:bCs/>
                <w:snapToGrid w:val="0"/>
                <w:color w:val="000000"/>
                <w:kern w:val="0"/>
                <w:sz w:val="24"/>
                <w:szCs w:val="24"/>
              </w:rPr>
            </w:pPr>
            <w:r>
              <w:rPr>
                <w:rFonts w:hint="eastAsia" w:ascii="仿宋" w:hAnsi="仿宋" w:eastAsia="仿宋" w:cs="仿宋"/>
                <w:b/>
                <w:bCs/>
                <w:snapToGrid w:val="0"/>
                <w:color w:val="000000"/>
                <w:kern w:val="0"/>
                <w:sz w:val="24"/>
                <w:szCs w:val="24"/>
              </w:rPr>
              <w:t>分值</w:t>
            </w:r>
          </w:p>
        </w:tc>
      </w:tr>
      <w:tr w14:paraId="746FCAE7">
        <w:tblPrEx>
          <w:tblCellMar>
            <w:top w:w="0" w:type="dxa"/>
            <w:left w:w="0" w:type="dxa"/>
            <w:bottom w:w="0" w:type="dxa"/>
            <w:right w:w="0" w:type="dxa"/>
          </w:tblCellMar>
        </w:tblPrEx>
        <w:trPr>
          <w:trHeight w:val="433" w:hRule="atLeast"/>
          <w:jc w:val="center"/>
        </w:trPr>
        <w:tc>
          <w:tcPr>
            <w:tcW w:w="77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6C90225">
            <w:pPr>
              <w:adjustRightInd w:val="0"/>
              <w:snapToGrid w:val="0"/>
              <w:spacing w:line="320" w:lineRule="exact"/>
              <w:jc w:val="center"/>
              <w:rPr>
                <w:rFonts w:ascii="仿宋" w:hAnsi="仿宋" w:eastAsia="仿宋" w:cs="仿宋"/>
                <w:b/>
                <w:bCs/>
                <w:snapToGrid w:val="0"/>
                <w:color w:val="000000"/>
                <w:kern w:val="0"/>
                <w:sz w:val="24"/>
                <w:szCs w:val="24"/>
              </w:rPr>
            </w:pPr>
            <w:r>
              <w:rPr>
                <w:rFonts w:hint="eastAsia" w:ascii="仿宋" w:hAnsi="仿宋" w:eastAsia="仿宋" w:cs="仿宋"/>
                <w:b/>
                <w:bCs/>
                <w:snapToGrid w:val="0"/>
                <w:color w:val="000000"/>
                <w:kern w:val="0"/>
                <w:sz w:val="24"/>
                <w:szCs w:val="24"/>
              </w:rPr>
              <w:t>一</w:t>
            </w:r>
          </w:p>
        </w:tc>
        <w:tc>
          <w:tcPr>
            <w:tcW w:w="7449" w:type="dxa"/>
            <w:gridSpan w:val="2"/>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46F730F">
            <w:pPr>
              <w:adjustRightInd w:val="0"/>
              <w:snapToGrid w:val="0"/>
              <w:spacing w:line="320" w:lineRule="exact"/>
              <w:jc w:val="center"/>
              <w:rPr>
                <w:rFonts w:ascii="仿宋" w:hAnsi="仿宋" w:eastAsia="仿宋" w:cs="仿宋"/>
                <w:b/>
                <w:bCs/>
                <w:snapToGrid w:val="0"/>
                <w:color w:val="000000"/>
                <w:kern w:val="0"/>
                <w:sz w:val="24"/>
                <w:szCs w:val="24"/>
              </w:rPr>
            </w:pPr>
            <w:r>
              <w:rPr>
                <w:rFonts w:hint="eastAsia" w:ascii="仿宋" w:hAnsi="仿宋" w:eastAsia="仿宋" w:cs="仿宋"/>
                <w:b/>
                <w:bCs/>
                <w:snapToGrid w:val="0"/>
                <w:color w:val="000000"/>
                <w:kern w:val="0"/>
                <w:sz w:val="24"/>
                <w:szCs w:val="24"/>
              </w:rPr>
              <w:t xml:space="preserve">投标人企业资信、资质、社会责任、技术、商务评分 </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C165490">
            <w:pPr>
              <w:adjustRightInd w:val="0"/>
              <w:snapToGrid w:val="0"/>
              <w:spacing w:line="320" w:lineRule="exact"/>
              <w:jc w:val="center"/>
              <w:rPr>
                <w:rFonts w:ascii="仿宋" w:hAnsi="仿宋" w:eastAsia="仿宋" w:cs="仿宋"/>
                <w:b/>
                <w:bCs/>
                <w:snapToGrid w:val="0"/>
                <w:color w:val="000000"/>
                <w:kern w:val="0"/>
                <w:sz w:val="24"/>
                <w:szCs w:val="24"/>
              </w:rPr>
            </w:pPr>
            <w:r>
              <w:rPr>
                <w:rFonts w:hint="eastAsia" w:ascii="仿宋" w:hAnsi="仿宋" w:eastAsia="仿宋" w:cs="仿宋"/>
                <w:b/>
                <w:bCs/>
                <w:snapToGrid w:val="0"/>
                <w:color w:val="000000"/>
                <w:kern w:val="0"/>
                <w:sz w:val="24"/>
                <w:szCs w:val="24"/>
              </w:rPr>
              <w:t>60分</w:t>
            </w:r>
          </w:p>
        </w:tc>
      </w:tr>
      <w:tr w14:paraId="57B6F1C4">
        <w:tblPrEx>
          <w:tblCellMar>
            <w:top w:w="0" w:type="dxa"/>
            <w:left w:w="0" w:type="dxa"/>
            <w:bottom w:w="0" w:type="dxa"/>
            <w:right w:w="0" w:type="dxa"/>
          </w:tblCellMar>
        </w:tblPrEx>
        <w:trPr>
          <w:trHeight w:val="944" w:hRule="atLeast"/>
          <w:jc w:val="center"/>
        </w:trPr>
        <w:tc>
          <w:tcPr>
            <w:tcW w:w="77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591C359">
            <w:pPr>
              <w:adjustRightInd w:val="0"/>
              <w:snapToGrid w:val="0"/>
              <w:spacing w:line="320" w:lineRule="exact"/>
              <w:jc w:val="center"/>
              <w:rPr>
                <w:rFonts w:ascii="仿宋" w:hAnsi="仿宋" w:eastAsia="仿宋" w:cs="仿宋"/>
                <w:snapToGrid w:val="0"/>
                <w:color w:val="000000"/>
                <w:kern w:val="0"/>
                <w:sz w:val="24"/>
                <w:szCs w:val="24"/>
                <w:shd w:val="clear" w:color="FF0000" w:fill="FFFFFF"/>
              </w:rPr>
            </w:pPr>
            <w:r>
              <w:rPr>
                <w:rFonts w:hint="eastAsia" w:ascii="仿宋" w:hAnsi="仿宋" w:eastAsia="仿宋" w:cs="仿宋"/>
                <w:snapToGrid w:val="0"/>
                <w:color w:val="000000"/>
                <w:kern w:val="0"/>
                <w:sz w:val="24"/>
                <w:szCs w:val="24"/>
                <w:shd w:val="clear" w:color="FF0000" w:fill="FFFFFF"/>
              </w:rPr>
              <w:t>1</w:t>
            </w:r>
          </w:p>
        </w:tc>
        <w:tc>
          <w:tcPr>
            <w:tcW w:w="13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D19D24E">
            <w:pPr>
              <w:tabs>
                <w:tab w:val="left" w:pos="2664"/>
                <w:tab w:val="left" w:pos="7645"/>
              </w:tabs>
              <w:adjustRightInd w:val="0"/>
              <w:snapToGrid w:val="0"/>
              <w:spacing w:line="360" w:lineRule="exact"/>
              <w:jc w:val="center"/>
              <w:rPr>
                <w:rFonts w:ascii="仿宋" w:hAnsi="仿宋" w:eastAsia="仿宋" w:cs="仿宋"/>
                <w:snapToGrid w:val="0"/>
                <w:color w:val="000000"/>
                <w:sz w:val="24"/>
                <w:szCs w:val="24"/>
                <w:shd w:val="clear" w:color="auto" w:fill="FFFFFF"/>
              </w:rPr>
            </w:pPr>
            <w:r>
              <w:rPr>
                <w:rFonts w:hint="eastAsia" w:ascii="仿宋" w:hAnsi="仿宋" w:eastAsia="仿宋" w:cs="仿宋"/>
                <w:bCs/>
                <w:sz w:val="24"/>
                <w:szCs w:val="24"/>
              </w:rPr>
              <w:t>设计样品</w:t>
            </w:r>
          </w:p>
        </w:tc>
        <w:tc>
          <w:tcPr>
            <w:tcW w:w="60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14DA69D">
            <w:pPr>
              <w:adjustRightInd w:val="0"/>
              <w:snapToGrid w:val="0"/>
              <w:spacing w:line="320" w:lineRule="exact"/>
              <w:ind w:left="125" w:leftChars="48" w:right="107" w:rightChars="41"/>
              <w:rPr>
                <w:rFonts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kern w:val="0"/>
                <w:sz w:val="24"/>
                <w:szCs w:val="24"/>
              </w:rPr>
              <w:t>由评委根据供应商所提供的样品（设计主题、质量等方面）进行评分，</w:t>
            </w:r>
            <w:r>
              <w:rPr>
                <w:rFonts w:hint="eastAsia" w:ascii="仿宋" w:hAnsi="仿宋" w:eastAsia="仿宋" w:cs="仿宋"/>
                <w:snapToGrid w:val="0"/>
                <w:kern w:val="0"/>
                <w:sz w:val="24"/>
                <w:szCs w:val="24"/>
              </w:rPr>
              <w:t>设计和制作效果优秀的25分，设计和制作效果比较好的得16分，一</w:t>
            </w:r>
            <w:r>
              <w:rPr>
                <w:rFonts w:hint="eastAsia" w:ascii="仿宋" w:hAnsi="仿宋" w:eastAsia="仿宋" w:cs="仿宋"/>
                <w:snapToGrid w:val="0"/>
                <w:color w:val="000000"/>
                <w:kern w:val="0"/>
                <w:sz w:val="24"/>
                <w:szCs w:val="24"/>
              </w:rPr>
              <w:t>般得7分。未提供样品的本项不得分。</w:t>
            </w:r>
            <w:r>
              <w:rPr>
                <w:rFonts w:hint="eastAsia" w:ascii="仿宋" w:hAnsi="仿宋" w:eastAsia="仿宋" w:cs="仿宋"/>
                <w:snapToGrid w:val="0"/>
                <w:color w:val="000000" w:themeColor="text1"/>
                <w:kern w:val="0"/>
                <w:sz w:val="24"/>
                <w:szCs w:val="24"/>
                <w14:textFill>
                  <w14:solidFill>
                    <w14:schemeClr w14:val="tx1"/>
                  </w14:solidFill>
                </w14:textFill>
              </w:rPr>
              <w:t>提供样品如下（样品画面需与学校相关，不得含有政治因素）：</w:t>
            </w:r>
          </w:p>
          <w:p w14:paraId="1436E128">
            <w:pPr>
              <w:adjustRightInd w:val="0"/>
              <w:snapToGrid w:val="0"/>
              <w:spacing w:line="320" w:lineRule="exact"/>
              <w:ind w:left="125" w:leftChars="48" w:right="107" w:rightChars="41"/>
              <w:rPr>
                <w:rFonts w:ascii="仿宋" w:hAnsi="仿宋" w:eastAsia="仿宋" w:cs="仿宋"/>
                <w:snapToGrid w:val="0"/>
                <w:color w:val="000000" w:themeColor="text1"/>
                <w:kern w:val="0"/>
                <w:sz w:val="24"/>
                <w:szCs w:val="24"/>
                <w14:textFill>
                  <w14:solidFill>
                    <w14:schemeClr w14:val="tx1"/>
                  </w14:solidFill>
                </w14:textFill>
              </w:rPr>
            </w:pPr>
            <w:r>
              <w:rPr>
                <w:rFonts w:ascii="仿宋" w:hAnsi="仿宋" w:eastAsia="仿宋" w:cs="仿宋"/>
                <w:snapToGrid w:val="0"/>
                <w:color w:val="000000" w:themeColor="text1"/>
                <w:kern w:val="0"/>
                <w:sz w:val="24"/>
                <w:szCs w:val="24"/>
                <w14:textFill>
                  <w14:solidFill>
                    <w14:schemeClr w14:val="tx1"/>
                  </w14:solidFill>
                </w14:textFill>
              </w:rPr>
              <w:t>①</w:t>
            </w:r>
            <w:r>
              <w:rPr>
                <w:rFonts w:hint="eastAsia" w:ascii="仿宋" w:hAnsi="仿宋" w:eastAsia="仿宋" w:cs="仿宋"/>
                <w:snapToGrid w:val="0"/>
                <w:color w:val="000000" w:themeColor="text1"/>
                <w:kern w:val="0"/>
                <w:sz w:val="24"/>
                <w:szCs w:val="24"/>
                <w14:textFill>
                  <w14:solidFill>
                    <w14:schemeClr w14:val="tx1"/>
                  </w14:solidFill>
                </w14:textFill>
              </w:rPr>
              <w:t>学校</w:t>
            </w:r>
            <w:r>
              <w:rPr>
                <w:rFonts w:hint="eastAsia" w:ascii="仿宋" w:hAnsi="仿宋" w:eastAsia="仿宋" w:cs="仿宋"/>
                <w:snapToGrid w:val="0"/>
                <w:color w:val="000000" w:themeColor="text1"/>
                <w:kern w:val="0"/>
                <w:sz w:val="24"/>
                <w:szCs w:val="24"/>
                <w:lang w:eastAsia="zh-CN"/>
                <w14:textFill>
                  <w14:solidFill>
                    <w14:schemeClr w14:val="tx1"/>
                  </w14:solidFill>
                </w14:textFill>
              </w:rPr>
              <w:t>70年校庆</w:t>
            </w:r>
            <w:r>
              <w:rPr>
                <w:rFonts w:hint="eastAsia" w:ascii="仿宋" w:hAnsi="仿宋" w:eastAsia="仿宋" w:cs="仿宋"/>
                <w:snapToGrid w:val="0"/>
                <w:color w:val="000000" w:themeColor="text1"/>
                <w:kern w:val="0"/>
                <w:sz w:val="24"/>
                <w:szCs w:val="24"/>
                <w14:textFill>
                  <w14:solidFill>
                    <w14:schemeClr w14:val="tx1"/>
                  </w14:solidFill>
                </w14:textFill>
              </w:rPr>
              <w:t>logo</w:t>
            </w:r>
            <w:r>
              <w:rPr>
                <w:rFonts w:hint="eastAsia" w:ascii="仿宋" w:hAnsi="仿宋" w:eastAsia="仿宋" w:cs="仿宋"/>
                <w:snapToGrid w:val="0"/>
                <w:color w:val="000000" w:themeColor="text1"/>
                <w:kern w:val="0"/>
                <w:sz w:val="24"/>
                <w:szCs w:val="24"/>
                <w:lang w:eastAsia="zh-CN"/>
                <w14:textFill>
                  <w14:solidFill>
                    <w14:schemeClr w14:val="tx1"/>
                  </w14:solidFill>
                </w14:textFill>
              </w:rPr>
              <w:t>（</w:t>
            </w:r>
            <w:r>
              <w:rPr>
                <w:rFonts w:hint="eastAsia" w:ascii="仿宋" w:hAnsi="仿宋" w:eastAsia="仿宋" w:cs="仿宋"/>
                <w:snapToGrid w:val="0"/>
                <w:color w:val="000000" w:themeColor="text1"/>
                <w:kern w:val="0"/>
                <w:sz w:val="24"/>
                <w:szCs w:val="24"/>
                <w:lang w:val="en-US" w:eastAsia="zh-CN"/>
                <w14:textFill>
                  <w14:solidFill>
                    <w14:schemeClr w14:val="tx1"/>
                  </w14:solidFill>
                </w14:textFill>
              </w:rPr>
              <w:t>含方案解读</w:t>
            </w:r>
            <w:r>
              <w:rPr>
                <w:rFonts w:hint="eastAsia" w:ascii="仿宋" w:hAnsi="仿宋" w:eastAsia="仿宋" w:cs="仿宋"/>
                <w:snapToGrid w:val="0"/>
                <w:color w:val="000000" w:themeColor="text1"/>
                <w:kern w:val="0"/>
                <w:sz w:val="24"/>
                <w:szCs w:val="24"/>
                <w:lang w:eastAsia="zh-CN"/>
                <w14:textFill>
                  <w14:solidFill>
                    <w14:schemeClr w14:val="tx1"/>
                  </w14:solidFill>
                </w14:textFill>
              </w:rPr>
              <w:t>）</w:t>
            </w:r>
            <w:r>
              <w:rPr>
                <w:rFonts w:hint="eastAsia" w:ascii="仿宋" w:hAnsi="仿宋" w:eastAsia="仿宋" w:cs="仿宋"/>
                <w:snapToGrid w:val="0"/>
                <w:color w:val="000000" w:themeColor="text1"/>
                <w:kern w:val="0"/>
                <w:sz w:val="24"/>
                <w:szCs w:val="24"/>
                <w:lang w:val="zh-CN"/>
                <w14:textFill>
                  <w14:solidFill>
                    <w14:schemeClr w14:val="tx1"/>
                  </w14:solidFill>
                </w14:textFill>
              </w:rPr>
              <w:t>高精度户外写真</w:t>
            </w:r>
            <w:r>
              <w:rPr>
                <w:rFonts w:ascii="仿宋" w:hAnsi="仿宋" w:eastAsia="仿宋" w:cs="仿宋"/>
                <w:snapToGrid w:val="0"/>
                <w:color w:val="000000" w:themeColor="text1"/>
                <w:kern w:val="0"/>
                <w:sz w:val="24"/>
                <w:szCs w:val="24"/>
                <w14:textFill>
                  <w14:solidFill>
                    <w14:schemeClr w14:val="tx1"/>
                  </w14:solidFill>
                </w14:textFill>
              </w:rPr>
              <w:t>覆哑光膜</w:t>
            </w:r>
            <w:r>
              <w:rPr>
                <w:rFonts w:hint="eastAsia" w:ascii="仿宋" w:hAnsi="仿宋" w:eastAsia="仿宋" w:cs="仿宋"/>
                <w:snapToGrid w:val="0"/>
                <w:color w:val="000000" w:themeColor="text1"/>
                <w:kern w:val="0"/>
                <w:sz w:val="24"/>
                <w:szCs w:val="24"/>
                <w14:textFill>
                  <w14:solidFill>
                    <w14:schemeClr w14:val="tx1"/>
                  </w14:solidFill>
                </w14:textFill>
              </w:rPr>
              <w:t>，</w:t>
            </w:r>
            <w:r>
              <w:rPr>
                <w:rFonts w:ascii="仿宋" w:hAnsi="仿宋" w:eastAsia="仿宋" w:cs="仿宋"/>
                <w:snapToGrid w:val="0"/>
                <w:color w:val="000000" w:themeColor="text1"/>
                <w:kern w:val="0"/>
                <w:sz w:val="24"/>
                <w:szCs w:val="24"/>
                <w14:textFill>
                  <w14:solidFill>
                    <w14:schemeClr w14:val="tx1"/>
                  </w14:solidFill>
                </w14:textFill>
              </w:rPr>
              <w:t>尺寸要求（400mm*300mm)</w:t>
            </w:r>
            <w:r>
              <w:rPr>
                <w:rFonts w:hint="eastAsia" w:ascii="仿宋" w:hAnsi="仿宋" w:eastAsia="仿宋" w:cs="仿宋"/>
                <w:snapToGrid w:val="0"/>
                <w:color w:val="000000" w:themeColor="text1"/>
                <w:kern w:val="0"/>
                <w:sz w:val="24"/>
                <w:szCs w:val="24"/>
                <w14:textFill>
                  <w14:solidFill>
                    <w14:schemeClr w14:val="tx1"/>
                  </w14:solidFill>
                </w14:textFill>
              </w:rPr>
              <w:t>；</w:t>
            </w:r>
          </w:p>
          <w:p w14:paraId="2D735AB0">
            <w:pPr>
              <w:adjustRightInd w:val="0"/>
              <w:snapToGrid w:val="0"/>
              <w:spacing w:line="320" w:lineRule="exact"/>
              <w:ind w:left="125" w:leftChars="48" w:right="107" w:rightChars="41"/>
              <w:rPr>
                <w:rFonts w:ascii="仿宋" w:hAnsi="仿宋" w:eastAsia="仿宋" w:cs="仿宋"/>
                <w:snapToGrid w:val="0"/>
                <w:color w:val="000000" w:themeColor="text1"/>
                <w:kern w:val="0"/>
                <w:sz w:val="24"/>
                <w:szCs w:val="24"/>
                <w14:textFill>
                  <w14:solidFill>
                    <w14:schemeClr w14:val="tx1"/>
                  </w14:solidFill>
                </w14:textFill>
              </w:rPr>
            </w:pPr>
            <w:r>
              <w:rPr>
                <w:rFonts w:ascii="仿宋" w:hAnsi="仿宋" w:eastAsia="仿宋" w:cs="仿宋"/>
                <w:snapToGrid w:val="0"/>
                <w:color w:val="000000" w:themeColor="text1"/>
                <w:kern w:val="0"/>
                <w:sz w:val="24"/>
                <w:szCs w:val="24"/>
                <w14:textFill>
                  <w14:solidFill>
                    <w14:schemeClr w14:val="tx1"/>
                  </w14:solidFill>
                </w14:textFill>
              </w:rPr>
              <w:t>②10mm雪弗板UV</w:t>
            </w:r>
            <w:r>
              <w:rPr>
                <w:rFonts w:hint="eastAsia" w:ascii="仿宋" w:hAnsi="仿宋" w:eastAsia="仿宋" w:cs="仿宋"/>
                <w:snapToGrid w:val="0"/>
                <w:color w:val="000000" w:themeColor="text1"/>
                <w:kern w:val="0"/>
                <w:sz w:val="24"/>
                <w:szCs w:val="24"/>
                <w14:textFill>
                  <w14:solidFill>
                    <w14:schemeClr w14:val="tx1"/>
                  </w14:solidFill>
                </w14:textFill>
              </w:rPr>
              <w:t>，</w:t>
            </w:r>
            <w:r>
              <w:rPr>
                <w:rFonts w:ascii="仿宋" w:hAnsi="仿宋" w:eastAsia="仿宋" w:cs="仿宋"/>
                <w:snapToGrid w:val="0"/>
                <w:color w:val="000000" w:themeColor="text1"/>
                <w:kern w:val="0"/>
                <w:sz w:val="24"/>
                <w:szCs w:val="24"/>
                <w14:textFill>
                  <w14:solidFill>
                    <w14:schemeClr w14:val="tx1"/>
                  </w14:solidFill>
                </w14:textFill>
              </w:rPr>
              <w:t>尺寸要求（400mm*300mm);</w:t>
            </w:r>
          </w:p>
          <w:p w14:paraId="1D6ADCFE">
            <w:pPr>
              <w:adjustRightInd w:val="0"/>
              <w:snapToGrid w:val="0"/>
              <w:spacing w:line="320" w:lineRule="exact"/>
              <w:ind w:left="125" w:leftChars="48" w:right="107" w:rightChars="41"/>
              <w:rPr>
                <w:rFonts w:ascii="仿宋" w:hAnsi="仿宋" w:eastAsia="仿宋" w:cs="仿宋"/>
                <w:snapToGrid w:val="0"/>
                <w:color w:val="000000" w:themeColor="text1"/>
                <w:kern w:val="0"/>
                <w:sz w:val="24"/>
                <w:szCs w:val="24"/>
                <w14:textFill>
                  <w14:solidFill>
                    <w14:schemeClr w14:val="tx1"/>
                  </w14:solidFill>
                </w14:textFill>
              </w:rPr>
            </w:pPr>
            <w:r>
              <w:rPr>
                <w:rFonts w:ascii="仿宋" w:hAnsi="仿宋" w:eastAsia="仿宋" w:cs="仿宋"/>
                <w:snapToGrid w:val="0"/>
                <w:color w:val="000000" w:themeColor="text1"/>
                <w:kern w:val="0"/>
                <w:sz w:val="24"/>
                <w:szCs w:val="24"/>
                <w14:textFill>
                  <w14:solidFill>
                    <w14:schemeClr w14:val="tx1"/>
                  </w14:solidFill>
                </w14:textFill>
              </w:rPr>
              <w:t>③彩色快印，250g铜版纸，A3;</w:t>
            </w:r>
          </w:p>
          <w:p w14:paraId="5DF67AB0">
            <w:pPr>
              <w:adjustRightInd w:val="0"/>
              <w:snapToGrid w:val="0"/>
              <w:spacing w:line="320" w:lineRule="exact"/>
              <w:ind w:left="125" w:leftChars="48" w:right="107" w:rightChars="41"/>
            </w:pPr>
            <w:r>
              <w:rPr>
                <w:rFonts w:ascii="仿宋" w:hAnsi="仿宋" w:eastAsia="仿宋" w:cs="仿宋"/>
                <w:snapToGrid w:val="0"/>
                <w:color w:val="000000" w:themeColor="text1"/>
                <w:kern w:val="0"/>
                <w:sz w:val="24"/>
                <w:szCs w:val="24"/>
                <w14:textFill>
                  <w14:solidFill>
                    <w14:schemeClr w14:val="tx1"/>
                  </w14:solidFill>
                </w14:textFill>
              </w:rPr>
              <w:t xml:space="preserve">④高精度喷绘，550加厚/加厚黑底布；精度不得小于6PASS </w:t>
            </w:r>
            <w:r>
              <w:rPr>
                <w:rFonts w:hint="eastAsia" w:ascii="仿宋" w:hAnsi="仿宋" w:eastAsia="仿宋" w:cs="仿宋"/>
                <w:snapToGrid w:val="0"/>
                <w:color w:val="000000" w:themeColor="text1"/>
                <w:kern w:val="0"/>
                <w:sz w:val="24"/>
                <w:szCs w:val="24"/>
                <w14:textFill>
                  <w14:solidFill>
                    <w14:schemeClr w14:val="tx1"/>
                  </w14:solidFill>
                </w14:textFill>
              </w:rPr>
              <w:t>，</w:t>
            </w:r>
            <w:r>
              <w:rPr>
                <w:rFonts w:ascii="仿宋" w:hAnsi="仿宋" w:eastAsia="仿宋" w:cs="仿宋"/>
                <w:snapToGrid w:val="0"/>
                <w:color w:val="000000" w:themeColor="text1"/>
                <w:kern w:val="0"/>
                <w:sz w:val="24"/>
                <w:szCs w:val="24"/>
                <w14:textFill>
                  <w14:solidFill>
                    <w14:schemeClr w14:val="tx1"/>
                  </w14:solidFill>
                </w14:textFill>
              </w:rPr>
              <w:t>尺寸要求（400mm*300mm)。</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6039CAD">
            <w:pPr>
              <w:adjustRightInd w:val="0"/>
              <w:snapToGrid w:val="0"/>
              <w:spacing w:line="320" w:lineRule="exact"/>
              <w:jc w:val="center"/>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25</w:t>
            </w:r>
          </w:p>
        </w:tc>
      </w:tr>
      <w:tr w14:paraId="678B06B9">
        <w:tblPrEx>
          <w:tblCellMar>
            <w:top w:w="0" w:type="dxa"/>
            <w:left w:w="0" w:type="dxa"/>
            <w:bottom w:w="0" w:type="dxa"/>
            <w:right w:w="0" w:type="dxa"/>
          </w:tblCellMar>
        </w:tblPrEx>
        <w:trPr>
          <w:trHeight w:val="399" w:hRule="atLeast"/>
          <w:jc w:val="center"/>
        </w:trPr>
        <w:tc>
          <w:tcPr>
            <w:tcW w:w="77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A57AB5F">
            <w:pPr>
              <w:adjustRightInd w:val="0"/>
              <w:snapToGrid w:val="0"/>
              <w:spacing w:line="320" w:lineRule="exact"/>
              <w:jc w:val="center"/>
              <w:rPr>
                <w:rFonts w:ascii="仿宋" w:hAnsi="仿宋" w:eastAsia="仿宋" w:cs="仿宋"/>
                <w:snapToGrid w:val="0"/>
                <w:color w:val="000000"/>
                <w:kern w:val="0"/>
                <w:sz w:val="24"/>
                <w:szCs w:val="24"/>
                <w:shd w:val="clear" w:color="FF0000" w:fill="FFFFFF"/>
              </w:rPr>
            </w:pPr>
            <w:r>
              <w:rPr>
                <w:rFonts w:hint="eastAsia" w:ascii="仿宋" w:hAnsi="仿宋" w:eastAsia="仿宋" w:cs="仿宋"/>
                <w:snapToGrid w:val="0"/>
                <w:color w:val="000000"/>
                <w:kern w:val="0"/>
                <w:sz w:val="24"/>
                <w:szCs w:val="24"/>
                <w:shd w:val="clear" w:color="FF0000" w:fill="FFFFFF"/>
              </w:rPr>
              <w:t>2</w:t>
            </w:r>
          </w:p>
        </w:tc>
        <w:tc>
          <w:tcPr>
            <w:tcW w:w="13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7BC5862">
            <w:pPr>
              <w:tabs>
                <w:tab w:val="left" w:pos="2664"/>
                <w:tab w:val="left" w:pos="7645"/>
              </w:tabs>
              <w:adjustRightInd w:val="0"/>
              <w:snapToGrid w:val="0"/>
              <w:spacing w:line="360" w:lineRule="exact"/>
              <w:jc w:val="center"/>
              <w:rPr>
                <w:rFonts w:ascii="仿宋" w:hAnsi="仿宋" w:eastAsia="仿宋" w:cs="仿宋"/>
                <w:snapToGrid w:val="0"/>
                <w:color w:val="000000"/>
                <w:sz w:val="24"/>
                <w:szCs w:val="24"/>
                <w:shd w:val="clear" w:color="auto" w:fill="FFFFFF"/>
              </w:rPr>
            </w:pPr>
            <w:r>
              <w:rPr>
                <w:rFonts w:hint="eastAsia" w:ascii="仿宋" w:hAnsi="仿宋" w:eastAsia="仿宋" w:cs="仿宋"/>
                <w:snapToGrid w:val="0"/>
                <w:color w:val="000000"/>
                <w:sz w:val="24"/>
                <w:szCs w:val="24"/>
                <w:shd w:val="clear" w:color="auto" w:fill="FFFFFF"/>
              </w:rPr>
              <w:t>服务人员专业性</w:t>
            </w:r>
          </w:p>
        </w:tc>
        <w:tc>
          <w:tcPr>
            <w:tcW w:w="60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EABCD5E">
            <w:pPr>
              <w:adjustRightInd w:val="0"/>
              <w:snapToGrid w:val="0"/>
              <w:spacing w:line="320" w:lineRule="exact"/>
              <w:ind w:right="107" w:rightChars="41"/>
              <w:rPr>
                <w:rFonts w:ascii="仿宋" w:hAnsi="仿宋" w:eastAsia="仿宋" w:cs="仿宋"/>
                <w:snapToGrid w:val="0"/>
                <w:color w:val="000000"/>
                <w:kern w:val="0"/>
                <w:sz w:val="24"/>
                <w:szCs w:val="24"/>
              </w:rPr>
            </w:pPr>
            <w:r>
              <w:rPr>
                <w:rFonts w:hint="eastAsia" w:ascii="仿宋" w:hAnsi="仿宋" w:eastAsia="仿宋" w:cs="仿宋"/>
                <w:snapToGrid w:val="0"/>
                <w:kern w:val="0"/>
                <w:sz w:val="24"/>
                <w:szCs w:val="24"/>
              </w:rPr>
              <w:t>对供应商拟安排服务力量和人员专业性进行横向对比打分。拟投入人员数量充足（至少4人）、专业性强的，得10分，次之得6分，一般得2分。可以提供人员花名册、社保</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近三个月</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rPr>
              <w:t>、专业技术证书等佐证材料。</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50C6C77">
            <w:pPr>
              <w:adjustRightInd w:val="0"/>
              <w:snapToGrid w:val="0"/>
              <w:spacing w:line="320" w:lineRule="exact"/>
              <w:jc w:val="center"/>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10</w:t>
            </w:r>
          </w:p>
        </w:tc>
      </w:tr>
      <w:tr w14:paraId="23AA9BC5">
        <w:tblPrEx>
          <w:tblCellMar>
            <w:top w:w="0" w:type="dxa"/>
            <w:left w:w="0" w:type="dxa"/>
            <w:bottom w:w="0" w:type="dxa"/>
            <w:right w:w="0" w:type="dxa"/>
          </w:tblCellMar>
        </w:tblPrEx>
        <w:trPr>
          <w:trHeight w:val="944" w:hRule="atLeast"/>
          <w:jc w:val="center"/>
        </w:trPr>
        <w:tc>
          <w:tcPr>
            <w:tcW w:w="77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856A7AB">
            <w:pPr>
              <w:adjustRightInd w:val="0"/>
              <w:snapToGrid w:val="0"/>
              <w:spacing w:line="320" w:lineRule="exact"/>
              <w:jc w:val="center"/>
              <w:rPr>
                <w:rFonts w:ascii="仿宋" w:hAnsi="仿宋" w:eastAsia="仿宋" w:cs="仿宋"/>
                <w:snapToGrid w:val="0"/>
                <w:color w:val="000000"/>
                <w:kern w:val="0"/>
                <w:sz w:val="24"/>
                <w:szCs w:val="24"/>
                <w:shd w:val="clear" w:color="FF0000" w:fill="FFFFFF"/>
              </w:rPr>
            </w:pPr>
            <w:r>
              <w:rPr>
                <w:rFonts w:hint="eastAsia" w:ascii="仿宋" w:hAnsi="仿宋" w:eastAsia="仿宋" w:cs="仿宋"/>
                <w:snapToGrid w:val="0"/>
                <w:color w:val="000000"/>
                <w:kern w:val="0"/>
                <w:sz w:val="24"/>
                <w:szCs w:val="24"/>
                <w:shd w:val="clear" w:color="FF0000" w:fill="FFFFFF"/>
              </w:rPr>
              <w:t>3</w:t>
            </w:r>
          </w:p>
        </w:tc>
        <w:tc>
          <w:tcPr>
            <w:tcW w:w="13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2FF948C">
            <w:pPr>
              <w:tabs>
                <w:tab w:val="left" w:pos="2664"/>
                <w:tab w:val="left" w:pos="7645"/>
              </w:tabs>
              <w:adjustRightInd w:val="0"/>
              <w:snapToGrid w:val="0"/>
              <w:spacing w:line="360" w:lineRule="exact"/>
              <w:jc w:val="center"/>
              <w:rPr>
                <w:rFonts w:ascii="仿宋" w:hAnsi="仿宋" w:eastAsia="仿宋" w:cs="仿宋"/>
                <w:snapToGrid w:val="0"/>
                <w:color w:val="000000"/>
                <w:sz w:val="24"/>
                <w:szCs w:val="24"/>
                <w:shd w:val="clear" w:color="auto" w:fill="FFFFFF"/>
              </w:rPr>
            </w:pPr>
            <w:r>
              <w:rPr>
                <w:rFonts w:hint="eastAsia" w:ascii="仿宋" w:hAnsi="仿宋" w:eastAsia="仿宋" w:cs="仿宋"/>
                <w:snapToGrid w:val="0"/>
                <w:color w:val="000000"/>
                <w:sz w:val="24"/>
                <w:szCs w:val="24"/>
                <w:shd w:val="clear" w:color="auto" w:fill="FFFFFF"/>
              </w:rPr>
              <w:t>设备投入规模</w:t>
            </w:r>
          </w:p>
        </w:tc>
        <w:tc>
          <w:tcPr>
            <w:tcW w:w="60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3D7E1A1">
            <w:pPr>
              <w:adjustRightInd w:val="0"/>
              <w:snapToGrid w:val="0"/>
              <w:spacing w:line="320" w:lineRule="exact"/>
              <w:ind w:left="125" w:leftChars="48" w:right="107" w:rightChars="41"/>
              <w:rPr>
                <w:rFonts w:ascii="仿宋" w:hAnsi="仿宋" w:eastAsia="仿宋" w:cs="仿宋"/>
                <w:snapToGrid w:val="0"/>
                <w:color w:val="000000"/>
                <w:kern w:val="0"/>
                <w:sz w:val="24"/>
                <w:szCs w:val="24"/>
              </w:rPr>
            </w:pPr>
            <w:r>
              <w:rPr>
                <w:rFonts w:hint="eastAsia" w:ascii="仿宋" w:hAnsi="仿宋" w:eastAsia="仿宋" w:cs="仿宋"/>
                <w:snapToGrid w:val="0"/>
                <w:kern w:val="0"/>
                <w:sz w:val="24"/>
                <w:szCs w:val="24"/>
              </w:rPr>
              <w:t>对供应商拟投入设备进行对比打分。拟投入设备技术先进、配套功能齐全，得5分，次之得3分，一般得1分。可以提供设备清单、实物照片、购置发票或租赁合同等佐证材料。</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63A087E">
            <w:pPr>
              <w:adjustRightInd w:val="0"/>
              <w:snapToGrid w:val="0"/>
              <w:spacing w:line="320" w:lineRule="exact"/>
              <w:jc w:val="center"/>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5</w:t>
            </w:r>
          </w:p>
        </w:tc>
      </w:tr>
      <w:tr w14:paraId="535563D4">
        <w:tblPrEx>
          <w:tblCellMar>
            <w:top w:w="0" w:type="dxa"/>
            <w:left w:w="0" w:type="dxa"/>
            <w:bottom w:w="0" w:type="dxa"/>
            <w:right w:w="0" w:type="dxa"/>
          </w:tblCellMar>
        </w:tblPrEx>
        <w:trPr>
          <w:trHeight w:val="944" w:hRule="atLeast"/>
          <w:jc w:val="center"/>
        </w:trPr>
        <w:tc>
          <w:tcPr>
            <w:tcW w:w="77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229CC98">
            <w:pPr>
              <w:adjustRightInd w:val="0"/>
              <w:snapToGrid w:val="0"/>
              <w:spacing w:line="320" w:lineRule="exact"/>
              <w:jc w:val="center"/>
              <w:rPr>
                <w:rFonts w:ascii="仿宋" w:hAnsi="仿宋" w:eastAsia="仿宋" w:cs="仿宋"/>
                <w:snapToGrid w:val="0"/>
                <w:color w:val="000000"/>
                <w:kern w:val="0"/>
                <w:sz w:val="24"/>
                <w:szCs w:val="24"/>
                <w:shd w:val="clear" w:color="FF0000" w:fill="FFFFFF"/>
              </w:rPr>
            </w:pPr>
            <w:r>
              <w:rPr>
                <w:rFonts w:hint="eastAsia" w:ascii="仿宋" w:hAnsi="仿宋" w:eastAsia="仿宋" w:cs="仿宋"/>
                <w:snapToGrid w:val="0"/>
                <w:color w:val="000000"/>
                <w:kern w:val="0"/>
                <w:sz w:val="24"/>
                <w:szCs w:val="24"/>
                <w:shd w:val="clear" w:color="FF0000" w:fill="FFFFFF"/>
              </w:rPr>
              <w:t>4</w:t>
            </w:r>
          </w:p>
        </w:tc>
        <w:tc>
          <w:tcPr>
            <w:tcW w:w="13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5BE9154">
            <w:pPr>
              <w:tabs>
                <w:tab w:val="left" w:pos="2664"/>
                <w:tab w:val="left" w:pos="7645"/>
              </w:tabs>
              <w:adjustRightInd w:val="0"/>
              <w:snapToGrid w:val="0"/>
              <w:spacing w:line="360" w:lineRule="exact"/>
              <w:jc w:val="center"/>
              <w:rPr>
                <w:rFonts w:ascii="仿宋" w:hAnsi="仿宋" w:eastAsia="仿宋" w:cs="仿宋"/>
                <w:snapToGrid w:val="0"/>
                <w:color w:val="000000"/>
                <w:sz w:val="24"/>
                <w:szCs w:val="24"/>
                <w:shd w:val="clear" w:color="auto" w:fill="FFFFFF"/>
              </w:rPr>
            </w:pPr>
            <w:r>
              <w:rPr>
                <w:rFonts w:hint="eastAsia" w:ascii="仿宋" w:hAnsi="仿宋" w:eastAsia="仿宋" w:cs="仿宋"/>
                <w:snapToGrid w:val="0"/>
                <w:color w:val="000000"/>
                <w:sz w:val="24"/>
                <w:szCs w:val="24"/>
                <w:shd w:val="clear" w:color="auto" w:fill="FFFFFF"/>
              </w:rPr>
              <w:t>类似业绩</w:t>
            </w:r>
          </w:p>
        </w:tc>
        <w:tc>
          <w:tcPr>
            <w:tcW w:w="60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4F74CB1">
            <w:pPr>
              <w:adjustRightInd w:val="0"/>
              <w:snapToGrid w:val="0"/>
              <w:spacing w:line="320" w:lineRule="exact"/>
              <w:ind w:left="125" w:leftChars="48" w:right="107" w:rightChars="41"/>
              <w:rPr>
                <w:rFonts w:ascii="仿宋" w:hAnsi="仿宋" w:eastAsia="仿宋" w:cs="仿宋"/>
                <w:snapToGrid w:val="0"/>
                <w:color w:val="000000"/>
                <w:kern w:val="0"/>
                <w:sz w:val="24"/>
                <w:szCs w:val="24"/>
              </w:rPr>
            </w:pPr>
            <w:r>
              <w:rPr>
                <w:rFonts w:hint="eastAsia" w:ascii="仿宋" w:hAnsi="仿宋" w:eastAsia="仿宋" w:cs="仿宋"/>
                <w:snapToGrid w:val="0"/>
                <w:kern w:val="0"/>
                <w:sz w:val="24"/>
                <w:szCs w:val="24"/>
              </w:rPr>
              <w:t>投标供应商提供自202</w:t>
            </w:r>
            <w:r>
              <w:rPr>
                <w:rFonts w:hint="eastAsia" w:ascii="仿宋" w:hAnsi="仿宋" w:eastAsia="仿宋" w:cs="仿宋"/>
                <w:snapToGrid w:val="0"/>
                <w:kern w:val="0"/>
                <w:sz w:val="24"/>
                <w:szCs w:val="24"/>
                <w:lang w:val="en-US" w:eastAsia="zh-CN"/>
              </w:rPr>
              <w:t>1</w:t>
            </w:r>
            <w:r>
              <w:rPr>
                <w:rFonts w:hint="eastAsia" w:ascii="仿宋" w:hAnsi="仿宋" w:eastAsia="仿宋" w:cs="仿宋"/>
                <w:snapToGrid w:val="0"/>
                <w:kern w:val="0"/>
                <w:sz w:val="24"/>
                <w:szCs w:val="24"/>
              </w:rPr>
              <w:t>年1月至今（以合同签订日期为准）为学校或其他政府机关</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事业单位</w:t>
            </w:r>
            <w:r>
              <w:rPr>
                <w:rFonts w:hint="eastAsia" w:ascii="仿宋" w:hAnsi="仿宋" w:eastAsia="仿宋" w:cs="仿宋"/>
                <w:snapToGrid w:val="0"/>
                <w:kern w:val="0"/>
                <w:sz w:val="24"/>
                <w:szCs w:val="24"/>
              </w:rPr>
              <w:t>提供广告设计、制作及安装服务的成功案例（每个业绩需同时提供1.中标通知书、2.合同3.结算发票）。每一个完整的案例2分。（提供不完整的不得分），最多得10分。</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10DC013">
            <w:pPr>
              <w:adjustRightInd w:val="0"/>
              <w:snapToGrid w:val="0"/>
              <w:spacing w:line="320" w:lineRule="exact"/>
              <w:jc w:val="center"/>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10</w:t>
            </w:r>
          </w:p>
        </w:tc>
      </w:tr>
      <w:tr w14:paraId="1854247B">
        <w:tblPrEx>
          <w:tblCellMar>
            <w:top w:w="0" w:type="dxa"/>
            <w:left w:w="0" w:type="dxa"/>
            <w:bottom w:w="0" w:type="dxa"/>
            <w:right w:w="0" w:type="dxa"/>
          </w:tblCellMar>
        </w:tblPrEx>
        <w:trPr>
          <w:trHeight w:val="944" w:hRule="atLeast"/>
          <w:jc w:val="center"/>
        </w:trPr>
        <w:tc>
          <w:tcPr>
            <w:tcW w:w="77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45EB4B3">
            <w:pPr>
              <w:adjustRightInd w:val="0"/>
              <w:snapToGrid w:val="0"/>
              <w:spacing w:line="320" w:lineRule="exact"/>
              <w:jc w:val="center"/>
              <w:rPr>
                <w:rFonts w:ascii="仿宋" w:hAnsi="仿宋" w:eastAsia="仿宋" w:cs="仿宋"/>
                <w:snapToGrid w:val="0"/>
                <w:color w:val="000000"/>
                <w:kern w:val="0"/>
                <w:sz w:val="24"/>
                <w:szCs w:val="24"/>
                <w:shd w:val="clear" w:color="FF0000" w:fill="FFFFFF"/>
              </w:rPr>
            </w:pPr>
            <w:r>
              <w:rPr>
                <w:rFonts w:hint="eastAsia" w:ascii="仿宋" w:hAnsi="仿宋" w:eastAsia="仿宋" w:cs="仿宋"/>
                <w:snapToGrid w:val="0"/>
                <w:color w:val="000000"/>
                <w:kern w:val="0"/>
                <w:sz w:val="24"/>
                <w:szCs w:val="24"/>
                <w:shd w:val="clear" w:color="FF0000" w:fill="FFFFFF"/>
              </w:rPr>
              <w:t>5</w:t>
            </w:r>
          </w:p>
        </w:tc>
        <w:tc>
          <w:tcPr>
            <w:tcW w:w="13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C1E885D">
            <w:pPr>
              <w:tabs>
                <w:tab w:val="left" w:pos="2664"/>
                <w:tab w:val="left" w:pos="7645"/>
              </w:tabs>
              <w:adjustRightInd w:val="0"/>
              <w:snapToGrid w:val="0"/>
              <w:spacing w:line="360" w:lineRule="exact"/>
              <w:jc w:val="center"/>
              <w:rPr>
                <w:rFonts w:ascii="仿宋" w:hAnsi="仿宋" w:eastAsia="仿宋" w:cs="仿宋"/>
                <w:snapToGrid w:val="0"/>
                <w:color w:val="000000"/>
                <w:sz w:val="24"/>
                <w:szCs w:val="24"/>
                <w:shd w:val="clear" w:color="auto" w:fill="FFFFFF"/>
              </w:rPr>
            </w:pPr>
            <w:r>
              <w:rPr>
                <w:rFonts w:hint="eastAsia" w:ascii="仿宋" w:hAnsi="仿宋" w:eastAsia="仿宋" w:cs="仿宋"/>
                <w:snapToGrid w:val="0"/>
                <w:color w:val="000000"/>
                <w:sz w:val="24"/>
                <w:szCs w:val="24"/>
                <w:shd w:val="clear" w:color="auto" w:fill="FFFFFF"/>
              </w:rPr>
              <w:t>本地化服务响应能力</w:t>
            </w:r>
          </w:p>
        </w:tc>
        <w:tc>
          <w:tcPr>
            <w:tcW w:w="60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190E9EE">
            <w:pPr>
              <w:adjustRightInd w:val="0"/>
              <w:snapToGrid w:val="0"/>
              <w:spacing w:line="320" w:lineRule="exact"/>
              <w:ind w:left="125" w:leftChars="48" w:right="107" w:rightChars="41"/>
              <w:rPr>
                <w:rFonts w:ascii="仿宋" w:hAnsi="仿宋" w:eastAsia="仿宋" w:cs="仿宋"/>
                <w:snapToGrid w:val="0"/>
                <w:kern w:val="0"/>
                <w:sz w:val="24"/>
                <w:szCs w:val="24"/>
              </w:rPr>
            </w:pPr>
            <w:r>
              <w:rPr>
                <w:rFonts w:hint="eastAsia" w:ascii="仿宋" w:hAnsi="仿宋" w:eastAsia="仿宋" w:cs="仿宋"/>
                <w:snapToGrid w:val="0"/>
                <w:kern w:val="0"/>
                <w:sz w:val="24"/>
                <w:szCs w:val="24"/>
              </w:rPr>
              <w:t>承诺一般宣传资料从所需部门到供应商提供满意的设计及成品不超过2天时间得1分；承诺如有特殊情况能在12小时内完成的加1分，本项最高得分2分。</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373006F8">
            <w:pPr>
              <w:adjustRightInd w:val="0"/>
              <w:snapToGrid w:val="0"/>
              <w:spacing w:line="320" w:lineRule="exact"/>
              <w:jc w:val="center"/>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w:t>
            </w:r>
          </w:p>
        </w:tc>
      </w:tr>
      <w:tr w14:paraId="1068049B">
        <w:tblPrEx>
          <w:tblCellMar>
            <w:top w:w="0" w:type="dxa"/>
            <w:left w:w="0" w:type="dxa"/>
            <w:bottom w:w="0" w:type="dxa"/>
            <w:right w:w="0" w:type="dxa"/>
          </w:tblCellMar>
        </w:tblPrEx>
        <w:trPr>
          <w:trHeight w:val="449" w:hRule="atLeast"/>
          <w:jc w:val="center"/>
        </w:trPr>
        <w:tc>
          <w:tcPr>
            <w:tcW w:w="77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4BFBE8C6">
            <w:pPr>
              <w:adjustRightInd w:val="0"/>
              <w:snapToGrid w:val="0"/>
              <w:spacing w:line="320" w:lineRule="exact"/>
              <w:jc w:val="center"/>
              <w:rPr>
                <w:rFonts w:ascii="仿宋" w:hAnsi="仿宋" w:eastAsia="仿宋" w:cs="仿宋"/>
                <w:snapToGrid w:val="0"/>
                <w:color w:val="000000"/>
                <w:kern w:val="0"/>
                <w:sz w:val="24"/>
                <w:szCs w:val="24"/>
                <w:shd w:val="clear" w:color="FF0000" w:fill="FFFFFF"/>
              </w:rPr>
            </w:pPr>
            <w:r>
              <w:rPr>
                <w:rFonts w:hint="eastAsia" w:ascii="仿宋" w:hAnsi="仿宋" w:eastAsia="仿宋" w:cs="仿宋"/>
                <w:snapToGrid w:val="0"/>
                <w:color w:val="000000"/>
                <w:kern w:val="0"/>
                <w:sz w:val="24"/>
                <w:szCs w:val="24"/>
                <w:shd w:val="clear" w:color="FF0000" w:fill="FFFFFF"/>
              </w:rPr>
              <w:t>6</w:t>
            </w:r>
          </w:p>
        </w:tc>
        <w:tc>
          <w:tcPr>
            <w:tcW w:w="13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6D64B65">
            <w:pPr>
              <w:tabs>
                <w:tab w:val="left" w:pos="2664"/>
                <w:tab w:val="left" w:pos="7645"/>
              </w:tabs>
              <w:adjustRightInd w:val="0"/>
              <w:snapToGrid w:val="0"/>
              <w:spacing w:line="360" w:lineRule="exact"/>
              <w:jc w:val="center"/>
              <w:rPr>
                <w:rFonts w:ascii="仿宋" w:hAnsi="仿宋" w:eastAsia="仿宋" w:cs="仿宋"/>
                <w:snapToGrid w:val="0"/>
                <w:color w:val="000000"/>
                <w:sz w:val="24"/>
                <w:szCs w:val="24"/>
                <w:shd w:val="clear" w:color="auto" w:fill="FFFFFF"/>
              </w:rPr>
            </w:pPr>
            <w:r>
              <w:rPr>
                <w:rFonts w:hint="eastAsia" w:ascii="仿宋" w:hAnsi="仿宋" w:eastAsia="仿宋" w:cs="仿宋"/>
                <w:snapToGrid w:val="0"/>
                <w:color w:val="000000"/>
                <w:sz w:val="24"/>
                <w:szCs w:val="24"/>
                <w:shd w:val="clear" w:color="auto" w:fill="FFFFFF"/>
              </w:rPr>
              <w:t>项目运行方案</w:t>
            </w:r>
          </w:p>
        </w:tc>
        <w:tc>
          <w:tcPr>
            <w:tcW w:w="60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1CAF0A5E">
            <w:pPr>
              <w:adjustRightInd w:val="0"/>
              <w:snapToGrid w:val="0"/>
              <w:spacing w:line="320" w:lineRule="exact"/>
              <w:jc w:val="left"/>
              <w:rPr>
                <w:rFonts w:ascii="仿宋" w:hAnsi="仿宋" w:eastAsia="仿宋" w:cs="仿宋"/>
                <w:snapToGrid w:val="0"/>
                <w:sz w:val="24"/>
                <w:szCs w:val="24"/>
              </w:rPr>
            </w:pPr>
            <w:r>
              <w:rPr>
                <w:rFonts w:hint="eastAsia" w:ascii="仿宋" w:hAnsi="仿宋" w:eastAsia="仿宋" w:cs="仿宋"/>
                <w:snapToGrid w:val="0"/>
                <w:color w:val="000000"/>
                <w:kern w:val="0"/>
                <w:sz w:val="24"/>
                <w:szCs w:val="24"/>
              </w:rPr>
              <w:t>根据参选人对招标产品的理解程度，为保证产品质量，所采取的质量保证措施进行打分，</w:t>
            </w:r>
            <w:r>
              <w:rPr>
                <w:rFonts w:hint="eastAsia" w:ascii="仿宋" w:hAnsi="仿宋" w:eastAsia="仿宋" w:cs="仿宋"/>
                <w:sz w:val="24"/>
                <w:szCs w:val="24"/>
              </w:rPr>
              <w:t>响应比选文件基本服务要求，</w:t>
            </w:r>
            <w:r>
              <w:rPr>
                <w:rFonts w:hint="eastAsia" w:ascii="仿宋" w:hAnsi="仿宋" w:eastAsia="仿宋" w:cs="仿宋"/>
                <w:snapToGrid w:val="0"/>
                <w:sz w:val="24"/>
                <w:szCs w:val="24"/>
                <w:shd w:val="clear" w:color="auto" w:fill="FFFFFF"/>
                <w:lang w:val="zh-CN"/>
              </w:rPr>
              <w:t>有完整科学合理有效的服务方案和承诺（包括现场服务和各种形式的在线服务、提供7天×24小时服务计划，提供破损维修等）。内容详细并响应</w:t>
            </w:r>
            <w:r>
              <w:rPr>
                <w:rFonts w:hint="eastAsia" w:ascii="仿宋" w:hAnsi="仿宋" w:eastAsia="仿宋" w:cs="仿宋"/>
                <w:snapToGrid w:val="0"/>
                <w:sz w:val="24"/>
                <w:szCs w:val="24"/>
                <w:shd w:val="clear" w:color="auto" w:fill="FFFFFF"/>
              </w:rPr>
              <w:t>比选</w:t>
            </w:r>
            <w:r>
              <w:rPr>
                <w:rFonts w:hint="eastAsia" w:ascii="仿宋" w:hAnsi="仿宋" w:eastAsia="仿宋" w:cs="仿宋"/>
                <w:snapToGrid w:val="0"/>
                <w:sz w:val="24"/>
                <w:szCs w:val="24"/>
                <w:shd w:val="clear" w:color="auto" w:fill="FFFFFF"/>
                <w:lang w:val="zh-CN"/>
              </w:rPr>
              <w:t>要求</w:t>
            </w:r>
            <w:r>
              <w:rPr>
                <w:rFonts w:hint="eastAsia" w:ascii="仿宋" w:hAnsi="仿宋" w:eastAsia="仿宋" w:cs="仿宋"/>
                <w:snapToGrid w:val="0"/>
                <w:sz w:val="24"/>
                <w:szCs w:val="24"/>
              </w:rPr>
              <w:t>得6分，响应比选要求内容可行得3分，响应比选要求内容简单得1分。</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22C79674">
            <w:pPr>
              <w:adjustRightInd w:val="0"/>
              <w:snapToGrid w:val="0"/>
              <w:spacing w:line="320" w:lineRule="exact"/>
              <w:jc w:val="center"/>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6</w:t>
            </w:r>
          </w:p>
        </w:tc>
      </w:tr>
      <w:tr w14:paraId="27F2296E">
        <w:tblPrEx>
          <w:tblCellMar>
            <w:top w:w="0" w:type="dxa"/>
            <w:left w:w="0" w:type="dxa"/>
            <w:bottom w:w="0" w:type="dxa"/>
            <w:right w:w="0" w:type="dxa"/>
          </w:tblCellMar>
        </w:tblPrEx>
        <w:trPr>
          <w:trHeight w:val="449" w:hRule="atLeast"/>
          <w:jc w:val="center"/>
        </w:trPr>
        <w:tc>
          <w:tcPr>
            <w:tcW w:w="773"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7FB9DFD">
            <w:pPr>
              <w:adjustRightInd w:val="0"/>
              <w:snapToGrid w:val="0"/>
              <w:spacing w:line="320" w:lineRule="exact"/>
              <w:jc w:val="center"/>
              <w:rPr>
                <w:rFonts w:ascii="仿宋" w:hAnsi="仿宋" w:eastAsia="仿宋" w:cs="仿宋"/>
                <w:snapToGrid w:val="0"/>
                <w:color w:val="000000"/>
                <w:kern w:val="0"/>
                <w:sz w:val="24"/>
                <w:szCs w:val="24"/>
                <w:shd w:val="clear" w:color="FF0000" w:fill="FFFFFF"/>
              </w:rPr>
            </w:pPr>
            <w:r>
              <w:rPr>
                <w:rFonts w:hint="eastAsia" w:ascii="仿宋" w:hAnsi="仿宋" w:eastAsia="仿宋" w:cs="仿宋"/>
                <w:snapToGrid w:val="0"/>
                <w:color w:val="000000"/>
                <w:kern w:val="0"/>
                <w:sz w:val="24"/>
                <w:szCs w:val="24"/>
                <w:shd w:val="clear" w:color="FF0000" w:fill="FFFFFF"/>
              </w:rPr>
              <w:t>7</w:t>
            </w:r>
          </w:p>
        </w:tc>
        <w:tc>
          <w:tcPr>
            <w:tcW w:w="1388"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7A42EE1C">
            <w:pPr>
              <w:tabs>
                <w:tab w:val="left" w:pos="2664"/>
                <w:tab w:val="left" w:pos="7645"/>
              </w:tabs>
              <w:adjustRightInd w:val="0"/>
              <w:snapToGrid w:val="0"/>
              <w:spacing w:line="360" w:lineRule="exact"/>
              <w:jc w:val="center"/>
              <w:rPr>
                <w:rFonts w:ascii="仿宋" w:hAnsi="仿宋" w:eastAsia="仿宋" w:cs="仿宋"/>
                <w:snapToGrid w:val="0"/>
                <w:color w:val="000000"/>
                <w:sz w:val="24"/>
                <w:szCs w:val="24"/>
                <w:shd w:val="clear" w:color="auto" w:fill="FFFFFF"/>
              </w:rPr>
            </w:pPr>
            <w:r>
              <w:rPr>
                <w:rFonts w:hint="eastAsia" w:ascii="仿宋" w:hAnsi="仿宋" w:eastAsia="仿宋" w:cs="仿宋"/>
                <w:snapToGrid w:val="0"/>
                <w:color w:val="000000"/>
                <w:sz w:val="24"/>
                <w:szCs w:val="24"/>
                <w:shd w:val="clear" w:color="auto" w:fill="FFFFFF"/>
              </w:rPr>
              <w:t>项目售后服务方案</w:t>
            </w:r>
          </w:p>
        </w:tc>
        <w:tc>
          <w:tcPr>
            <w:tcW w:w="6061"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617ADF83">
            <w:pPr>
              <w:adjustRightInd w:val="0"/>
              <w:snapToGrid w:val="0"/>
              <w:spacing w:line="320" w:lineRule="exact"/>
              <w:jc w:val="left"/>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评委根据提供的售后服务保障承诺和相关保障措施方案进行打分：服务方案内容全面，科学合理，操作性和针对性强得2分；服务方案内容有所欠缺，操作性和针对性一般得1分；未提供不得分。</w:t>
            </w:r>
          </w:p>
        </w:tc>
        <w:tc>
          <w:tcPr>
            <w:tcW w:w="1134" w:type="dxa"/>
            <w:tcBorders>
              <w:top w:val="single" w:color="000000" w:sz="4" w:space="0"/>
              <w:left w:val="single" w:color="000000" w:sz="4" w:space="0"/>
              <w:bottom w:val="single" w:color="000000" w:sz="4" w:space="0"/>
              <w:right w:val="single" w:color="000000" w:sz="4" w:space="0"/>
            </w:tcBorders>
            <w:tcMar>
              <w:left w:w="0" w:type="dxa"/>
              <w:right w:w="0" w:type="dxa"/>
            </w:tcMar>
            <w:vAlign w:val="center"/>
          </w:tcPr>
          <w:p w14:paraId="52E4931A">
            <w:pPr>
              <w:adjustRightInd w:val="0"/>
              <w:snapToGrid w:val="0"/>
              <w:spacing w:line="320" w:lineRule="exact"/>
              <w:jc w:val="center"/>
              <w:rPr>
                <w:rFonts w:ascii="仿宋" w:hAnsi="仿宋" w:eastAsia="仿宋" w:cs="仿宋"/>
                <w:snapToGrid w:val="0"/>
                <w:color w:val="000000"/>
                <w:kern w:val="0"/>
                <w:sz w:val="24"/>
                <w:szCs w:val="24"/>
              </w:rPr>
            </w:pPr>
            <w:r>
              <w:rPr>
                <w:rFonts w:hint="eastAsia" w:ascii="仿宋" w:hAnsi="仿宋" w:eastAsia="仿宋" w:cs="仿宋"/>
                <w:snapToGrid w:val="0"/>
                <w:color w:val="000000"/>
                <w:kern w:val="0"/>
                <w:sz w:val="24"/>
                <w:szCs w:val="24"/>
              </w:rPr>
              <w:t>2</w:t>
            </w:r>
          </w:p>
        </w:tc>
      </w:tr>
    </w:tbl>
    <w:p w14:paraId="44678C4A">
      <w:pPr>
        <w:pStyle w:val="100"/>
        <w:rPr>
          <w:rFonts w:ascii="仿宋" w:hAnsi="仿宋" w:eastAsia="仿宋" w:cs="仿宋"/>
          <w:sz w:val="28"/>
          <w:szCs w:val="28"/>
        </w:rPr>
      </w:pPr>
    </w:p>
    <w:p w14:paraId="79FE2AC8">
      <w:pPr>
        <w:adjustRightInd w:val="0"/>
        <w:snapToGrid w:val="0"/>
        <w:spacing w:line="420" w:lineRule="exact"/>
        <w:ind w:firstLine="560" w:firstLineChars="200"/>
        <w:outlineLvl w:val="2"/>
        <w:rPr>
          <w:rFonts w:ascii="仿宋" w:hAnsi="仿宋" w:eastAsia="仿宋" w:cs="仿宋"/>
          <w:sz w:val="28"/>
          <w:szCs w:val="28"/>
        </w:rPr>
      </w:pPr>
      <w:r>
        <w:rPr>
          <w:rFonts w:hint="eastAsia" w:ascii="仿宋" w:hAnsi="仿宋" w:eastAsia="仿宋" w:cs="仿宋"/>
          <w:sz w:val="28"/>
          <w:szCs w:val="28"/>
        </w:rPr>
        <w:t>（二）商务标评分：（40分）</w:t>
      </w:r>
    </w:p>
    <w:p w14:paraId="452E4412">
      <w:pPr>
        <w:ind w:firstLine="840" w:firstLineChars="300"/>
        <w:rPr>
          <w:rFonts w:ascii="仿宋" w:hAnsi="仿宋" w:eastAsia="仿宋" w:cs="仿宋"/>
          <w:color w:val="000000"/>
          <w:sz w:val="28"/>
          <w:szCs w:val="28"/>
          <w:lang w:bidi="ar"/>
        </w:rPr>
      </w:pPr>
      <w:r>
        <w:rPr>
          <w:rFonts w:hint="eastAsia" w:ascii="仿宋" w:hAnsi="仿宋" w:eastAsia="仿宋" w:cs="仿宋"/>
          <w:sz w:val="28"/>
          <w:szCs w:val="28"/>
        </w:rPr>
        <w:t>价标分的评审标准为：即满足招标文件要求且投标折扣最低的投标报价为评标基准价，其价格分（即报价标分）为满分40分。其他投标供应商的价格分统一按照下列公式计算：投标报价得分=（评标基准价/投标报价）*40。</w:t>
      </w:r>
    </w:p>
    <w:p w14:paraId="289E74B5">
      <w:pPr>
        <w:snapToGrid w:val="0"/>
        <w:spacing w:line="420" w:lineRule="exact"/>
        <w:ind w:firstLine="57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三）</w:t>
      </w:r>
      <w:r>
        <w:rPr>
          <w:rFonts w:hint="eastAsia" w:ascii="仿宋" w:hAnsi="仿宋" w:eastAsia="仿宋" w:cs="仿宋"/>
          <w:sz w:val="28"/>
          <w:szCs w:val="28"/>
        </w:rPr>
        <w:t>评审争议</w:t>
      </w:r>
    </w:p>
    <w:p w14:paraId="0DF57AE7">
      <w:pPr>
        <w:adjustRightInd w:val="0"/>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评审时评委对评审的细则若有争议，由比选评审小组各评委集体讨论确定，并对未尽情况有最终解释权。</w:t>
      </w:r>
    </w:p>
    <w:p w14:paraId="55D37362">
      <w:pPr>
        <w:adjustRightInd w:val="0"/>
        <w:snapToGrid w:val="0"/>
        <w:spacing w:line="420" w:lineRule="exact"/>
        <w:ind w:firstLine="560" w:firstLineChars="200"/>
        <w:outlineLvl w:val="2"/>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Hans"/>
        </w:rPr>
        <w:t>四</w:t>
      </w:r>
      <w:r>
        <w:rPr>
          <w:rFonts w:hint="eastAsia" w:ascii="仿宋" w:hAnsi="仿宋" w:eastAsia="仿宋" w:cs="仿宋"/>
          <w:sz w:val="28"/>
          <w:szCs w:val="28"/>
        </w:rPr>
        <w:t>）评审结果解释</w:t>
      </w:r>
    </w:p>
    <w:p w14:paraId="39EAAD50">
      <w:pPr>
        <w:adjustRightInd w:val="0"/>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对落标的</w:t>
      </w:r>
      <w:r>
        <w:rPr>
          <w:rFonts w:hint="eastAsia" w:ascii="仿宋" w:hAnsi="仿宋" w:eastAsia="仿宋" w:cs="仿宋"/>
          <w:sz w:val="28"/>
          <w:szCs w:val="28"/>
          <w:lang w:eastAsia="zh-Hans"/>
        </w:rPr>
        <w:t>供应商</w:t>
      </w:r>
      <w:r>
        <w:rPr>
          <w:rFonts w:hint="eastAsia" w:ascii="仿宋" w:hAnsi="仿宋" w:eastAsia="仿宋" w:cs="仿宋"/>
          <w:sz w:val="28"/>
          <w:szCs w:val="28"/>
        </w:rPr>
        <w:t>不做落标原因的解释。</w:t>
      </w:r>
    </w:p>
    <w:p w14:paraId="357BCBDD">
      <w:pPr>
        <w:snapToGrid w:val="0"/>
        <w:spacing w:line="420" w:lineRule="exact"/>
        <w:ind w:firstLine="562" w:firstLineChars="200"/>
        <w:outlineLvl w:val="1"/>
        <w:rPr>
          <w:rFonts w:ascii="仿宋" w:hAnsi="仿宋" w:eastAsia="仿宋" w:cs="仿宋"/>
          <w:b/>
          <w:sz w:val="28"/>
          <w:szCs w:val="28"/>
        </w:rPr>
      </w:pPr>
      <w:bookmarkStart w:id="5" w:name="_Toc13543213"/>
      <w:r>
        <w:rPr>
          <w:rFonts w:hint="eastAsia" w:ascii="仿宋" w:hAnsi="仿宋" w:eastAsia="仿宋" w:cs="仿宋"/>
          <w:b/>
          <w:sz w:val="28"/>
          <w:szCs w:val="28"/>
        </w:rPr>
        <w:t>六、评审程序</w:t>
      </w:r>
    </w:p>
    <w:p w14:paraId="08C350F1">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1、比选评审小组依据</w:t>
      </w:r>
      <w:r>
        <w:rPr>
          <w:rFonts w:hint="eastAsia" w:ascii="仿宋" w:hAnsi="仿宋" w:eastAsia="仿宋" w:cs="仿宋"/>
          <w:sz w:val="28"/>
          <w:szCs w:val="28"/>
          <w:lang w:eastAsia="zh-Hans"/>
        </w:rPr>
        <w:t>响应</w:t>
      </w:r>
      <w:r>
        <w:rPr>
          <w:rFonts w:hint="eastAsia" w:ascii="仿宋" w:hAnsi="仿宋" w:eastAsia="仿宋" w:cs="仿宋"/>
          <w:sz w:val="28"/>
          <w:szCs w:val="28"/>
        </w:rPr>
        <w:t>文件的规定和要求，对</w:t>
      </w:r>
      <w:r>
        <w:rPr>
          <w:rFonts w:hint="eastAsia" w:ascii="仿宋" w:hAnsi="仿宋" w:eastAsia="仿宋" w:cs="仿宋"/>
          <w:sz w:val="28"/>
          <w:szCs w:val="28"/>
          <w:lang w:eastAsia="zh-Hans"/>
        </w:rPr>
        <w:t>供应商</w:t>
      </w:r>
      <w:r>
        <w:rPr>
          <w:rFonts w:hint="eastAsia" w:ascii="仿宋" w:hAnsi="仿宋" w:eastAsia="仿宋" w:cs="仿宋"/>
          <w:sz w:val="28"/>
          <w:szCs w:val="28"/>
        </w:rPr>
        <w:t>提供的资格证明材料是否齐全、是否满足</w:t>
      </w:r>
      <w:r>
        <w:rPr>
          <w:rFonts w:hint="eastAsia" w:ascii="仿宋" w:hAnsi="仿宋" w:eastAsia="仿宋" w:cs="仿宋"/>
          <w:sz w:val="28"/>
          <w:szCs w:val="28"/>
          <w:lang w:eastAsia="zh-Hans"/>
        </w:rPr>
        <w:t>响应</w:t>
      </w:r>
      <w:r>
        <w:rPr>
          <w:rFonts w:hint="eastAsia" w:ascii="仿宋" w:hAnsi="仿宋" w:eastAsia="仿宋" w:cs="仿宋"/>
          <w:sz w:val="28"/>
          <w:szCs w:val="28"/>
        </w:rPr>
        <w:t>文件的要求进行审查，合格的进入评标。</w:t>
      </w:r>
    </w:p>
    <w:p w14:paraId="1CEB703E">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2、比选评审小组对符合资格条件的</w:t>
      </w:r>
      <w:r>
        <w:rPr>
          <w:rFonts w:hint="eastAsia" w:ascii="仿宋" w:hAnsi="仿宋" w:eastAsia="仿宋" w:cs="仿宋"/>
          <w:sz w:val="28"/>
          <w:szCs w:val="28"/>
          <w:lang w:eastAsia="zh-Hans"/>
        </w:rPr>
        <w:t>供应商</w:t>
      </w:r>
      <w:r>
        <w:rPr>
          <w:rFonts w:hint="eastAsia" w:ascii="仿宋" w:hAnsi="仿宋" w:eastAsia="仿宋" w:cs="仿宋"/>
          <w:sz w:val="28"/>
          <w:szCs w:val="28"/>
        </w:rPr>
        <w:t>提交的</w:t>
      </w:r>
      <w:r>
        <w:rPr>
          <w:rFonts w:hint="eastAsia" w:ascii="仿宋" w:hAnsi="仿宋" w:eastAsia="仿宋" w:cs="仿宋"/>
          <w:sz w:val="28"/>
          <w:szCs w:val="28"/>
          <w:lang w:eastAsia="zh-Hans"/>
        </w:rPr>
        <w:t>响应</w:t>
      </w:r>
      <w:r>
        <w:rPr>
          <w:rFonts w:hint="eastAsia" w:ascii="仿宋" w:hAnsi="仿宋" w:eastAsia="仿宋" w:cs="仿宋"/>
          <w:sz w:val="28"/>
          <w:szCs w:val="28"/>
        </w:rPr>
        <w:t>文件进行审查。重点审查</w:t>
      </w:r>
      <w:r>
        <w:rPr>
          <w:rFonts w:hint="eastAsia" w:ascii="仿宋" w:hAnsi="仿宋" w:eastAsia="仿宋" w:cs="仿宋"/>
          <w:sz w:val="28"/>
          <w:szCs w:val="28"/>
          <w:lang w:eastAsia="zh-Hans"/>
        </w:rPr>
        <w:t>响应</w:t>
      </w:r>
      <w:r>
        <w:rPr>
          <w:rFonts w:hint="eastAsia" w:ascii="仿宋" w:hAnsi="仿宋" w:eastAsia="仿宋" w:cs="仿宋"/>
          <w:sz w:val="28"/>
          <w:szCs w:val="28"/>
        </w:rPr>
        <w:t>文件的有效性、完整性和实质性响应程度等。</w:t>
      </w:r>
    </w:p>
    <w:p w14:paraId="5BD4EDAF">
      <w:pPr>
        <w:ind w:firstLine="560" w:firstLineChars="200"/>
        <w:rPr>
          <w:rFonts w:ascii="仿宋" w:hAnsi="仿宋" w:eastAsia="仿宋" w:cs="仿宋"/>
          <w:sz w:val="28"/>
          <w:szCs w:val="28"/>
        </w:rPr>
      </w:pPr>
      <w:r>
        <w:rPr>
          <w:rFonts w:hint="eastAsia" w:ascii="仿宋" w:hAnsi="仿宋" w:eastAsia="仿宋" w:cs="仿宋"/>
          <w:sz w:val="28"/>
          <w:szCs w:val="28"/>
        </w:rPr>
        <w:t>3、比选评审小组如遇</w:t>
      </w:r>
      <w:r>
        <w:rPr>
          <w:rFonts w:hint="eastAsia" w:ascii="仿宋" w:hAnsi="仿宋" w:eastAsia="仿宋" w:cs="仿宋"/>
          <w:sz w:val="28"/>
          <w:szCs w:val="28"/>
          <w:lang w:eastAsia="zh-Hans"/>
        </w:rPr>
        <w:t>响应</w:t>
      </w:r>
      <w:r>
        <w:rPr>
          <w:rFonts w:hint="eastAsia" w:ascii="仿宋" w:hAnsi="仿宋" w:eastAsia="仿宋" w:cs="仿宋"/>
          <w:sz w:val="28"/>
          <w:szCs w:val="28"/>
        </w:rPr>
        <w:t>文件中含义不明确、同类问题表述不一致或者有明显文字和计算错误的内容，可向</w:t>
      </w:r>
      <w:r>
        <w:rPr>
          <w:rFonts w:hint="eastAsia" w:ascii="仿宋" w:hAnsi="仿宋" w:eastAsia="仿宋" w:cs="仿宋"/>
          <w:sz w:val="28"/>
          <w:szCs w:val="28"/>
          <w:lang w:eastAsia="zh-Hans"/>
        </w:rPr>
        <w:t>供应商</w:t>
      </w:r>
      <w:r>
        <w:rPr>
          <w:rFonts w:hint="eastAsia" w:ascii="仿宋" w:hAnsi="仿宋" w:eastAsia="仿宋" w:cs="仿宋"/>
          <w:sz w:val="28"/>
          <w:szCs w:val="28"/>
        </w:rPr>
        <w:t>质询。供应商的澄清、说明或者补正，应当采用书面形式由供应商代表签字，但不得超出比选文件的范围或者改变其实质性内容。</w:t>
      </w:r>
    </w:p>
    <w:p w14:paraId="6E1DF498">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4、投标中的任何一方不得透露与评标有关的其他供应商技术资料、报价和其他信息。比选文件有实质性变动的，比选评审小组应以书面形式通知所有供应商。</w:t>
      </w:r>
    </w:p>
    <w:p w14:paraId="452AEB8D">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5、比选评审小组按比选文件规定的评标方法和标准，对资格性检查和符合性检查合格的供应商的响应文件进行商务和技术评估，综合比较与评价确定其商务技术得分。</w:t>
      </w:r>
    </w:p>
    <w:p w14:paraId="7D59D87E">
      <w:pPr>
        <w:snapToGrid w:val="0"/>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6、比选评审小组依据供应商的报价，结合其技术标评审得分后为综合得分，并由高到低顺序排列，综合得分最高的确定成交人，并将结果通知所有供应商。</w:t>
      </w:r>
    </w:p>
    <w:p w14:paraId="50D2A5EB">
      <w:pPr>
        <w:snapToGrid w:val="0"/>
        <w:spacing w:line="420" w:lineRule="exact"/>
        <w:ind w:firstLine="565" w:firstLineChars="202"/>
        <w:rPr>
          <w:rFonts w:ascii="仿宋" w:hAnsi="仿宋" w:eastAsia="仿宋" w:cs="仿宋"/>
          <w:sz w:val="28"/>
          <w:szCs w:val="28"/>
          <w:lang w:eastAsia="zh-Hans"/>
        </w:rPr>
      </w:pPr>
      <w:r>
        <w:rPr>
          <w:rFonts w:hint="eastAsia" w:ascii="仿宋" w:hAnsi="仿宋" w:eastAsia="仿宋" w:cs="仿宋"/>
          <w:sz w:val="28"/>
          <w:szCs w:val="28"/>
        </w:rPr>
        <w:t>7、确定成交人</w:t>
      </w:r>
      <w:r>
        <w:rPr>
          <w:rFonts w:hint="eastAsia" w:ascii="仿宋" w:hAnsi="仿宋" w:eastAsia="仿宋" w:cs="仿宋"/>
          <w:sz w:val="28"/>
          <w:szCs w:val="28"/>
          <w:lang w:eastAsia="zh-Hans"/>
        </w:rPr>
        <w:t>:得分最高的供应商为第一成交候选人。第一成交候选人原则上为成交人。当排名第一的成交候选人放弃成交、因不可抗力不能履行合同、不按照比选文件要求提交履约保证金，或者被查实存在影响成交结果的违法行为等情形，不符合成交条件的，比选人可以按照评标委员会提出的成交候选人名单排序依次确定其他成交候选人为成交人，也可以重新组织比选。</w:t>
      </w:r>
      <w:r>
        <w:rPr>
          <w:rFonts w:hint="eastAsia" w:ascii="仿宋" w:hAnsi="仿宋" w:eastAsia="仿宋" w:cs="仿宋"/>
          <w:b/>
          <w:bCs/>
          <w:sz w:val="28"/>
          <w:szCs w:val="28"/>
          <w:lang w:eastAsia="zh-Hans"/>
        </w:rPr>
        <w:t>注：</w:t>
      </w:r>
      <w:r>
        <w:rPr>
          <w:rFonts w:hint="eastAsia" w:ascii="仿宋" w:hAnsi="仿宋" w:eastAsia="仿宋" w:cs="仿宋"/>
          <w:b/>
          <w:bCs/>
          <w:sz w:val="28"/>
          <w:szCs w:val="28"/>
        </w:rPr>
        <w:t>采</w:t>
      </w:r>
      <w:r>
        <w:rPr>
          <w:rFonts w:hint="eastAsia" w:ascii="仿宋" w:hAnsi="仿宋" w:eastAsia="仿宋" w:cs="仿宋"/>
          <w:sz w:val="28"/>
          <w:szCs w:val="28"/>
        </w:rPr>
        <w:t>用综合评分法综合得分相同的，按投标报价由低到高顺序排列。综合得分且投标报价相同的，按技术指标优劣顺序排列。</w:t>
      </w:r>
    </w:p>
    <w:p w14:paraId="7211B795">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七、出现下列情形之一的，作无效投标处理</w:t>
      </w:r>
    </w:p>
    <w:p w14:paraId="720D6E53">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1、响应文件未按规定要求装订、密封、签署、盖章及主要资料不齐全的；</w:t>
      </w:r>
    </w:p>
    <w:p w14:paraId="76320CED">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2、响应文件的资料有虚报或者谎报的；</w:t>
      </w:r>
    </w:p>
    <w:p w14:paraId="651A3A7C">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3、响应文件技术部分出现谈判价格的内容；</w:t>
      </w:r>
    </w:p>
    <w:p w14:paraId="4E533A93">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4、不具备比选文件规定的资格要求的；</w:t>
      </w:r>
    </w:p>
    <w:p w14:paraId="25BEB6B9">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5、响应文件有重大漏项或重大不合理的；</w:t>
      </w:r>
    </w:p>
    <w:p w14:paraId="60B723C8">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6、项目技术、方案不满足用户需求中的要求，有重大偏离或保留的；</w:t>
      </w:r>
    </w:p>
    <w:p w14:paraId="35AFE68E">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7、投标报价超出项目预算的；</w:t>
      </w:r>
    </w:p>
    <w:p w14:paraId="5CEF1858">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8、被认定为低于成本报价竞标的；</w:t>
      </w:r>
    </w:p>
    <w:p w14:paraId="4B7EEF52">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9、不符合法律、法规和比选文件中规定的其他实质性响应要求的；</w:t>
      </w:r>
    </w:p>
    <w:p w14:paraId="4EC452B0">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10、评审小组可以认定为其他可构成未实质性响应比选文件要求的。</w:t>
      </w:r>
    </w:p>
    <w:p w14:paraId="70C18E27">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八、出现下列情形之一的，作废标处理</w:t>
      </w:r>
    </w:p>
    <w:p w14:paraId="232A95DF">
      <w:pPr>
        <w:snapToGrid w:val="0"/>
        <w:spacing w:line="420" w:lineRule="exact"/>
        <w:ind w:firstLine="560" w:firstLineChars="200"/>
        <w:rPr>
          <w:rFonts w:ascii="仿宋" w:hAnsi="仿宋" w:eastAsia="仿宋" w:cs="仿宋"/>
          <w:b/>
          <w:color w:val="FF0000"/>
          <w:sz w:val="28"/>
          <w:szCs w:val="28"/>
        </w:rPr>
      </w:pPr>
      <w:r>
        <w:rPr>
          <w:rFonts w:hint="eastAsia" w:ascii="仿宋" w:hAnsi="仿宋" w:eastAsia="仿宋" w:cs="仿宋"/>
          <w:sz w:val="28"/>
          <w:szCs w:val="28"/>
        </w:rPr>
        <w:t>1、符合资格条件或者对比选文件作实质响应的供应商不足3家的；</w:t>
      </w:r>
    </w:p>
    <w:p w14:paraId="0A7DFEDF">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2、出现影响比选公正的违法违规行为的；</w:t>
      </w:r>
    </w:p>
    <w:p w14:paraId="334F660E">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3、所有供应商报价超出项目预算价的；</w:t>
      </w:r>
    </w:p>
    <w:p w14:paraId="026649A3">
      <w:pPr>
        <w:snapToGrid w:val="0"/>
        <w:spacing w:line="42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4、因重大变故，比选任务被取消的；</w:t>
      </w:r>
    </w:p>
    <w:p w14:paraId="0A7B1A5C">
      <w:pPr>
        <w:snapToGrid w:val="0"/>
        <w:spacing w:line="420" w:lineRule="exact"/>
        <w:ind w:firstLine="560" w:firstLineChars="200"/>
        <w:rPr>
          <w:rFonts w:ascii="仿宋" w:hAnsi="仿宋" w:eastAsia="仿宋" w:cs="仿宋"/>
          <w:color w:val="FF0000"/>
          <w:sz w:val="28"/>
          <w:szCs w:val="28"/>
        </w:rPr>
      </w:pPr>
      <w:r>
        <w:rPr>
          <w:rFonts w:hint="eastAsia" w:ascii="仿宋" w:hAnsi="仿宋" w:eastAsia="仿宋" w:cs="仿宋"/>
          <w:sz w:val="28"/>
          <w:szCs w:val="28"/>
        </w:rPr>
        <w:t>5、比选评审小组依据法律法规可以认定为废标的其他情况。</w:t>
      </w:r>
    </w:p>
    <w:p w14:paraId="6D24496E">
      <w:pPr>
        <w:snapToGrid w:val="0"/>
        <w:spacing w:line="420" w:lineRule="exact"/>
        <w:ind w:firstLine="562" w:firstLineChars="200"/>
        <w:outlineLvl w:val="1"/>
        <w:rPr>
          <w:rFonts w:ascii="仿宋" w:hAnsi="仿宋" w:eastAsia="仿宋" w:cs="仿宋"/>
          <w:b/>
          <w:sz w:val="28"/>
          <w:szCs w:val="28"/>
        </w:rPr>
      </w:pPr>
      <w:r>
        <w:rPr>
          <w:rFonts w:hint="eastAsia" w:ascii="仿宋" w:hAnsi="仿宋" w:eastAsia="仿宋" w:cs="仿宋"/>
          <w:b/>
          <w:sz w:val="28"/>
          <w:szCs w:val="28"/>
        </w:rPr>
        <w:t>九、成交通知</w:t>
      </w:r>
    </w:p>
    <w:p w14:paraId="2CCAF701">
      <w:pPr>
        <w:spacing w:line="42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1、开标结束后，比选人将</w:t>
      </w:r>
      <w:r>
        <w:rPr>
          <w:rFonts w:hint="eastAsia" w:ascii="仿宋" w:hAnsi="仿宋" w:eastAsia="仿宋" w:cs="仿宋"/>
          <w:sz w:val="28"/>
          <w:szCs w:val="28"/>
        </w:rPr>
        <w:t>成交</w:t>
      </w:r>
      <w:r>
        <w:rPr>
          <w:rFonts w:hint="eastAsia" w:ascii="仿宋" w:hAnsi="仿宋" w:eastAsia="仿宋" w:cs="仿宋"/>
          <w:kern w:val="0"/>
          <w:sz w:val="28"/>
          <w:szCs w:val="28"/>
        </w:rPr>
        <w:t>结果在</w:t>
      </w:r>
      <w:r>
        <w:rPr>
          <w:rFonts w:hint="eastAsia" w:ascii="仿宋" w:hAnsi="仿宋" w:eastAsia="仿宋" w:cs="仿宋"/>
          <w:kern w:val="0"/>
          <w:sz w:val="28"/>
          <w:szCs w:val="28"/>
          <w:lang w:eastAsia="zh-Hans"/>
        </w:rPr>
        <w:t>南通市教育局网</w:t>
      </w:r>
      <w:r>
        <w:rPr>
          <w:rFonts w:hint="eastAsia" w:ascii="仿宋" w:hAnsi="仿宋" w:eastAsia="仿宋" w:cs="仿宋"/>
          <w:kern w:val="0"/>
          <w:sz w:val="28"/>
          <w:szCs w:val="28"/>
        </w:rPr>
        <w:t>公告1个工作日，同时向成交人发出《</w:t>
      </w:r>
      <w:r>
        <w:rPr>
          <w:rFonts w:hint="eastAsia" w:ascii="仿宋" w:hAnsi="仿宋" w:eastAsia="仿宋" w:cs="仿宋"/>
          <w:sz w:val="28"/>
          <w:szCs w:val="28"/>
        </w:rPr>
        <w:t>成交</w:t>
      </w:r>
      <w:r>
        <w:rPr>
          <w:rFonts w:hint="eastAsia" w:ascii="仿宋" w:hAnsi="仿宋" w:eastAsia="仿宋" w:cs="仿宋"/>
          <w:kern w:val="0"/>
          <w:sz w:val="28"/>
          <w:szCs w:val="28"/>
        </w:rPr>
        <w:t>通知书》。</w:t>
      </w:r>
    </w:p>
    <w:p w14:paraId="65E5C217">
      <w:pPr>
        <w:spacing w:line="420" w:lineRule="exact"/>
        <w:ind w:firstLine="565" w:firstLineChars="202"/>
        <w:rPr>
          <w:rFonts w:ascii="仿宋" w:hAnsi="仿宋" w:eastAsia="仿宋" w:cs="仿宋"/>
          <w:b/>
          <w:kern w:val="0"/>
          <w:sz w:val="28"/>
          <w:szCs w:val="28"/>
        </w:rPr>
      </w:pPr>
      <w:r>
        <w:rPr>
          <w:rFonts w:hint="eastAsia" w:ascii="仿宋" w:hAnsi="仿宋" w:eastAsia="仿宋" w:cs="仿宋"/>
          <w:kern w:val="0"/>
          <w:sz w:val="28"/>
          <w:szCs w:val="28"/>
        </w:rPr>
        <w:t>2、《</w:t>
      </w:r>
      <w:r>
        <w:rPr>
          <w:rFonts w:hint="eastAsia" w:ascii="仿宋" w:hAnsi="仿宋" w:eastAsia="仿宋" w:cs="仿宋"/>
          <w:sz w:val="28"/>
          <w:szCs w:val="28"/>
        </w:rPr>
        <w:t>成交</w:t>
      </w:r>
      <w:r>
        <w:rPr>
          <w:rFonts w:hint="eastAsia" w:ascii="仿宋" w:hAnsi="仿宋" w:eastAsia="仿宋" w:cs="仿宋"/>
          <w:kern w:val="0"/>
          <w:sz w:val="28"/>
          <w:szCs w:val="28"/>
        </w:rPr>
        <w:t>通知书》一经发出，即具有法律效力。比选人、成交人依法承担法律责任。</w:t>
      </w:r>
    </w:p>
    <w:bookmarkEnd w:id="5"/>
    <w:p w14:paraId="3552EC56">
      <w:pPr>
        <w:tabs>
          <w:tab w:val="left" w:pos="1050"/>
          <w:tab w:val="right" w:leader="dot" w:pos="9402"/>
        </w:tabs>
        <w:spacing w:before="570" w:beforeLines="150" w:line="360" w:lineRule="exact"/>
        <w:jc w:val="center"/>
        <w:outlineLvl w:val="0"/>
        <w:rPr>
          <w:rFonts w:ascii="仿宋" w:hAnsi="仿宋" w:eastAsia="仿宋" w:cs="仿宋"/>
          <w:b/>
          <w:w w:val="80"/>
          <w:sz w:val="24"/>
          <w:szCs w:val="24"/>
        </w:rPr>
      </w:pPr>
      <w:bookmarkStart w:id="6" w:name="_Toc363573857"/>
    </w:p>
    <w:p w14:paraId="2EEB11CC">
      <w:pPr>
        <w:rPr>
          <w:rFonts w:ascii="仿宋" w:hAnsi="仿宋" w:eastAsia="仿宋" w:cs="仿宋"/>
          <w:b/>
          <w:w w:val="80"/>
          <w:sz w:val="24"/>
          <w:szCs w:val="24"/>
        </w:rPr>
      </w:pPr>
      <w:r>
        <w:rPr>
          <w:rFonts w:hint="eastAsia" w:ascii="仿宋" w:hAnsi="仿宋" w:eastAsia="仿宋" w:cs="仿宋"/>
          <w:b/>
          <w:w w:val="80"/>
          <w:sz w:val="24"/>
          <w:szCs w:val="24"/>
        </w:rPr>
        <w:br w:type="page"/>
      </w:r>
    </w:p>
    <w:p w14:paraId="4A05884C">
      <w:pPr>
        <w:jc w:val="center"/>
        <w:rPr>
          <w:rFonts w:ascii="仿宋" w:hAnsi="仿宋" w:eastAsia="仿宋" w:cs="仿宋"/>
          <w:b/>
          <w:w w:val="80"/>
          <w:sz w:val="28"/>
          <w:szCs w:val="28"/>
        </w:rPr>
      </w:pPr>
      <w:r>
        <w:rPr>
          <w:rFonts w:hint="eastAsia" w:ascii="仿宋" w:hAnsi="仿宋" w:eastAsia="仿宋" w:cs="仿宋"/>
          <w:b/>
          <w:w w:val="80"/>
          <w:sz w:val="28"/>
          <w:szCs w:val="28"/>
        </w:rPr>
        <w:t>第五章  合同授予</w:t>
      </w:r>
      <w:bookmarkEnd w:id="6"/>
    </w:p>
    <w:p w14:paraId="0F430E44">
      <w:pPr>
        <w:spacing w:line="420" w:lineRule="exact"/>
        <w:ind w:firstLine="565" w:firstLineChars="202"/>
        <w:rPr>
          <w:rFonts w:ascii="仿宋" w:hAnsi="仿宋" w:eastAsia="仿宋" w:cs="仿宋"/>
          <w:kern w:val="0"/>
          <w:sz w:val="28"/>
          <w:szCs w:val="28"/>
        </w:rPr>
      </w:pPr>
      <w:bookmarkStart w:id="7" w:name="_Toc363573858"/>
      <w:bookmarkStart w:id="8" w:name="_Toc94585343"/>
      <w:r>
        <w:rPr>
          <w:rFonts w:hint="eastAsia" w:ascii="仿宋" w:hAnsi="仿宋" w:eastAsia="仿宋" w:cs="仿宋"/>
          <w:kern w:val="0"/>
          <w:sz w:val="28"/>
          <w:szCs w:val="28"/>
        </w:rPr>
        <w:t>1、成交人在接到</w:t>
      </w:r>
      <w:r>
        <w:rPr>
          <w:rFonts w:hint="eastAsia" w:ascii="仿宋" w:hAnsi="仿宋" w:eastAsia="仿宋" w:cs="仿宋"/>
          <w:bCs/>
          <w:sz w:val="28"/>
          <w:szCs w:val="28"/>
        </w:rPr>
        <w:t>比选人</w:t>
      </w:r>
      <w:r>
        <w:rPr>
          <w:rFonts w:hint="eastAsia" w:ascii="仿宋" w:hAnsi="仿宋" w:eastAsia="仿宋" w:cs="仿宋"/>
          <w:kern w:val="0"/>
          <w:sz w:val="28"/>
          <w:szCs w:val="28"/>
        </w:rPr>
        <w:t>发出的《成交通知书》后7个工作日内与比选人签订合同（一式肆份，比选人、成交人各执两份），所签合同不得对响应文件内容作实质性修改，由此给比选人造成损失的，成交人还应承担赔偿责任。比选人不得向成交人提出不合理的要求作为签订合同的条件，不得与成交人私下订立背离比选文件实质性内容的协议。</w:t>
      </w:r>
    </w:p>
    <w:p w14:paraId="63C5C30C">
      <w:pPr>
        <w:spacing w:line="42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2、比选文件、成交人的响应文件及招标评审过程中有关书面澄清、承诺等均应作为合同附件，具有同等的法律效力。</w:t>
      </w:r>
    </w:p>
    <w:p w14:paraId="3B32D8E3">
      <w:pPr>
        <w:spacing w:line="420" w:lineRule="exact"/>
        <w:ind w:firstLine="565" w:firstLineChars="202"/>
        <w:rPr>
          <w:rFonts w:ascii="仿宋" w:hAnsi="仿宋" w:eastAsia="仿宋" w:cs="仿宋"/>
          <w:kern w:val="0"/>
          <w:sz w:val="28"/>
          <w:szCs w:val="28"/>
        </w:rPr>
      </w:pPr>
      <w:r>
        <w:rPr>
          <w:rFonts w:hint="eastAsia" w:ascii="仿宋" w:hAnsi="仿宋" w:eastAsia="仿宋" w:cs="仿宋"/>
          <w:kern w:val="0"/>
          <w:sz w:val="28"/>
          <w:szCs w:val="28"/>
        </w:rPr>
        <w:t>3、成交人不得采用转包、分包的形式履行合同，否则，比选人有权终止合同，造成比选人损失的，成交人应承担相应赔偿责任。</w:t>
      </w:r>
    </w:p>
    <w:p w14:paraId="56A8B617">
      <w:pPr>
        <w:rPr>
          <w:rFonts w:ascii="仿宋" w:hAnsi="仿宋" w:eastAsia="仿宋" w:cs="仿宋"/>
          <w:b/>
          <w:w w:val="80"/>
          <w:sz w:val="28"/>
          <w:szCs w:val="28"/>
        </w:rPr>
      </w:pPr>
      <w:r>
        <w:rPr>
          <w:rFonts w:hint="eastAsia" w:ascii="仿宋" w:hAnsi="仿宋" w:eastAsia="仿宋" w:cs="仿宋"/>
          <w:b/>
          <w:w w:val="80"/>
          <w:sz w:val="28"/>
          <w:szCs w:val="28"/>
        </w:rPr>
        <w:br w:type="page"/>
      </w:r>
    </w:p>
    <w:p w14:paraId="7A00F3D8">
      <w:pPr>
        <w:tabs>
          <w:tab w:val="left" w:pos="1050"/>
          <w:tab w:val="right" w:leader="dot" w:pos="9402"/>
        </w:tabs>
        <w:spacing w:before="570" w:beforeLines="150" w:line="360" w:lineRule="exact"/>
        <w:jc w:val="center"/>
        <w:outlineLvl w:val="0"/>
        <w:rPr>
          <w:rFonts w:ascii="仿宋" w:hAnsi="仿宋" w:eastAsia="仿宋" w:cs="仿宋"/>
          <w:b/>
          <w:w w:val="80"/>
          <w:sz w:val="28"/>
          <w:szCs w:val="28"/>
        </w:rPr>
      </w:pPr>
      <w:r>
        <w:rPr>
          <w:rFonts w:hint="eastAsia" w:ascii="仿宋" w:hAnsi="仿宋" w:eastAsia="仿宋" w:cs="仿宋"/>
          <w:b/>
          <w:w w:val="80"/>
          <w:sz w:val="28"/>
          <w:szCs w:val="28"/>
        </w:rPr>
        <w:t>第六章</w:t>
      </w:r>
      <w:bookmarkEnd w:id="7"/>
      <w:bookmarkEnd w:id="8"/>
      <w:bookmarkStart w:id="9" w:name="_Toc363573860"/>
      <w:r>
        <w:rPr>
          <w:rFonts w:hint="eastAsia" w:ascii="仿宋" w:hAnsi="仿宋" w:eastAsia="仿宋" w:cs="仿宋"/>
          <w:b/>
          <w:w w:val="80"/>
          <w:sz w:val="28"/>
          <w:szCs w:val="28"/>
        </w:rPr>
        <w:t xml:space="preserve">  响应文件格式</w:t>
      </w:r>
      <w:bookmarkEnd w:id="9"/>
    </w:p>
    <w:p w14:paraId="4C359552">
      <w:pPr>
        <w:adjustRightInd w:val="0"/>
        <w:snapToGrid w:val="0"/>
        <w:spacing w:line="360" w:lineRule="exact"/>
        <w:ind w:firstLine="568" w:firstLineChars="202"/>
        <w:jc w:val="left"/>
        <w:outlineLvl w:val="1"/>
        <w:rPr>
          <w:rFonts w:ascii="仿宋" w:hAnsi="仿宋" w:eastAsia="仿宋" w:cs="仿宋"/>
          <w:b/>
          <w:kern w:val="0"/>
          <w:sz w:val="28"/>
          <w:szCs w:val="28"/>
        </w:rPr>
      </w:pPr>
      <w:r>
        <w:rPr>
          <w:rFonts w:hint="eastAsia" w:ascii="仿宋" w:hAnsi="仿宋" w:eastAsia="仿宋" w:cs="仿宋"/>
          <w:b/>
          <w:kern w:val="0"/>
          <w:sz w:val="28"/>
          <w:szCs w:val="28"/>
        </w:rPr>
        <w:t>一、响应文件目录</w:t>
      </w:r>
    </w:p>
    <w:p w14:paraId="54AD5F38">
      <w:pPr>
        <w:adjustRightInd w:val="0"/>
        <w:snapToGrid w:val="0"/>
        <w:spacing w:line="360" w:lineRule="exact"/>
        <w:ind w:firstLine="565" w:firstLineChars="202"/>
        <w:jc w:val="left"/>
        <w:rPr>
          <w:rFonts w:ascii="仿宋" w:hAnsi="仿宋" w:eastAsia="仿宋" w:cs="仿宋"/>
          <w:kern w:val="0"/>
          <w:sz w:val="28"/>
          <w:szCs w:val="28"/>
        </w:rPr>
      </w:pPr>
      <w:r>
        <w:rPr>
          <w:rFonts w:hint="eastAsia" w:ascii="仿宋" w:hAnsi="仿宋" w:eastAsia="仿宋" w:cs="仿宋"/>
          <w:kern w:val="0"/>
          <w:sz w:val="28"/>
          <w:szCs w:val="28"/>
        </w:rPr>
        <w:t>A、资格后审资料文件</w:t>
      </w:r>
      <w:r>
        <w:rPr>
          <w:rFonts w:hint="eastAsia" w:ascii="仿宋" w:hAnsi="仿宋" w:eastAsia="仿宋" w:cs="仿宋"/>
          <w:sz w:val="28"/>
          <w:szCs w:val="28"/>
        </w:rPr>
        <w:t>（一个密封包，含一正两副文件）</w:t>
      </w:r>
    </w:p>
    <w:p w14:paraId="0BF50BCC">
      <w:pPr>
        <w:adjustRightInd w:val="0"/>
        <w:snapToGrid w:val="0"/>
        <w:spacing w:line="360" w:lineRule="exact"/>
        <w:ind w:firstLine="565" w:firstLineChars="202"/>
        <w:jc w:val="left"/>
        <w:rPr>
          <w:rFonts w:ascii="仿宋" w:hAnsi="仿宋" w:eastAsia="仿宋" w:cs="仿宋"/>
          <w:kern w:val="0"/>
          <w:sz w:val="28"/>
          <w:szCs w:val="28"/>
        </w:rPr>
      </w:pPr>
      <w:r>
        <w:rPr>
          <w:rFonts w:hint="eastAsia" w:ascii="仿宋" w:hAnsi="仿宋" w:eastAsia="仿宋" w:cs="仿宋"/>
          <w:kern w:val="0"/>
          <w:sz w:val="28"/>
          <w:szCs w:val="28"/>
        </w:rPr>
        <w:t>B、技术标响应文件</w:t>
      </w:r>
      <w:r>
        <w:rPr>
          <w:rFonts w:hint="eastAsia" w:ascii="仿宋" w:hAnsi="仿宋" w:eastAsia="仿宋" w:cs="仿宋"/>
          <w:sz w:val="28"/>
          <w:szCs w:val="28"/>
        </w:rPr>
        <w:t>（一个密封包，含一正两副文件）</w:t>
      </w:r>
    </w:p>
    <w:p w14:paraId="7B8B91FD">
      <w:pPr>
        <w:adjustRightInd w:val="0"/>
        <w:snapToGrid w:val="0"/>
        <w:spacing w:line="360" w:lineRule="exact"/>
        <w:ind w:firstLine="565" w:firstLineChars="202"/>
        <w:jc w:val="left"/>
        <w:rPr>
          <w:rFonts w:ascii="仿宋" w:hAnsi="仿宋" w:eastAsia="仿宋" w:cs="仿宋"/>
          <w:kern w:val="0"/>
          <w:sz w:val="28"/>
          <w:szCs w:val="28"/>
        </w:rPr>
      </w:pPr>
      <w:r>
        <w:rPr>
          <w:rFonts w:hint="eastAsia" w:ascii="仿宋" w:hAnsi="仿宋" w:eastAsia="仿宋" w:cs="仿宋"/>
          <w:kern w:val="0"/>
          <w:sz w:val="28"/>
          <w:szCs w:val="28"/>
        </w:rPr>
        <w:t>C、商务标响应文件</w:t>
      </w:r>
      <w:r>
        <w:rPr>
          <w:rFonts w:hint="eastAsia" w:ascii="仿宋" w:hAnsi="仿宋" w:eastAsia="仿宋" w:cs="仿宋"/>
          <w:sz w:val="28"/>
          <w:szCs w:val="28"/>
        </w:rPr>
        <w:t>（一个密封包，含一正两副文件）</w:t>
      </w:r>
    </w:p>
    <w:p w14:paraId="2E531CA4">
      <w:pPr>
        <w:adjustRightInd w:val="0"/>
        <w:snapToGrid w:val="0"/>
        <w:spacing w:line="360" w:lineRule="exact"/>
        <w:ind w:firstLine="568" w:firstLineChars="202"/>
        <w:jc w:val="left"/>
        <w:outlineLvl w:val="1"/>
        <w:rPr>
          <w:rFonts w:ascii="仿宋" w:hAnsi="仿宋" w:eastAsia="仿宋" w:cs="仿宋"/>
          <w:b/>
          <w:kern w:val="0"/>
          <w:sz w:val="28"/>
          <w:szCs w:val="28"/>
        </w:rPr>
      </w:pPr>
      <w:r>
        <w:rPr>
          <w:rFonts w:hint="eastAsia" w:ascii="仿宋" w:hAnsi="仿宋" w:eastAsia="仿宋" w:cs="仿宋"/>
          <w:b/>
          <w:kern w:val="0"/>
          <w:sz w:val="28"/>
          <w:szCs w:val="28"/>
        </w:rPr>
        <w:t>二、响应文件封面范例</w:t>
      </w:r>
    </w:p>
    <w:tbl>
      <w:tblPr>
        <w:tblStyle w:val="67"/>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5366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8790" w:type="dxa"/>
            <w:shd w:val="clear" w:color="auto" w:fill="auto"/>
          </w:tcPr>
          <w:p w14:paraId="3FF25AA7">
            <w:pPr>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项目名称：</w:t>
            </w:r>
          </w:p>
          <w:p w14:paraId="76205B03">
            <w:pPr>
              <w:spacing w:line="360" w:lineRule="exact"/>
              <w:jc w:val="center"/>
              <w:rPr>
                <w:rFonts w:ascii="仿宋" w:hAnsi="仿宋" w:eastAsia="仿宋" w:cs="仿宋"/>
                <w:sz w:val="28"/>
                <w:szCs w:val="28"/>
              </w:rPr>
            </w:pPr>
            <w:r>
              <w:rPr>
                <w:rFonts w:hint="eastAsia" w:ascii="仿宋" w:hAnsi="仿宋" w:eastAsia="仿宋" w:cs="仿宋"/>
                <w:sz w:val="28"/>
                <w:szCs w:val="28"/>
              </w:rPr>
              <w:t>响应文件</w:t>
            </w:r>
          </w:p>
          <w:p w14:paraId="6BAD5F3B">
            <w:pPr>
              <w:spacing w:line="360" w:lineRule="exact"/>
              <w:ind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对应填写：资格后审材料文件</w:t>
            </w:r>
          </w:p>
          <w:p w14:paraId="67257DFE">
            <w:pPr>
              <w:spacing w:line="360" w:lineRule="exact"/>
              <w:ind w:firstLine="4760" w:firstLineChars="1700"/>
              <w:jc w:val="left"/>
              <w:rPr>
                <w:rFonts w:ascii="仿宋" w:hAnsi="仿宋" w:eastAsia="仿宋" w:cs="仿宋"/>
                <w:kern w:val="0"/>
                <w:sz w:val="28"/>
                <w:szCs w:val="28"/>
              </w:rPr>
            </w:pPr>
            <w:r>
              <w:rPr>
                <w:rFonts w:hint="eastAsia" w:ascii="仿宋" w:hAnsi="仿宋" w:eastAsia="仿宋" w:cs="仿宋"/>
                <w:kern w:val="0"/>
                <w:sz w:val="28"/>
                <w:szCs w:val="28"/>
              </w:rPr>
              <w:t>技术标响应文件</w:t>
            </w:r>
          </w:p>
          <w:p w14:paraId="1E85DC9C">
            <w:pPr>
              <w:spacing w:line="360" w:lineRule="exact"/>
              <w:ind w:firstLine="4760" w:firstLineChars="1700"/>
              <w:rPr>
                <w:rFonts w:ascii="仿宋" w:hAnsi="仿宋" w:eastAsia="仿宋" w:cs="仿宋"/>
                <w:kern w:val="0"/>
                <w:sz w:val="28"/>
                <w:szCs w:val="28"/>
              </w:rPr>
            </w:pPr>
            <w:r>
              <w:rPr>
                <w:rFonts w:hint="eastAsia" w:ascii="仿宋" w:hAnsi="仿宋" w:eastAsia="仿宋" w:cs="仿宋"/>
                <w:kern w:val="0"/>
                <w:sz w:val="28"/>
                <w:szCs w:val="28"/>
              </w:rPr>
              <w:t>商务报价标响应文件</w:t>
            </w:r>
          </w:p>
          <w:p w14:paraId="36C24E73">
            <w:pPr>
              <w:spacing w:line="360" w:lineRule="exact"/>
              <w:jc w:val="center"/>
              <w:rPr>
                <w:rFonts w:ascii="仿宋" w:hAnsi="仿宋" w:eastAsia="仿宋" w:cs="仿宋"/>
                <w:kern w:val="0"/>
                <w:sz w:val="28"/>
                <w:szCs w:val="28"/>
              </w:rPr>
            </w:pPr>
            <w:r>
              <w:rPr>
                <w:rFonts w:hint="eastAsia" w:ascii="仿宋" w:hAnsi="仿宋" w:eastAsia="仿宋" w:cs="仿宋"/>
                <w:kern w:val="0"/>
                <w:sz w:val="28"/>
                <w:szCs w:val="28"/>
              </w:rPr>
              <w:t>（资格后审）</w:t>
            </w:r>
          </w:p>
          <w:p w14:paraId="44CB7726">
            <w:pPr>
              <w:spacing w:line="360" w:lineRule="exact"/>
              <w:jc w:val="center"/>
              <w:rPr>
                <w:rFonts w:ascii="仿宋" w:hAnsi="仿宋" w:eastAsia="仿宋" w:cs="仿宋"/>
                <w:kern w:val="0"/>
                <w:sz w:val="28"/>
                <w:szCs w:val="28"/>
              </w:rPr>
            </w:pPr>
            <w:r>
              <w:rPr>
                <w:rFonts w:hint="eastAsia" w:ascii="仿宋" w:hAnsi="仿宋" w:eastAsia="仿宋" w:cs="仿宋"/>
                <w:kern w:val="0"/>
                <w:sz w:val="28"/>
                <w:szCs w:val="28"/>
                <w:lang w:eastAsia="zh-Hans"/>
              </w:rPr>
              <w:t>供应商</w:t>
            </w:r>
            <w:r>
              <w:rPr>
                <w:rFonts w:hint="eastAsia" w:ascii="仿宋" w:hAnsi="仿宋" w:eastAsia="仿宋" w:cs="仿宋"/>
                <w:kern w:val="0"/>
                <w:sz w:val="28"/>
                <w:szCs w:val="28"/>
              </w:rPr>
              <w:t>：</w:t>
            </w:r>
            <w:r>
              <w:rPr>
                <w:rFonts w:hint="eastAsia" w:ascii="仿宋" w:hAnsi="仿宋" w:eastAsia="仿宋" w:cs="仿宋"/>
                <w:kern w:val="0"/>
                <w:sz w:val="28"/>
                <w:szCs w:val="28"/>
                <w:lang w:eastAsia="zh-Hans"/>
              </w:rPr>
              <w:t>响应供应商</w:t>
            </w:r>
            <w:r>
              <w:rPr>
                <w:rFonts w:hint="eastAsia" w:ascii="仿宋" w:hAnsi="仿宋" w:eastAsia="仿宋" w:cs="仿宋"/>
                <w:kern w:val="0"/>
                <w:sz w:val="28"/>
                <w:szCs w:val="28"/>
              </w:rPr>
              <w:t>全称</w:t>
            </w:r>
          </w:p>
          <w:p w14:paraId="4D129F98">
            <w:pPr>
              <w:spacing w:line="360" w:lineRule="exact"/>
              <w:jc w:val="center"/>
              <w:rPr>
                <w:rFonts w:ascii="仿宋" w:hAnsi="仿宋" w:eastAsia="仿宋" w:cs="仿宋"/>
                <w:sz w:val="28"/>
                <w:szCs w:val="28"/>
              </w:rPr>
            </w:pPr>
            <w:r>
              <w:rPr>
                <w:rFonts w:hint="eastAsia" w:ascii="仿宋" w:hAnsi="仿宋" w:eastAsia="仿宋" w:cs="仿宋"/>
                <w:kern w:val="0"/>
                <w:sz w:val="28"/>
                <w:szCs w:val="28"/>
              </w:rPr>
              <w:t>二○二  年 月 日</w:t>
            </w:r>
          </w:p>
        </w:tc>
      </w:tr>
    </w:tbl>
    <w:p w14:paraId="18508A74">
      <w:pPr>
        <w:adjustRightInd w:val="0"/>
        <w:snapToGrid w:val="0"/>
        <w:spacing w:line="360" w:lineRule="exact"/>
        <w:ind w:firstLine="568" w:firstLineChars="202"/>
        <w:jc w:val="left"/>
        <w:outlineLvl w:val="1"/>
        <w:rPr>
          <w:rFonts w:ascii="仿宋" w:hAnsi="仿宋" w:eastAsia="仿宋" w:cs="仿宋"/>
          <w:b/>
          <w:kern w:val="0"/>
          <w:sz w:val="28"/>
          <w:szCs w:val="28"/>
        </w:rPr>
      </w:pPr>
    </w:p>
    <w:p w14:paraId="173FCBA2">
      <w:pPr>
        <w:adjustRightInd w:val="0"/>
        <w:snapToGrid w:val="0"/>
        <w:spacing w:line="360" w:lineRule="exact"/>
        <w:ind w:firstLine="568" w:firstLineChars="202"/>
        <w:jc w:val="left"/>
        <w:outlineLvl w:val="1"/>
        <w:rPr>
          <w:rFonts w:ascii="仿宋" w:hAnsi="仿宋" w:eastAsia="仿宋" w:cs="仿宋"/>
          <w:b/>
          <w:kern w:val="0"/>
          <w:sz w:val="28"/>
          <w:szCs w:val="28"/>
        </w:rPr>
      </w:pPr>
      <w:r>
        <w:rPr>
          <w:rFonts w:hint="eastAsia" w:ascii="仿宋" w:hAnsi="仿宋" w:eastAsia="仿宋" w:cs="仿宋"/>
          <w:b/>
          <w:kern w:val="0"/>
          <w:sz w:val="28"/>
          <w:szCs w:val="28"/>
        </w:rPr>
        <w:t>三、响应文件</w:t>
      </w:r>
    </w:p>
    <w:p w14:paraId="4DC84AA6">
      <w:pPr>
        <w:adjustRightInd w:val="0"/>
        <w:snapToGrid w:val="0"/>
        <w:spacing w:line="420" w:lineRule="exact"/>
        <w:outlineLvl w:val="2"/>
        <w:rPr>
          <w:rFonts w:ascii="仿宋" w:hAnsi="仿宋" w:eastAsia="仿宋" w:cs="仿宋"/>
          <w:b/>
          <w:sz w:val="28"/>
          <w:szCs w:val="28"/>
        </w:rPr>
      </w:pPr>
      <w:r>
        <w:rPr>
          <w:rFonts w:hint="eastAsia" w:ascii="仿宋" w:hAnsi="仿宋" w:eastAsia="仿宋" w:cs="仿宋"/>
          <w:b/>
          <w:kern w:val="0"/>
          <w:sz w:val="28"/>
          <w:szCs w:val="28"/>
        </w:rPr>
        <w:t>A、</w:t>
      </w:r>
      <w:r>
        <w:rPr>
          <w:rFonts w:hint="eastAsia" w:ascii="仿宋" w:hAnsi="仿宋" w:eastAsia="仿宋" w:cs="仿宋"/>
          <w:b/>
          <w:sz w:val="28"/>
          <w:szCs w:val="28"/>
        </w:rPr>
        <w:t>资格后审材料文件</w:t>
      </w:r>
      <w:r>
        <w:rPr>
          <w:rFonts w:hint="eastAsia" w:ascii="仿宋" w:hAnsi="仿宋" w:eastAsia="仿宋" w:cs="仿宋"/>
          <w:sz w:val="28"/>
          <w:szCs w:val="28"/>
        </w:rPr>
        <w:t>（一个密封包，含一正两副文件）</w:t>
      </w:r>
    </w:p>
    <w:p w14:paraId="1108E174">
      <w:pPr>
        <w:adjustRightInd w:val="0"/>
        <w:snapToGrid w:val="0"/>
        <w:spacing w:line="320" w:lineRule="exact"/>
        <w:outlineLvl w:val="2"/>
        <w:rPr>
          <w:rFonts w:ascii="仿宋" w:hAnsi="仿宋" w:eastAsia="仿宋" w:cs="仿宋"/>
          <w:sz w:val="28"/>
          <w:szCs w:val="28"/>
        </w:rPr>
      </w:pPr>
      <w:r>
        <w:rPr>
          <w:rFonts w:hint="eastAsia" w:ascii="仿宋" w:hAnsi="仿宋" w:eastAsia="仿宋" w:cs="仿宋"/>
          <w:sz w:val="28"/>
          <w:szCs w:val="28"/>
        </w:rPr>
        <w:t>【特别提醒】单位负责人为同一人或者存在直接控股、管理关系的不同供应商，不得同时参与同一项目相同标段的比选活动；为项目提供整体设计、规范编制或者项目管理、监理、检测等服务的供应商，不得再参加该项目的其他比选活动；如发现供应商递交的资格后审材料有弄虚作假行为，该供应商将记入不良记录，并上报有关部门，如已成交，比选人有权取消其成交资格，并由该供应商承担由此带来可能的一切责任和损失。</w:t>
      </w:r>
    </w:p>
    <w:p w14:paraId="543BAE02">
      <w:pPr>
        <w:rPr>
          <w:rFonts w:ascii="仿宋" w:hAnsi="仿宋" w:eastAsia="仿宋" w:cs="仿宋"/>
          <w:b/>
          <w:kern w:val="0"/>
          <w:sz w:val="28"/>
          <w:szCs w:val="28"/>
        </w:rPr>
      </w:pPr>
      <w:r>
        <w:rPr>
          <w:rFonts w:hint="eastAsia" w:ascii="仿宋" w:hAnsi="仿宋" w:eastAsia="仿宋" w:cs="仿宋"/>
          <w:b/>
          <w:kern w:val="0"/>
          <w:sz w:val="28"/>
          <w:szCs w:val="28"/>
        </w:rPr>
        <w:br w:type="page"/>
      </w:r>
    </w:p>
    <w:p w14:paraId="38BCD489">
      <w:pPr>
        <w:adjustRightInd w:val="0"/>
        <w:snapToGrid w:val="0"/>
        <w:spacing w:line="320" w:lineRule="exact"/>
        <w:outlineLvl w:val="3"/>
        <w:rPr>
          <w:rFonts w:ascii="仿宋" w:hAnsi="仿宋" w:eastAsia="仿宋" w:cs="仿宋"/>
          <w:b/>
          <w:kern w:val="0"/>
          <w:sz w:val="28"/>
          <w:szCs w:val="28"/>
        </w:rPr>
      </w:pPr>
      <w:r>
        <w:rPr>
          <w:rFonts w:hint="eastAsia" w:ascii="仿宋" w:hAnsi="仿宋" w:eastAsia="仿宋" w:cs="仿宋"/>
          <w:b/>
          <w:kern w:val="0"/>
          <w:sz w:val="28"/>
          <w:szCs w:val="28"/>
        </w:rPr>
        <w:t>A.1、资格后审材料文件相关的格式文件及表格</w:t>
      </w:r>
    </w:p>
    <w:p w14:paraId="4FB1FEC1">
      <w:pPr>
        <w:rPr>
          <w:rFonts w:ascii="仿宋" w:hAnsi="仿宋" w:eastAsia="仿宋" w:cs="仿宋"/>
          <w:b/>
          <w:bCs/>
          <w:sz w:val="28"/>
          <w:szCs w:val="28"/>
        </w:rPr>
      </w:pPr>
    </w:p>
    <w:p w14:paraId="6CB4C2DD">
      <w:pPr>
        <w:jc w:val="center"/>
        <w:rPr>
          <w:rFonts w:ascii="仿宋" w:hAnsi="仿宋" w:eastAsia="仿宋" w:cs="仿宋"/>
          <w:b/>
          <w:bCs/>
          <w:sz w:val="28"/>
          <w:szCs w:val="28"/>
        </w:rPr>
      </w:pPr>
      <w:r>
        <w:rPr>
          <w:rFonts w:hint="eastAsia" w:ascii="仿宋" w:hAnsi="仿宋" w:eastAsia="仿宋" w:cs="仿宋"/>
          <w:b/>
          <w:bCs/>
          <w:sz w:val="28"/>
          <w:szCs w:val="28"/>
        </w:rPr>
        <w:t>1.关于资格的响应函</w:t>
      </w:r>
    </w:p>
    <w:p w14:paraId="2F5F0B3C">
      <w:pPr>
        <w:spacing w:line="400" w:lineRule="exact"/>
        <w:rPr>
          <w:rFonts w:ascii="仿宋" w:hAnsi="仿宋" w:eastAsia="仿宋" w:cs="仿宋"/>
          <w:sz w:val="28"/>
          <w:szCs w:val="28"/>
        </w:rPr>
      </w:pPr>
      <w:r>
        <w:rPr>
          <w:rFonts w:hint="eastAsia" w:ascii="仿宋" w:hAnsi="仿宋" w:eastAsia="仿宋" w:cs="仿宋"/>
          <w:sz w:val="28"/>
          <w:szCs w:val="28"/>
        </w:rPr>
        <w:t>致：南通市</w:t>
      </w:r>
      <w:r>
        <w:rPr>
          <w:rFonts w:hint="eastAsia" w:ascii="仿宋" w:hAnsi="仿宋" w:eastAsia="仿宋" w:cs="仿宋"/>
          <w:sz w:val="28"/>
          <w:szCs w:val="28"/>
          <w:lang w:eastAsia="zh-CN"/>
        </w:rPr>
        <w:t>易家桥中学</w:t>
      </w:r>
      <w:r>
        <w:rPr>
          <w:rFonts w:hint="eastAsia" w:ascii="仿宋" w:hAnsi="仿宋" w:eastAsia="仿宋" w:cs="仿宋"/>
          <w:sz w:val="28"/>
          <w:szCs w:val="28"/>
        </w:rPr>
        <w:t>：</w:t>
      </w:r>
    </w:p>
    <w:p w14:paraId="4D13C388">
      <w:pPr>
        <w:spacing w:line="520" w:lineRule="exact"/>
        <w:ind w:firstLine="560" w:firstLineChars="200"/>
        <w:rPr>
          <w:rFonts w:ascii="仿宋" w:hAnsi="仿宋" w:eastAsia="仿宋" w:cs="仿宋"/>
          <w:bCs/>
          <w:color w:val="000000"/>
          <w:sz w:val="28"/>
          <w:szCs w:val="28"/>
        </w:rPr>
      </w:pPr>
    </w:p>
    <w:p w14:paraId="2D504CF3">
      <w:pPr>
        <w:spacing w:line="520" w:lineRule="exact"/>
        <w:ind w:firstLine="560" w:firstLineChars="200"/>
        <w:rPr>
          <w:rFonts w:ascii="仿宋" w:hAnsi="仿宋" w:eastAsia="仿宋" w:cs="仿宋"/>
          <w:b/>
          <w:bCs/>
          <w:color w:val="000000"/>
          <w:sz w:val="28"/>
          <w:szCs w:val="28"/>
        </w:rPr>
      </w:pPr>
      <w:r>
        <w:rPr>
          <w:rFonts w:hint="eastAsia" w:ascii="仿宋" w:hAnsi="仿宋" w:eastAsia="仿宋" w:cs="仿宋"/>
          <w:bCs/>
          <w:color w:val="000000"/>
          <w:sz w:val="28"/>
          <w:szCs w:val="28"/>
        </w:rPr>
        <w:t>我单位参加（项目名称）</w:t>
      </w:r>
      <w:r>
        <w:rPr>
          <w:rFonts w:hint="eastAsia" w:ascii="仿宋" w:hAnsi="仿宋" w:eastAsia="仿宋" w:cs="仿宋"/>
          <w:bCs/>
          <w:color w:val="000000"/>
          <w:sz w:val="28"/>
          <w:szCs w:val="28"/>
          <w:lang w:eastAsia="zh-Hans"/>
        </w:rPr>
        <w:t>比选活动</w:t>
      </w:r>
      <w:r>
        <w:rPr>
          <w:rFonts w:hint="eastAsia" w:ascii="仿宋" w:hAnsi="仿宋" w:eastAsia="仿宋" w:cs="仿宋"/>
          <w:bCs/>
          <w:color w:val="000000"/>
          <w:sz w:val="28"/>
          <w:szCs w:val="28"/>
        </w:rPr>
        <w:t>。针对以下规定做出如下声明：</w:t>
      </w:r>
    </w:p>
    <w:p w14:paraId="755F6C80">
      <w:pPr>
        <w:spacing w:line="520" w:lineRule="exact"/>
        <w:ind w:firstLine="482"/>
        <w:rPr>
          <w:rFonts w:ascii="仿宋" w:hAnsi="仿宋" w:eastAsia="仿宋" w:cs="仿宋"/>
          <w:color w:val="000000"/>
          <w:sz w:val="28"/>
          <w:szCs w:val="28"/>
        </w:rPr>
      </w:pPr>
      <w:r>
        <w:rPr>
          <w:rFonts w:hint="eastAsia" w:ascii="仿宋" w:hAnsi="仿宋" w:eastAsia="仿宋" w:cs="仿宋"/>
          <w:bCs/>
          <w:color w:val="000000"/>
          <w:sz w:val="28"/>
          <w:szCs w:val="28"/>
        </w:rPr>
        <w:t>1.我单位具有独立承担民事责任的能力；</w:t>
      </w:r>
    </w:p>
    <w:p w14:paraId="4AB0F06B">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2.我单位具有良好的商业信誉和健全的财务会计制度；</w:t>
      </w:r>
    </w:p>
    <w:p w14:paraId="59C823D9">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3.我单位具有履行合同所必需的设备和专业技术能力；</w:t>
      </w:r>
    </w:p>
    <w:p w14:paraId="77767A4F">
      <w:pPr>
        <w:spacing w:line="520" w:lineRule="exact"/>
        <w:ind w:firstLine="482"/>
        <w:rPr>
          <w:rFonts w:ascii="仿宋" w:hAnsi="仿宋" w:eastAsia="仿宋" w:cs="仿宋"/>
          <w:color w:val="000000"/>
          <w:sz w:val="28"/>
          <w:szCs w:val="28"/>
        </w:rPr>
      </w:pPr>
      <w:r>
        <w:rPr>
          <w:rFonts w:hint="eastAsia" w:ascii="仿宋" w:hAnsi="仿宋" w:eastAsia="仿宋" w:cs="仿宋"/>
          <w:color w:val="000000"/>
          <w:sz w:val="28"/>
          <w:szCs w:val="28"/>
        </w:rPr>
        <w:t>4.我单位有依法缴纳税收和社会保障资金的良好记录。</w:t>
      </w:r>
    </w:p>
    <w:p w14:paraId="78C1B76B">
      <w:pPr>
        <w:spacing w:line="400" w:lineRule="exact"/>
        <w:ind w:firstLine="435"/>
        <w:rPr>
          <w:rFonts w:ascii="仿宋" w:hAnsi="仿宋" w:eastAsia="仿宋" w:cs="仿宋"/>
          <w:sz w:val="28"/>
          <w:szCs w:val="28"/>
        </w:rPr>
      </w:pPr>
    </w:p>
    <w:p w14:paraId="2498100B">
      <w:pPr>
        <w:spacing w:line="400" w:lineRule="exact"/>
        <w:ind w:firstLine="435"/>
        <w:rPr>
          <w:rFonts w:ascii="仿宋" w:hAnsi="仿宋" w:eastAsia="仿宋" w:cs="仿宋"/>
          <w:sz w:val="28"/>
          <w:szCs w:val="28"/>
        </w:rPr>
      </w:pPr>
    </w:p>
    <w:p w14:paraId="5133AA7B">
      <w:pPr>
        <w:spacing w:line="400" w:lineRule="exact"/>
        <w:rPr>
          <w:rFonts w:ascii="仿宋" w:hAnsi="仿宋" w:eastAsia="仿宋" w:cs="仿宋"/>
          <w:sz w:val="28"/>
          <w:szCs w:val="28"/>
        </w:rPr>
      </w:pPr>
    </w:p>
    <w:p w14:paraId="138016FB">
      <w:pPr>
        <w:spacing w:line="400" w:lineRule="exact"/>
        <w:ind w:firstLine="435"/>
        <w:rPr>
          <w:rFonts w:ascii="仿宋" w:hAnsi="仿宋" w:eastAsia="仿宋" w:cs="仿宋"/>
          <w:sz w:val="28"/>
          <w:szCs w:val="28"/>
        </w:rPr>
      </w:pPr>
    </w:p>
    <w:p w14:paraId="0D213207">
      <w:pPr>
        <w:spacing w:line="400" w:lineRule="exact"/>
        <w:ind w:firstLine="435"/>
        <w:rPr>
          <w:rFonts w:ascii="仿宋" w:hAnsi="仿宋" w:eastAsia="仿宋" w:cs="仿宋"/>
          <w:sz w:val="28"/>
          <w:szCs w:val="28"/>
        </w:rPr>
      </w:pPr>
    </w:p>
    <w:p w14:paraId="4C181F1A">
      <w:pPr>
        <w:pStyle w:val="59"/>
        <w:rPr>
          <w:rFonts w:ascii="仿宋" w:hAnsi="仿宋" w:eastAsia="仿宋" w:cs="仿宋"/>
          <w:sz w:val="28"/>
          <w:szCs w:val="28"/>
        </w:rPr>
      </w:pPr>
    </w:p>
    <w:p w14:paraId="0608C8A7">
      <w:pPr>
        <w:pStyle w:val="59"/>
        <w:rPr>
          <w:rFonts w:ascii="仿宋" w:hAnsi="仿宋" w:eastAsia="仿宋" w:cs="仿宋"/>
          <w:sz w:val="28"/>
          <w:szCs w:val="28"/>
        </w:rPr>
      </w:pPr>
    </w:p>
    <w:p w14:paraId="27D637F6">
      <w:pPr>
        <w:spacing w:line="400" w:lineRule="exact"/>
        <w:ind w:firstLine="435"/>
        <w:rPr>
          <w:rFonts w:ascii="仿宋" w:hAnsi="仿宋" w:eastAsia="仿宋" w:cs="仿宋"/>
          <w:sz w:val="28"/>
          <w:szCs w:val="28"/>
        </w:rPr>
      </w:pPr>
    </w:p>
    <w:p w14:paraId="769D91CB">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供应商全称：</w:t>
      </w:r>
    </w:p>
    <w:p w14:paraId="2E76CAD3">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公      章：</w:t>
      </w:r>
    </w:p>
    <w:p w14:paraId="2EAE04CD">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授 权 代表：</w:t>
      </w:r>
    </w:p>
    <w:p w14:paraId="40911072">
      <w:pPr>
        <w:spacing w:line="400" w:lineRule="exact"/>
        <w:ind w:firstLine="435"/>
        <w:jc w:val="center"/>
        <w:rPr>
          <w:rFonts w:ascii="仿宋" w:hAnsi="仿宋" w:eastAsia="仿宋" w:cs="仿宋"/>
          <w:sz w:val="28"/>
          <w:szCs w:val="28"/>
        </w:rPr>
      </w:pPr>
      <w:r>
        <w:rPr>
          <w:rFonts w:hint="eastAsia" w:ascii="仿宋" w:hAnsi="仿宋" w:eastAsia="仿宋" w:cs="仿宋"/>
          <w:sz w:val="28"/>
          <w:szCs w:val="28"/>
        </w:rPr>
        <w:t>日      期：</w:t>
      </w:r>
    </w:p>
    <w:p w14:paraId="18ACF4DB">
      <w:pPr>
        <w:ind w:firstLine="435"/>
        <w:rPr>
          <w:rFonts w:ascii="仿宋" w:hAnsi="仿宋" w:eastAsia="仿宋" w:cs="仿宋"/>
          <w:b/>
          <w:sz w:val="28"/>
          <w:szCs w:val="28"/>
        </w:rPr>
      </w:pPr>
    </w:p>
    <w:p w14:paraId="24EA39F0">
      <w:pPr>
        <w:spacing w:line="360" w:lineRule="auto"/>
        <w:jc w:val="center"/>
        <w:rPr>
          <w:rFonts w:ascii="仿宋" w:hAnsi="仿宋" w:eastAsia="仿宋" w:cs="仿宋"/>
          <w:b/>
          <w:sz w:val="28"/>
          <w:szCs w:val="28"/>
        </w:rPr>
      </w:pPr>
    </w:p>
    <w:p w14:paraId="12AC9DF8">
      <w:pPr>
        <w:spacing w:line="360" w:lineRule="auto"/>
        <w:jc w:val="center"/>
        <w:outlineLvl w:val="2"/>
        <w:rPr>
          <w:rFonts w:ascii="仿宋" w:hAnsi="仿宋" w:eastAsia="仿宋" w:cs="仿宋"/>
          <w:sz w:val="28"/>
          <w:szCs w:val="28"/>
        </w:rPr>
      </w:pPr>
      <w:r>
        <w:rPr>
          <w:rFonts w:hint="eastAsia" w:ascii="仿宋" w:hAnsi="仿宋" w:eastAsia="仿宋" w:cs="仿宋"/>
          <w:b/>
          <w:sz w:val="28"/>
          <w:szCs w:val="28"/>
        </w:rPr>
        <w:br w:type="page"/>
      </w:r>
      <w:r>
        <w:rPr>
          <w:rFonts w:hint="eastAsia" w:ascii="仿宋" w:hAnsi="仿宋" w:eastAsia="仿宋" w:cs="仿宋"/>
          <w:b/>
          <w:sz w:val="28"/>
          <w:szCs w:val="28"/>
        </w:rPr>
        <w:t>2.法定代表人身份证明</w:t>
      </w:r>
    </w:p>
    <w:p w14:paraId="145DEE75">
      <w:pPr>
        <w:spacing w:line="480" w:lineRule="exact"/>
        <w:ind w:firstLine="560" w:firstLineChars="200"/>
        <w:rPr>
          <w:rFonts w:ascii="仿宋" w:hAnsi="仿宋" w:eastAsia="仿宋" w:cs="仿宋"/>
          <w:sz w:val="28"/>
          <w:szCs w:val="28"/>
        </w:rPr>
      </w:pPr>
    </w:p>
    <w:p w14:paraId="7C3888B1">
      <w:pPr>
        <w:pStyle w:val="24"/>
        <w:rPr>
          <w:rFonts w:ascii="仿宋" w:hAnsi="仿宋" w:eastAsia="仿宋" w:cs="仿宋"/>
          <w:sz w:val="28"/>
          <w:szCs w:val="28"/>
        </w:rPr>
      </w:pPr>
    </w:p>
    <w:p w14:paraId="15746E1A">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单位名称：</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334832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6895E251">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姓    名：</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性   别：</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  龄：</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职  务：</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联系方式：</w:t>
      </w:r>
    </w:p>
    <w:p w14:paraId="43AD67C7">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的法定代表人。为</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项目，签署上述招标申请文件、进行合同谈判、签署合同和处理与之有关的一切事务。</w:t>
      </w:r>
    </w:p>
    <w:p w14:paraId="376F63C5">
      <w:pPr>
        <w:spacing w:line="480" w:lineRule="exact"/>
        <w:ind w:firstLine="560" w:firstLineChars="200"/>
        <w:rPr>
          <w:rFonts w:ascii="仿宋" w:hAnsi="仿宋" w:eastAsia="仿宋" w:cs="仿宋"/>
          <w:sz w:val="28"/>
          <w:szCs w:val="28"/>
        </w:rPr>
      </w:pPr>
    </w:p>
    <w:p w14:paraId="24515DF0">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特此证明</w:t>
      </w:r>
    </w:p>
    <w:p w14:paraId="3A2849F0">
      <w:pPr>
        <w:spacing w:line="480" w:lineRule="exact"/>
        <w:ind w:firstLine="560" w:firstLineChars="200"/>
        <w:rPr>
          <w:rFonts w:ascii="仿宋" w:hAnsi="仿宋" w:eastAsia="仿宋" w:cs="仿宋"/>
          <w:sz w:val="28"/>
          <w:szCs w:val="28"/>
        </w:rPr>
      </w:pPr>
    </w:p>
    <w:p w14:paraId="0DE02679">
      <w:pPr>
        <w:spacing w:line="480" w:lineRule="exact"/>
        <w:ind w:firstLine="560" w:firstLineChars="200"/>
        <w:rPr>
          <w:rFonts w:ascii="仿宋" w:hAnsi="仿宋" w:eastAsia="仿宋" w:cs="仿宋"/>
          <w:sz w:val="28"/>
          <w:szCs w:val="28"/>
        </w:rPr>
      </w:pPr>
    </w:p>
    <w:p w14:paraId="1E698D78">
      <w:pPr>
        <w:spacing w:line="480" w:lineRule="exact"/>
        <w:ind w:firstLine="560" w:firstLineChars="200"/>
        <w:rPr>
          <w:rFonts w:ascii="仿宋" w:hAnsi="仿宋" w:eastAsia="仿宋" w:cs="仿宋"/>
          <w:sz w:val="28"/>
          <w:szCs w:val="28"/>
        </w:rPr>
      </w:pPr>
    </w:p>
    <w:p w14:paraId="6788520A">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申请人：</w:t>
      </w:r>
      <w:r>
        <w:rPr>
          <w:rFonts w:hint="eastAsia" w:ascii="仿宋" w:hAnsi="仿宋" w:eastAsia="仿宋" w:cs="仿宋"/>
          <w:sz w:val="28"/>
          <w:szCs w:val="28"/>
          <w:u w:val="single"/>
        </w:rPr>
        <w:t>（盖章）</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5E04F105">
      <w:pPr>
        <w:spacing w:line="480" w:lineRule="exact"/>
        <w:ind w:firstLine="560" w:firstLineChars="200"/>
        <w:rPr>
          <w:rFonts w:ascii="仿宋" w:hAnsi="仿宋" w:eastAsia="仿宋" w:cs="仿宋"/>
          <w:sz w:val="28"/>
          <w:szCs w:val="28"/>
        </w:rPr>
      </w:pPr>
    </w:p>
    <w:p w14:paraId="2A7679E9">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年</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月</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日</w:t>
      </w:r>
    </w:p>
    <w:tbl>
      <w:tblPr>
        <w:tblStyle w:val="67"/>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3F74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5" w:hRule="atLeast"/>
        </w:trPr>
        <w:tc>
          <w:tcPr>
            <w:tcW w:w="7840" w:type="dxa"/>
          </w:tcPr>
          <w:p w14:paraId="2FF64A33">
            <w:pPr>
              <w:snapToGrid w:val="0"/>
              <w:spacing w:line="420" w:lineRule="exact"/>
              <w:ind w:left="193" w:firstLine="565" w:firstLineChars="202"/>
              <w:jc w:val="left"/>
              <w:rPr>
                <w:rFonts w:ascii="仿宋" w:hAnsi="仿宋" w:eastAsia="仿宋" w:cs="仿宋"/>
                <w:sz w:val="28"/>
                <w:szCs w:val="28"/>
              </w:rPr>
            </w:pPr>
          </w:p>
          <w:p w14:paraId="4BCAFA4D">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法定代表人身份证（正、反面）复印件并加盖公章</w:t>
            </w:r>
            <w:r>
              <w:rPr>
                <w:rFonts w:hint="eastAsia" w:ascii="仿宋" w:hAnsi="仿宋" w:eastAsia="仿宋" w:cs="仿宋"/>
                <w:b/>
                <w:bCs/>
                <w:sz w:val="28"/>
                <w:szCs w:val="28"/>
                <w:u w:val="single"/>
              </w:rPr>
              <w:t>（黏贴此处）</w:t>
            </w:r>
          </w:p>
          <w:p w14:paraId="6DDB7716">
            <w:pPr>
              <w:snapToGrid w:val="0"/>
              <w:spacing w:line="420" w:lineRule="exact"/>
              <w:ind w:left="193"/>
              <w:jc w:val="left"/>
              <w:rPr>
                <w:rFonts w:ascii="仿宋" w:hAnsi="仿宋" w:eastAsia="仿宋" w:cs="仿宋"/>
                <w:b/>
                <w:bCs/>
                <w:sz w:val="28"/>
                <w:szCs w:val="28"/>
              </w:rPr>
            </w:pPr>
          </w:p>
          <w:p w14:paraId="0C09B3F8">
            <w:pPr>
              <w:snapToGrid w:val="0"/>
              <w:spacing w:line="420" w:lineRule="exact"/>
              <w:ind w:left="193"/>
              <w:jc w:val="left"/>
              <w:rPr>
                <w:rFonts w:ascii="仿宋" w:hAnsi="仿宋" w:eastAsia="仿宋" w:cs="仿宋"/>
                <w:b/>
                <w:bCs/>
                <w:sz w:val="28"/>
                <w:szCs w:val="28"/>
              </w:rPr>
            </w:pPr>
          </w:p>
          <w:p w14:paraId="647708C8">
            <w:pPr>
              <w:snapToGrid w:val="0"/>
              <w:spacing w:line="420" w:lineRule="exact"/>
              <w:ind w:left="193"/>
              <w:jc w:val="left"/>
              <w:rPr>
                <w:rFonts w:ascii="仿宋" w:hAnsi="仿宋" w:eastAsia="仿宋" w:cs="仿宋"/>
                <w:b/>
                <w:bCs/>
                <w:sz w:val="28"/>
                <w:szCs w:val="28"/>
              </w:rPr>
            </w:pPr>
          </w:p>
          <w:p w14:paraId="25B7AE1D">
            <w:pPr>
              <w:snapToGrid w:val="0"/>
              <w:spacing w:line="420" w:lineRule="exact"/>
              <w:ind w:left="193" w:firstLine="565" w:firstLineChars="202"/>
              <w:jc w:val="left"/>
              <w:rPr>
                <w:rFonts w:ascii="仿宋" w:hAnsi="仿宋" w:eastAsia="仿宋" w:cs="仿宋"/>
                <w:sz w:val="28"/>
                <w:szCs w:val="28"/>
              </w:rPr>
            </w:pPr>
          </w:p>
        </w:tc>
      </w:tr>
    </w:tbl>
    <w:p w14:paraId="598E414C">
      <w:pPr>
        <w:snapToGrid w:val="0"/>
        <w:spacing w:line="360" w:lineRule="auto"/>
        <w:rPr>
          <w:rFonts w:ascii="仿宋" w:hAnsi="仿宋" w:eastAsia="仿宋" w:cs="仿宋"/>
          <w:sz w:val="28"/>
          <w:szCs w:val="28"/>
        </w:rPr>
      </w:pPr>
    </w:p>
    <w:p w14:paraId="1A63D2C1">
      <w:pPr>
        <w:snapToGrid w:val="0"/>
        <w:spacing w:line="360" w:lineRule="auto"/>
        <w:ind w:firstLine="560" w:firstLineChars="200"/>
        <w:rPr>
          <w:rFonts w:ascii="仿宋" w:hAnsi="仿宋" w:eastAsia="仿宋" w:cs="仿宋"/>
          <w:sz w:val="28"/>
          <w:szCs w:val="28"/>
        </w:rPr>
      </w:pPr>
    </w:p>
    <w:p w14:paraId="621E96CB">
      <w:pPr>
        <w:spacing w:line="360" w:lineRule="auto"/>
        <w:jc w:val="center"/>
        <w:outlineLvl w:val="2"/>
        <w:rPr>
          <w:rFonts w:ascii="仿宋" w:hAnsi="仿宋" w:eastAsia="仿宋" w:cs="仿宋"/>
          <w:bCs/>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3.授权委托书（如需）</w:t>
      </w:r>
    </w:p>
    <w:p w14:paraId="7471B7CA">
      <w:pPr>
        <w:snapToGrid w:val="0"/>
        <w:spacing w:line="360" w:lineRule="auto"/>
        <w:rPr>
          <w:rFonts w:ascii="仿宋" w:hAnsi="仿宋" w:eastAsia="仿宋" w:cs="仿宋"/>
          <w:bCs/>
          <w:sz w:val="28"/>
          <w:szCs w:val="28"/>
        </w:rPr>
      </w:pPr>
      <w:r>
        <w:rPr>
          <w:rFonts w:hint="eastAsia" w:ascii="仿宋" w:hAnsi="仿宋" w:eastAsia="仿宋" w:cs="仿宋"/>
          <w:sz w:val="28"/>
          <w:szCs w:val="28"/>
        </w:rPr>
        <w:t>南通市</w:t>
      </w:r>
      <w:r>
        <w:rPr>
          <w:rFonts w:hint="eastAsia" w:ascii="仿宋" w:hAnsi="仿宋" w:eastAsia="仿宋" w:cs="仿宋"/>
          <w:sz w:val="28"/>
          <w:szCs w:val="28"/>
          <w:lang w:eastAsia="zh-CN"/>
        </w:rPr>
        <w:t>易家桥中学</w:t>
      </w:r>
      <w:r>
        <w:rPr>
          <w:rFonts w:hint="eastAsia" w:ascii="仿宋" w:hAnsi="仿宋" w:eastAsia="仿宋" w:cs="仿宋"/>
          <w:bCs/>
          <w:sz w:val="28"/>
          <w:szCs w:val="28"/>
        </w:rPr>
        <w:t>：</w:t>
      </w:r>
    </w:p>
    <w:p w14:paraId="5B29D67A">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本授权书宣告，在下面签字的</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以法定代表人身份代表本单位授权：</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rPr>
        <w:t xml:space="preserve">为本单位的合法授权代表，授权其在 </w:t>
      </w:r>
      <w:r>
        <w:rPr>
          <w:rFonts w:hint="eastAsia" w:ascii="仿宋" w:hAnsi="仿宋" w:eastAsia="仿宋" w:cs="仿宋"/>
          <w:sz w:val="28"/>
          <w:szCs w:val="28"/>
          <w:u w:val="single"/>
        </w:rPr>
        <w:t xml:space="preserve">    项目</w:t>
      </w:r>
      <w:r>
        <w:rPr>
          <w:rFonts w:hint="eastAsia" w:ascii="仿宋" w:hAnsi="仿宋" w:eastAsia="仿宋" w:cs="仿宋"/>
          <w:sz w:val="28"/>
          <w:szCs w:val="28"/>
        </w:rPr>
        <w:t>招标活动中，以本单位的名义，并代表本人与你们进行比价、签署文件和处理一切与此事有关的事务。授权代表的一切行为均代表本单位，与本人的行为具有同等法律效力。本单位将承担授权代表行为的全部法律责任和后果。</w:t>
      </w:r>
    </w:p>
    <w:p w14:paraId="3F55AFA0">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授权代表无权转让委托权，特此委托。</w:t>
      </w:r>
    </w:p>
    <w:p w14:paraId="19682772">
      <w:pPr>
        <w:spacing w:line="560" w:lineRule="exact"/>
        <w:ind w:firstLine="6720" w:firstLineChars="2400"/>
        <w:rPr>
          <w:rFonts w:ascii="仿宋" w:hAnsi="仿宋" w:eastAsia="仿宋" w:cs="仿宋"/>
          <w:sz w:val="28"/>
          <w:szCs w:val="28"/>
        </w:rPr>
      </w:pPr>
      <w:r>
        <w:rPr>
          <w:rFonts w:hint="eastAsia" w:ascii="仿宋" w:hAnsi="仿宋" w:eastAsia="仿宋" w:cs="仿宋"/>
          <w:sz w:val="28"/>
          <w:szCs w:val="28"/>
          <w:lang w:eastAsia="zh-Hans"/>
        </w:rPr>
        <w:t>供应商</w:t>
      </w:r>
      <w:r>
        <w:rPr>
          <w:rFonts w:hint="eastAsia" w:ascii="仿宋" w:hAnsi="仿宋" w:eastAsia="仿宋" w:cs="仿宋"/>
          <w:sz w:val="28"/>
          <w:szCs w:val="28"/>
        </w:rPr>
        <w:t>：</w:t>
      </w:r>
    </w:p>
    <w:p w14:paraId="646A1C17">
      <w:pPr>
        <w:spacing w:line="560" w:lineRule="exact"/>
        <w:ind w:firstLine="6720" w:firstLineChars="2400"/>
        <w:rPr>
          <w:rFonts w:ascii="仿宋" w:hAnsi="仿宋" w:eastAsia="仿宋" w:cs="仿宋"/>
          <w:sz w:val="28"/>
          <w:szCs w:val="28"/>
          <w:u w:val="single"/>
        </w:rPr>
      </w:pPr>
      <w:r>
        <w:rPr>
          <w:rFonts w:hint="eastAsia" w:ascii="仿宋" w:hAnsi="仿宋" w:eastAsia="仿宋" w:cs="仿宋"/>
          <w:sz w:val="28"/>
          <w:szCs w:val="28"/>
        </w:rPr>
        <w:t>法定代表人（盖章或签字）：</w:t>
      </w:r>
    </w:p>
    <w:p w14:paraId="215E9B22">
      <w:pPr>
        <w:spacing w:line="560" w:lineRule="exact"/>
        <w:ind w:firstLine="6720" w:firstLineChars="2400"/>
        <w:rPr>
          <w:rFonts w:ascii="仿宋" w:hAnsi="仿宋" w:eastAsia="仿宋" w:cs="仿宋"/>
          <w:sz w:val="28"/>
          <w:szCs w:val="28"/>
        </w:rPr>
      </w:pPr>
      <w:r>
        <w:rPr>
          <w:rFonts w:hint="eastAsia" w:ascii="仿宋" w:hAnsi="仿宋" w:eastAsia="仿宋" w:cs="仿宋"/>
          <w:sz w:val="28"/>
          <w:szCs w:val="28"/>
        </w:rPr>
        <w:t>日    期：</w:t>
      </w:r>
    </w:p>
    <w:tbl>
      <w:tblPr>
        <w:tblStyle w:val="67"/>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728F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48D1F981">
            <w:pPr>
              <w:snapToGrid w:val="0"/>
              <w:spacing w:line="420" w:lineRule="exact"/>
              <w:ind w:left="193" w:firstLine="565" w:firstLineChars="202"/>
              <w:jc w:val="left"/>
              <w:rPr>
                <w:rFonts w:ascii="仿宋" w:hAnsi="仿宋" w:eastAsia="仿宋" w:cs="仿宋"/>
                <w:sz w:val="28"/>
                <w:szCs w:val="28"/>
              </w:rPr>
            </w:pPr>
          </w:p>
          <w:p w14:paraId="1FB4060E">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法定代表人身份证（正、反面）复印件并加盖公章</w:t>
            </w:r>
            <w:r>
              <w:rPr>
                <w:rFonts w:hint="eastAsia" w:ascii="仿宋" w:hAnsi="仿宋" w:eastAsia="仿宋" w:cs="仿宋"/>
                <w:b/>
                <w:bCs/>
                <w:sz w:val="28"/>
                <w:szCs w:val="28"/>
                <w:u w:val="single"/>
              </w:rPr>
              <w:t>（黏贴此处）</w:t>
            </w:r>
          </w:p>
          <w:p w14:paraId="3990EA70">
            <w:pPr>
              <w:snapToGrid w:val="0"/>
              <w:spacing w:line="420" w:lineRule="exact"/>
              <w:ind w:left="193"/>
              <w:jc w:val="left"/>
              <w:rPr>
                <w:rFonts w:ascii="仿宋" w:hAnsi="仿宋" w:eastAsia="仿宋" w:cs="仿宋"/>
                <w:b/>
                <w:bCs/>
                <w:sz w:val="28"/>
                <w:szCs w:val="28"/>
              </w:rPr>
            </w:pPr>
          </w:p>
          <w:p w14:paraId="0983EB76">
            <w:pPr>
              <w:snapToGrid w:val="0"/>
              <w:spacing w:line="420" w:lineRule="exact"/>
              <w:ind w:left="193"/>
              <w:jc w:val="left"/>
              <w:rPr>
                <w:rFonts w:ascii="仿宋" w:hAnsi="仿宋" w:eastAsia="仿宋" w:cs="仿宋"/>
                <w:b/>
                <w:bCs/>
                <w:sz w:val="28"/>
                <w:szCs w:val="28"/>
              </w:rPr>
            </w:pPr>
          </w:p>
          <w:p w14:paraId="48CD77AE">
            <w:pPr>
              <w:snapToGrid w:val="0"/>
              <w:spacing w:line="420" w:lineRule="exact"/>
              <w:ind w:left="193"/>
              <w:jc w:val="left"/>
              <w:rPr>
                <w:rFonts w:ascii="仿宋" w:hAnsi="仿宋" w:eastAsia="仿宋" w:cs="仿宋"/>
                <w:b/>
                <w:bCs/>
                <w:sz w:val="28"/>
                <w:szCs w:val="28"/>
              </w:rPr>
            </w:pPr>
          </w:p>
          <w:p w14:paraId="45F73F59">
            <w:pPr>
              <w:snapToGrid w:val="0"/>
              <w:spacing w:line="420" w:lineRule="exact"/>
              <w:ind w:left="193" w:firstLine="565" w:firstLineChars="202"/>
              <w:jc w:val="left"/>
              <w:rPr>
                <w:rFonts w:ascii="仿宋" w:hAnsi="仿宋" w:eastAsia="仿宋" w:cs="仿宋"/>
                <w:sz w:val="28"/>
                <w:szCs w:val="28"/>
              </w:rPr>
            </w:pPr>
          </w:p>
        </w:tc>
      </w:tr>
    </w:tbl>
    <w:p w14:paraId="4AAC99CE">
      <w:pPr>
        <w:pStyle w:val="66"/>
        <w:ind w:firstLine="560"/>
        <w:rPr>
          <w:rFonts w:ascii="仿宋" w:hAnsi="仿宋" w:eastAsia="仿宋" w:cs="仿宋"/>
          <w:sz w:val="28"/>
          <w:szCs w:val="28"/>
        </w:rPr>
      </w:pPr>
    </w:p>
    <w:tbl>
      <w:tblPr>
        <w:tblStyle w:val="67"/>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6390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544E62CB">
            <w:pPr>
              <w:snapToGrid w:val="0"/>
              <w:spacing w:line="420" w:lineRule="exact"/>
              <w:ind w:firstLine="565" w:firstLineChars="202"/>
              <w:jc w:val="left"/>
              <w:rPr>
                <w:rFonts w:ascii="仿宋" w:hAnsi="仿宋" w:eastAsia="仿宋" w:cs="仿宋"/>
                <w:sz w:val="28"/>
                <w:szCs w:val="28"/>
              </w:rPr>
            </w:pPr>
          </w:p>
          <w:p w14:paraId="3B0EA8E1">
            <w:pPr>
              <w:snapToGrid w:val="0"/>
              <w:spacing w:line="420" w:lineRule="exact"/>
              <w:jc w:val="center"/>
              <w:rPr>
                <w:rFonts w:ascii="仿宋" w:hAnsi="仿宋" w:eastAsia="仿宋" w:cs="仿宋"/>
                <w:b/>
                <w:bCs/>
                <w:sz w:val="28"/>
                <w:szCs w:val="28"/>
              </w:rPr>
            </w:pPr>
            <w:r>
              <w:rPr>
                <w:rFonts w:hint="eastAsia" w:ascii="仿宋" w:hAnsi="仿宋" w:eastAsia="仿宋" w:cs="仿宋"/>
                <w:b/>
                <w:bCs/>
                <w:sz w:val="28"/>
                <w:szCs w:val="28"/>
              </w:rPr>
              <w:t>授权委托人身份证（正、反面）复印件并加盖公章</w:t>
            </w:r>
            <w:r>
              <w:rPr>
                <w:rFonts w:hint="eastAsia" w:ascii="仿宋" w:hAnsi="仿宋" w:eastAsia="仿宋" w:cs="仿宋"/>
                <w:b/>
                <w:bCs/>
                <w:sz w:val="28"/>
                <w:szCs w:val="28"/>
                <w:u w:val="single"/>
              </w:rPr>
              <w:t>（黏贴此处）</w:t>
            </w:r>
          </w:p>
          <w:p w14:paraId="19ED92AC">
            <w:pPr>
              <w:snapToGrid w:val="0"/>
              <w:spacing w:line="420" w:lineRule="exact"/>
              <w:jc w:val="center"/>
              <w:rPr>
                <w:rFonts w:ascii="仿宋" w:hAnsi="仿宋" w:eastAsia="仿宋" w:cs="仿宋"/>
                <w:b/>
                <w:bCs/>
                <w:sz w:val="28"/>
                <w:szCs w:val="28"/>
              </w:rPr>
            </w:pPr>
          </w:p>
          <w:p w14:paraId="548FF735">
            <w:pPr>
              <w:snapToGrid w:val="0"/>
              <w:spacing w:line="420" w:lineRule="exact"/>
              <w:jc w:val="center"/>
              <w:rPr>
                <w:rFonts w:ascii="仿宋" w:hAnsi="仿宋" w:eastAsia="仿宋" w:cs="仿宋"/>
                <w:b/>
                <w:bCs/>
                <w:sz w:val="28"/>
                <w:szCs w:val="28"/>
              </w:rPr>
            </w:pPr>
          </w:p>
          <w:p w14:paraId="45F0CB50">
            <w:pPr>
              <w:snapToGrid w:val="0"/>
              <w:spacing w:line="420" w:lineRule="exact"/>
              <w:jc w:val="center"/>
              <w:rPr>
                <w:rFonts w:ascii="仿宋" w:hAnsi="仿宋" w:eastAsia="仿宋" w:cs="仿宋"/>
                <w:sz w:val="28"/>
                <w:szCs w:val="28"/>
              </w:rPr>
            </w:pPr>
          </w:p>
          <w:p w14:paraId="70F4F608">
            <w:pPr>
              <w:snapToGrid w:val="0"/>
              <w:spacing w:line="420" w:lineRule="exact"/>
              <w:jc w:val="center"/>
              <w:rPr>
                <w:rFonts w:ascii="仿宋" w:hAnsi="仿宋" w:eastAsia="仿宋" w:cs="仿宋"/>
                <w:sz w:val="28"/>
                <w:szCs w:val="28"/>
              </w:rPr>
            </w:pPr>
          </w:p>
        </w:tc>
      </w:tr>
    </w:tbl>
    <w:p w14:paraId="090C22B9">
      <w:pPr>
        <w:snapToGrid w:val="0"/>
        <w:spacing w:line="360" w:lineRule="auto"/>
        <w:jc w:val="center"/>
        <w:rPr>
          <w:rFonts w:ascii="仿宋" w:hAnsi="仿宋" w:eastAsia="仿宋" w:cs="仿宋"/>
          <w:sz w:val="28"/>
          <w:szCs w:val="28"/>
        </w:rPr>
      </w:pPr>
    </w:p>
    <w:p w14:paraId="2EBC70F7">
      <w:pPr>
        <w:snapToGrid w:val="0"/>
        <w:spacing w:line="360" w:lineRule="auto"/>
        <w:ind w:firstLine="560" w:firstLineChars="200"/>
        <w:rPr>
          <w:rFonts w:ascii="仿宋" w:hAnsi="仿宋" w:eastAsia="仿宋" w:cs="仿宋"/>
          <w:kern w:val="0"/>
          <w:sz w:val="28"/>
          <w:szCs w:val="28"/>
        </w:rPr>
      </w:pPr>
    </w:p>
    <w:p w14:paraId="1C539C11">
      <w:pPr>
        <w:kinsoku w:val="0"/>
        <w:topLinePunct/>
        <w:autoSpaceDE w:val="0"/>
        <w:autoSpaceDN w:val="0"/>
        <w:spacing w:line="500" w:lineRule="atLeast"/>
        <w:ind w:right="210" w:firstLine="526" w:firstLineChars="187"/>
        <w:jc w:val="center"/>
        <w:textAlignment w:val="baseline"/>
        <w:rPr>
          <w:rFonts w:ascii="仿宋" w:hAnsi="仿宋" w:eastAsia="仿宋" w:cs="仿宋"/>
          <w:b/>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44A8657C">
      <w:pPr>
        <w:snapToGrid w:val="0"/>
        <w:spacing w:line="360" w:lineRule="auto"/>
        <w:rPr>
          <w:rFonts w:ascii="仿宋" w:hAnsi="仿宋" w:eastAsia="仿宋" w:cs="仿宋"/>
          <w:bCs/>
          <w:sz w:val="28"/>
          <w:szCs w:val="28"/>
        </w:rPr>
      </w:pPr>
      <w:r>
        <w:rPr>
          <w:rFonts w:hint="eastAsia" w:ascii="仿宋" w:hAnsi="仿宋" w:eastAsia="仿宋" w:cs="仿宋"/>
          <w:sz w:val="28"/>
          <w:szCs w:val="28"/>
        </w:rPr>
        <w:t>南通市</w:t>
      </w:r>
      <w:r>
        <w:rPr>
          <w:rFonts w:hint="eastAsia" w:ascii="仿宋" w:hAnsi="仿宋" w:eastAsia="仿宋" w:cs="仿宋"/>
          <w:sz w:val="28"/>
          <w:szCs w:val="28"/>
          <w:lang w:eastAsia="zh-CN"/>
        </w:rPr>
        <w:t>易家桥中学</w:t>
      </w:r>
      <w:r>
        <w:rPr>
          <w:rFonts w:hint="eastAsia" w:ascii="仿宋" w:hAnsi="仿宋" w:eastAsia="仿宋" w:cs="仿宋"/>
          <w:bCs/>
          <w:sz w:val="28"/>
          <w:szCs w:val="28"/>
        </w:rPr>
        <w:t>：</w:t>
      </w:r>
    </w:p>
    <w:p w14:paraId="768949BF">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我公司郑重声明：参加本次比选活动前 3 年内，我公司在经营活动中</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rPr>
        <w:t>（</w:t>
      </w:r>
      <w:r>
        <w:rPr>
          <w:rFonts w:hint="eastAsia" w:ascii="仿宋" w:hAnsi="仿宋" w:eastAsia="仿宋" w:cs="仿宋"/>
          <w:b/>
          <w:bCs/>
          <w:sz w:val="28"/>
          <w:szCs w:val="28"/>
          <w:u w:val="single"/>
          <w:lang w:eastAsia="zh-Hans"/>
        </w:rPr>
        <w:t>填写：</w:t>
      </w:r>
      <w:r>
        <w:rPr>
          <w:rFonts w:hint="eastAsia" w:ascii="仿宋" w:hAnsi="仿宋" w:eastAsia="仿宋" w:cs="仿宋"/>
          <w:b/>
          <w:bCs/>
          <w:sz w:val="28"/>
          <w:szCs w:val="28"/>
          <w:u w:val="single"/>
        </w:rPr>
        <w:t>有</w:t>
      </w:r>
      <w:r>
        <w:rPr>
          <w:rFonts w:hint="eastAsia" w:ascii="仿宋" w:hAnsi="仿宋" w:eastAsia="仿宋" w:cs="仿宋"/>
          <w:b/>
          <w:bCs/>
          <w:sz w:val="28"/>
          <w:szCs w:val="28"/>
          <w:u w:val="single"/>
          <w:lang w:eastAsia="zh-Hans"/>
        </w:rPr>
        <w:t>或</w:t>
      </w:r>
      <w:r>
        <w:rPr>
          <w:rFonts w:hint="eastAsia" w:ascii="仿宋" w:hAnsi="仿宋" w:eastAsia="仿宋" w:cs="仿宋"/>
          <w:b/>
          <w:bCs/>
          <w:sz w:val="28"/>
          <w:szCs w:val="28"/>
          <w:u w:val="single"/>
        </w:rPr>
        <w:t>没有）</w:t>
      </w:r>
      <w:r>
        <w:rPr>
          <w:rFonts w:hint="eastAsia" w:ascii="仿宋" w:hAnsi="仿宋" w:eastAsia="仿宋" w:cs="仿宋"/>
          <w:sz w:val="28"/>
          <w:szCs w:val="28"/>
        </w:rPr>
        <w:t>因违法经营受到刑事处罚或者责令停产停业、吊销许可证或者执照、较大数额罚款等行政处罚。</w:t>
      </w:r>
    </w:p>
    <w:p w14:paraId="7C8C3EE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在投标截止时间节点，没有被“信用江苏”“信用中国”网站列入失信被执行人、重大税收违法案件当事人名单、严重违法失信行为记录名单。</w:t>
      </w:r>
    </w:p>
    <w:p w14:paraId="7047D258">
      <w:pPr>
        <w:snapToGrid w:val="0"/>
        <w:spacing w:line="360" w:lineRule="auto"/>
        <w:ind w:firstLine="200"/>
        <w:rPr>
          <w:rFonts w:ascii="仿宋" w:hAnsi="仿宋" w:eastAsia="仿宋" w:cs="仿宋"/>
          <w:sz w:val="28"/>
          <w:szCs w:val="28"/>
        </w:rPr>
      </w:pPr>
    </w:p>
    <w:p w14:paraId="26D6075E">
      <w:pPr>
        <w:snapToGrid w:val="0"/>
        <w:spacing w:line="500" w:lineRule="exact"/>
        <w:ind w:firstLine="3360" w:firstLineChars="1200"/>
        <w:jc w:val="left"/>
        <w:rPr>
          <w:rFonts w:ascii="仿宋" w:hAnsi="仿宋" w:eastAsia="仿宋" w:cs="仿宋"/>
          <w:sz w:val="28"/>
          <w:szCs w:val="28"/>
        </w:rPr>
      </w:pPr>
      <w:r>
        <w:rPr>
          <w:rFonts w:hint="eastAsia" w:ascii="仿宋" w:hAnsi="仿宋" w:eastAsia="仿宋" w:cs="仿宋"/>
          <w:sz w:val="28"/>
          <w:szCs w:val="28"/>
        </w:rPr>
        <w:t>法定代表人或授权委托人签字或盖章：</w:t>
      </w:r>
    </w:p>
    <w:p w14:paraId="3FB92ED1">
      <w:pPr>
        <w:snapToGrid w:val="0"/>
        <w:spacing w:line="500" w:lineRule="exact"/>
        <w:ind w:firstLine="3360" w:firstLineChars="1200"/>
        <w:jc w:val="left"/>
        <w:rPr>
          <w:rFonts w:ascii="仿宋" w:hAnsi="仿宋" w:eastAsia="仿宋" w:cs="仿宋"/>
          <w:sz w:val="28"/>
          <w:szCs w:val="28"/>
        </w:rPr>
      </w:pPr>
      <w:r>
        <w:rPr>
          <w:rFonts w:hint="eastAsia" w:ascii="仿宋" w:hAnsi="仿宋" w:eastAsia="仿宋" w:cs="仿宋"/>
          <w:sz w:val="28"/>
          <w:szCs w:val="28"/>
        </w:rPr>
        <w:t>供应商名称（盖章）：</w:t>
      </w:r>
    </w:p>
    <w:p w14:paraId="181BFE8C">
      <w:pPr>
        <w:snapToGrid w:val="0"/>
        <w:spacing w:line="500" w:lineRule="exact"/>
        <w:ind w:firstLine="3360" w:firstLineChars="1200"/>
        <w:jc w:val="left"/>
        <w:rPr>
          <w:rFonts w:ascii="仿宋" w:hAnsi="仿宋" w:eastAsia="仿宋" w:cs="仿宋"/>
          <w:sz w:val="28"/>
          <w:szCs w:val="28"/>
        </w:rPr>
      </w:pPr>
      <w:bookmarkStart w:id="10" w:name="_Toc12794"/>
      <w:r>
        <w:rPr>
          <w:rFonts w:hint="eastAsia" w:ascii="仿宋" w:hAnsi="仿宋" w:eastAsia="仿宋" w:cs="仿宋"/>
          <w:sz w:val="28"/>
          <w:szCs w:val="28"/>
        </w:rPr>
        <w:t>日期：</w:t>
      </w:r>
      <w:bookmarkEnd w:id="10"/>
    </w:p>
    <w:p w14:paraId="469E4C37">
      <w:pPr>
        <w:adjustRightInd w:val="0"/>
        <w:snapToGrid w:val="0"/>
        <w:spacing w:line="320" w:lineRule="exact"/>
        <w:jc w:val="center"/>
        <w:rPr>
          <w:rFonts w:ascii="仿宋" w:hAnsi="仿宋" w:eastAsia="仿宋" w:cs="仿宋"/>
          <w:sz w:val="28"/>
          <w:szCs w:val="28"/>
        </w:rPr>
      </w:pPr>
    </w:p>
    <w:p w14:paraId="74E5675D">
      <w:pPr>
        <w:kinsoku w:val="0"/>
        <w:topLinePunct/>
        <w:snapToGrid w:val="0"/>
        <w:spacing w:line="320" w:lineRule="exact"/>
        <w:ind w:firstLine="9520" w:firstLineChars="3400"/>
        <w:rPr>
          <w:rFonts w:ascii="仿宋" w:hAnsi="仿宋" w:eastAsia="仿宋" w:cs="仿宋"/>
          <w:sz w:val="28"/>
          <w:szCs w:val="28"/>
        </w:rPr>
      </w:pPr>
    </w:p>
    <w:p w14:paraId="1B1DE928">
      <w:pPr>
        <w:rPr>
          <w:rFonts w:ascii="仿宋" w:hAnsi="仿宋" w:eastAsia="仿宋" w:cs="仿宋"/>
          <w:b/>
          <w:sz w:val="28"/>
          <w:szCs w:val="28"/>
        </w:rPr>
      </w:pPr>
      <w:r>
        <w:rPr>
          <w:rFonts w:hint="eastAsia" w:ascii="仿宋" w:hAnsi="仿宋" w:eastAsia="仿宋" w:cs="仿宋"/>
          <w:b/>
          <w:sz w:val="28"/>
          <w:szCs w:val="28"/>
        </w:rPr>
        <w:br w:type="page"/>
      </w:r>
    </w:p>
    <w:p w14:paraId="2464C035">
      <w:pPr>
        <w:adjustRightInd w:val="0"/>
        <w:snapToGrid w:val="0"/>
        <w:spacing w:line="420" w:lineRule="exact"/>
        <w:outlineLvl w:val="2"/>
        <w:rPr>
          <w:rFonts w:ascii="仿宋" w:hAnsi="仿宋" w:eastAsia="仿宋" w:cs="仿宋"/>
          <w:b/>
          <w:sz w:val="28"/>
          <w:szCs w:val="28"/>
        </w:rPr>
      </w:pPr>
      <w:r>
        <w:rPr>
          <w:rFonts w:hint="eastAsia" w:ascii="仿宋" w:hAnsi="仿宋" w:eastAsia="仿宋" w:cs="仿宋"/>
          <w:b/>
          <w:sz w:val="28"/>
          <w:szCs w:val="28"/>
        </w:rPr>
        <w:t>B、技术比选响应文件</w:t>
      </w:r>
      <w:r>
        <w:rPr>
          <w:rFonts w:hint="eastAsia" w:ascii="仿宋" w:hAnsi="仿宋" w:eastAsia="仿宋" w:cs="仿宋"/>
          <w:sz w:val="28"/>
          <w:szCs w:val="28"/>
        </w:rPr>
        <w:t>（一个密封包，含一正两副文件）</w:t>
      </w:r>
    </w:p>
    <w:p w14:paraId="6A468394">
      <w:pPr>
        <w:spacing w:line="420" w:lineRule="exact"/>
        <w:ind w:firstLine="565" w:firstLineChars="202"/>
        <w:rPr>
          <w:rFonts w:ascii="仿宋" w:hAnsi="仿宋" w:eastAsia="仿宋" w:cs="仿宋"/>
          <w:sz w:val="28"/>
          <w:szCs w:val="28"/>
          <w:u w:val="thick" w:color="FF0000"/>
        </w:rPr>
      </w:pPr>
      <w:r>
        <w:rPr>
          <w:rFonts w:hint="eastAsia" w:ascii="仿宋" w:hAnsi="仿宋" w:eastAsia="仿宋" w:cs="仿宋"/>
          <w:sz w:val="28"/>
          <w:szCs w:val="28"/>
        </w:rPr>
        <w:t>【特别提醒1】</w:t>
      </w:r>
      <w:r>
        <w:rPr>
          <w:rFonts w:hint="eastAsia" w:ascii="仿宋" w:hAnsi="仿宋" w:eastAsia="仿宋" w:cs="仿宋"/>
          <w:sz w:val="28"/>
          <w:szCs w:val="28"/>
          <w:u w:val="thick" w:color="FF0000"/>
          <w:lang w:eastAsia="zh-Hans"/>
        </w:rPr>
        <w:t>供应商</w:t>
      </w:r>
      <w:r>
        <w:rPr>
          <w:rFonts w:hint="eastAsia" w:ascii="仿宋" w:hAnsi="仿宋" w:eastAsia="仿宋" w:cs="仿宋"/>
          <w:sz w:val="28"/>
          <w:szCs w:val="28"/>
          <w:u w:val="thick" w:color="FF0000"/>
        </w:rPr>
        <w:t>应根据第四章比选方法内的评审细则，并结合项目需求编写编制技术响应文件</w:t>
      </w:r>
      <w:r>
        <w:rPr>
          <w:rFonts w:hint="eastAsia" w:ascii="仿宋" w:hAnsi="仿宋" w:eastAsia="仿宋" w:cs="仿宋"/>
          <w:sz w:val="28"/>
          <w:szCs w:val="28"/>
        </w:rPr>
        <w:t>。</w:t>
      </w:r>
    </w:p>
    <w:p w14:paraId="7E9FBBAB">
      <w:pPr>
        <w:snapToGrid w:val="0"/>
        <w:spacing w:line="360" w:lineRule="exact"/>
        <w:jc w:val="center"/>
        <w:outlineLvl w:val="3"/>
        <w:rPr>
          <w:rFonts w:ascii="仿宋" w:hAnsi="仿宋" w:eastAsia="仿宋" w:cs="仿宋"/>
          <w:b/>
          <w:sz w:val="28"/>
          <w:szCs w:val="28"/>
        </w:rPr>
      </w:pPr>
    </w:p>
    <w:p w14:paraId="408001E4">
      <w:pPr>
        <w:spacing w:line="300" w:lineRule="auto"/>
        <w:contextualSpacing/>
        <w:jc w:val="center"/>
        <w:rPr>
          <w:rFonts w:ascii="仿宋" w:hAnsi="仿宋" w:eastAsia="仿宋" w:cs="仿宋"/>
          <w:b/>
          <w:sz w:val="28"/>
          <w:szCs w:val="28"/>
        </w:rPr>
      </w:pPr>
      <w:r>
        <w:rPr>
          <w:rFonts w:hint="eastAsia" w:ascii="仿宋" w:hAnsi="仿宋" w:eastAsia="仿宋" w:cs="仿宋"/>
          <w:b/>
          <w:sz w:val="28"/>
          <w:szCs w:val="28"/>
        </w:rPr>
        <w:t>1、商务技术部分正负偏离表</w:t>
      </w:r>
    </w:p>
    <w:p w14:paraId="37C68F71">
      <w:pPr>
        <w:ind w:firstLine="560"/>
        <w:jc w:val="center"/>
        <w:rPr>
          <w:rFonts w:ascii="仿宋" w:hAnsi="仿宋" w:eastAsia="仿宋" w:cs="仿宋"/>
          <w:sz w:val="28"/>
          <w:szCs w:val="28"/>
        </w:rPr>
      </w:pPr>
      <w:r>
        <w:rPr>
          <w:rFonts w:hint="eastAsia" w:ascii="仿宋" w:hAnsi="仿宋" w:eastAsia="仿宋" w:cs="仿宋"/>
          <w:sz w:val="28"/>
          <w:szCs w:val="28"/>
        </w:rPr>
        <w:t>（由供应商据实填写，表格不够自行添加）</w:t>
      </w:r>
    </w:p>
    <w:tbl>
      <w:tblPr>
        <w:tblStyle w:val="6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2614"/>
        <w:gridCol w:w="2283"/>
        <w:gridCol w:w="2944"/>
        <w:gridCol w:w="1622"/>
      </w:tblGrid>
      <w:tr w14:paraId="34509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9" w:type="pct"/>
            <w:tcBorders>
              <w:top w:val="single" w:color="auto" w:sz="12" w:space="0"/>
              <w:left w:val="single" w:color="auto" w:sz="12" w:space="0"/>
              <w:bottom w:val="single" w:color="auto" w:sz="6" w:space="0"/>
              <w:right w:val="single" w:color="auto" w:sz="6" w:space="0"/>
            </w:tcBorders>
            <w:vAlign w:val="center"/>
          </w:tcPr>
          <w:p w14:paraId="7C15CAE7">
            <w:pPr>
              <w:spacing w:line="34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4621E83D">
            <w:pPr>
              <w:spacing w:line="34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095" w:type="pct"/>
            <w:tcBorders>
              <w:top w:val="single" w:color="auto" w:sz="12" w:space="0"/>
              <w:left w:val="single" w:color="auto" w:sz="6" w:space="0"/>
              <w:bottom w:val="single" w:color="auto" w:sz="6" w:space="0"/>
              <w:right w:val="single" w:color="auto" w:sz="6" w:space="0"/>
            </w:tcBorders>
            <w:vAlign w:val="center"/>
          </w:tcPr>
          <w:p w14:paraId="7527AE40">
            <w:pPr>
              <w:spacing w:line="340" w:lineRule="exact"/>
              <w:jc w:val="center"/>
              <w:rPr>
                <w:rFonts w:ascii="仿宋" w:hAnsi="仿宋" w:eastAsia="仿宋" w:cs="仿宋"/>
                <w:sz w:val="28"/>
                <w:szCs w:val="28"/>
              </w:rPr>
            </w:pPr>
            <w:r>
              <w:rPr>
                <w:rFonts w:hint="eastAsia" w:ascii="仿宋" w:hAnsi="仿宋" w:eastAsia="仿宋" w:cs="仿宋"/>
                <w:sz w:val="28"/>
                <w:szCs w:val="28"/>
              </w:rPr>
              <w:t>采购文件要求的技术要求</w:t>
            </w:r>
          </w:p>
        </w:tc>
        <w:tc>
          <w:tcPr>
            <w:tcW w:w="1412" w:type="pct"/>
            <w:tcBorders>
              <w:top w:val="single" w:color="auto" w:sz="12" w:space="0"/>
              <w:left w:val="single" w:color="auto" w:sz="6" w:space="0"/>
              <w:bottom w:val="single" w:color="auto" w:sz="6" w:space="0"/>
              <w:right w:val="single" w:color="auto" w:sz="6" w:space="0"/>
            </w:tcBorders>
            <w:vAlign w:val="center"/>
          </w:tcPr>
          <w:p w14:paraId="41DDFC52">
            <w:pPr>
              <w:spacing w:line="340" w:lineRule="exact"/>
              <w:jc w:val="center"/>
              <w:rPr>
                <w:rFonts w:ascii="仿宋" w:hAnsi="仿宋" w:eastAsia="仿宋" w:cs="仿宋"/>
                <w:sz w:val="28"/>
                <w:szCs w:val="28"/>
              </w:rPr>
            </w:pPr>
            <w:r>
              <w:rPr>
                <w:rFonts w:hint="eastAsia" w:ascii="仿宋" w:hAnsi="仿宋" w:eastAsia="仿宋" w:cs="仿宋"/>
                <w:sz w:val="28"/>
                <w:szCs w:val="28"/>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76245372">
            <w:pPr>
              <w:spacing w:line="340" w:lineRule="exact"/>
              <w:jc w:val="center"/>
              <w:rPr>
                <w:rFonts w:ascii="仿宋" w:hAnsi="仿宋" w:eastAsia="仿宋" w:cs="仿宋"/>
                <w:sz w:val="28"/>
                <w:szCs w:val="28"/>
              </w:rPr>
            </w:pPr>
          </w:p>
          <w:p w14:paraId="152EA1D9">
            <w:pPr>
              <w:spacing w:line="340" w:lineRule="exact"/>
              <w:jc w:val="center"/>
              <w:rPr>
                <w:rFonts w:ascii="仿宋" w:hAnsi="仿宋" w:eastAsia="仿宋" w:cs="仿宋"/>
                <w:sz w:val="28"/>
                <w:szCs w:val="28"/>
              </w:rPr>
            </w:pPr>
            <w:r>
              <w:rPr>
                <w:rFonts w:hint="eastAsia" w:ascii="仿宋" w:hAnsi="仿宋" w:eastAsia="仿宋" w:cs="仿宋"/>
                <w:sz w:val="28"/>
                <w:szCs w:val="28"/>
              </w:rPr>
              <w:t>偏离说明</w:t>
            </w:r>
          </w:p>
        </w:tc>
      </w:tr>
      <w:tr w14:paraId="55749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9" w:type="pct"/>
            <w:tcBorders>
              <w:top w:val="single" w:color="auto" w:sz="6" w:space="0"/>
              <w:left w:val="single" w:color="auto" w:sz="12" w:space="0"/>
              <w:bottom w:val="single" w:color="auto" w:sz="6" w:space="0"/>
              <w:right w:val="single" w:color="auto" w:sz="6" w:space="0"/>
            </w:tcBorders>
          </w:tcPr>
          <w:p w14:paraId="5E7ABE82">
            <w:pPr>
              <w:spacing w:line="340" w:lineRule="exact"/>
              <w:jc w:val="center"/>
              <w:rPr>
                <w:rFonts w:ascii="仿宋" w:hAnsi="仿宋" w:eastAsia="仿宋" w:cs="仿宋"/>
                <w:sz w:val="28"/>
                <w:szCs w:val="28"/>
              </w:rPr>
            </w:pPr>
            <w:r>
              <w:rPr>
                <w:rFonts w:hint="eastAsia" w:ascii="仿宋" w:hAnsi="仿宋" w:eastAsia="仿宋" w:cs="仿宋"/>
                <w:sz w:val="28"/>
                <w:szCs w:val="28"/>
              </w:rPr>
              <w:t>1</w:t>
            </w:r>
          </w:p>
        </w:tc>
        <w:tc>
          <w:tcPr>
            <w:tcW w:w="1254" w:type="pct"/>
            <w:tcBorders>
              <w:top w:val="single" w:color="auto" w:sz="6" w:space="0"/>
              <w:left w:val="single" w:color="auto" w:sz="6" w:space="0"/>
              <w:bottom w:val="single" w:color="auto" w:sz="6" w:space="0"/>
              <w:right w:val="single" w:color="auto" w:sz="6" w:space="0"/>
            </w:tcBorders>
            <w:vAlign w:val="center"/>
          </w:tcPr>
          <w:p w14:paraId="27F6666E">
            <w:pPr>
              <w:spacing w:line="340" w:lineRule="exact"/>
              <w:jc w:val="left"/>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14:paraId="55CFADED">
            <w:pPr>
              <w:spacing w:line="340" w:lineRule="exact"/>
              <w:jc w:val="left"/>
              <w:rPr>
                <w:rFonts w:ascii="仿宋" w:hAnsi="仿宋" w:eastAsia="仿宋" w:cs="仿宋"/>
                <w:sz w:val="28"/>
                <w:szCs w:val="28"/>
              </w:rPr>
            </w:pPr>
          </w:p>
        </w:tc>
        <w:tc>
          <w:tcPr>
            <w:tcW w:w="1412" w:type="pct"/>
            <w:tcBorders>
              <w:top w:val="single" w:color="auto" w:sz="6" w:space="0"/>
              <w:left w:val="single" w:color="auto" w:sz="6" w:space="0"/>
              <w:bottom w:val="single" w:color="auto" w:sz="6" w:space="0"/>
              <w:right w:val="single" w:color="auto" w:sz="6" w:space="0"/>
            </w:tcBorders>
            <w:vAlign w:val="center"/>
          </w:tcPr>
          <w:p w14:paraId="3782626F">
            <w:pPr>
              <w:spacing w:line="340" w:lineRule="exact"/>
              <w:jc w:val="left"/>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14:paraId="0170A934">
            <w:pPr>
              <w:spacing w:line="340" w:lineRule="exact"/>
              <w:jc w:val="left"/>
              <w:rPr>
                <w:rFonts w:ascii="仿宋" w:hAnsi="仿宋" w:eastAsia="仿宋" w:cs="仿宋"/>
                <w:sz w:val="28"/>
                <w:szCs w:val="28"/>
              </w:rPr>
            </w:pPr>
          </w:p>
        </w:tc>
      </w:tr>
      <w:tr w14:paraId="52283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9" w:type="pct"/>
            <w:tcBorders>
              <w:top w:val="single" w:color="auto" w:sz="6" w:space="0"/>
              <w:left w:val="single" w:color="auto" w:sz="12" w:space="0"/>
              <w:bottom w:val="single" w:color="auto" w:sz="6" w:space="0"/>
              <w:right w:val="single" w:color="auto" w:sz="6" w:space="0"/>
            </w:tcBorders>
          </w:tcPr>
          <w:p w14:paraId="6F304598">
            <w:pPr>
              <w:spacing w:line="340" w:lineRule="exact"/>
              <w:jc w:val="center"/>
              <w:rPr>
                <w:rFonts w:ascii="仿宋" w:hAnsi="仿宋" w:eastAsia="仿宋" w:cs="仿宋"/>
                <w:sz w:val="28"/>
                <w:szCs w:val="28"/>
              </w:rPr>
            </w:pPr>
            <w:r>
              <w:rPr>
                <w:rFonts w:hint="eastAsia" w:ascii="仿宋" w:hAnsi="仿宋" w:eastAsia="仿宋" w:cs="仿宋"/>
                <w:sz w:val="28"/>
                <w:szCs w:val="28"/>
              </w:rPr>
              <w:t>2</w:t>
            </w:r>
          </w:p>
        </w:tc>
        <w:tc>
          <w:tcPr>
            <w:tcW w:w="1254" w:type="pct"/>
            <w:tcBorders>
              <w:top w:val="single" w:color="auto" w:sz="6" w:space="0"/>
              <w:left w:val="single" w:color="auto" w:sz="6" w:space="0"/>
              <w:bottom w:val="single" w:color="auto" w:sz="6" w:space="0"/>
              <w:right w:val="single" w:color="auto" w:sz="6" w:space="0"/>
            </w:tcBorders>
            <w:vAlign w:val="center"/>
          </w:tcPr>
          <w:p w14:paraId="18D1FEB3">
            <w:pPr>
              <w:spacing w:line="340" w:lineRule="exact"/>
              <w:jc w:val="left"/>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14:paraId="72A14B8B">
            <w:pPr>
              <w:spacing w:line="340" w:lineRule="exact"/>
              <w:jc w:val="left"/>
              <w:rPr>
                <w:rFonts w:ascii="仿宋" w:hAnsi="仿宋" w:eastAsia="仿宋" w:cs="仿宋"/>
                <w:sz w:val="28"/>
                <w:szCs w:val="28"/>
              </w:rPr>
            </w:pPr>
          </w:p>
        </w:tc>
        <w:tc>
          <w:tcPr>
            <w:tcW w:w="1412" w:type="pct"/>
            <w:tcBorders>
              <w:top w:val="single" w:color="auto" w:sz="6" w:space="0"/>
              <w:left w:val="single" w:color="auto" w:sz="6" w:space="0"/>
              <w:bottom w:val="single" w:color="auto" w:sz="6" w:space="0"/>
              <w:right w:val="single" w:color="auto" w:sz="6" w:space="0"/>
            </w:tcBorders>
            <w:vAlign w:val="center"/>
          </w:tcPr>
          <w:p w14:paraId="4B28BF09">
            <w:pPr>
              <w:spacing w:line="340" w:lineRule="exact"/>
              <w:jc w:val="left"/>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14:paraId="7F60CAB3">
            <w:pPr>
              <w:spacing w:line="340" w:lineRule="exact"/>
              <w:jc w:val="left"/>
              <w:rPr>
                <w:rFonts w:ascii="仿宋" w:hAnsi="仿宋" w:eastAsia="仿宋" w:cs="仿宋"/>
                <w:sz w:val="28"/>
                <w:szCs w:val="28"/>
              </w:rPr>
            </w:pPr>
          </w:p>
        </w:tc>
      </w:tr>
      <w:tr w14:paraId="61B5D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9" w:type="pct"/>
            <w:tcBorders>
              <w:top w:val="single" w:color="auto" w:sz="6" w:space="0"/>
              <w:left w:val="single" w:color="auto" w:sz="12" w:space="0"/>
              <w:bottom w:val="single" w:color="auto" w:sz="6" w:space="0"/>
              <w:right w:val="single" w:color="auto" w:sz="6" w:space="0"/>
            </w:tcBorders>
          </w:tcPr>
          <w:p w14:paraId="01E47215">
            <w:pPr>
              <w:spacing w:line="340" w:lineRule="exact"/>
              <w:jc w:val="center"/>
              <w:rPr>
                <w:rFonts w:ascii="仿宋" w:hAnsi="仿宋" w:eastAsia="仿宋" w:cs="仿宋"/>
                <w:sz w:val="28"/>
                <w:szCs w:val="28"/>
              </w:rPr>
            </w:pPr>
            <w:r>
              <w:rPr>
                <w:rFonts w:hint="eastAsia" w:ascii="仿宋" w:hAnsi="仿宋" w:eastAsia="仿宋" w:cs="仿宋"/>
                <w:sz w:val="28"/>
                <w:szCs w:val="28"/>
              </w:rPr>
              <w:t>3</w:t>
            </w:r>
          </w:p>
        </w:tc>
        <w:tc>
          <w:tcPr>
            <w:tcW w:w="1254" w:type="pct"/>
            <w:tcBorders>
              <w:top w:val="single" w:color="auto" w:sz="6" w:space="0"/>
              <w:left w:val="single" w:color="auto" w:sz="6" w:space="0"/>
              <w:bottom w:val="single" w:color="auto" w:sz="6" w:space="0"/>
              <w:right w:val="single" w:color="auto" w:sz="6" w:space="0"/>
            </w:tcBorders>
            <w:vAlign w:val="center"/>
          </w:tcPr>
          <w:p w14:paraId="27834B1D">
            <w:pPr>
              <w:spacing w:line="340" w:lineRule="exact"/>
              <w:jc w:val="left"/>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14:paraId="398215CF">
            <w:pPr>
              <w:spacing w:line="340" w:lineRule="exact"/>
              <w:jc w:val="left"/>
              <w:rPr>
                <w:rFonts w:ascii="仿宋" w:hAnsi="仿宋" w:eastAsia="仿宋" w:cs="仿宋"/>
                <w:sz w:val="28"/>
                <w:szCs w:val="28"/>
              </w:rPr>
            </w:pPr>
          </w:p>
        </w:tc>
        <w:tc>
          <w:tcPr>
            <w:tcW w:w="1412" w:type="pct"/>
            <w:tcBorders>
              <w:top w:val="single" w:color="auto" w:sz="6" w:space="0"/>
              <w:left w:val="single" w:color="auto" w:sz="6" w:space="0"/>
              <w:bottom w:val="single" w:color="auto" w:sz="6" w:space="0"/>
              <w:right w:val="single" w:color="auto" w:sz="6" w:space="0"/>
            </w:tcBorders>
            <w:vAlign w:val="center"/>
          </w:tcPr>
          <w:p w14:paraId="0C1B3333">
            <w:pPr>
              <w:spacing w:line="340" w:lineRule="exact"/>
              <w:jc w:val="left"/>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14:paraId="2BA66B03">
            <w:pPr>
              <w:spacing w:line="340" w:lineRule="exact"/>
              <w:jc w:val="left"/>
              <w:rPr>
                <w:rFonts w:ascii="仿宋" w:hAnsi="仿宋" w:eastAsia="仿宋" w:cs="仿宋"/>
                <w:sz w:val="28"/>
                <w:szCs w:val="28"/>
              </w:rPr>
            </w:pPr>
          </w:p>
        </w:tc>
      </w:tr>
      <w:tr w14:paraId="58CA9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14:paraId="72284002">
            <w:pPr>
              <w:spacing w:line="340" w:lineRule="exact"/>
              <w:jc w:val="center"/>
              <w:rPr>
                <w:rFonts w:ascii="仿宋" w:hAnsi="仿宋" w:eastAsia="仿宋" w:cs="仿宋"/>
                <w:sz w:val="28"/>
                <w:szCs w:val="28"/>
              </w:rPr>
            </w:pPr>
            <w:r>
              <w:rPr>
                <w:rFonts w:hint="eastAsia" w:ascii="仿宋" w:hAnsi="仿宋" w:eastAsia="仿宋" w:cs="仿宋"/>
                <w:sz w:val="28"/>
                <w:szCs w:val="28"/>
              </w:rPr>
              <w:t>4</w:t>
            </w:r>
          </w:p>
        </w:tc>
        <w:tc>
          <w:tcPr>
            <w:tcW w:w="1254" w:type="pct"/>
            <w:tcBorders>
              <w:top w:val="single" w:color="auto" w:sz="6" w:space="0"/>
              <w:left w:val="single" w:color="auto" w:sz="6" w:space="0"/>
              <w:bottom w:val="single" w:color="auto" w:sz="6" w:space="0"/>
              <w:right w:val="single" w:color="auto" w:sz="6" w:space="0"/>
            </w:tcBorders>
            <w:vAlign w:val="center"/>
          </w:tcPr>
          <w:p w14:paraId="158C2B25">
            <w:pPr>
              <w:spacing w:line="340" w:lineRule="exact"/>
              <w:jc w:val="left"/>
              <w:rPr>
                <w:rFonts w:ascii="仿宋" w:hAnsi="仿宋" w:eastAsia="仿宋" w:cs="仿宋"/>
                <w:sz w:val="28"/>
                <w:szCs w:val="28"/>
              </w:rPr>
            </w:pPr>
          </w:p>
        </w:tc>
        <w:tc>
          <w:tcPr>
            <w:tcW w:w="1095" w:type="pct"/>
            <w:tcBorders>
              <w:top w:val="single" w:color="auto" w:sz="6" w:space="0"/>
              <w:left w:val="single" w:color="auto" w:sz="6" w:space="0"/>
              <w:bottom w:val="single" w:color="auto" w:sz="6" w:space="0"/>
              <w:right w:val="single" w:color="auto" w:sz="6" w:space="0"/>
            </w:tcBorders>
            <w:vAlign w:val="center"/>
          </w:tcPr>
          <w:p w14:paraId="089D3A3A">
            <w:pPr>
              <w:spacing w:line="340" w:lineRule="exact"/>
              <w:jc w:val="left"/>
              <w:rPr>
                <w:rFonts w:ascii="仿宋" w:hAnsi="仿宋" w:eastAsia="仿宋" w:cs="仿宋"/>
                <w:sz w:val="28"/>
                <w:szCs w:val="28"/>
              </w:rPr>
            </w:pPr>
          </w:p>
        </w:tc>
        <w:tc>
          <w:tcPr>
            <w:tcW w:w="1412" w:type="pct"/>
            <w:tcBorders>
              <w:top w:val="single" w:color="auto" w:sz="6" w:space="0"/>
              <w:left w:val="single" w:color="auto" w:sz="6" w:space="0"/>
              <w:bottom w:val="single" w:color="auto" w:sz="6" w:space="0"/>
              <w:right w:val="single" w:color="auto" w:sz="6" w:space="0"/>
            </w:tcBorders>
            <w:vAlign w:val="center"/>
          </w:tcPr>
          <w:p w14:paraId="344183F9">
            <w:pPr>
              <w:spacing w:line="340" w:lineRule="exact"/>
              <w:jc w:val="left"/>
              <w:rPr>
                <w:rFonts w:ascii="仿宋" w:hAnsi="仿宋" w:eastAsia="仿宋" w:cs="仿宋"/>
                <w:sz w:val="28"/>
                <w:szCs w:val="28"/>
              </w:rPr>
            </w:pPr>
          </w:p>
        </w:tc>
        <w:tc>
          <w:tcPr>
            <w:tcW w:w="778" w:type="pct"/>
            <w:tcBorders>
              <w:top w:val="single" w:color="auto" w:sz="6" w:space="0"/>
              <w:left w:val="single" w:color="auto" w:sz="6" w:space="0"/>
              <w:bottom w:val="single" w:color="auto" w:sz="6" w:space="0"/>
              <w:right w:val="single" w:color="auto" w:sz="12" w:space="0"/>
            </w:tcBorders>
          </w:tcPr>
          <w:p w14:paraId="456C57FA">
            <w:pPr>
              <w:spacing w:line="340" w:lineRule="exact"/>
              <w:jc w:val="left"/>
              <w:rPr>
                <w:rFonts w:ascii="仿宋" w:hAnsi="仿宋" w:eastAsia="仿宋" w:cs="仿宋"/>
                <w:sz w:val="28"/>
                <w:szCs w:val="28"/>
              </w:rPr>
            </w:pPr>
          </w:p>
        </w:tc>
      </w:tr>
    </w:tbl>
    <w:p w14:paraId="5993251E">
      <w:pPr>
        <w:spacing w:line="300" w:lineRule="auto"/>
        <w:contextualSpacing/>
        <w:rPr>
          <w:rFonts w:ascii="仿宋" w:hAnsi="仿宋" w:eastAsia="仿宋" w:cs="仿宋"/>
          <w:b/>
          <w:sz w:val="28"/>
          <w:szCs w:val="28"/>
        </w:rPr>
      </w:pPr>
      <w:r>
        <w:rPr>
          <w:rFonts w:hint="eastAsia" w:ascii="仿宋" w:hAnsi="仿宋" w:eastAsia="仿宋" w:cs="仿宋"/>
          <w:b/>
          <w:sz w:val="28"/>
          <w:szCs w:val="28"/>
        </w:rPr>
        <w:t>注：</w:t>
      </w:r>
    </w:p>
    <w:p w14:paraId="191E2991">
      <w:pPr>
        <w:spacing w:line="300" w:lineRule="auto"/>
        <w:ind w:firstLine="480"/>
        <w:contextualSpacing/>
        <w:rPr>
          <w:rFonts w:ascii="仿宋" w:hAnsi="仿宋" w:eastAsia="仿宋" w:cs="仿宋"/>
          <w:sz w:val="28"/>
          <w:szCs w:val="28"/>
        </w:rPr>
      </w:pPr>
      <w:r>
        <w:rPr>
          <w:rFonts w:hint="eastAsia" w:ascii="仿宋" w:hAnsi="仿宋" w:eastAsia="仿宋" w:cs="仿宋"/>
          <w:sz w:val="28"/>
          <w:szCs w:val="28"/>
        </w:rPr>
        <w:t>1.供应商提交的响应文件中与采购文件第三部分“项目需求”中的技术部分的产品规格参数要求，正偏离部分应填列在偏离表中，无偏离无需填写空白页盖章。</w:t>
      </w:r>
    </w:p>
    <w:p w14:paraId="7937E1B0">
      <w:pPr>
        <w:spacing w:line="300" w:lineRule="auto"/>
        <w:ind w:firstLine="480"/>
        <w:contextualSpacing/>
        <w:rPr>
          <w:rFonts w:ascii="仿宋" w:hAnsi="仿宋" w:eastAsia="仿宋" w:cs="仿宋"/>
          <w:sz w:val="28"/>
          <w:szCs w:val="28"/>
        </w:rPr>
      </w:pPr>
      <w:r>
        <w:rPr>
          <w:rFonts w:hint="eastAsia" w:ascii="仿宋" w:hAnsi="仿宋" w:eastAsia="仿宋" w:cs="仿宋"/>
          <w:sz w:val="28"/>
          <w:szCs w:val="28"/>
        </w:rPr>
        <w:t>2.“偏离说明”一栏选择“正偏离”进行填写。正偏离的确认，由评审小组认定。</w:t>
      </w:r>
    </w:p>
    <w:p w14:paraId="75787100">
      <w:pPr>
        <w:spacing w:line="300" w:lineRule="auto"/>
        <w:ind w:firstLine="480"/>
        <w:contextualSpacing/>
        <w:rPr>
          <w:rFonts w:ascii="仿宋" w:hAnsi="仿宋" w:eastAsia="仿宋" w:cs="仿宋"/>
          <w:sz w:val="28"/>
          <w:szCs w:val="28"/>
        </w:rPr>
      </w:pPr>
    </w:p>
    <w:p w14:paraId="484B95D2">
      <w:pPr>
        <w:snapToGrid w:val="0"/>
        <w:spacing w:line="360" w:lineRule="exact"/>
        <w:jc w:val="center"/>
        <w:outlineLvl w:val="3"/>
        <w:rPr>
          <w:rFonts w:ascii="仿宋" w:hAnsi="仿宋" w:eastAsia="仿宋" w:cs="仿宋"/>
          <w:b/>
          <w:sz w:val="28"/>
          <w:szCs w:val="28"/>
        </w:rPr>
      </w:pPr>
    </w:p>
    <w:p w14:paraId="5DC93A12">
      <w:pPr>
        <w:snapToGrid w:val="0"/>
        <w:spacing w:line="520" w:lineRule="exact"/>
        <w:jc w:val="left"/>
        <w:rPr>
          <w:rFonts w:ascii="仿宋" w:hAnsi="仿宋" w:eastAsia="仿宋" w:cs="仿宋"/>
          <w:bCs/>
          <w:sz w:val="28"/>
          <w:szCs w:val="28"/>
          <w:u w:val="single"/>
        </w:rPr>
      </w:pPr>
    </w:p>
    <w:p w14:paraId="17EEEFEA">
      <w:pPr>
        <w:rPr>
          <w:rFonts w:ascii="仿宋" w:hAnsi="仿宋" w:eastAsia="仿宋" w:cs="仿宋"/>
          <w:b/>
          <w:sz w:val="28"/>
          <w:szCs w:val="28"/>
        </w:rPr>
      </w:pPr>
      <w:r>
        <w:rPr>
          <w:rFonts w:hint="eastAsia" w:ascii="仿宋" w:hAnsi="仿宋" w:eastAsia="仿宋" w:cs="仿宋"/>
          <w:b/>
          <w:sz w:val="28"/>
          <w:szCs w:val="28"/>
        </w:rPr>
        <w:br w:type="page"/>
      </w:r>
    </w:p>
    <w:p w14:paraId="25F12CE8">
      <w:pPr>
        <w:snapToGrid w:val="0"/>
        <w:spacing w:line="420" w:lineRule="exact"/>
        <w:outlineLvl w:val="2"/>
        <w:rPr>
          <w:rFonts w:ascii="仿宋" w:hAnsi="仿宋" w:eastAsia="仿宋" w:cs="仿宋"/>
          <w:b/>
          <w:sz w:val="28"/>
          <w:szCs w:val="28"/>
        </w:rPr>
      </w:pPr>
      <w:r>
        <w:rPr>
          <w:rFonts w:hint="eastAsia" w:ascii="仿宋" w:hAnsi="仿宋" w:eastAsia="仿宋" w:cs="仿宋"/>
          <w:b/>
          <w:sz w:val="28"/>
          <w:szCs w:val="28"/>
        </w:rPr>
        <w:t>（C）商务标响应文件</w:t>
      </w:r>
      <w:r>
        <w:rPr>
          <w:rFonts w:hint="eastAsia" w:ascii="仿宋" w:hAnsi="仿宋" w:eastAsia="仿宋" w:cs="仿宋"/>
          <w:sz w:val="28"/>
          <w:szCs w:val="28"/>
        </w:rPr>
        <w:t>（一个密封包，含一正两副文件）</w:t>
      </w:r>
    </w:p>
    <w:p w14:paraId="7E5E892B">
      <w:pPr>
        <w:spacing w:line="420" w:lineRule="exact"/>
        <w:ind w:firstLine="565" w:firstLineChars="202"/>
        <w:rPr>
          <w:rFonts w:ascii="仿宋" w:hAnsi="仿宋" w:eastAsia="仿宋" w:cs="仿宋"/>
          <w:sz w:val="28"/>
          <w:szCs w:val="28"/>
        </w:rPr>
      </w:pPr>
      <w:r>
        <w:rPr>
          <w:rFonts w:hint="eastAsia" w:ascii="仿宋" w:hAnsi="仿宋" w:eastAsia="仿宋" w:cs="仿宋"/>
          <w:sz w:val="28"/>
          <w:szCs w:val="28"/>
        </w:rPr>
        <w:t>【特别提醒】商务标响应文件中的报价，包括本比选文件规定涵盖的所有招标范围及相应说明的全部内容涉及到的费用。本次招标项目的商务付款方式要求，必须完全响应不得有任何负偏离，且不接受任何意在更改的说明，否则作无效</w:t>
      </w:r>
      <w:r>
        <w:rPr>
          <w:rFonts w:hint="eastAsia" w:ascii="仿宋" w:hAnsi="仿宋" w:eastAsia="仿宋" w:cs="仿宋"/>
          <w:sz w:val="28"/>
          <w:szCs w:val="28"/>
          <w:lang w:eastAsia="zh-Hans"/>
        </w:rPr>
        <w:t>响应</w:t>
      </w:r>
      <w:r>
        <w:rPr>
          <w:rFonts w:hint="eastAsia" w:ascii="仿宋" w:hAnsi="仿宋" w:eastAsia="仿宋" w:cs="仿宋"/>
          <w:sz w:val="28"/>
          <w:szCs w:val="28"/>
        </w:rPr>
        <w:t>处理。</w:t>
      </w:r>
      <w:r>
        <w:rPr>
          <w:rFonts w:hint="eastAsia" w:ascii="仿宋" w:hAnsi="仿宋" w:eastAsia="仿宋" w:cs="仿宋"/>
          <w:sz w:val="28"/>
          <w:szCs w:val="28"/>
          <w:lang w:eastAsia="zh-Hans"/>
        </w:rPr>
        <w:t>供应商</w:t>
      </w:r>
      <w:r>
        <w:rPr>
          <w:rFonts w:hint="eastAsia" w:ascii="仿宋" w:hAnsi="仿宋" w:eastAsia="仿宋" w:cs="仿宋"/>
          <w:sz w:val="28"/>
          <w:szCs w:val="28"/>
        </w:rPr>
        <w:t>成交后如据此提出疑义，不履行签订合同等下一步工作，比选人有权取消其成交资格。</w:t>
      </w:r>
    </w:p>
    <w:p w14:paraId="19F23E5F">
      <w:pPr>
        <w:snapToGrid w:val="0"/>
        <w:spacing w:line="420" w:lineRule="exact"/>
        <w:jc w:val="center"/>
        <w:rPr>
          <w:rFonts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b/>
          <w:bCs/>
          <w:sz w:val="28"/>
          <w:szCs w:val="28"/>
        </w:rPr>
        <w:t>报价总表</w:t>
      </w:r>
    </w:p>
    <w:tbl>
      <w:tblPr>
        <w:tblStyle w:val="67"/>
        <w:tblpPr w:leftFromText="180" w:rightFromText="180" w:vertAnchor="text" w:horzAnchor="page" w:tblpX="1312" w:tblpY="414"/>
        <w:tblOverlap w:val="never"/>
        <w:tblW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14:paraId="4CE7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14:paraId="4377E3CA">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14:paraId="792262EF">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投标折扣</w:t>
            </w:r>
          </w:p>
        </w:tc>
        <w:tc>
          <w:tcPr>
            <w:tcW w:w="1990" w:type="dxa"/>
            <w:tcBorders>
              <w:top w:val="single" w:color="auto" w:sz="4" w:space="0"/>
              <w:left w:val="single" w:color="auto" w:sz="4" w:space="0"/>
              <w:bottom w:val="single" w:color="auto" w:sz="4" w:space="0"/>
              <w:right w:val="single" w:color="auto" w:sz="4" w:space="0"/>
            </w:tcBorders>
            <w:vAlign w:val="center"/>
          </w:tcPr>
          <w:p w14:paraId="5F692F83">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0BBD2C4F">
            <w:pPr>
              <w:kinsoku w:val="0"/>
              <w:topLinePunct/>
              <w:spacing w:line="4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付款方式</w:t>
            </w:r>
          </w:p>
        </w:tc>
      </w:tr>
      <w:tr w14:paraId="7FD4A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14:paraId="09D1F378">
            <w:pPr>
              <w:kinsoku w:val="0"/>
              <w:topLinePunct/>
              <w:spacing w:line="440" w:lineRule="exact"/>
              <w:rPr>
                <w:rFonts w:ascii="仿宋" w:hAnsi="仿宋" w:eastAsia="仿宋" w:cs="仿宋"/>
                <w:b/>
                <w:bCs/>
                <w:color w:val="000000"/>
                <w:sz w:val="28"/>
                <w:szCs w:val="28"/>
              </w:rPr>
            </w:pPr>
            <w:r>
              <w:rPr>
                <w:rFonts w:hint="eastAsia" w:ascii="仿宋" w:hAnsi="仿宋" w:eastAsia="仿宋" w:cs="仿宋"/>
                <w:color w:val="000000"/>
                <w:sz w:val="28"/>
                <w:szCs w:val="28"/>
              </w:rPr>
              <w:t xml:space="preserve"> 南通市</w:t>
            </w:r>
            <w:r>
              <w:rPr>
                <w:rFonts w:hint="eastAsia" w:ascii="仿宋" w:hAnsi="仿宋" w:eastAsia="仿宋" w:cs="仿宋"/>
                <w:color w:val="000000"/>
                <w:sz w:val="28"/>
                <w:szCs w:val="28"/>
                <w:lang w:eastAsia="zh-CN"/>
              </w:rPr>
              <w:t>易家桥中学</w:t>
            </w:r>
            <w:r>
              <w:rPr>
                <w:rFonts w:hint="eastAsia" w:ascii="仿宋" w:hAnsi="仿宋" w:eastAsia="仿宋" w:cs="仿宋"/>
                <w:color w:val="000000"/>
                <w:sz w:val="28"/>
                <w:szCs w:val="28"/>
              </w:rPr>
              <w:t>广告制作采购项目</w:t>
            </w:r>
          </w:p>
        </w:tc>
        <w:tc>
          <w:tcPr>
            <w:tcW w:w="2400" w:type="dxa"/>
            <w:tcBorders>
              <w:top w:val="single" w:color="auto" w:sz="4" w:space="0"/>
              <w:left w:val="single" w:color="auto" w:sz="4" w:space="0"/>
              <w:bottom w:val="single" w:color="auto" w:sz="4" w:space="0"/>
              <w:right w:val="single" w:color="auto" w:sz="4" w:space="0"/>
            </w:tcBorders>
            <w:vAlign w:val="center"/>
          </w:tcPr>
          <w:p w14:paraId="214E512C">
            <w:pPr>
              <w:kinsoku w:val="0"/>
              <w:topLinePunct/>
              <w:spacing w:line="440" w:lineRule="exact"/>
              <w:ind w:left="1120" w:hanging="1120" w:hangingChars="400"/>
              <w:rPr>
                <w:rFonts w:ascii="仿宋" w:hAnsi="仿宋" w:eastAsia="仿宋" w:cs="仿宋"/>
                <w:color w:val="000000"/>
                <w:sz w:val="28"/>
                <w:szCs w:val="28"/>
                <w:u w:val="single"/>
              </w:rPr>
            </w:pPr>
            <w:r>
              <w:rPr>
                <w:rFonts w:hint="eastAsia" w:ascii="仿宋" w:hAnsi="仿宋" w:eastAsia="仿宋" w:cs="仿宋"/>
                <w:color w:val="000000"/>
                <w:sz w:val="28"/>
                <w:szCs w:val="28"/>
              </w:rPr>
              <w:t>折扣：</w:t>
            </w:r>
            <w:r>
              <w:rPr>
                <w:rFonts w:hint="eastAsia" w:ascii="仿宋" w:hAnsi="仿宋" w:eastAsia="仿宋" w:cs="仿宋"/>
                <w:color w:val="000000"/>
                <w:sz w:val="28"/>
                <w:szCs w:val="28"/>
                <w:u w:val="single"/>
              </w:rPr>
              <w:t xml:space="preserve">    %</w:t>
            </w:r>
          </w:p>
        </w:tc>
        <w:tc>
          <w:tcPr>
            <w:tcW w:w="1990" w:type="dxa"/>
            <w:tcBorders>
              <w:top w:val="single" w:color="auto" w:sz="4" w:space="0"/>
              <w:left w:val="single" w:color="auto" w:sz="4" w:space="0"/>
              <w:bottom w:val="single" w:color="auto" w:sz="4" w:space="0"/>
              <w:right w:val="single" w:color="auto" w:sz="4" w:space="0"/>
            </w:tcBorders>
            <w:vAlign w:val="center"/>
          </w:tcPr>
          <w:p w14:paraId="50010401">
            <w:pPr>
              <w:kinsoku w:val="0"/>
              <w:topLinePunct/>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完全响应比价议价文件要求</w:t>
            </w:r>
          </w:p>
        </w:tc>
        <w:tc>
          <w:tcPr>
            <w:tcW w:w="1850" w:type="dxa"/>
            <w:tcBorders>
              <w:top w:val="single" w:color="auto" w:sz="4" w:space="0"/>
              <w:left w:val="single" w:color="auto" w:sz="4" w:space="0"/>
              <w:bottom w:val="single" w:color="auto" w:sz="4" w:space="0"/>
              <w:right w:val="single" w:color="auto" w:sz="4" w:space="0"/>
            </w:tcBorders>
          </w:tcPr>
          <w:p w14:paraId="30527EC9">
            <w:pPr>
              <w:kinsoku w:val="0"/>
              <w:topLinePunct/>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完全响应比价议价文件要求的付款方式</w:t>
            </w:r>
          </w:p>
        </w:tc>
      </w:tr>
    </w:tbl>
    <w:p w14:paraId="59D7A880">
      <w:pPr>
        <w:widowControl/>
        <w:spacing w:line="440" w:lineRule="exact"/>
        <w:jc w:val="left"/>
        <w:rPr>
          <w:rFonts w:ascii="仿宋" w:hAnsi="仿宋" w:eastAsia="仿宋" w:cs="仿宋"/>
          <w:kern w:val="0"/>
          <w:sz w:val="28"/>
          <w:szCs w:val="28"/>
        </w:rPr>
      </w:pPr>
    </w:p>
    <w:p w14:paraId="21C8BA8A">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（1）本表为格式表，不得自行改动，必须提供，否则视为未实质性响应比选采购文件。</w:t>
      </w:r>
    </w:p>
    <w:p w14:paraId="25C21E29">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（2）最终结算价=∑（各类别的实际需求量*各类别的最高单价限价*成交折扣报价）</w:t>
      </w:r>
    </w:p>
    <w:p w14:paraId="3ECF98E9">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   （3）本项目只报一个统一的折扣比率。</w:t>
      </w:r>
    </w:p>
    <w:p w14:paraId="79E408E7">
      <w:pPr>
        <w:snapToGrid w:val="0"/>
        <w:spacing w:line="500" w:lineRule="exact"/>
        <w:rPr>
          <w:rFonts w:ascii="仿宋" w:hAnsi="仿宋" w:eastAsia="仿宋" w:cs="仿宋"/>
          <w:sz w:val="28"/>
          <w:szCs w:val="28"/>
        </w:rPr>
      </w:pPr>
    </w:p>
    <w:p w14:paraId="46A7F1FB">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14:paraId="7492DCD0">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法定代表人或授权委托人（签字）：</w:t>
      </w:r>
    </w:p>
    <w:p w14:paraId="17EE417F">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14:paraId="0B7E71EB">
      <w:pPr>
        <w:kinsoku w:val="0"/>
        <w:topLinePunct/>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p>
    <w:p w14:paraId="0886E4F8">
      <w:pPr>
        <w:pStyle w:val="78"/>
        <w:rPr>
          <w:rFonts w:ascii="仿宋" w:hAnsi="仿宋" w:eastAsia="仿宋" w:cs="仿宋"/>
          <w:szCs w:val="24"/>
        </w:rPr>
      </w:pPr>
    </w:p>
    <w:p w14:paraId="1F765887">
      <w:pPr>
        <w:pStyle w:val="78"/>
        <w:rPr>
          <w:rFonts w:ascii="仿宋" w:hAnsi="仿宋" w:eastAsia="仿宋" w:cs="仿宋"/>
          <w:szCs w:val="24"/>
        </w:rPr>
      </w:pPr>
    </w:p>
    <w:p w14:paraId="24C0096A">
      <w:pPr>
        <w:widowControl/>
        <w:jc w:val="left"/>
        <w:rPr>
          <w:rFonts w:ascii="仿宋" w:hAnsi="仿宋" w:eastAsia="仿宋" w:cs="仿宋"/>
          <w:sz w:val="24"/>
          <w:szCs w:val="24"/>
        </w:rPr>
      </w:pPr>
    </w:p>
    <w:sectPr>
      <w:headerReference r:id="rId3" w:type="default"/>
      <w:footerReference r:id="rId4" w:type="default"/>
      <w:pgSz w:w="11906" w:h="16838"/>
      <w:pgMar w:top="1134" w:right="851" w:bottom="851" w:left="851" w:header="851" w:footer="176" w:gutter="0"/>
      <w:cols w:space="720" w:num="1"/>
      <w:titlePg/>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3D98">
    <w:pPr>
      <w:pStyle w:val="38"/>
      <w:jc w:val="center"/>
    </w:pPr>
  </w:p>
  <w:p w14:paraId="001A5546">
    <w:pPr>
      <w:pStyle w:val="38"/>
      <w:jc w:val="center"/>
    </w:pPr>
    <w:r>
      <w:rPr>
        <w:rFonts w:hint="eastAsia"/>
      </w:rPr>
      <w:t>【</w:t>
    </w:r>
    <w:r>
      <w:t>第</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r>
      <w:rPr>
        <w:lang w:val="zh-CN"/>
      </w:rPr>
      <w:t>页</w:t>
    </w:r>
    <w:r>
      <w:rPr>
        <w:rFonts w:hint="eastAsia"/>
        <w:lang w:val="zh-CN"/>
      </w:rPr>
      <w:t>】</w:t>
    </w:r>
  </w:p>
  <w:p w14:paraId="2068AC6C">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3728D">
    <w:pPr>
      <w:pStyle w:val="40"/>
      <w:pBdr>
        <w:bottom w:val="single" w:color="auto" w:sz="4" w:space="1"/>
      </w:pBdr>
      <w:rPr>
        <w:rFonts w:ascii="宋体" w:hAnsi="宋体" w:cs="宋体"/>
      </w:rPr>
    </w:pPr>
  </w:p>
  <w:p w14:paraId="60911070">
    <w:pPr>
      <w:pStyle w:val="40"/>
      <w:pBdr>
        <w:bottom w:val="none" w:color="auto" w:sz="0" w:space="0"/>
      </w:pBdr>
      <w:jc w:val="right"/>
    </w:pPr>
    <w:r>
      <mc:AlternateContent>
        <mc:Choice Requires="wps">
          <w:drawing>
            <wp:anchor distT="0" distB="0" distL="114300" distR="114300" simplePos="0" relativeHeight="251659264" behindDoc="0" locked="0" layoutInCell="1" allowOverlap="1">
              <wp:simplePos x="0" y="0"/>
              <wp:positionH relativeFrom="column">
                <wp:posOffset>3258820</wp:posOffset>
              </wp:positionH>
              <wp:positionV relativeFrom="paragraph">
                <wp:posOffset>233045</wp:posOffset>
              </wp:positionV>
              <wp:extent cx="2965450" cy="241935"/>
              <wp:effectExtent l="0" t="0" r="0" b="0"/>
              <wp:wrapNone/>
              <wp:docPr id="1"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a:effectLst/>
                    </wps:spPr>
                    <wps:txbx>
                      <w:txbxContent>
                        <w:p w14:paraId="08EDEE3E">
                          <w:pPr>
                            <w:ind w:firstLine="360" w:firstLineChars="20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 id="文本框 1044" o:spid="_x0000_s1026" o:spt="202" type="#_x0000_t202" style="position:absolute;left:0pt;margin-left:256.6pt;margin-top:18.35pt;height:19.05pt;width:233.5pt;z-index:251659264;mso-width-relative:page;mso-height-relative:page;" filled="f" stroked="f" coordsize="21600,21600" o:gfxdata="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QtCX9YAAAAJ&#10;AQAADwAAAAAAAAABACAAAAAiAAAAZHJzL2Rvd25yZXYueG1sUEsBAhQAFAAAAAgAh07iQNetZ8Me&#10;AgAAJgQAAA4AAAAAAAAAAQAgAAAAJQEAAGRycy9lMm9Eb2MueG1sUEsFBgAAAAAGAAYAWQEAALUF&#10;AAAAAA==&#10;">
              <v:fill on="f" focussize="0,0"/>
              <v:stroke on="f"/>
              <v:imagedata o:title=""/>
              <o:lock v:ext="edit" aspectratio="f"/>
              <v:textbox>
                <w:txbxContent>
                  <w:p w14:paraId="08EDEE3E">
                    <w:pPr>
                      <w:ind w:firstLine="360" w:firstLineChars="200"/>
                      <w:rPr>
                        <w:rFonts w:ascii="黑体" w:eastAsia="黑体"/>
                        <w:color w:val="00A99D"/>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39C396"/>
    <w:multiLevelType w:val="singleLevel"/>
    <w:tmpl w:val="FD39C396"/>
    <w:lvl w:ilvl="0" w:tentative="0">
      <w:start w:val="1"/>
      <w:numFmt w:val="decimal"/>
      <w:suff w:val="nothing"/>
      <w:lvlText w:val="%1、"/>
      <w:lvlJc w:val="left"/>
    </w:lvl>
  </w:abstractNum>
  <w:abstractNum w:abstractNumId="1">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5"/>
  <w:drawingGridHorizontalSpacing w:val="117"/>
  <w:drawingGridVerticalSpacing w:val="190"/>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iNTIwOTIzOTlhMTA5N2QzMTYxZDc0ZTg1MjBkMzkifQ=="/>
  </w:docVars>
  <w:rsids>
    <w:rsidRoot w:val="00B34B16"/>
    <w:rsid w:val="00000388"/>
    <w:rsid w:val="000007D7"/>
    <w:rsid w:val="0000134B"/>
    <w:rsid w:val="00002283"/>
    <w:rsid w:val="00002F6C"/>
    <w:rsid w:val="00003488"/>
    <w:rsid w:val="000036F2"/>
    <w:rsid w:val="00003FC0"/>
    <w:rsid w:val="00003FC6"/>
    <w:rsid w:val="000051BC"/>
    <w:rsid w:val="000053CC"/>
    <w:rsid w:val="000053F1"/>
    <w:rsid w:val="00005F72"/>
    <w:rsid w:val="0000681C"/>
    <w:rsid w:val="00006968"/>
    <w:rsid w:val="00006BAC"/>
    <w:rsid w:val="00007671"/>
    <w:rsid w:val="00007D00"/>
    <w:rsid w:val="00007D40"/>
    <w:rsid w:val="00010CDA"/>
    <w:rsid w:val="00011582"/>
    <w:rsid w:val="00011A35"/>
    <w:rsid w:val="00013502"/>
    <w:rsid w:val="00013880"/>
    <w:rsid w:val="00013FD7"/>
    <w:rsid w:val="0001664F"/>
    <w:rsid w:val="00016FAF"/>
    <w:rsid w:val="000203B9"/>
    <w:rsid w:val="00020B90"/>
    <w:rsid w:val="000216D4"/>
    <w:rsid w:val="0002186C"/>
    <w:rsid w:val="000231CF"/>
    <w:rsid w:val="0002416E"/>
    <w:rsid w:val="00025DBC"/>
    <w:rsid w:val="0002694F"/>
    <w:rsid w:val="00026CD6"/>
    <w:rsid w:val="00027802"/>
    <w:rsid w:val="00030038"/>
    <w:rsid w:val="00030BFA"/>
    <w:rsid w:val="00030F79"/>
    <w:rsid w:val="000316D7"/>
    <w:rsid w:val="0003291F"/>
    <w:rsid w:val="00032961"/>
    <w:rsid w:val="00032D18"/>
    <w:rsid w:val="00032DBC"/>
    <w:rsid w:val="00032FA1"/>
    <w:rsid w:val="000341FB"/>
    <w:rsid w:val="0003555C"/>
    <w:rsid w:val="00035BE3"/>
    <w:rsid w:val="00035FE9"/>
    <w:rsid w:val="0003671B"/>
    <w:rsid w:val="000373E1"/>
    <w:rsid w:val="00037501"/>
    <w:rsid w:val="00040BD4"/>
    <w:rsid w:val="00040D5A"/>
    <w:rsid w:val="00042512"/>
    <w:rsid w:val="000432AB"/>
    <w:rsid w:val="000432EC"/>
    <w:rsid w:val="00043556"/>
    <w:rsid w:val="00044797"/>
    <w:rsid w:val="00044921"/>
    <w:rsid w:val="000462DE"/>
    <w:rsid w:val="00046DBC"/>
    <w:rsid w:val="00050978"/>
    <w:rsid w:val="00052409"/>
    <w:rsid w:val="00052E38"/>
    <w:rsid w:val="000533BF"/>
    <w:rsid w:val="0005355F"/>
    <w:rsid w:val="00054F64"/>
    <w:rsid w:val="0005505B"/>
    <w:rsid w:val="00056404"/>
    <w:rsid w:val="00056911"/>
    <w:rsid w:val="000572D9"/>
    <w:rsid w:val="000574E1"/>
    <w:rsid w:val="00060713"/>
    <w:rsid w:val="000610CA"/>
    <w:rsid w:val="000635A5"/>
    <w:rsid w:val="000637C3"/>
    <w:rsid w:val="00063FDF"/>
    <w:rsid w:val="000646A9"/>
    <w:rsid w:val="00065950"/>
    <w:rsid w:val="000664B2"/>
    <w:rsid w:val="00066EA7"/>
    <w:rsid w:val="0006704B"/>
    <w:rsid w:val="000675B0"/>
    <w:rsid w:val="0007012F"/>
    <w:rsid w:val="00070D1E"/>
    <w:rsid w:val="000713D1"/>
    <w:rsid w:val="0007174B"/>
    <w:rsid w:val="000718CC"/>
    <w:rsid w:val="00072687"/>
    <w:rsid w:val="000727F7"/>
    <w:rsid w:val="00073EA5"/>
    <w:rsid w:val="0007625E"/>
    <w:rsid w:val="00076C57"/>
    <w:rsid w:val="00080012"/>
    <w:rsid w:val="00080C8D"/>
    <w:rsid w:val="000814F3"/>
    <w:rsid w:val="00081FAE"/>
    <w:rsid w:val="00082435"/>
    <w:rsid w:val="0008314C"/>
    <w:rsid w:val="000835F3"/>
    <w:rsid w:val="00083968"/>
    <w:rsid w:val="00083FA1"/>
    <w:rsid w:val="00084401"/>
    <w:rsid w:val="00085598"/>
    <w:rsid w:val="00085DAA"/>
    <w:rsid w:val="000865DB"/>
    <w:rsid w:val="000877DF"/>
    <w:rsid w:val="00087D64"/>
    <w:rsid w:val="00087F99"/>
    <w:rsid w:val="00092921"/>
    <w:rsid w:val="00092E70"/>
    <w:rsid w:val="000943D7"/>
    <w:rsid w:val="00094F3D"/>
    <w:rsid w:val="00094FF2"/>
    <w:rsid w:val="00096B79"/>
    <w:rsid w:val="00096CD1"/>
    <w:rsid w:val="000A0359"/>
    <w:rsid w:val="000A1E45"/>
    <w:rsid w:val="000A219B"/>
    <w:rsid w:val="000A2A22"/>
    <w:rsid w:val="000A3546"/>
    <w:rsid w:val="000A50C0"/>
    <w:rsid w:val="000A6D8D"/>
    <w:rsid w:val="000B00E0"/>
    <w:rsid w:val="000B1F17"/>
    <w:rsid w:val="000B61D1"/>
    <w:rsid w:val="000B6761"/>
    <w:rsid w:val="000B6E62"/>
    <w:rsid w:val="000B713B"/>
    <w:rsid w:val="000B7305"/>
    <w:rsid w:val="000B7776"/>
    <w:rsid w:val="000C0ED2"/>
    <w:rsid w:val="000C1B0F"/>
    <w:rsid w:val="000C23E5"/>
    <w:rsid w:val="000C243B"/>
    <w:rsid w:val="000C2562"/>
    <w:rsid w:val="000C2D85"/>
    <w:rsid w:val="000C3629"/>
    <w:rsid w:val="000C5010"/>
    <w:rsid w:val="000C52B1"/>
    <w:rsid w:val="000C574D"/>
    <w:rsid w:val="000C59C4"/>
    <w:rsid w:val="000C5B70"/>
    <w:rsid w:val="000C67E0"/>
    <w:rsid w:val="000C6A33"/>
    <w:rsid w:val="000C7234"/>
    <w:rsid w:val="000D020E"/>
    <w:rsid w:val="000D05C8"/>
    <w:rsid w:val="000D1879"/>
    <w:rsid w:val="000D3139"/>
    <w:rsid w:val="000D4466"/>
    <w:rsid w:val="000D5EEC"/>
    <w:rsid w:val="000D5F3B"/>
    <w:rsid w:val="000D5FE7"/>
    <w:rsid w:val="000D6805"/>
    <w:rsid w:val="000D6A3C"/>
    <w:rsid w:val="000D759C"/>
    <w:rsid w:val="000D7915"/>
    <w:rsid w:val="000D7B9F"/>
    <w:rsid w:val="000E0789"/>
    <w:rsid w:val="000E09BE"/>
    <w:rsid w:val="000E162E"/>
    <w:rsid w:val="000E1C59"/>
    <w:rsid w:val="000E24E3"/>
    <w:rsid w:val="000E29BA"/>
    <w:rsid w:val="000E3049"/>
    <w:rsid w:val="000E32BE"/>
    <w:rsid w:val="000E47CE"/>
    <w:rsid w:val="000E55E3"/>
    <w:rsid w:val="000E61ED"/>
    <w:rsid w:val="000E6A2F"/>
    <w:rsid w:val="000E72B1"/>
    <w:rsid w:val="000E781F"/>
    <w:rsid w:val="000E7DAA"/>
    <w:rsid w:val="000F12FC"/>
    <w:rsid w:val="000F1CD5"/>
    <w:rsid w:val="000F220E"/>
    <w:rsid w:val="000F2E76"/>
    <w:rsid w:val="000F2FF2"/>
    <w:rsid w:val="000F440B"/>
    <w:rsid w:val="000F4736"/>
    <w:rsid w:val="000F6A15"/>
    <w:rsid w:val="000F6EEC"/>
    <w:rsid w:val="000F73D2"/>
    <w:rsid w:val="000F7C02"/>
    <w:rsid w:val="000F7C72"/>
    <w:rsid w:val="000F7C94"/>
    <w:rsid w:val="001032A6"/>
    <w:rsid w:val="00104054"/>
    <w:rsid w:val="001049C7"/>
    <w:rsid w:val="0010562F"/>
    <w:rsid w:val="00105D0A"/>
    <w:rsid w:val="00105E9D"/>
    <w:rsid w:val="00107D91"/>
    <w:rsid w:val="0011108E"/>
    <w:rsid w:val="00111F6B"/>
    <w:rsid w:val="001123D0"/>
    <w:rsid w:val="001141CD"/>
    <w:rsid w:val="00114F57"/>
    <w:rsid w:val="00115B9C"/>
    <w:rsid w:val="00117B76"/>
    <w:rsid w:val="00120ABB"/>
    <w:rsid w:val="001216C2"/>
    <w:rsid w:val="00121856"/>
    <w:rsid w:val="0012193C"/>
    <w:rsid w:val="00122360"/>
    <w:rsid w:val="0012333F"/>
    <w:rsid w:val="00123D5D"/>
    <w:rsid w:val="0012438A"/>
    <w:rsid w:val="001253E2"/>
    <w:rsid w:val="001269D2"/>
    <w:rsid w:val="00126B40"/>
    <w:rsid w:val="00126C30"/>
    <w:rsid w:val="0013000C"/>
    <w:rsid w:val="0013068D"/>
    <w:rsid w:val="00130AEE"/>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1143"/>
    <w:rsid w:val="00152AFB"/>
    <w:rsid w:val="001533EF"/>
    <w:rsid w:val="001538BD"/>
    <w:rsid w:val="00153C58"/>
    <w:rsid w:val="00154477"/>
    <w:rsid w:val="00154A05"/>
    <w:rsid w:val="00155E2B"/>
    <w:rsid w:val="0016070E"/>
    <w:rsid w:val="00160802"/>
    <w:rsid w:val="00161540"/>
    <w:rsid w:val="00161DCC"/>
    <w:rsid w:val="00161F33"/>
    <w:rsid w:val="00162AC2"/>
    <w:rsid w:val="00164DC2"/>
    <w:rsid w:val="001667E9"/>
    <w:rsid w:val="0016687F"/>
    <w:rsid w:val="00166939"/>
    <w:rsid w:val="001671AE"/>
    <w:rsid w:val="00167400"/>
    <w:rsid w:val="00167B71"/>
    <w:rsid w:val="001702CB"/>
    <w:rsid w:val="00171506"/>
    <w:rsid w:val="00172AB3"/>
    <w:rsid w:val="00174285"/>
    <w:rsid w:val="00174A12"/>
    <w:rsid w:val="00175FE1"/>
    <w:rsid w:val="001763CF"/>
    <w:rsid w:val="00177C7D"/>
    <w:rsid w:val="00180152"/>
    <w:rsid w:val="0018085B"/>
    <w:rsid w:val="001826AF"/>
    <w:rsid w:val="00182AC2"/>
    <w:rsid w:val="00183204"/>
    <w:rsid w:val="001833A2"/>
    <w:rsid w:val="00183A1B"/>
    <w:rsid w:val="00183E6A"/>
    <w:rsid w:val="00184DCE"/>
    <w:rsid w:val="001853B5"/>
    <w:rsid w:val="00185E09"/>
    <w:rsid w:val="00186858"/>
    <w:rsid w:val="00187E46"/>
    <w:rsid w:val="0019003E"/>
    <w:rsid w:val="00190CB7"/>
    <w:rsid w:val="0019113F"/>
    <w:rsid w:val="00191A5E"/>
    <w:rsid w:val="00191DAB"/>
    <w:rsid w:val="0019214D"/>
    <w:rsid w:val="00192956"/>
    <w:rsid w:val="001940BA"/>
    <w:rsid w:val="00196D54"/>
    <w:rsid w:val="00196E0A"/>
    <w:rsid w:val="001A100E"/>
    <w:rsid w:val="001A1ECE"/>
    <w:rsid w:val="001A27C4"/>
    <w:rsid w:val="001A5461"/>
    <w:rsid w:val="001A5A2B"/>
    <w:rsid w:val="001A6AAF"/>
    <w:rsid w:val="001A6D64"/>
    <w:rsid w:val="001A7164"/>
    <w:rsid w:val="001A73A8"/>
    <w:rsid w:val="001A7DE1"/>
    <w:rsid w:val="001B1A2C"/>
    <w:rsid w:val="001B24AB"/>
    <w:rsid w:val="001B271B"/>
    <w:rsid w:val="001B3442"/>
    <w:rsid w:val="001B36EC"/>
    <w:rsid w:val="001B37A0"/>
    <w:rsid w:val="001B43B7"/>
    <w:rsid w:val="001B4564"/>
    <w:rsid w:val="001B4B79"/>
    <w:rsid w:val="001B7493"/>
    <w:rsid w:val="001C003C"/>
    <w:rsid w:val="001C1A19"/>
    <w:rsid w:val="001C270B"/>
    <w:rsid w:val="001C27B6"/>
    <w:rsid w:val="001C2BA9"/>
    <w:rsid w:val="001C3D44"/>
    <w:rsid w:val="001C3F97"/>
    <w:rsid w:val="001C4167"/>
    <w:rsid w:val="001C43BC"/>
    <w:rsid w:val="001C5593"/>
    <w:rsid w:val="001C630D"/>
    <w:rsid w:val="001C641F"/>
    <w:rsid w:val="001C667C"/>
    <w:rsid w:val="001C6C6A"/>
    <w:rsid w:val="001C7EC3"/>
    <w:rsid w:val="001D0155"/>
    <w:rsid w:val="001D0CD5"/>
    <w:rsid w:val="001D2293"/>
    <w:rsid w:val="001D23C2"/>
    <w:rsid w:val="001D2D8E"/>
    <w:rsid w:val="001D3504"/>
    <w:rsid w:val="001D3EA7"/>
    <w:rsid w:val="001D55D4"/>
    <w:rsid w:val="001D6BCF"/>
    <w:rsid w:val="001D6D47"/>
    <w:rsid w:val="001E06C4"/>
    <w:rsid w:val="001E153F"/>
    <w:rsid w:val="001E2489"/>
    <w:rsid w:val="001E3060"/>
    <w:rsid w:val="001E3BC6"/>
    <w:rsid w:val="001E49DE"/>
    <w:rsid w:val="001E4D4D"/>
    <w:rsid w:val="001E7471"/>
    <w:rsid w:val="001E76C6"/>
    <w:rsid w:val="001E7895"/>
    <w:rsid w:val="001F06A0"/>
    <w:rsid w:val="001F2092"/>
    <w:rsid w:val="001F2C89"/>
    <w:rsid w:val="001F3365"/>
    <w:rsid w:val="001F3A4E"/>
    <w:rsid w:val="001F405B"/>
    <w:rsid w:val="001F41A5"/>
    <w:rsid w:val="001F47D0"/>
    <w:rsid w:val="001F4966"/>
    <w:rsid w:val="001F6371"/>
    <w:rsid w:val="001F7342"/>
    <w:rsid w:val="001F7F8E"/>
    <w:rsid w:val="00200FDF"/>
    <w:rsid w:val="00201F83"/>
    <w:rsid w:val="00202809"/>
    <w:rsid w:val="00202DE6"/>
    <w:rsid w:val="002049B1"/>
    <w:rsid w:val="00205FC1"/>
    <w:rsid w:val="002061CF"/>
    <w:rsid w:val="0020623F"/>
    <w:rsid w:val="002062D3"/>
    <w:rsid w:val="00206E63"/>
    <w:rsid w:val="00206F61"/>
    <w:rsid w:val="00207DF5"/>
    <w:rsid w:val="00207EA6"/>
    <w:rsid w:val="002101C8"/>
    <w:rsid w:val="002101D5"/>
    <w:rsid w:val="0021040A"/>
    <w:rsid w:val="00210BAA"/>
    <w:rsid w:val="00211130"/>
    <w:rsid w:val="0021134A"/>
    <w:rsid w:val="00211AA2"/>
    <w:rsid w:val="00211C9D"/>
    <w:rsid w:val="002137C3"/>
    <w:rsid w:val="00214878"/>
    <w:rsid w:val="00214D59"/>
    <w:rsid w:val="00215076"/>
    <w:rsid w:val="00215480"/>
    <w:rsid w:val="00215708"/>
    <w:rsid w:val="00215DF4"/>
    <w:rsid w:val="00216335"/>
    <w:rsid w:val="00216E3E"/>
    <w:rsid w:val="00220CD8"/>
    <w:rsid w:val="0022123F"/>
    <w:rsid w:val="00221EA1"/>
    <w:rsid w:val="00221FDE"/>
    <w:rsid w:val="00222684"/>
    <w:rsid w:val="00222C3A"/>
    <w:rsid w:val="0022364A"/>
    <w:rsid w:val="00223FF7"/>
    <w:rsid w:val="00225135"/>
    <w:rsid w:val="0022532D"/>
    <w:rsid w:val="002254F3"/>
    <w:rsid w:val="00225853"/>
    <w:rsid w:val="00225EB6"/>
    <w:rsid w:val="00225FF5"/>
    <w:rsid w:val="00226478"/>
    <w:rsid w:val="00226D0D"/>
    <w:rsid w:val="002276DB"/>
    <w:rsid w:val="002313CF"/>
    <w:rsid w:val="00231AB0"/>
    <w:rsid w:val="00233B9F"/>
    <w:rsid w:val="00233C05"/>
    <w:rsid w:val="0023482A"/>
    <w:rsid w:val="00235279"/>
    <w:rsid w:val="00235499"/>
    <w:rsid w:val="002367D2"/>
    <w:rsid w:val="002368B6"/>
    <w:rsid w:val="002375B5"/>
    <w:rsid w:val="0024038C"/>
    <w:rsid w:val="0024082D"/>
    <w:rsid w:val="00240AD0"/>
    <w:rsid w:val="00240D7C"/>
    <w:rsid w:val="002412F1"/>
    <w:rsid w:val="00242272"/>
    <w:rsid w:val="002422FF"/>
    <w:rsid w:val="002429D8"/>
    <w:rsid w:val="00244CDD"/>
    <w:rsid w:val="00244EFF"/>
    <w:rsid w:val="00245BA1"/>
    <w:rsid w:val="00245D4B"/>
    <w:rsid w:val="002467EE"/>
    <w:rsid w:val="002471FF"/>
    <w:rsid w:val="00247F66"/>
    <w:rsid w:val="002504F0"/>
    <w:rsid w:val="00250FB8"/>
    <w:rsid w:val="00251342"/>
    <w:rsid w:val="002514DF"/>
    <w:rsid w:val="00252E91"/>
    <w:rsid w:val="002535F0"/>
    <w:rsid w:val="00254879"/>
    <w:rsid w:val="00254AC0"/>
    <w:rsid w:val="00255785"/>
    <w:rsid w:val="0025578F"/>
    <w:rsid w:val="00256295"/>
    <w:rsid w:val="00256585"/>
    <w:rsid w:val="00257CF6"/>
    <w:rsid w:val="00257F8E"/>
    <w:rsid w:val="00260C59"/>
    <w:rsid w:val="00260F79"/>
    <w:rsid w:val="0026274A"/>
    <w:rsid w:val="00262C3E"/>
    <w:rsid w:val="00262F0D"/>
    <w:rsid w:val="002633E7"/>
    <w:rsid w:val="002653AA"/>
    <w:rsid w:val="002662E2"/>
    <w:rsid w:val="002667FB"/>
    <w:rsid w:val="00266EC3"/>
    <w:rsid w:val="0026743C"/>
    <w:rsid w:val="00267BAE"/>
    <w:rsid w:val="00270390"/>
    <w:rsid w:val="00270441"/>
    <w:rsid w:val="0027061C"/>
    <w:rsid w:val="00270D7E"/>
    <w:rsid w:val="002711FA"/>
    <w:rsid w:val="002717E3"/>
    <w:rsid w:val="00272445"/>
    <w:rsid w:val="00273ACB"/>
    <w:rsid w:val="00273E35"/>
    <w:rsid w:val="0027402B"/>
    <w:rsid w:val="0027599A"/>
    <w:rsid w:val="00277B2C"/>
    <w:rsid w:val="002805BE"/>
    <w:rsid w:val="00280864"/>
    <w:rsid w:val="0028101E"/>
    <w:rsid w:val="00281617"/>
    <w:rsid w:val="0028190B"/>
    <w:rsid w:val="00281E0F"/>
    <w:rsid w:val="002831DF"/>
    <w:rsid w:val="00283B5D"/>
    <w:rsid w:val="00284BC7"/>
    <w:rsid w:val="00285620"/>
    <w:rsid w:val="00285FD2"/>
    <w:rsid w:val="00286152"/>
    <w:rsid w:val="00286A8A"/>
    <w:rsid w:val="00287A71"/>
    <w:rsid w:val="0029037F"/>
    <w:rsid w:val="00290502"/>
    <w:rsid w:val="00292034"/>
    <w:rsid w:val="0029221F"/>
    <w:rsid w:val="002925B3"/>
    <w:rsid w:val="00292A40"/>
    <w:rsid w:val="00293DA0"/>
    <w:rsid w:val="00294403"/>
    <w:rsid w:val="00294757"/>
    <w:rsid w:val="00295E56"/>
    <w:rsid w:val="002960A0"/>
    <w:rsid w:val="002A008C"/>
    <w:rsid w:val="002A105F"/>
    <w:rsid w:val="002A2B65"/>
    <w:rsid w:val="002A3287"/>
    <w:rsid w:val="002A47DC"/>
    <w:rsid w:val="002A6454"/>
    <w:rsid w:val="002A6651"/>
    <w:rsid w:val="002A6C9E"/>
    <w:rsid w:val="002A6E28"/>
    <w:rsid w:val="002A739A"/>
    <w:rsid w:val="002A75AA"/>
    <w:rsid w:val="002B0010"/>
    <w:rsid w:val="002B1FA2"/>
    <w:rsid w:val="002B21C2"/>
    <w:rsid w:val="002B29A4"/>
    <w:rsid w:val="002B334F"/>
    <w:rsid w:val="002B3C0F"/>
    <w:rsid w:val="002B4068"/>
    <w:rsid w:val="002B41F5"/>
    <w:rsid w:val="002B46A5"/>
    <w:rsid w:val="002B4D5E"/>
    <w:rsid w:val="002B4E90"/>
    <w:rsid w:val="002B6405"/>
    <w:rsid w:val="002B7890"/>
    <w:rsid w:val="002B7C3A"/>
    <w:rsid w:val="002C07F3"/>
    <w:rsid w:val="002C0952"/>
    <w:rsid w:val="002C13A0"/>
    <w:rsid w:val="002C1D1C"/>
    <w:rsid w:val="002C22A5"/>
    <w:rsid w:val="002C299A"/>
    <w:rsid w:val="002C3D1E"/>
    <w:rsid w:val="002C4CF1"/>
    <w:rsid w:val="002C4EAF"/>
    <w:rsid w:val="002C52F6"/>
    <w:rsid w:val="002C5534"/>
    <w:rsid w:val="002C55E0"/>
    <w:rsid w:val="002C5A6D"/>
    <w:rsid w:val="002C7590"/>
    <w:rsid w:val="002C778B"/>
    <w:rsid w:val="002C7F09"/>
    <w:rsid w:val="002D06D2"/>
    <w:rsid w:val="002D0A1D"/>
    <w:rsid w:val="002D17BD"/>
    <w:rsid w:val="002D2E61"/>
    <w:rsid w:val="002D3571"/>
    <w:rsid w:val="002D375D"/>
    <w:rsid w:val="002D4277"/>
    <w:rsid w:val="002D5662"/>
    <w:rsid w:val="002D5731"/>
    <w:rsid w:val="002D5AF1"/>
    <w:rsid w:val="002D5BB9"/>
    <w:rsid w:val="002D5EAE"/>
    <w:rsid w:val="002D604C"/>
    <w:rsid w:val="002D6E73"/>
    <w:rsid w:val="002D6FA9"/>
    <w:rsid w:val="002E0084"/>
    <w:rsid w:val="002E1046"/>
    <w:rsid w:val="002E108A"/>
    <w:rsid w:val="002E13A2"/>
    <w:rsid w:val="002E144F"/>
    <w:rsid w:val="002E2865"/>
    <w:rsid w:val="002E2A47"/>
    <w:rsid w:val="002E2DDC"/>
    <w:rsid w:val="002E440B"/>
    <w:rsid w:val="002E4896"/>
    <w:rsid w:val="002E506E"/>
    <w:rsid w:val="002E5E16"/>
    <w:rsid w:val="002E6F74"/>
    <w:rsid w:val="002E70F5"/>
    <w:rsid w:val="002F0401"/>
    <w:rsid w:val="002F0A01"/>
    <w:rsid w:val="002F0ADF"/>
    <w:rsid w:val="002F1AC1"/>
    <w:rsid w:val="002F1FDE"/>
    <w:rsid w:val="002F2446"/>
    <w:rsid w:val="002F25CA"/>
    <w:rsid w:val="002F26FD"/>
    <w:rsid w:val="002F2BF6"/>
    <w:rsid w:val="002F3131"/>
    <w:rsid w:val="002F39E7"/>
    <w:rsid w:val="002F3E16"/>
    <w:rsid w:val="002F4384"/>
    <w:rsid w:val="002F599F"/>
    <w:rsid w:val="002F6969"/>
    <w:rsid w:val="002F6A87"/>
    <w:rsid w:val="002F7CE3"/>
    <w:rsid w:val="00300477"/>
    <w:rsid w:val="00300669"/>
    <w:rsid w:val="0030250A"/>
    <w:rsid w:val="003028E0"/>
    <w:rsid w:val="00302B8E"/>
    <w:rsid w:val="00303065"/>
    <w:rsid w:val="003047C0"/>
    <w:rsid w:val="00304859"/>
    <w:rsid w:val="00305B6A"/>
    <w:rsid w:val="0030642A"/>
    <w:rsid w:val="00306D69"/>
    <w:rsid w:val="00307790"/>
    <w:rsid w:val="00307D07"/>
    <w:rsid w:val="00312AB7"/>
    <w:rsid w:val="00312F95"/>
    <w:rsid w:val="00313CB5"/>
    <w:rsid w:val="003158F6"/>
    <w:rsid w:val="0031601F"/>
    <w:rsid w:val="00316A76"/>
    <w:rsid w:val="00316B6E"/>
    <w:rsid w:val="00317F39"/>
    <w:rsid w:val="00320172"/>
    <w:rsid w:val="0032057F"/>
    <w:rsid w:val="003208E0"/>
    <w:rsid w:val="0032110D"/>
    <w:rsid w:val="00322177"/>
    <w:rsid w:val="00323677"/>
    <w:rsid w:val="00323B2E"/>
    <w:rsid w:val="003240FD"/>
    <w:rsid w:val="00324145"/>
    <w:rsid w:val="00324A76"/>
    <w:rsid w:val="00324F76"/>
    <w:rsid w:val="00324FC4"/>
    <w:rsid w:val="00325011"/>
    <w:rsid w:val="00325F9E"/>
    <w:rsid w:val="00327016"/>
    <w:rsid w:val="00327339"/>
    <w:rsid w:val="00327B51"/>
    <w:rsid w:val="00327E2D"/>
    <w:rsid w:val="003303CE"/>
    <w:rsid w:val="00330FFB"/>
    <w:rsid w:val="00332837"/>
    <w:rsid w:val="00332F1C"/>
    <w:rsid w:val="00332F46"/>
    <w:rsid w:val="00334272"/>
    <w:rsid w:val="003365BC"/>
    <w:rsid w:val="00336C1F"/>
    <w:rsid w:val="00336E44"/>
    <w:rsid w:val="00340E61"/>
    <w:rsid w:val="00342312"/>
    <w:rsid w:val="00345F1C"/>
    <w:rsid w:val="00346711"/>
    <w:rsid w:val="00346864"/>
    <w:rsid w:val="00346D8D"/>
    <w:rsid w:val="00347B25"/>
    <w:rsid w:val="00350D50"/>
    <w:rsid w:val="003511F2"/>
    <w:rsid w:val="0035239C"/>
    <w:rsid w:val="003527BE"/>
    <w:rsid w:val="00352CDB"/>
    <w:rsid w:val="00353338"/>
    <w:rsid w:val="00353682"/>
    <w:rsid w:val="003538BC"/>
    <w:rsid w:val="003547E2"/>
    <w:rsid w:val="00355E2D"/>
    <w:rsid w:val="00356475"/>
    <w:rsid w:val="00356E67"/>
    <w:rsid w:val="00356F78"/>
    <w:rsid w:val="0036128A"/>
    <w:rsid w:val="0036496B"/>
    <w:rsid w:val="00364B12"/>
    <w:rsid w:val="00365A51"/>
    <w:rsid w:val="00365B40"/>
    <w:rsid w:val="00366E9B"/>
    <w:rsid w:val="00367E05"/>
    <w:rsid w:val="0037041E"/>
    <w:rsid w:val="003707CF"/>
    <w:rsid w:val="0037157A"/>
    <w:rsid w:val="003740E0"/>
    <w:rsid w:val="003741F0"/>
    <w:rsid w:val="00374489"/>
    <w:rsid w:val="00374CFA"/>
    <w:rsid w:val="00374FE4"/>
    <w:rsid w:val="003755C7"/>
    <w:rsid w:val="00376477"/>
    <w:rsid w:val="003776BC"/>
    <w:rsid w:val="00377A95"/>
    <w:rsid w:val="003801ED"/>
    <w:rsid w:val="00380299"/>
    <w:rsid w:val="003802DA"/>
    <w:rsid w:val="00383007"/>
    <w:rsid w:val="00385126"/>
    <w:rsid w:val="00385D5A"/>
    <w:rsid w:val="00385EBA"/>
    <w:rsid w:val="00386473"/>
    <w:rsid w:val="00386ABD"/>
    <w:rsid w:val="003872EA"/>
    <w:rsid w:val="003904FC"/>
    <w:rsid w:val="00390622"/>
    <w:rsid w:val="003907CD"/>
    <w:rsid w:val="00390BF9"/>
    <w:rsid w:val="00390DD9"/>
    <w:rsid w:val="00392273"/>
    <w:rsid w:val="00394578"/>
    <w:rsid w:val="003954A2"/>
    <w:rsid w:val="00397B8F"/>
    <w:rsid w:val="00397BD9"/>
    <w:rsid w:val="003A0BF7"/>
    <w:rsid w:val="003A0E77"/>
    <w:rsid w:val="003A16D3"/>
    <w:rsid w:val="003A31D7"/>
    <w:rsid w:val="003A34B4"/>
    <w:rsid w:val="003A3896"/>
    <w:rsid w:val="003A53D5"/>
    <w:rsid w:val="003A5625"/>
    <w:rsid w:val="003A5E5F"/>
    <w:rsid w:val="003A6A02"/>
    <w:rsid w:val="003A74A3"/>
    <w:rsid w:val="003A758E"/>
    <w:rsid w:val="003B0962"/>
    <w:rsid w:val="003B120E"/>
    <w:rsid w:val="003B4704"/>
    <w:rsid w:val="003B4D60"/>
    <w:rsid w:val="003B4E91"/>
    <w:rsid w:val="003B616F"/>
    <w:rsid w:val="003B658A"/>
    <w:rsid w:val="003B68D0"/>
    <w:rsid w:val="003B7FF1"/>
    <w:rsid w:val="003C1E28"/>
    <w:rsid w:val="003C2F1E"/>
    <w:rsid w:val="003C3A44"/>
    <w:rsid w:val="003C70CE"/>
    <w:rsid w:val="003C7754"/>
    <w:rsid w:val="003C776C"/>
    <w:rsid w:val="003D0CF3"/>
    <w:rsid w:val="003D211E"/>
    <w:rsid w:val="003D29ED"/>
    <w:rsid w:val="003D2EA3"/>
    <w:rsid w:val="003D43CA"/>
    <w:rsid w:val="003D4663"/>
    <w:rsid w:val="003D53C1"/>
    <w:rsid w:val="003D6522"/>
    <w:rsid w:val="003D6695"/>
    <w:rsid w:val="003D6697"/>
    <w:rsid w:val="003D7411"/>
    <w:rsid w:val="003D7C2A"/>
    <w:rsid w:val="003E0557"/>
    <w:rsid w:val="003E2221"/>
    <w:rsid w:val="003E2A6A"/>
    <w:rsid w:val="003E2C65"/>
    <w:rsid w:val="003E2D61"/>
    <w:rsid w:val="003E4B30"/>
    <w:rsid w:val="003E509E"/>
    <w:rsid w:val="003E52DF"/>
    <w:rsid w:val="003E5794"/>
    <w:rsid w:val="003E61A4"/>
    <w:rsid w:val="003E6E5C"/>
    <w:rsid w:val="003E703A"/>
    <w:rsid w:val="003E7F5E"/>
    <w:rsid w:val="003F0227"/>
    <w:rsid w:val="003F081F"/>
    <w:rsid w:val="003F0F88"/>
    <w:rsid w:val="003F123B"/>
    <w:rsid w:val="003F1EEE"/>
    <w:rsid w:val="003F2570"/>
    <w:rsid w:val="003F2852"/>
    <w:rsid w:val="003F31CB"/>
    <w:rsid w:val="003F443C"/>
    <w:rsid w:val="003F5884"/>
    <w:rsid w:val="003F693E"/>
    <w:rsid w:val="003F6CD0"/>
    <w:rsid w:val="003F6E52"/>
    <w:rsid w:val="003F7DBD"/>
    <w:rsid w:val="0040048B"/>
    <w:rsid w:val="0040164C"/>
    <w:rsid w:val="00401A60"/>
    <w:rsid w:val="0040482C"/>
    <w:rsid w:val="00404E9A"/>
    <w:rsid w:val="004052AF"/>
    <w:rsid w:val="00405525"/>
    <w:rsid w:val="00405E0B"/>
    <w:rsid w:val="004075ED"/>
    <w:rsid w:val="00407D63"/>
    <w:rsid w:val="00407F8A"/>
    <w:rsid w:val="00410FD8"/>
    <w:rsid w:val="00411929"/>
    <w:rsid w:val="00413122"/>
    <w:rsid w:val="00413638"/>
    <w:rsid w:val="00413A43"/>
    <w:rsid w:val="00413DC9"/>
    <w:rsid w:val="004142CF"/>
    <w:rsid w:val="00415327"/>
    <w:rsid w:val="0041565D"/>
    <w:rsid w:val="004158CF"/>
    <w:rsid w:val="00415DC3"/>
    <w:rsid w:val="004161FD"/>
    <w:rsid w:val="00416D6D"/>
    <w:rsid w:val="0041741C"/>
    <w:rsid w:val="00417F9A"/>
    <w:rsid w:val="004203BD"/>
    <w:rsid w:val="00420C29"/>
    <w:rsid w:val="00420F9A"/>
    <w:rsid w:val="0042148C"/>
    <w:rsid w:val="004219CA"/>
    <w:rsid w:val="00422545"/>
    <w:rsid w:val="004230FE"/>
    <w:rsid w:val="004239D8"/>
    <w:rsid w:val="004242A7"/>
    <w:rsid w:val="00424F9D"/>
    <w:rsid w:val="0042703A"/>
    <w:rsid w:val="00430588"/>
    <w:rsid w:val="004306AA"/>
    <w:rsid w:val="00430B44"/>
    <w:rsid w:val="00432136"/>
    <w:rsid w:val="004334AF"/>
    <w:rsid w:val="00433C8C"/>
    <w:rsid w:val="004345B7"/>
    <w:rsid w:val="004347E1"/>
    <w:rsid w:val="0043490E"/>
    <w:rsid w:val="0043493D"/>
    <w:rsid w:val="00434F9A"/>
    <w:rsid w:val="004352E1"/>
    <w:rsid w:val="0043568B"/>
    <w:rsid w:val="00440FD7"/>
    <w:rsid w:val="0044224C"/>
    <w:rsid w:val="00442571"/>
    <w:rsid w:val="00442682"/>
    <w:rsid w:val="0044274E"/>
    <w:rsid w:val="0044354F"/>
    <w:rsid w:val="00443F24"/>
    <w:rsid w:val="0044408F"/>
    <w:rsid w:val="00444F2F"/>
    <w:rsid w:val="004450B0"/>
    <w:rsid w:val="004450D0"/>
    <w:rsid w:val="00445B67"/>
    <w:rsid w:val="0044659E"/>
    <w:rsid w:val="004467DD"/>
    <w:rsid w:val="00446FBD"/>
    <w:rsid w:val="00450EDF"/>
    <w:rsid w:val="00451631"/>
    <w:rsid w:val="00451652"/>
    <w:rsid w:val="00451C95"/>
    <w:rsid w:val="0045252B"/>
    <w:rsid w:val="00453530"/>
    <w:rsid w:val="004535F4"/>
    <w:rsid w:val="00454C45"/>
    <w:rsid w:val="00454CB2"/>
    <w:rsid w:val="00454E94"/>
    <w:rsid w:val="00455F78"/>
    <w:rsid w:val="004562DD"/>
    <w:rsid w:val="00456A1A"/>
    <w:rsid w:val="00457D7B"/>
    <w:rsid w:val="00460529"/>
    <w:rsid w:val="00460672"/>
    <w:rsid w:val="004612D0"/>
    <w:rsid w:val="00461451"/>
    <w:rsid w:val="0046159A"/>
    <w:rsid w:val="00461A98"/>
    <w:rsid w:val="00462265"/>
    <w:rsid w:val="00462D52"/>
    <w:rsid w:val="00464518"/>
    <w:rsid w:val="00464716"/>
    <w:rsid w:val="00464CA0"/>
    <w:rsid w:val="00464DD9"/>
    <w:rsid w:val="00464F23"/>
    <w:rsid w:val="0046547F"/>
    <w:rsid w:val="00465BEE"/>
    <w:rsid w:val="004665AD"/>
    <w:rsid w:val="004672A2"/>
    <w:rsid w:val="00467437"/>
    <w:rsid w:val="00467E12"/>
    <w:rsid w:val="00473730"/>
    <w:rsid w:val="00474A76"/>
    <w:rsid w:val="00474AB1"/>
    <w:rsid w:val="004772DC"/>
    <w:rsid w:val="00477397"/>
    <w:rsid w:val="0048074A"/>
    <w:rsid w:val="00480F08"/>
    <w:rsid w:val="004811DE"/>
    <w:rsid w:val="004826F3"/>
    <w:rsid w:val="00482934"/>
    <w:rsid w:val="00482F6C"/>
    <w:rsid w:val="0048388D"/>
    <w:rsid w:val="00484608"/>
    <w:rsid w:val="00486480"/>
    <w:rsid w:val="0048743B"/>
    <w:rsid w:val="00487C38"/>
    <w:rsid w:val="00487E1D"/>
    <w:rsid w:val="0049075F"/>
    <w:rsid w:val="00492239"/>
    <w:rsid w:val="0049242C"/>
    <w:rsid w:val="004932C0"/>
    <w:rsid w:val="00493725"/>
    <w:rsid w:val="00494B41"/>
    <w:rsid w:val="00495255"/>
    <w:rsid w:val="004956C8"/>
    <w:rsid w:val="004962AE"/>
    <w:rsid w:val="00496444"/>
    <w:rsid w:val="0049668A"/>
    <w:rsid w:val="004A03A3"/>
    <w:rsid w:val="004A0AE6"/>
    <w:rsid w:val="004A0C1F"/>
    <w:rsid w:val="004A242C"/>
    <w:rsid w:val="004A3EBE"/>
    <w:rsid w:val="004A49B3"/>
    <w:rsid w:val="004A4EF4"/>
    <w:rsid w:val="004A4F42"/>
    <w:rsid w:val="004A5FA7"/>
    <w:rsid w:val="004B132E"/>
    <w:rsid w:val="004B1697"/>
    <w:rsid w:val="004B1DB7"/>
    <w:rsid w:val="004B1F92"/>
    <w:rsid w:val="004B22C7"/>
    <w:rsid w:val="004B2460"/>
    <w:rsid w:val="004B2771"/>
    <w:rsid w:val="004B29B2"/>
    <w:rsid w:val="004B2CCC"/>
    <w:rsid w:val="004B3ABA"/>
    <w:rsid w:val="004B3D6D"/>
    <w:rsid w:val="004B4BA6"/>
    <w:rsid w:val="004B4D78"/>
    <w:rsid w:val="004B50EF"/>
    <w:rsid w:val="004B515A"/>
    <w:rsid w:val="004B5302"/>
    <w:rsid w:val="004B534D"/>
    <w:rsid w:val="004B5904"/>
    <w:rsid w:val="004B74FF"/>
    <w:rsid w:val="004B7C57"/>
    <w:rsid w:val="004C00CA"/>
    <w:rsid w:val="004C0255"/>
    <w:rsid w:val="004C34BD"/>
    <w:rsid w:val="004C38CC"/>
    <w:rsid w:val="004C4690"/>
    <w:rsid w:val="004C476B"/>
    <w:rsid w:val="004C4EC7"/>
    <w:rsid w:val="004C7339"/>
    <w:rsid w:val="004C7D80"/>
    <w:rsid w:val="004D0DB5"/>
    <w:rsid w:val="004D20F3"/>
    <w:rsid w:val="004D359F"/>
    <w:rsid w:val="004D52B6"/>
    <w:rsid w:val="004D5802"/>
    <w:rsid w:val="004D683F"/>
    <w:rsid w:val="004D6AD3"/>
    <w:rsid w:val="004E106E"/>
    <w:rsid w:val="004E1DF2"/>
    <w:rsid w:val="004E2730"/>
    <w:rsid w:val="004E2A67"/>
    <w:rsid w:val="004E5436"/>
    <w:rsid w:val="004E551A"/>
    <w:rsid w:val="004E5564"/>
    <w:rsid w:val="004E58D0"/>
    <w:rsid w:val="004E5BDA"/>
    <w:rsid w:val="004E65FC"/>
    <w:rsid w:val="004E6AEA"/>
    <w:rsid w:val="004E73E4"/>
    <w:rsid w:val="004F0AE6"/>
    <w:rsid w:val="004F2776"/>
    <w:rsid w:val="004F2A45"/>
    <w:rsid w:val="004F4AE2"/>
    <w:rsid w:val="004F5EF5"/>
    <w:rsid w:val="004F5FBE"/>
    <w:rsid w:val="0050092C"/>
    <w:rsid w:val="00501DB4"/>
    <w:rsid w:val="00502C16"/>
    <w:rsid w:val="005037CA"/>
    <w:rsid w:val="00503E7B"/>
    <w:rsid w:val="00503F66"/>
    <w:rsid w:val="005046AF"/>
    <w:rsid w:val="00504C43"/>
    <w:rsid w:val="00505128"/>
    <w:rsid w:val="00505BD0"/>
    <w:rsid w:val="00505CF4"/>
    <w:rsid w:val="00505D05"/>
    <w:rsid w:val="00506705"/>
    <w:rsid w:val="00507376"/>
    <w:rsid w:val="00507485"/>
    <w:rsid w:val="00507761"/>
    <w:rsid w:val="00512B7A"/>
    <w:rsid w:val="005135DF"/>
    <w:rsid w:val="005142EE"/>
    <w:rsid w:val="00514639"/>
    <w:rsid w:val="00514BEE"/>
    <w:rsid w:val="0051529F"/>
    <w:rsid w:val="00517687"/>
    <w:rsid w:val="00522BC5"/>
    <w:rsid w:val="00522CA2"/>
    <w:rsid w:val="00524A6E"/>
    <w:rsid w:val="00524DE8"/>
    <w:rsid w:val="00525EC0"/>
    <w:rsid w:val="00526A87"/>
    <w:rsid w:val="00526AD5"/>
    <w:rsid w:val="005270CE"/>
    <w:rsid w:val="00527F6F"/>
    <w:rsid w:val="00530062"/>
    <w:rsid w:val="0053250D"/>
    <w:rsid w:val="00532680"/>
    <w:rsid w:val="005329F0"/>
    <w:rsid w:val="00532D24"/>
    <w:rsid w:val="00533716"/>
    <w:rsid w:val="00534659"/>
    <w:rsid w:val="0053493F"/>
    <w:rsid w:val="00535C5B"/>
    <w:rsid w:val="0053613F"/>
    <w:rsid w:val="005367A5"/>
    <w:rsid w:val="00536F50"/>
    <w:rsid w:val="00537318"/>
    <w:rsid w:val="00537398"/>
    <w:rsid w:val="00537666"/>
    <w:rsid w:val="005377B2"/>
    <w:rsid w:val="00537B80"/>
    <w:rsid w:val="00537F8C"/>
    <w:rsid w:val="0054016D"/>
    <w:rsid w:val="00540283"/>
    <w:rsid w:val="005413CF"/>
    <w:rsid w:val="005420D7"/>
    <w:rsid w:val="005421B9"/>
    <w:rsid w:val="005422FB"/>
    <w:rsid w:val="005426DE"/>
    <w:rsid w:val="005432F4"/>
    <w:rsid w:val="0054415D"/>
    <w:rsid w:val="005443C1"/>
    <w:rsid w:val="0054506D"/>
    <w:rsid w:val="00545372"/>
    <w:rsid w:val="005459ED"/>
    <w:rsid w:val="00546C5D"/>
    <w:rsid w:val="005477AC"/>
    <w:rsid w:val="00550B46"/>
    <w:rsid w:val="00550CEE"/>
    <w:rsid w:val="00551F4D"/>
    <w:rsid w:val="005520BC"/>
    <w:rsid w:val="005526DA"/>
    <w:rsid w:val="0055343E"/>
    <w:rsid w:val="005541E6"/>
    <w:rsid w:val="00554937"/>
    <w:rsid w:val="00557054"/>
    <w:rsid w:val="00557258"/>
    <w:rsid w:val="0055789E"/>
    <w:rsid w:val="00557996"/>
    <w:rsid w:val="00562B46"/>
    <w:rsid w:val="005631E0"/>
    <w:rsid w:val="005633E4"/>
    <w:rsid w:val="0056357F"/>
    <w:rsid w:val="00563FAB"/>
    <w:rsid w:val="00564010"/>
    <w:rsid w:val="00564190"/>
    <w:rsid w:val="00565A1B"/>
    <w:rsid w:val="00566414"/>
    <w:rsid w:val="005666C7"/>
    <w:rsid w:val="00566A29"/>
    <w:rsid w:val="00567EE3"/>
    <w:rsid w:val="00570E97"/>
    <w:rsid w:val="00570F8D"/>
    <w:rsid w:val="005720E2"/>
    <w:rsid w:val="00573F78"/>
    <w:rsid w:val="005754D2"/>
    <w:rsid w:val="00575DC7"/>
    <w:rsid w:val="005764EC"/>
    <w:rsid w:val="00576C80"/>
    <w:rsid w:val="00577197"/>
    <w:rsid w:val="005778A3"/>
    <w:rsid w:val="00582933"/>
    <w:rsid w:val="00583ABB"/>
    <w:rsid w:val="00584103"/>
    <w:rsid w:val="00584524"/>
    <w:rsid w:val="00586DB1"/>
    <w:rsid w:val="00592AC3"/>
    <w:rsid w:val="00593355"/>
    <w:rsid w:val="00595A63"/>
    <w:rsid w:val="0059605D"/>
    <w:rsid w:val="005967E8"/>
    <w:rsid w:val="00597D9B"/>
    <w:rsid w:val="00597FC6"/>
    <w:rsid w:val="005A05CA"/>
    <w:rsid w:val="005A1144"/>
    <w:rsid w:val="005A17A1"/>
    <w:rsid w:val="005A4298"/>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66A1"/>
    <w:rsid w:val="005B6986"/>
    <w:rsid w:val="005B6FFF"/>
    <w:rsid w:val="005B756C"/>
    <w:rsid w:val="005C3636"/>
    <w:rsid w:val="005C45FB"/>
    <w:rsid w:val="005C49AB"/>
    <w:rsid w:val="005C5EA0"/>
    <w:rsid w:val="005C6071"/>
    <w:rsid w:val="005C6307"/>
    <w:rsid w:val="005C7A28"/>
    <w:rsid w:val="005C7D77"/>
    <w:rsid w:val="005D0048"/>
    <w:rsid w:val="005D037A"/>
    <w:rsid w:val="005D03D7"/>
    <w:rsid w:val="005D05DE"/>
    <w:rsid w:val="005D09D7"/>
    <w:rsid w:val="005D2016"/>
    <w:rsid w:val="005D2CDB"/>
    <w:rsid w:val="005D453C"/>
    <w:rsid w:val="005D561E"/>
    <w:rsid w:val="005D572D"/>
    <w:rsid w:val="005D6931"/>
    <w:rsid w:val="005D74A5"/>
    <w:rsid w:val="005E0A36"/>
    <w:rsid w:val="005E0DF6"/>
    <w:rsid w:val="005E2A01"/>
    <w:rsid w:val="005E43F2"/>
    <w:rsid w:val="005E56D2"/>
    <w:rsid w:val="005E5AF8"/>
    <w:rsid w:val="005E6BAA"/>
    <w:rsid w:val="005E7187"/>
    <w:rsid w:val="005E7443"/>
    <w:rsid w:val="005E7910"/>
    <w:rsid w:val="005E79B8"/>
    <w:rsid w:val="005F068A"/>
    <w:rsid w:val="005F1971"/>
    <w:rsid w:val="005F2856"/>
    <w:rsid w:val="005F30CC"/>
    <w:rsid w:val="005F339F"/>
    <w:rsid w:val="005F4812"/>
    <w:rsid w:val="005F4883"/>
    <w:rsid w:val="005F4BDE"/>
    <w:rsid w:val="005F508E"/>
    <w:rsid w:val="005F53A3"/>
    <w:rsid w:val="005F61BC"/>
    <w:rsid w:val="005F64DE"/>
    <w:rsid w:val="005F66BB"/>
    <w:rsid w:val="005F776D"/>
    <w:rsid w:val="00601CEA"/>
    <w:rsid w:val="006035AD"/>
    <w:rsid w:val="00603A04"/>
    <w:rsid w:val="00603A20"/>
    <w:rsid w:val="00604A29"/>
    <w:rsid w:val="00604DA4"/>
    <w:rsid w:val="00607264"/>
    <w:rsid w:val="00610055"/>
    <w:rsid w:val="006101D7"/>
    <w:rsid w:val="00610721"/>
    <w:rsid w:val="006108CB"/>
    <w:rsid w:val="0061339F"/>
    <w:rsid w:val="0061374E"/>
    <w:rsid w:val="00613788"/>
    <w:rsid w:val="0061383D"/>
    <w:rsid w:val="006142EB"/>
    <w:rsid w:val="0061434C"/>
    <w:rsid w:val="00614469"/>
    <w:rsid w:val="006149B9"/>
    <w:rsid w:val="00615107"/>
    <w:rsid w:val="0061668C"/>
    <w:rsid w:val="00617758"/>
    <w:rsid w:val="0062020A"/>
    <w:rsid w:val="00620894"/>
    <w:rsid w:val="00620E42"/>
    <w:rsid w:val="006211D5"/>
    <w:rsid w:val="00622EBB"/>
    <w:rsid w:val="006238A4"/>
    <w:rsid w:val="00623AB7"/>
    <w:rsid w:val="006253D5"/>
    <w:rsid w:val="00626459"/>
    <w:rsid w:val="0062674A"/>
    <w:rsid w:val="00627167"/>
    <w:rsid w:val="00627407"/>
    <w:rsid w:val="006275BF"/>
    <w:rsid w:val="00627887"/>
    <w:rsid w:val="00627F13"/>
    <w:rsid w:val="00630300"/>
    <w:rsid w:val="00630A09"/>
    <w:rsid w:val="00630E8F"/>
    <w:rsid w:val="0063296B"/>
    <w:rsid w:val="006347AE"/>
    <w:rsid w:val="0063501E"/>
    <w:rsid w:val="00635183"/>
    <w:rsid w:val="006351F0"/>
    <w:rsid w:val="006353A1"/>
    <w:rsid w:val="00636108"/>
    <w:rsid w:val="00636B47"/>
    <w:rsid w:val="00637622"/>
    <w:rsid w:val="00637F90"/>
    <w:rsid w:val="00640193"/>
    <w:rsid w:val="006401B9"/>
    <w:rsid w:val="00640A9B"/>
    <w:rsid w:val="00640D49"/>
    <w:rsid w:val="006426F6"/>
    <w:rsid w:val="006450EF"/>
    <w:rsid w:val="00646736"/>
    <w:rsid w:val="00646A9B"/>
    <w:rsid w:val="00647484"/>
    <w:rsid w:val="00647680"/>
    <w:rsid w:val="00647FDB"/>
    <w:rsid w:val="00647FFE"/>
    <w:rsid w:val="00650B78"/>
    <w:rsid w:val="00650C35"/>
    <w:rsid w:val="006530D3"/>
    <w:rsid w:val="00653E6E"/>
    <w:rsid w:val="00653F15"/>
    <w:rsid w:val="006544EE"/>
    <w:rsid w:val="0065477D"/>
    <w:rsid w:val="006556A5"/>
    <w:rsid w:val="00655C65"/>
    <w:rsid w:val="0065639D"/>
    <w:rsid w:val="00656DB3"/>
    <w:rsid w:val="00656FF8"/>
    <w:rsid w:val="00657F8C"/>
    <w:rsid w:val="006601D5"/>
    <w:rsid w:val="00660669"/>
    <w:rsid w:val="00661700"/>
    <w:rsid w:val="006619B7"/>
    <w:rsid w:val="00662107"/>
    <w:rsid w:val="006626E0"/>
    <w:rsid w:val="00663305"/>
    <w:rsid w:val="0066518F"/>
    <w:rsid w:val="0066544F"/>
    <w:rsid w:val="0066558D"/>
    <w:rsid w:val="00665DB4"/>
    <w:rsid w:val="00666D06"/>
    <w:rsid w:val="00666F74"/>
    <w:rsid w:val="00667252"/>
    <w:rsid w:val="00667279"/>
    <w:rsid w:val="00667E24"/>
    <w:rsid w:val="00670792"/>
    <w:rsid w:val="00670FCA"/>
    <w:rsid w:val="006717AA"/>
    <w:rsid w:val="006720BD"/>
    <w:rsid w:val="00672CF5"/>
    <w:rsid w:val="006749BD"/>
    <w:rsid w:val="006757AB"/>
    <w:rsid w:val="006760C7"/>
    <w:rsid w:val="006765A8"/>
    <w:rsid w:val="00676AA0"/>
    <w:rsid w:val="00676B21"/>
    <w:rsid w:val="00676DAF"/>
    <w:rsid w:val="00676F15"/>
    <w:rsid w:val="00680ACC"/>
    <w:rsid w:val="0068121F"/>
    <w:rsid w:val="00681898"/>
    <w:rsid w:val="00681E9B"/>
    <w:rsid w:val="00682E43"/>
    <w:rsid w:val="006847B1"/>
    <w:rsid w:val="00685939"/>
    <w:rsid w:val="00685FE8"/>
    <w:rsid w:val="00686107"/>
    <w:rsid w:val="006866D0"/>
    <w:rsid w:val="00686C23"/>
    <w:rsid w:val="00687647"/>
    <w:rsid w:val="006904D3"/>
    <w:rsid w:val="00690726"/>
    <w:rsid w:val="0069177C"/>
    <w:rsid w:val="006918A7"/>
    <w:rsid w:val="00692F0B"/>
    <w:rsid w:val="00693A15"/>
    <w:rsid w:val="00693C47"/>
    <w:rsid w:val="00694583"/>
    <w:rsid w:val="006947BC"/>
    <w:rsid w:val="00694CD4"/>
    <w:rsid w:val="00695832"/>
    <w:rsid w:val="00697201"/>
    <w:rsid w:val="00697E38"/>
    <w:rsid w:val="006A0307"/>
    <w:rsid w:val="006A1CF9"/>
    <w:rsid w:val="006A2D67"/>
    <w:rsid w:val="006A48D8"/>
    <w:rsid w:val="006A4D23"/>
    <w:rsid w:val="006A535C"/>
    <w:rsid w:val="006A5EB3"/>
    <w:rsid w:val="006A6379"/>
    <w:rsid w:val="006A69FE"/>
    <w:rsid w:val="006A6D71"/>
    <w:rsid w:val="006A7F38"/>
    <w:rsid w:val="006B0B81"/>
    <w:rsid w:val="006B154A"/>
    <w:rsid w:val="006B38E4"/>
    <w:rsid w:val="006B390E"/>
    <w:rsid w:val="006B3996"/>
    <w:rsid w:val="006B4431"/>
    <w:rsid w:val="006B58E7"/>
    <w:rsid w:val="006B59A2"/>
    <w:rsid w:val="006B5EFE"/>
    <w:rsid w:val="006B6214"/>
    <w:rsid w:val="006B7FA0"/>
    <w:rsid w:val="006C0933"/>
    <w:rsid w:val="006C0BAF"/>
    <w:rsid w:val="006C0FAE"/>
    <w:rsid w:val="006C1BFE"/>
    <w:rsid w:val="006C22FD"/>
    <w:rsid w:val="006C49F8"/>
    <w:rsid w:val="006C5DF8"/>
    <w:rsid w:val="006C6194"/>
    <w:rsid w:val="006C6286"/>
    <w:rsid w:val="006C720D"/>
    <w:rsid w:val="006C7B76"/>
    <w:rsid w:val="006D1273"/>
    <w:rsid w:val="006D2089"/>
    <w:rsid w:val="006D27F4"/>
    <w:rsid w:val="006D2F08"/>
    <w:rsid w:val="006D335A"/>
    <w:rsid w:val="006D441F"/>
    <w:rsid w:val="006D44F2"/>
    <w:rsid w:val="006D47A9"/>
    <w:rsid w:val="006D5554"/>
    <w:rsid w:val="006D5861"/>
    <w:rsid w:val="006D637B"/>
    <w:rsid w:val="006D65EC"/>
    <w:rsid w:val="006D7794"/>
    <w:rsid w:val="006E1075"/>
    <w:rsid w:val="006E1F02"/>
    <w:rsid w:val="006E2471"/>
    <w:rsid w:val="006E39E8"/>
    <w:rsid w:val="006E5434"/>
    <w:rsid w:val="006E5E7A"/>
    <w:rsid w:val="006E614E"/>
    <w:rsid w:val="006E6E03"/>
    <w:rsid w:val="006E76A9"/>
    <w:rsid w:val="006E7E0C"/>
    <w:rsid w:val="006F1AF8"/>
    <w:rsid w:val="006F1DB1"/>
    <w:rsid w:val="006F213E"/>
    <w:rsid w:val="006F3AF3"/>
    <w:rsid w:val="006F4EC0"/>
    <w:rsid w:val="006F5497"/>
    <w:rsid w:val="006F795D"/>
    <w:rsid w:val="006F7B7C"/>
    <w:rsid w:val="007000B2"/>
    <w:rsid w:val="00700837"/>
    <w:rsid w:val="00700B0A"/>
    <w:rsid w:val="007018C1"/>
    <w:rsid w:val="007026B7"/>
    <w:rsid w:val="00702D30"/>
    <w:rsid w:val="00703AAA"/>
    <w:rsid w:val="00704B86"/>
    <w:rsid w:val="00705DA5"/>
    <w:rsid w:val="00705F5C"/>
    <w:rsid w:val="00706641"/>
    <w:rsid w:val="0070683A"/>
    <w:rsid w:val="00706A74"/>
    <w:rsid w:val="00707125"/>
    <w:rsid w:val="00707CBF"/>
    <w:rsid w:val="0071064A"/>
    <w:rsid w:val="00710A92"/>
    <w:rsid w:val="00711516"/>
    <w:rsid w:val="00712010"/>
    <w:rsid w:val="007121A8"/>
    <w:rsid w:val="00712C18"/>
    <w:rsid w:val="00712CC8"/>
    <w:rsid w:val="00713252"/>
    <w:rsid w:val="007133AF"/>
    <w:rsid w:val="007137C1"/>
    <w:rsid w:val="007137E8"/>
    <w:rsid w:val="00713D3E"/>
    <w:rsid w:val="00713ED6"/>
    <w:rsid w:val="0071558E"/>
    <w:rsid w:val="0071566C"/>
    <w:rsid w:val="007159EB"/>
    <w:rsid w:val="00716E9C"/>
    <w:rsid w:val="0071712D"/>
    <w:rsid w:val="007172A9"/>
    <w:rsid w:val="007176E1"/>
    <w:rsid w:val="00720028"/>
    <w:rsid w:val="00721E4B"/>
    <w:rsid w:val="007225D3"/>
    <w:rsid w:val="00723463"/>
    <w:rsid w:val="00724701"/>
    <w:rsid w:val="0072477E"/>
    <w:rsid w:val="00724DB4"/>
    <w:rsid w:val="00725550"/>
    <w:rsid w:val="007262D5"/>
    <w:rsid w:val="00726A16"/>
    <w:rsid w:val="00726C3A"/>
    <w:rsid w:val="0072738F"/>
    <w:rsid w:val="007273FA"/>
    <w:rsid w:val="007279FE"/>
    <w:rsid w:val="00730533"/>
    <w:rsid w:val="0073102E"/>
    <w:rsid w:val="00731CA6"/>
    <w:rsid w:val="00731DC5"/>
    <w:rsid w:val="00732E61"/>
    <w:rsid w:val="00733A60"/>
    <w:rsid w:val="00733DEC"/>
    <w:rsid w:val="00736D3A"/>
    <w:rsid w:val="0073712D"/>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453"/>
    <w:rsid w:val="00747196"/>
    <w:rsid w:val="00747D1E"/>
    <w:rsid w:val="007502A6"/>
    <w:rsid w:val="00751426"/>
    <w:rsid w:val="00751455"/>
    <w:rsid w:val="00751F3E"/>
    <w:rsid w:val="00752502"/>
    <w:rsid w:val="0075271F"/>
    <w:rsid w:val="00752AA5"/>
    <w:rsid w:val="00754A3C"/>
    <w:rsid w:val="00754A45"/>
    <w:rsid w:val="00754D67"/>
    <w:rsid w:val="007556DF"/>
    <w:rsid w:val="00755780"/>
    <w:rsid w:val="00755BC1"/>
    <w:rsid w:val="00756089"/>
    <w:rsid w:val="007560D7"/>
    <w:rsid w:val="007565D3"/>
    <w:rsid w:val="00756FD6"/>
    <w:rsid w:val="007576DB"/>
    <w:rsid w:val="00760BA2"/>
    <w:rsid w:val="00761A2C"/>
    <w:rsid w:val="00761BC6"/>
    <w:rsid w:val="00762017"/>
    <w:rsid w:val="0076230C"/>
    <w:rsid w:val="00762525"/>
    <w:rsid w:val="00763002"/>
    <w:rsid w:val="00765C25"/>
    <w:rsid w:val="00765F2C"/>
    <w:rsid w:val="007669CD"/>
    <w:rsid w:val="007671CE"/>
    <w:rsid w:val="00767365"/>
    <w:rsid w:val="007676A9"/>
    <w:rsid w:val="00767FEC"/>
    <w:rsid w:val="00770462"/>
    <w:rsid w:val="007712A4"/>
    <w:rsid w:val="00771DB9"/>
    <w:rsid w:val="00772663"/>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1753"/>
    <w:rsid w:val="0078349C"/>
    <w:rsid w:val="00783647"/>
    <w:rsid w:val="00783AFA"/>
    <w:rsid w:val="00783FC6"/>
    <w:rsid w:val="0078403C"/>
    <w:rsid w:val="0078472F"/>
    <w:rsid w:val="0078489B"/>
    <w:rsid w:val="00784C70"/>
    <w:rsid w:val="00784F16"/>
    <w:rsid w:val="007851FD"/>
    <w:rsid w:val="0078530F"/>
    <w:rsid w:val="00785E16"/>
    <w:rsid w:val="00785E2C"/>
    <w:rsid w:val="007860AE"/>
    <w:rsid w:val="00786A6F"/>
    <w:rsid w:val="00787C19"/>
    <w:rsid w:val="00787DF4"/>
    <w:rsid w:val="007913DE"/>
    <w:rsid w:val="00792FE0"/>
    <w:rsid w:val="00793853"/>
    <w:rsid w:val="0079391C"/>
    <w:rsid w:val="00793B47"/>
    <w:rsid w:val="00793E1F"/>
    <w:rsid w:val="00794144"/>
    <w:rsid w:val="00794953"/>
    <w:rsid w:val="007950D9"/>
    <w:rsid w:val="0079557B"/>
    <w:rsid w:val="00795D80"/>
    <w:rsid w:val="00797176"/>
    <w:rsid w:val="00797373"/>
    <w:rsid w:val="007A03EE"/>
    <w:rsid w:val="007A0EAA"/>
    <w:rsid w:val="007A0F68"/>
    <w:rsid w:val="007A17D3"/>
    <w:rsid w:val="007A1C24"/>
    <w:rsid w:val="007A3474"/>
    <w:rsid w:val="007A3D52"/>
    <w:rsid w:val="007A4FC4"/>
    <w:rsid w:val="007A66B6"/>
    <w:rsid w:val="007A6991"/>
    <w:rsid w:val="007A7369"/>
    <w:rsid w:val="007A76CD"/>
    <w:rsid w:val="007A7A92"/>
    <w:rsid w:val="007A7D9E"/>
    <w:rsid w:val="007B0977"/>
    <w:rsid w:val="007B11F8"/>
    <w:rsid w:val="007B24B9"/>
    <w:rsid w:val="007B327C"/>
    <w:rsid w:val="007B47D8"/>
    <w:rsid w:val="007B52E9"/>
    <w:rsid w:val="007B5E45"/>
    <w:rsid w:val="007B72D0"/>
    <w:rsid w:val="007B7448"/>
    <w:rsid w:val="007C0024"/>
    <w:rsid w:val="007C0999"/>
    <w:rsid w:val="007C1278"/>
    <w:rsid w:val="007C2798"/>
    <w:rsid w:val="007C2DF4"/>
    <w:rsid w:val="007C3B15"/>
    <w:rsid w:val="007C3B9E"/>
    <w:rsid w:val="007C3FC3"/>
    <w:rsid w:val="007C42D9"/>
    <w:rsid w:val="007C434D"/>
    <w:rsid w:val="007C4B66"/>
    <w:rsid w:val="007C4E62"/>
    <w:rsid w:val="007C4E65"/>
    <w:rsid w:val="007C538A"/>
    <w:rsid w:val="007C6780"/>
    <w:rsid w:val="007C67C0"/>
    <w:rsid w:val="007C7766"/>
    <w:rsid w:val="007C7ADE"/>
    <w:rsid w:val="007C7CF5"/>
    <w:rsid w:val="007D094F"/>
    <w:rsid w:val="007D0A24"/>
    <w:rsid w:val="007D21D3"/>
    <w:rsid w:val="007D2594"/>
    <w:rsid w:val="007D2D90"/>
    <w:rsid w:val="007D39A1"/>
    <w:rsid w:val="007D39E7"/>
    <w:rsid w:val="007D54B3"/>
    <w:rsid w:val="007D54CB"/>
    <w:rsid w:val="007D5F78"/>
    <w:rsid w:val="007E1496"/>
    <w:rsid w:val="007E1614"/>
    <w:rsid w:val="007E21B3"/>
    <w:rsid w:val="007E278F"/>
    <w:rsid w:val="007E3249"/>
    <w:rsid w:val="007E3639"/>
    <w:rsid w:val="007E3FA4"/>
    <w:rsid w:val="007E4FD3"/>
    <w:rsid w:val="007E568C"/>
    <w:rsid w:val="007E608A"/>
    <w:rsid w:val="007E6382"/>
    <w:rsid w:val="007E6824"/>
    <w:rsid w:val="007E71AB"/>
    <w:rsid w:val="007F02A5"/>
    <w:rsid w:val="007F1F73"/>
    <w:rsid w:val="007F2546"/>
    <w:rsid w:val="007F3778"/>
    <w:rsid w:val="007F41E6"/>
    <w:rsid w:val="007F4420"/>
    <w:rsid w:val="007F6E2C"/>
    <w:rsid w:val="007F7AA1"/>
    <w:rsid w:val="007F7B1B"/>
    <w:rsid w:val="008007F6"/>
    <w:rsid w:val="00800ADB"/>
    <w:rsid w:val="00800D39"/>
    <w:rsid w:val="00800F91"/>
    <w:rsid w:val="00801957"/>
    <w:rsid w:val="00802038"/>
    <w:rsid w:val="00802062"/>
    <w:rsid w:val="00802B63"/>
    <w:rsid w:val="00802EB7"/>
    <w:rsid w:val="0080307C"/>
    <w:rsid w:val="00803192"/>
    <w:rsid w:val="00805884"/>
    <w:rsid w:val="00805D63"/>
    <w:rsid w:val="00805E30"/>
    <w:rsid w:val="0080686C"/>
    <w:rsid w:val="0080690A"/>
    <w:rsid w:val="00806B9E"/>
    <w:rsid w:val="00810CAD"/>
    <w:rsid w:val="00810E3B"/>
    <w:rsid w:val="0081128D"/>
    <w:rsid w:val="00811B47"/>
    <w:rsid w:val="00811F88"/>
    <w:rsid w:val="00813B60"/>
    <w:rsid w:val="008140C7"/>
    <w:rsid w:val="00814124"/>
    <w:rsid w:val="008147E8"/>
    <w:rsid w:val="00814B6C"/>
    <w:rsid w:val="00814DAC"/>
    <w:rsid w:val="00815353"/>
    <w:rsid w:val="008153E0"/>
    <w:rsid w:val="00815994"/>
    <w:rsid w:val="00816C54"/>
    <w:rsid w:val="00817CC8"/>
    <w:rsid w:val="00817EEF"/>
    <w:rsid w:val="008205CB"/>
    <w:rsid w:val="00823557"/>
    <w:rsid w:val="00823E3A"/>
    <w:rsid w:val="008243E2"/>
    <w:rsid w:val="00824579"/>
    <w:rsid w:val="00824AD8"/>
    <w:rsid w:val="008253A2"/>
    <w:rsid w:val="00830131"/>
    <w:rsid w:val="00830467"/>
    <w:rsid w:val="0083056B"/>
    <w:rsid w:val="00830B10"/>
    <w:rsid w:val="00830FE6"/>
    <w:rsid w:val="008316FF"/>
    <w:rsid w:val="00831C11"/>
    <w:rsid w:val="00832260"/>
    <w:rsid w:val="008323D8"/>
    <w:rsid w:val="00832BD7"/>
    <w:rsid w:val="00832DE5"/>
    <w:rsid w:val="008334A4"/>
    <w:rsid w:val="00833A1F"/>
    <w:rsid w:val="008367E8"/>
    <w:rsid w:val="00837F55"/>
    <w:rsid w:val="008402C6"/>
    <w:rsid w:val="00840B15"/>
    <w:rsid w:val="008427CC"/>
    <w:rsid w:val="008429DB"/>
    <w:rsid w:val="00842B0F"/>
    <w:rsid w:val="00842E8E"/>
    <w:rsid w:val="00843151"/>
    <w:rsid w:val="00843A42"/>
    <w:rsid w:val="00843D61"/>
    <w:rsid w:val="00843F16"/>
    <w:rsid w:val="0084561E"/>
    <w:rsid w:val="008456AF"/>
    <w:rsid w:val="00845A35"/>
    <w:rsid w:val="008467B2"/>
    <w:rsid w:val="00847620"/>
    <w:rsid w:val="008476F7"/>
    <w:rsid w:val="00847943"/>
    <w:rsid w:val="008514EB"/>
    <w:rsid w:val="008516F2"/>
    <w:rsid w:val="00855147"/>
    <w:rsid w:val="008551FC"/>
    <w:rsid w:val="008554CB"/>
    <w:rsid w:val="00855921"/>
    <w:rsid w:val="008559FC"/>
    <w:rsid w:val="00855E40"/>
    <w:rsid w:val="00856795"/>
    <w:rsid w:val="008616EC"/>
    <w:rsid w:val="008622C0"/>
    <w:rsid w:val="00863822"/>
    <w:rsid w:val="00863AF5"/>
    <w:rsid w:val="0086412F"/>
    <w:rsid w:val="00864181"/>
    <w:rsid w:val="008643F0"/>
    <w:rsid w:val="0086442A"/>
    <w:rsid w:val="008645CE"/>
    <w:rsid w:val="00865710"/>
    <w:rsid w:val="008704B0"/>
    <w:rsid w:val="00870BB4"/>
    <w:rsid w:val="008726F8"/>
    <w:rsid w:val="0087394F"/>
    <w:rsid w:val="00874451"/>
    <w:rsid w:val="00874C31"/>
    <w:rsid w:val="00875D38"/>
    <w:rsid w:val="0087674C"/>
    <w:rsid w:val="00877A23"/>
    <w:rsid w:val="00877EAA"/>
    <w:rsid w:val="00880071"/>
    <w:rsid w:val="0088121A"/>
    <w:rsid w:val="00881328"/>
    <w:rsid w:val="00883ABD"/>
    <w:rsid w:val="00883E90"/>
    <w:rsid w:val="0088475B"/>
    <w:rsid w:val="00886413"/>
    <w:rsid w:val="00886BD8"/>
    <w:rsid w:val="00887B45"/>
    <w:rsid w:val="00891EC2"/>
    <w:rsid w:val="008922B2"/>
    <w:rsid w:val="00892797"/>
    <w:rsid w:val="008929C0"/>
    <w:rsid w:val="008934C1"/>
    <w:rsid w:val="008938AD"/>
    <w:rsid w:val="0089391C"/>
    <w:rsid w:val="008943C5"/>
    <w:rsid w:val="008958EB"/>
    <w:rsid w:val="00896414"/>
    <w:rsid w:val="0089668C"/>
    <w:rsid w:val="00896707"/>
    <w:rsid w:val="00896D07"/>
    <w:rsid w:val="00897150"/>
    <w:rsid w:val="00897434"/>
    <w:rsid w:val="00897470"/>
    <w:rsid w:val="00897944"/>
    <w:rsid w:val="008A23D2"/>
    <w:rsid w:val="008A2517"/>
    <w:rsid w:val="008A25EF"/>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221"/>
    <w:rsid w:val="008B2672"/>
    <w:rsid w:val="008B32FC"/>
    <w:rsid w:val="008B351E"/>
    <w:rsid w:val="008B3B6C"/>
    <w:rsid w:val="008B47AC"/>
    <w:rsid w:val="008B4DF6"/>
    <w:rsid w:val="008B52FD"/>
    <w:rsid w:val="008B60CE"/>
    <w:rsid w:val="008C02AE"/>
    <w:rsid w:val="008C0476"/>
    <w:rsid w:val="008C09DC"/>
    <w:rsid w:val="008C0ACA"/>
    <w:rsid w:val="008C0BE6"/>
    <w:rsid w:val="008C11AD"/>
    <w:rsid w:val="008C1A29"/>
    <w:rsid w:val="008C1AC8"/>
    <w:rsid w:val="008C2038"/>
    <w:rsid w:val="008C24B4"/>
    <w:rsid w:val="008C295C"/>
    <w:rsid w:val="008C52D0"/>
    <w:rsid w:val="008C6498"/>
    <w:rsid w:val="008C74B5"/>
    <w:rsid w:val="008C7876"/>
    <w:rsid w:val="008D2352"/>
    <w:rsid w:val="008D319C"/>
    <w:rsid w:val="008D4287"/>
    <w:rsid w:val="008D429F"/>
    <w:rsid w:val="008D4952"/>
    <w:rsid w:val="008D74DF"/>
    <w:rsid w:val="008D7F68"/>
    <w:rsid w:val="008E0580"/>
    <w:rsid w:val="008E191A"/>
    <w:rsid w:val="008E1C62"/>
    <w:rsid w:val="008E2DE9"/>
    <w:rsid w:val="008E3CBE"/>
    <w:rsid w:val="008E46BB"/>
    <w:rsid w:val="008E4D5B"/>
    <w:rsid w:val="008E6148"/>
    <w:rsid w:val="008E70DB"/>
    <w:rsid w:val="008E72C2"/>
    <w:rsid w:val="008F0039"/>
    <w:rsid w:val="008F11D7"/>
    <w:rsid w:val="008F168D"/>
    <w:rsid w:val="008F1F89"/>
    <w:rsid w:val="008F247B"/>
    <w:rsid w:val="008F2C5C"/>
    <w:rsid w:val="008F2D75"/>
    <w:rsid w:val="008F32BF"/>
    <w:rsid w:val="008F46A1"/>
    <w:rsid w:val="008F5131"/>
    <w:rsid w:val="008F58ED"/>
    <w:rsid w:val="008F5CF3"/>
    <w:rsid w:val="008F6A35"/>
    <w:rsid w:val="008F7BEC"/>
    <w:rsid w:val="008F7FF3"/>
    <w:rsid w:val="009009B4"/>
    <w:rsid w:val="009023D7"/>
    <w:rsid w:val="00902934"/>
    <w:rsid w:val="00903EDE"/>
    <w:rsid w:val="009045A3"/>
    <w:rsid w:val="0090573E"/>
    <w:rsid w:val="00906AE1"/>
    <w:rsid w:val="00907468"/>
    <w:rsid w:val="0090786D"/>
    <w:rsid w:val="0090794B"/>
    <w:rsid w:val="00907E59"/>
    <w:rsid w:val="009102E0"/>
    <w:rsid w:val="00913090"/>
    <w:rsid w:val="009146FA"/>
    <w:rsid w:val="00914F46"/>
    <w:rsid w:val="009151C2"/>
    <w:rsid w:val="00915E4B"/>
    <w:rsid w:val="00916676"/>
    <w:rsid w:val="009175D4"/>
    <w:rsid w:val="00920971"/>
    <w:rsid w:val="00920CEA"/>
    <w:rsid w:val="00921E81"/>
    <w:rsid w:val="00921EB9"/>
    <w:rsid w:val="00923DD4"/>
    <w:rsid w:val="00923E20"/>
    <w:rsid w:val="009242B1"/>
    <w:rsid w:val="0092451D"/>
    <w:rsid w:val="009251BC"/>
    <w:rsid w:val="0092731C"/>
    <w:rsid w:val="009303C5"/>
    <w:rsid w:val="009307C4"/>
    <w:rsid w:val="00930B75"/>
    <w:rsid w:val="009316B9"/>
    <w:rsid w:val="009317B2"/>
    <w:rsid w:val="0093268B"/>
    <w:rsid w:val="00932A25"/>
    <w:rsid w:val="00932C03"/>
    <w:rsid w:val="00932E2D"/>
    <w:rsid w:val="00933373"/>
    <w:rsid w:val="009334DA"/>
    <w:rsid w:val="009338D8"/>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544E"/>
    <w:rsid w:val="009457D7"/>
    <w:rsid w:val="00945873"/>
    <w:rsid w:val="00946BC3"/>
    <w:rsid w:val="0094774E"/>
    <w:rsid w:val="009479A2"/>
    <w:rsid w:val="00947D0B"/>
    <w:rsid w:val="00950531"/>
    <w:rsid w:val="009507F8"/>
    <w:rsid w:val="00950D6E"/>
    <w:rsid w:val="00952724"/>
    <w:rsid w:val="009533BA"/>
    <w:rsid w:val="009535B3"/>
    <w:rsid w:val="00953949"/>
    <w:rsid w:val="00953AFE"/>
    <w:rsid w:val="00954793"/>
    <w:rsid w:val="00954FEF"/>
    <w:rsid w:val="009556D9"/>
    <w:rsid w:val="00955FF3"/>
    <w:rsid w:val="009565B4"/>
    <w:rsid w:val="00956BA0"/>
    <w:rsid w:val="00956F58"/>
    <w:rsid w:val="009573D4"/>
    <w:rsid w:val="009579D9"/>
    <w:rsid w:val="009607F2"/>
    <w:rsid w:val="00961D96"/>
    <w:rsid w:val="00964768"/>
    <w:rsid w:val="009704F0"/>
    <w:rsid w:val="0097096C"/>
    <w:rsid w:val="00970C4B"/>
    <w:rsid w:val="0097232F"/>
    <w:rsid w:val="0097242E"/>
    <w:rsid w:val="009728D5"/>
    <w:rsid w:val="00972FF2"/>
    <w:rsid w:val="00973A16"/>
    <w:rsid w:val="00974DA5"/>
    <w:rsid w:val="00975C9D"/>
    <w:rsid w:val="00975DBF"/>
    <w:rsid w:val="009768B6"/>
    <w:rsid w:val="00977579"/>
    <w:rsid w:val="00977948"/>
    <w:rsid w:val="00977CF0"/>
    <w:rsid w:val="00980C65"/>
    <w:rsid w:val="0098135A"/>
    <w:rsid w:val="009815D8"/>
    <w:rsid w:val="00981726"/>
    <w:rsid w:val="00981751"/>
    <w:rsid w:val="00982D63"/>
    <w:rsid w:val="0098306C"/>
    <w:rsid w:val="0098309C"/>
    <w:rsid w:val="009834C6"/>
    <w:rsid w:val="009842EE"/>
    <w:rsid w:val="009853D1"/>
    <w:rsid w:val="009859DC"/>
    <w:rsid w:val="009862A0"/>
    <w:rsid w:val="00987A21"/>
    <w:rsid w:val="00987BD0"/>
    <w:rsid w:val="00987E63"/>
    <w:rsid w:val="009904E5"/>
    <w:rsid w:val="0099056B"/>
    <w:rsid w:val="0099071D"/>
    <w:rsid w:val="00991D94"/>
    <w:rsid w:val="00992AE1"/>
    <w:rsid w:val="00992D76"/>
    <w:rsid w:val="009938E8"/>
    <w:rsid w:val="009939C3"/>
    <w:rsid w:val="00993A41"/>
    <w:rsid w:val="00996DE6"/>
    <w:rsid w:val="00997313"/>
    <w:rsid w:val="00997D66"/>
    <w:rsid w:val="00997EEC"/>
    <w:rsid w:val="009A0404"/>
    <w:rsid w:val="009A1294"/>
    <w:rsid w:val="009A23F4"/>
    <w:rsid w:val="009A28E0"/>
    <w:rsid w:val="009A2D3C"/>
    <w:rsid w:val="009A491D"/>
    <w:rsid w:val="009A6540"/>
    <w:rsid w:val="009A6B9F"/>
    <w:rsid w:val="009A7598"/>
    <w:rsid w:val="009B15A5"/>
    <w:rsid w:val="009B1F4D"/>
    <w:rsid w:val="009B1F5C"/>
    <w:rsid w:val="009B3282"/>
    <w:rsid w:val="009B3714"/>
    <w:rsid w:val="009B42A0"/>
    <w:rsid w:val="009B42F4"/>
    <w:rsid w:val="009B4A3A"/>
    <w:rsid w:val="009B6BC8"/>
    <w:rsid w:val="009B6F20"/>
    <w:rsid w:val="009C0B45"/>
    <w:rsid w:val="009C159B"/>
    <w:rsid w:val="009C30F2"/>
    <w:rsid w:val="009C3121"/>
    <w:rsid w:val="009C339E"/>
    <w:rsid w:val="009C33BD"/>
    <w:rsid w:val="009C3516"/>
    <w:rsid w:val="009C3F1A"/>
    <w:rsid w:val="009C4BCD"/>
    <w:rsid w:val="009C5E88"/>
    <w:rsid w:val="009C6831"/>
    <w:rsid w:val="009C72A7"/>
    <w:rsid w:val="009C780F"/>
    <w:rsid w:val="009C78ED"/>
    <w:rsid w:val="009C7B12"/>
    <w:rsid w:val="009C7DCE"/>
    <w:rsid w:val="009C7FF8"/>
    <w:rsid w:val="009D0A82"/>
    <w:rsid w:val="009D17F0"/>
    <w:rsid w:val="009D2876"/>
    <w:rsid w:val="009D3B50"/>
    <w:rsid w:val="009D3E9E"/>
    <w:rsid w:val="009D44D4"/>
    <w:rsid w:val="009D4D4D"/>
    <w:rsid w:val="009D51B9"/>
    <w:rsid w:val="009D52F9"/>
    <w:rsid w:val="009D583D"/>
    <w:rsid w:val="009D5DD2"/>
    <w:rsid w:val="009D6D6D"/>
    <w:rsid w:val="009D72EC"/>
    <w:rsid w:val="009E06E5"/>
    <w:rsid w:val="009E0845"/>
    <w:rsid w:val="009E2B9B"/>
    <w:rsid w:val="009E2F51"/>
    <w:rsid w:val="009E3067"/>
    <w:rsid w:val="009E3F55"/>
    <w:rsid w:val="009E46F7"/>
    <w:rsid w:val="009E7192"/>
    <w:rsid w:val="009F1B2E"/>
    <w:rsid w:val="009F2C86"/>
    <w:rsid w:val="009F3435"/>
    <w:rsid w:val="009F3529"/>
    <w:rsid w:val="009F39F2"/>
    <w:rsid w:val="009F52AE"/>
    <w:rsid w:val="009F5332"/>
    <w:rsid w:val="009F563B"/>
    <w:rsid w:val="009F58CE"/>
    <w:rsid w:val="00A0011A"/>
    <w:rsid w:val="00A004D8"/>
    <w:rsid w:val="00A00687"/>
    <w:rsid w:val="00A00A83"/>
    <w:rsid w:val="00A01DB5"/>
    <w:rsid w:val="00A03092"/>
    <w:rsid w:val="00A0462D"/>
    <w:rsid w:val="00A060DF"/>
    <w:rsid w:val="00A064F9"/>
    <w:rsid w:val="00A06715"/>
    <w:rsid w:val="00A06AF0"/>
    <w:rsid w:val="00A06B4D"/>
    <w:rsid w:val="00A06B6F"/>
    <w:rsid w:val="00A077A1"/>
    <w:rsid w:val="00A0788D"/>
    <w:rsid w:val="00A105E3"/>
    <w:rsid w:val="00A11091"/>
    <w:rsid w:val="00A1167B"/>
    <w:rsid w:val="00A12868"/>
    <w:rsid w:val="00A13883"/>
    <w:rsid w:val="00A13E74"/>
    <w:rsid w:val="00A152A6"/>
    <w:rsid w:val="00A15480"/>
    <w:rsid w:val="00A168F8"/>
    <w:rsid w:val="00A17316"/>
    <w:rsid w:val="00A17BDB"/>
    <w:rsid w:val="00A2037F"/>
    <w:rsid w:val="00A21723"/>
    <w:rsid w:val="00A21924"/>
    <w:rsid w:val="00A21F6B"/>
    <w:rsid w:val="00A22CF4"/>
    <w:rsid w:val="00A22E44"/>
    <w:rsid w:val="00A23422"/>
    <w:rsid w:val="00A23584"/>
    <w:rsid w:val="00A23AD5"/>
    <w:rsid w:val="00A2551C"/>
    <w:rsid w:val="00A26095"/>
    <w:rsid w:val="00A2639E"/>
    <w:rsid w:val="00A27D60"/>
    <w:rsid w:val="00A27DCF"/>
    <w:rsid w:val="00A30016"/>
    <w:rsid w:val="00A30729"/>
    <w:rsid w:val="00A30C7D"/>
    <w:rsid w:val="00A30E9E"/>
    <w:rsid w:val="00A31483"/>
    <w:rsid w:val="00A32459"/>
    <w:rsid w:val="00A331DC"/>
    <w:rsid w:val="00A33215"/>
    <w:rsid w:val="00A333C0"/>
    <w:rsid w:val="00A33ABE"/>
    <w:rsid w:val="00A33EE5"/>
    <w:rsid w:val="00A34775"/>
    <w:rsid w:val="00A34C22"/>
    <w:rsid w:val="00A4119E"/>
    <w:rsid w:val="00A41A17"/>
    <w:rsid w:val="00A43CBC"/>
    <w:rsid w:val="00A44D6A"/>
    <w:rsid w:val="00A44FFC"/>
    <w:rsid w:val="00A4558B"/>
    <w:rsid w:val="00A45EE5"/>
    <w:rsid w:val="00A47BE4"/>
    <w:rsid w:val="00A506D9"/>
    <w:rsid w:val="00A52796"/>
    <w:rsid w:val="00A54731"/>
    <w:rsid w:val="00A54844"/>
    <w:rsid w:val="00A54F3A"/>
    <w:rsid w:val="00A558C6"/>
    <w:rsid w:val="00A56259"/>
    <w:rsid w:val="00A56365"/>
    <w:rsid w:val="00A575C2"/>
    <w:rsid w:val="00A57CDD"/>
    <w:rsid w:val="00A60CEE"/>
    <w:rsid w:val="00A61156"/>
    <w:rsid w:val="00A61A78"/>
    <w:rsid w:val="00A61BB3"/>
    <w:rsid w:val="00A64856"/>
    <w:rsid w:val="00A6496D"/>
    <w:rsid w:val="00A659CF"/>
    <w:rsid w:val="00A665C1"/>
    <w:rsid w:val="00A66DD9"/>
    <w:rsid w:val="00A672B0"/>
    <w:rsid w:val="00A67E9E"/>
    <w:rsid w:val="00A7077D"/>
    <w:rsid w:val="00A70A89"/>
    <w:rsid w:val="00A71039"/>
    <w:rsid w:val="00A717CA"/>
    <w:rsid w:val="00A71F67"/>
    <w:rsid w:val="00A721AA"/>
    <w:rsid w:val="00A72A6E"/>
    <w:rsid w:val="00A72ED4"/>
    <w:rsid w:val="00A734BC"/>
    <w:rsid w:val="00A73DFA"/>
    <w:rsid w:val="00A743E6"/>
    <w:rsid w:val="00A748B9"/>
    <w:rsid w:val="00A7519F"/>
    <w:rsid w:val="00A75658"/>
    <w:rsid w:val="00A75A09"/>
    <w:rsid w:val="00A76C61"/>
    <w:rsid w:val="00A7729F"/>
    <w:rsid w:val="00A80909"/>
    <w:rsid w:val="00A80C3E"/>
    <w:rsid w:val="00A81261"/>
    <w:rsid w:val="00A81282"/>
    <w:rsid w:val="00A81404"/>
    <w:rsid w:val="00A81729"/>
    <w:rsid w:val="00A81CED"/>
    <w:rsid w:val="00A81F36"/>
    <w:rsid w:val="00A82A7B"/>
    <w:rsid w:val="00A831B7"/>
    <w:rsid w:val="00A83913"/>
    <w:rsid w:val="00A839E9"/>
    <w:rsid w:val="00A867FF"/>
    <w:rsid w:val="00A87026"/>
    <w:rsid w:val="00A87A34"/>
    <w:rsid w:val="00A9168B"/>
    <w:rsid w:val="00A91DD2"/>
    <w:rsid w:val="00A92493"/>
    <w:rsid w:val="00A92571"/>
    <w:rsid w:val="00A92E68"/>
    <w:rsid w:val="00A9784B"/>
    <w:rsid w:val="00AA04C6"/>
    <w:rsid w:val="00AA0BE8"/>
    <w:rsid w:val="00AA0C41"/>
    <w:rsid w:val="00AA10A4"/>
    <w:rsid w:val="00AA1807"/>
    <w:rsid w:val="00AA22BB"/>
    <w:rsid w:val="00AA25F9"/>
    <w:rsid w:val="00AA2743"/>
    <w:rsid w:val="00AA2FE0"/>
    <w:rsid w:val="00AA3621"/>
    <w:rsid w:val="00AA44F9"/>
    <w:rsid w:val="00AA4653"/>
    <w:rsid w:val="00AA46A8"/>
    <w:rsid w:val="00AA525B"/>
    <w:rsid w:val="00AA58E2"/>
    <w:rsid w:val="00AA69CE"/>
    <w:rsid w:val="00AA6A37"/>
    <w:rsid w:val="00AA6FDE"/>
    <w:rsid w:val="00AA7ACE"/>
    <w:rsid w:val="00AB047A"/>
    <w:rsid w:val="00AB07DC"/>
    <w:rsid w:val="00AB07EC"/>
    <w:rsid w:val="00AB0D72"/>
    <w:rsid w:val="00AB0F72"/>
    <w:rsid w:val="00AB2DDD"/>
    <w:rsid w:val="00AB38C6"/>
    <w:rsid w:val="00AB40DE"/>
    <w:rsid w:val="00AB42AE"/>
    <w:rsid w:val="00AB43FD"/>
    <w:rsid w:val="00AB4D11"/>
    <w:rsid w:val="00AB5378"/>
    <w:rsid w:val="00AB55A4"/>
    <w:rsid w:val="00AB5A13"/>
    <w:rsid w:val="00AB5D6E"/>
    <w:rsid w:val="00AB68F2"/>
    <w:rsid w:val="00AB6F96"/>
    <w:rsid w:val="00AB726D"/>
    <w:rsid w:val="00AC0742"/>
    <w:rsid w:val="00AC25D5"/>
    <w:rsid w:val="00AC2EE6"/>
    <w:rsid w:val="00AC42B8"/>
    <w:rsid w:val="00AC5583"/>
    <w:rsid w:val="00AC5C18"/>
    <w:rsid w:val="00AC5EA2"/>
    <w:rsid w:val="00AC64E6"/>
    <w:rsid w:val="00AC6CD3"/>
    <w:rsid w:val="00AC7A89"/>
    <w:rsid w:val="00AD1646"/>
    <w:rsid w:val="00AD23BA"/>
    <w:rsid w:val="00AD315B"/>
    <w:rsid w:val="00AD47E8"/>
    <w:rsid w:val="00AD4B69"/>
    <w:rsid w:val="00AD5A38"/>
    <w:rsid w:val="00AD5FE9"/>
    <w:rsid w:val="00AD7F71"/>
    <w:rsid w:val="00AE02BC"/>
    <w:rsid w:val="00AE0C2A"/>
    <w:rsid w:val="00AE0D7A"/>
    <w:rsid w:val="00AE11EF"/>
    <w:rsid w:val="00AE1430"/>
    <w:rsid w:val="00AE2E01"/>
    <w:rsid w:val="00AE35A2"/>
    <w:rsid w:val="00AE40BE"/>
    <w:rsid w:val="00AE450D"/>
    <w:rsid w:val="00AE5145"/>
    <w:rsid w:val="00AE7043"/>
    <w:rsid w:val="00AF0E4C"/>
    <w:rsid w:val="00AF11EC"/>
    <w:rsid w:val="00AF1582"/>
    <w:rsid w:val="00AF2B2C"/>
    <w:rsid w:val="00AF36E3"/>
    <w:rsid w:val="00AF4FDE"/>
    <w:rsid w:val="00AF50D6"/>
    <w:rsid w:val="00AF59DF"/>
    <w:rsid w:val="00AF601C"/>
    <w:rsid w:val="00AF64E1"/>
    <w:rsid w:val="00AF7EF0"/>
    <w:rsid w:val="00B00224"/>
    <w:rsid w:val="00B01837"/>
    <w:rsid w:val="00B01E7D"/>
    <w:rsid w:val="00B01F19"/>
    <w:rsid w:val="00B032EF"/>
    <w:rsid w:val="00B03DE4"/>
    <w:rsid w:val="00B04195"/>
    <w:rsid w:val="00B044B0"/>
    <w:rsid w:val="00B04516"/>
    <w:rsid w:val="00B045E2"/>
    <w:rsid w:val="00B06210"/>
    <w:rsid w:val="00B06E38"/>
    <w:rsid w:val="00B07282"/>
    <w:rsid w:val="00B10BAC"/>
    <w:rsid w:val="00B11186"/>
    <w:rsid w:val="00B11936"/>
    <w:rsid w:val="00B12D04"/>
    <w:rsid w:val="00B13EBB"/>
    <w:rsid w:val="00B14897"/>
    <w:rsid w:val="00B15540"/>
    <w:rsid w:val="00B16343"/>
    <w:rsid w:val="00B16A45"/>
    <w:rsid w:val="00B16F0C"/>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369FE"/>
    <w:rsid w:val="00B40C15"/>
    <w:rsid w:val="00B41EEB"/>
    <w:rsid w:val="00B42678"/>
    <w:rsid w:val="00B44F29"/>
    <w:rsid w:val="00B455C1"/>
    <w:rsid w:val="00B4605C"/>
    <w:rsid w:val="00B47E20"/>
    <w:rsid w:val="00B5070F"/>
    <w:rsid w:val="00B51078"/>
    <w:rsid w:val="00B52D9F"/>
    <w:rsid w:val="00B531E6"/>
    <w:rsid w:val="00B53436"/>
    <w:rsid w:val="00B5352A"/>
    <w:rsid w:val="00B548AF"/>
    <w:rsid w:val="00B55318"/>
    <w:rsid w:val="00B5609E"/>
    <w:rsid w:val="00B56C93"/>
    <w:rsid w:val="00B5789D"/>
    <w:rsid w:val="00B57D0B"/>
    <w:rsid w:val="00B60603"/>
    <w:rsid w:val="00B61DED"/>
    <w:rsid w:val="00B61E74"/>
    <w:rsid w:val="00B624A2"/>
    <w:rsid w:val="00B625F2"/>
    <w:rsid w:val="00B6370D"/>
    <w:rsid w:val="00B664D6"/>
    <w:rsid w:val="00B66B04"/>
    <w:rsid w:val="00B673AF"/>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53D1"/>
    <w:rsid w:val="00B863C9"/>
    <w:rsid w:val="00B870BE"/>
    <w:rsid w:val="00B87A30"/>
    <w:rsid w:val="00B90186"/>
    <w:rsid w:val="00B91961"/>
    <w:rsid w:val="00B91ECE"/>
    <w:rsid w:val="00B936FC"/>
    <w:rsid w:val="00B949DE"/>
    <w:rsid w:val="00B94B70"/>
    <w:rsid w:val="00B95F72"/>
    <w:rsid w:val="00B963A4"/>
    <w:rsid w:val="00B96996"/>
    <w:rsid w:val="00B969F8"/>
    <w:rsid w:val="00B96F63"/>
    <w:rsid w:val="00BA0E04"/>
    <w:rsid w:val="00BA2108"/>
    <w:rsid w:val="00BA51E3"/>
    <w:rsid w:val="00BA5A3A"/>
    <w:rsid w:val="00BA6A95"/>
    <w:rsid w:val="00BA7A1C"/>
    <w:rsid w:val="00BB05C7"/>
    <w:rsid w:val="00BB06C8"/>
    <w:rsid w:val="00BB18C7"/>
    <w:rsid w:val="00BB2007"/>
    <w:rsid w:val="00BB4B80"/>
    <w:rsid w:val="00BB5CC1"/>
    <w:rsid w:val="00BB6648"/>
    <w:rsid w:val="00BC0179"/>
    <w:rsid w:val="00BC0458"/>
    <w:rsid w:val="00BC0749"/>
    <w:rsid w:val="00BC0792"/>
    <w:rsid w:val="00BC0B26"/>
    <w:rsid w:val="00BC1A86"/>
    <w:rsid w:val="00BC1BDD"/>
    <w:rsid w:val="00BC2266"/>
    <w:rsid w:val="00BC3249"/>
    <w:rsid w:val="00BC46BD"/>
    <w:rsid w:val="00BC4D9E"/>
    <w:rsid w:val="00BC5843"/>
    <w:rsid w:val="00BC6E2D"/>
    <w:rsid w:val="00BC7260"/>
    <w:rsid w:val="00BD2A65"/>
    <w:rsid w:val="00BD2CC3"/>
    <w:rsid w:val="00BD30CB"/>
    <w:rsid w:val="00BD367E"/>
    <w:rsid w:val="00BD3A70"/>
    <w:rsid w:val="00BD3B66"/>
    <w:rsid w:val="00BD3D12"/>
    <w:rsid w:val="00BD4F7E"/>
    <w:rsid w:val="00BD5748"/>
    <w:rsid w:val="00BD57C8"/>
    <w:rsid w:val="00BD5F6B"/>
    <w:rsid w:val="00BE062A"/>
    <w:rsid w:val="00BE0E18"/>
    <w:rsid w:val="00BE13D0"/>
    <w:rsid w:val="00BE223E"/>
    <w:rsid w:val="00BE246D"/>
    <w:rsid w:val="00BE3F7A"/>
    <w:rsid w:val="00BE4309"/>
    <w:rsid w:val="00BE4535"/>
    <w:rsid w:val="00BE48D4"/>
    <w:rsid w:val="00BE51C7"/>
    <w:rsid w:val="00BE5A6B"/>
    <w:rsid w:val="00BE61EB"/>
    <w:rsid w:val="00BE6632"/>
    <w:rsid w:val="00BE6E79"/>
    <w:rsid w:val="00BE727D"/>
    <w:rsid w:val="00BE7335"/>
    <w:rsid w:val="00BF0360"/>
    <w:rsid w:val="00BF069F"/>
    <w:rsid w:val="00BF20F0"/>
    <w:rsid w:val="00BF264F"/>
    <w:rsid w:val="00BF2A26"/>
    <w:rsid w:val="00BF3379"/>
    <w:rsid w:val="00BF38B3"/>
    <w:rsid w:val="00BF477D"/>
    <w:rsid w:val="00BF4ADA"/>
    <w:rsid w:val="00BF543B"/>
    <w:rsid w:val="00BF59A4"/>
    <w:rsid w:val="00BF7218"/>
    <w:rsid w:val="00BF7877"/>
    <w:rsid w:val="00BF7BF5"/>
    <w:rsid w:val="00C00CFA"/>
    <w:rsid w:val="00C010FE"/>
    <w:rsid w:val="00C01318"/>
    <w:rsid w:val="00C01F7B"/>
    <w:rsid w:val="00C02D84"/>
    <w:rsid w:val="00C03209"/>
    <w:rsid w:val="00C03CA3"/>
    <w:rsid w:val="00C042D9"/>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5BA"/>
    <w:rsid w:val="00C2191E"/>
    <w:rsid w:val="00C22516"/>
    <w:rsid w:val="00C22773"/>
    <w:rsid w:val="00C2362D"/>
    <w:rsid w:val="00C23739"/>
    <w:rsid w:val="00C23FAE"/>
    <w:rsid w:val="00C2481B"/>
    <w:rsid w:val="00C27507"/>
    <w:rsid w:val="00C2783C"/>
    <w:rsid w:val="00C2798C"/>
    <w:rsid w:val="00C309BB"/>
    <w:rsid w:val="00C30B9B"/>
    <w:rsid w:val="00C30CD6"/>
    <w:rsid w:val="00C30E13"/>
    <w:rsid w:val="00C31CEA"/>
    <w:rsid w:val="00C31E3C"/>
    <w:rsid w:val="00C31E74"/>
    <w:rsid w:val="00C32448"/>
    <w:rsid w:val="00C32513"/>
    <w:rsid w:val="00C32B24"/>
    <w:rsid w:val="00C32C3B"/>
    <w:rsid w:val="00C331BE"/>
    <w:rsid w:val="00C34D51"/>
    <w:rsid w:val="00C35201"/>
    <w:rsid w:val="00C353D6"/>
    <w:rsid w:val="00C36294"/>
    <w:rsid w:val="00C402B9"/>
    <w:rsid w:val="00C409C1"/>
    <w:rsid w:val="00C40D3C"/>
    <w:rsid w:val="00C4330E"/>
    <w:rsid w:val="00C45096"/>
    <w:rsid w:val="00C468B7"/>
    <w:rsid w:val="00C46B48"/>
    <w:rsid w:val="00C471BC"/>
    <w:rsid w:val="00C47A35"/>
    <w:rsid w:val="00C51008"/>
    <w:rsid w:val="00C513B8"/>
    <w:rsid w:val="00C51589"/>
    <w:rsid w:val="00C51E92"/>
    <w:rsid w:val="00C52A15"/>
    <w:rsid w:val="00C53BFB"/>
    <w:rsid w:val="00C552ED"/>
    <w:rsid w:val="00C562B7"/>
    <w:rsid w:val="00C5639B"/>
    <w:rsid w:val="00C57AB3"/>
    <w:rsid w:val="00C57C29"/>
    <w:rsid w:val="00C6003E"/>
    <w:rsid w:val="00C6067F"/>
    <w:rsid w:val="00C60820"/>
    <w:rsid w:val="00C6161B"/>
    <w:rsid w:val="00C61814"/>
    <w:rsid w:val="00C61DE6"/>
    <w:rsid w:val="00C621B5"/>
    <w:rsid w:val="00C624EC"/>
    <w:rsid w:val="00C628E1"/>
    <w:rsid w:val="00C62D2D"/>
    <w:rsid w:val="00C65CB8"/>
    <w:rsid w:val="00C65FA3"/>
    <w:rsid w:val="00C66C28"/>
    <w:rsid w:val="00C66D78"/>
    <w:rsid w:val="00C67A17"/>
    <w:rsid w:val="00C70492"/>
    <w:rsid w:val="00C70581"/>
    <w:rsid w:val="00C70BAC"/>
    <w:rsid w:val="00C71208"/>
    <w:rsid w:val="00C71524"/>
    <w:rsid w:val="00C7448F"/>
    <w:rsid w:val="00C746AA"/>
    <w:rsid w:val="00C74B70"/>
    <w:rsid w:val="00C74C4D"/>
    <w:rsid w:val="00C75ED7"/>
    <w:rsid w:val="00C76228"/>
    <w:rsid w:val="00C765FE"/>
    <w:rsid w:val="00C76BCB"/>
    <w:rsid w:val="00C76FBD"/>
    <w:rsid w:val="00C77712"/>
    <w:rsid w:val="00C80506"/>
    <w:rsid w:val="00C80DCB"/>
    <w:rsid w:val="00C816D9"/>
    <w:rsid w:val="00C825A8"/>
    <w:rsid w:val="00C8552C"/>
    <w:rsid w:val="00C85779"/>
    <w:rsid w:val="00C85BDC"/>
    <w:rsid w:val="00C864AF"/>
    <w:rsid w:val="00C864E9"/>
    <w:rsid w:val="00C913C4"/>
    <w:rsid w:val="00C91736"/>
    <w:rsid w:val="00C92320"/>
    <w:rsid w:val="00C92A29"/>
    <w:rsid w:val="00C93549"/>
    <w:rsid w:val="00C939FE"/>
    <w:rsid w:val="00C93F9F"/>
    <w:rsid w:val="00C9516D"/>
    <w:rsid w:val="00C95AF9"/>
    <w:rsid w:val="00C95CF8"/>
    <w:rsid w:val="00C964FF"/>
    <w:rsid w:val="00C9665D"/>
    <w:rsid w:val="00C970CD"/>
    <w:rsid w:val="00C976DB"/>
    <w:rsid w:val="00CA000C"/>
    <w:rsid w:val="00CA0D73"/>
    <w:rsid w:val="00CA133D"/>
    <w:rsid w:val="00CA13F0"/>
    <w:rsid w:val="00CA2D23"/>
    <w:rsid w:val="00CA4506"/>
    <w:rsid w:val="00CA503E"/>
    <w:rsid w:val="00CA5835"/>
    <w:rsid w:val="00CA6499"/>
    <w:rsid w:val="00CA77A1"/>
    <w:rsid w:val="00CA77F4"/>
    <w:rsid w:val="00CB1C89"/>
    <w:rsid w:val="00CB1ECA"/>
    <w:rsid w:val="00CB221A"/>
    <w:rsid w:val="00CB2688"/>
    <w:rsid w:val="00CB2D57"/>
    <w:rsid w:val="00CB41BA"/>
    <w:rsid w:val="00CB594C"/>
    <w:rsid w:val="00CB5FE5"/>
    <w:rsid w:val="00CB6897"/>
    <w:rsid w:val="00CB7420"/>
    <w:rsid w:val="00CC15C9"/>
    <w:rsid w:val="00CC1867"/>
    <w:rsid w:val="00CC25BA"/>
    <w:rsid w:val="00CC2A53"/>
    <w:rsid w:val="00CC2CBF"/>
    <w:rsid w:val="00CC3B8C"/>
    <w:rsid w:val="00CC4C6D"/>
    <w:rsid w:val="00CC6175"/>
    <w:rsid w:val="00CC7746"/>
    <w:rsid w:val="00CD00B5"/>
    <w:rsid w:val="00CD08CB"/>
    <w:rsid w:val="00CD1070"/>
    <w:rsid w:val="00CD1731"/>
    <w:rsid w:val="00CD26DF"/>
    <w:rsid w:val="00CD32A0"/>
    <w:rsid w:val="00CD38DB"/>
    <w:rsid w:val="00CD4E5A"/>
    <w:rsid w:val="00CD4E92"/>
    <w:rsid w:val="00CD55A1"/>
    <w:rsid w:val="00CD62A2"/>
    <w:rsid w:val="00CD6349"/>
    <w:rsid w:val="00CD6C44"/>
    <w:rsid w:val="00CD6E38"/>
    <w:rsid w:val="00CD6FB6"/>
    <w:rsid w:val="00CE0184"/>
    <w:rsid w:val="00CE0E3A"/>
    <w:rsid w:val="00CE0F74"/>
    <w:rsid w:val="00CE0FB0"/>
    <w:rsid w:val="00CE1CD1"/>
    <w:rsid w:val="00CE412B"/>
    <w:rsid w:val="00CE42A7"/>
    <w:rsid w:val="00CE6AB7"/>
    <w:rsid w:val="00CE704C"/>
    <w:rsid w:val="00CF077F"/>
    <w:rsid w:val="00CF151B"/>
    <w:rsid w:val="00CF1C64"/>
    <w:rsid w:val="00CF352B"/>
    <w:rsid w:val="00CF39CB"/>
    <w:rsid w:val="00CF497B"/>
    <w:rsid w:val="00CF6605"/>
    <w:rsid w:val="00CF6AA7"/>
    <w:rsid w:val="00CF6B67"/>
    <w:rsid w:val="00CF7855"/>
    <w:rsid w:val="00CF7FE4"/>
    <w:rsid w:val="00D0053C"/>
    <w:rsid w:val="00D00B55"/>
    <w:rsid w:val="00D01907"/>
    <w:rsid w:val="00D02100"/>
    <w:rsid w:val="00D02F60"/>
    <w:rsid w:val="00D0312D"/>
    <w:rsid w:val="00D033A2"/>
    <w:rsid w:val="00D04519"/>
    <w:rsid w:val="00D04D37"/>
    <w:rsid w:val="00D05404"/>
    <w:rsid w:val="00D0571C"/>
    <w:rsid w:val="00D067AC"/>
    <w:rsid w:val="00D06A9F"/>
    <w:rsid w:val="00D06F2D"/>
    <w:rsid w:val="00D076AE"/>
    <w:rsid w:val="00D1004E"/>
    <w:rsid w:val="00D1131B"/>
    <w:rsid w:val="00D11485"/>
    <w:rsid w:val="00D12191"/>
    <w:rsid w:val="00D123A3"/>
    <w:rsid w:val="00D12493"/>
    <w:rsid w:val="00D13708"/>
    <w:rsid w:val="00D14EE4"/>
    <w:rsid w:val="00D15456"/>
    <w:rsid w:val="00D1558B"/>
    <w:rsid w:val="00D155A2"/>
    <w:rsid w:val="00D161C6"/>
    <w:rsid w:val="00D16A57"/>
    <w:rsid w:val="00D16CCF"/>
    <w:rsid w:val="00D20082"/>
    <w:rsid w:val="00D20514"/>
    <w:rsid w:val="00D2122B"/>
    <w:rsid w:val="00D21320"/>
    <w:rsid w:val="00D223D8"/>
    <w:rsid w:val="00D223E9"/>
    <w:rsid w:val="00D22911"/>
    <w:rsid w:val="00D22D6D"/>
    <w:rsid w:val="00D23071"/>
    <w:rsid w:val="00D24C54"/>
    <w:rsid w:val="00D24DEB"/>
    <w:rsid w:val="00D25855"/>
    <w:rsid w:val="00D25DD9"/>
    <w:rsid w:val="00D26574"/>
    <w:rsid w:val="00D27766"/>
    <w:rsid w:val="00D27B0A"/>
    <w:rsid w:val="00D3096B"/>
    <w:rsid w:val="00D31228"/>
    <w:rsid w:val="00D3173C"/>
    <w:rsid w:val="00D31A68"/>
    <w:rsid w:val="00D32B12"/>
    <w:rsid w:val="00D32F4C"/>
    <w:rsid w:val="00D33B76"/>
    <w:rsid w:val="00D341B9"/>
    <w:rsid w:val="00D35378"/>
    <w:rsid w:val="00D35818"/>
    <w:rsid w:val="00D35C16"/>
    <w:rsid w:val="00D3655B"/>
    <w:rsid w:val="00D37BA7"/>
    <w:rsid w:val="00D402B1"/>
    <w:rsid w:val="00D40C53"/>
    <w:rsid w:val="00D4143D"/>
    <w:rsid w:val="00D4182C"/>
    <w:rsid w:val="00D418A3"/>
    <w:rsid w:val="00D42894"/>
    <w:rsid w:val="00D43F49"/>
    <w:rsid w:val="00D43F85"/>
    <w:rsid w:val="00D440FD"/>
    <w:rsid w:val="00D44C45"/>
    <w:rsid w:val="00D452F7"/>
    <w:rsid w:val="00D4696D"/>
    <w:rsid w:val="00D46AE8"/>
    <w:rsid w:val="00D46F05"/>
    <w:rsid w:val="00D501E7"/>
    <w:rsid w:val="00D517FE"/>
    <w:rsid w:val="00D51F6B"/>
    <w:rsid w:val="00D52163"/>
    <w:rsid w:val="00D526F4"/>
    <w:rsid w:val="00D538AD"/>
    <w:rsid w:val="00D53E58"/>
    <w:rsid w:val="00D540E9"/>
    <w:rsid w:val="00D54368"/>
    <w:rsid w:val="00D55404"/>
    <w:rsid w:val="00D55772"/>
    <w:rsid w:val="00D55BD3"/>
    <w:rsid w:val="00D55F37"/>
    <w:rsid w:val="00D56C78"/>
    <w:rsid w:val="00D57DFC"/>
    <w:rsid w:val="00D57FD4"/>
    <w:rsid w:val="00D60BA0"/>
    <w:rsid w:val="00D61B0D"/>
    <w:rsid w:val="00D61F68"/>
    <w:rsid w:val="00D635EE"/>
    <w:rsid w:val="00D6365E"/>
    <w:rsid w:val="00D638D6"/>
    <w:rsid w:val="00D6588D"/>
    <w:rsid w:val="00D664B4"/>
    <w:rsid w:val="00D6773D"/>
    <w:rsid w:val="00D7003F"/>
    <w:rsid w:val="00D7152A"/>
    <w:rsid w:val="00D71E90"/>
    <w:rsid w:val="00D720E1"/>
    <w:rsid w:val="00D722A4"/>
    <w:rsid w:val="00D72D13"/>
    <w:rsid w:val="00D7339D"/>
    <w:rsid w:val="00D73888"/>
    <w:rsid w:val="00D73A47"/>
    <w:rsid w:val="00D745EE"/>
    <w:rsid w:val="00D74923"/>
    <w:rsid w:val="00D74D8E"/>
    <w:rsid w:val="00D7539B"/>
    <w:rsid w:val="00D776C1"/>
    <w:rsid w:val="00D81338"/>
    <w:rsid w:val="00D816DA"/>
    <w:rsid w:val="00D8257F"/>
    <w:rsid w:val="00D82BA8"/>
    <w:rsid w:val="00D82F50"/>
    <w:rsid w:val="00D83427"/>
    <w:rsid w:val="00D84259"/>
    <w:rsid w:val="00D84BD9"/>
    <w:rsid w:val="00D84EA4"/>
    <w:rsid w:val="00D85396"/>
    <w:rsid w:val="00D86732"/>
    <w:rsid w:val="00D86E51"/>
    <w:rsid w:val="00D87247"/>
    <w:rsid w:val="00D91C9E"/>
    <w:rsid w:val="00D92992"/>
    <w:rsid w:val="00D92EC1"/>
    <w:rsid w:val="00D939B3"/>
    <w:rsid w:val="00D93A52"/>
    <w:rsid w:val="00D94F79"/>
    <w:rsid w:val="00D95D95"/>
    <w:rsid w:val="00D962D6"/>
    <w:rsid w:val="00D9719B"/>
    <w:rsid w:val="00D97FA0"/>
    <w:rsid w:val="00DA1CC8"/>
    <w:rsid w:val="00DA2503"/>
    <w:rsid w:val="00DA3C92"/>
    <w:rsid w:val="00DA4919"/>
    <w:rsid w:val="00DA5634"/>
    <w:rsid w:val="00DA59C0"/>
    <w:rsid w:val="00DA5A29"/>
    <w:rsid w:val="00DA71E3"/>
    <w:rsid w:val="00DA7313"/>
    <w:rsid w:val="00DA7ADE"/>
    <w:rsid w:val="00DB0427"/>
    <w:rsid w:val="00DB1D0C"/>
    <w:rsid w:val="00DB2530"/>
    <w:rsid w:val="00DB2785"/>
    <w:rsid w:val="00DB27C4"/>
    <w:rsid w:val="00DB2F82"/>
    <w:rsid w:val="00DB3052"/>
    <w:rsid w:val="00DB3B11"/>
    <w:rsid w:val="00DB41FE"/>
    <w:rsid w:val="00DB4324"/>
    <w:rsid w:val="00DB4365"/>
    <w:rsid w:val="00DB459F"/>
    <w:rsid w:val="00DB71EB"/>
    <w:rsid w:val="00DB7D0A"/>
    <w:rsid w:val="00DC0F28"/>
    <w:rsid w:val="00DC26C1"/>
    <w:rsid w:val="00DC3213"/>
    <w:rsid w:val="00DC407F"/>
    <w:rsid w:val="00DC4B5D"/>
    <w:rsid w:val="00DC64BA"/>
    <w:rsid w:val="00DC6BA5"/>
    <w:rsid w:val="00DC7A0D"/>
    <w:rsid w:val="00DC7B24"/>
    <w:rsid w:val="00DD14B6"/>
    <w:rsid w:val="00DD15A2"/>
    <w:rsid w:val="00DD3A18"/>
    <w:rsid w:val="00DD51FD"/>
    <w:rsid w:val="00DD55A6"/>
    <w:rsid w:val="00DD5A61"/>
    <w:rsid w:val="00DD6C92"/>
    <w:rsid w:val="00DD6DDA"/>
    <w:rsid w:val="00DD765D"/>
    <w:rsid w:val="00DE005A"/>
    <w:rsid w:val="00DE0396"/>
    <w:rsid w:val="00DE110C"/>
    <w:rsid w:val="00DE2A28"/>
    <w:rsid w:val="00DE3747"/>
    <w:rsid w:val="00DE4846"/>
    <w:rsid w:val="00DE5A79"/>
    <w:rsid w:val="00DE5D67"/>
    <w:rsid w:val="00DE64E1"/>
    <w:rsid w:val="00DE7297"/>
    <w:rsid w:val="00DF1077"/>
    <w:rsid w:val="00DF22C4"/>
    <w:rsid w:val="00DF299F"/>
    <w:rsid w:val="00DF3237"/>
    <w:rsid w:val="00DF51FF"/>
    <w:rsid w:val="00DF5300"/>
    <w:rsid w:val="00DF6623"/>
    <w:rsid w:val="00DF6787"/>
    <w:rsid w:val="00DF67B8"/>
    <w:rsid w:val="00DF681F"/>
    <w:rsid w:val="00DF6C71"/>
    <w:rsid w:val="00DF7634"/>
    <w:rsid w:val="00DF7851"/>
    <w:rsid w:val="00DF7A1C"/>
    <w:rsid w:val="00E00236"/>
    <w:rsid w:val="00E00D39"/>
    <w:rsid w:val="00E00E89"/>
    <w:rsid w:val="00E01670"/>
    <w:rsid w:val="00E01AC6"/>
    <w:rsid w:val="00E01BEB"/>
    <w:rsid w:val="00E037CD"/>
    <w:rsid w:val="00E0418A"/>
    <w:rsid w:val="00E05FEF"/>
    <w:rsid w:val="00E06295"/>
    <w:rsid w:val="00E07BB5"/>
    <w:rsid w:val="00E10909"/>
    <w:rsid w:val="00E11944"/>
    <w:rsid w:val="00E119B0"/>
    <w:rsid w:val="00E12F13"/>
    <w:rsid w:val="00E155E1"/>
    <w:rsid w:val="00E158E4"/>
    <w:rsid w:val="00E16145"/>
    <w:rsid w:val="00E20BE5"/>
    <w:rsid w:val="00E20DDD"/>
    <w:rsid w:val="00E21909"/>
    <w:rsid w:val="00E228A1"/>
    <w:rsid w:val="00E22938"/>
    <w:rsid w:val="00E22CAE"/>
    <w:rsid w:val="00E2351C"/>
    <w:rsid w:val="00E24481"/>
    <w:rsid w:val="00E25197"/>
    <w:rsid w:val="00E2578F"/>
    <w:rsid w:val="00E2648F"/>
    <w:rsid w:val="00E269C0"/>
    <w:rsid w:val="00E2705B"/>
    <w:rsid w:val="00E27C47"/>
    <w:rsid w:val="00E3098C"/>
    <w:rsid w:val="00E33B58"/>
    <w:rsid w:val="00E34035"/>
    <w:rsid w:val="00E34310"/>
    <w:rsid w:val="00E3443A"/>
    <w:rsid w:val="00E3600F"/>
    <w:rsid w:val="00E42821"/>
    <w:rsid w:val="00E4289E"/>
    <w:rsid w:val="00E43E16"/>
    <w:rsid w:val="00E441EB"/>
    <w:rsid w:val="00E446DE"/>
    <w:rsid w:val="00E462DF"/>
    <w:rsid w:val="00E51AC9"/>
    <w:rsid w:val="00E526A2"/>
    <w:rsid w:val="00E5287A"/>
    <w:rsid w:val="00E534CF"/>
    <w:rsid w:val="00E53785"/>
    <w:rsid w:val="00E53DB8"/>
    <w:rsid w:val="00E54674"/>
    <w:rsid w:val="00E54A24"/>
    <w:rsid w:val="00E554E5"/>
    <w:rsid w:val="00E5609E"/>
    <w:rsid w:val="00E562A7"/>
    <w:rsid w:val="00E57132"/>
    <w:rsid w:val="00E57545"/>
    <w:rsid w:val="00E57DEA"/>
    <w:rsid w:val="00E57EE1"/>
    <w:rsid w:val="00E6206A"/>
    <w:rsid w:val="00E621EF"/>
    <w:rsid w:val="00E6298E"/>
    <w:rsid w:val="00E6349B"/>
    <w:rsid w:val="00E63A4F"/>
    <w:rsid w:val="00E64319"/>
    <w:rsid w:val="00E6524A"/>
    <w:rsid w:val="00E654F9"/>
    <w:rsid w:val="00E664CB"/>
    <w:rsid w:val="00E6736D"/>
    <w:rsid w:val="00E676BC"/>
    <w:rsid w:val="00E67BC7"/>
    <w:rsid w:val="00E70EE1"/>
    <w:rsid w:val="00E7338C"/>
    <w:rsid w:val="00E73760"/>
    <w:rsid w:val="00E73835"/>
    <w:rsid w:val="00E748F7"/>
    <w:rsid w:val="00E74D33"/>
    <w:rsid w:val="00E7625A"/>
    <w:rsid w:val="00E7648D"/>
    <w:rsid w:val="00E772AF"/>
    <w:rsid w:val="00E804EE"/>
    <w:rsid w:val="00E80EE4"/>
    <w:rsid w:val="00E81C2A"/>
    <w:rsid w:val="00E82613"/>
    <w:rsid w:val="00E8293D"/>
    <w:rsid w:val="00E82C05"/>
    <w:rsid w:val="00E82DA4"/>
    <w:rsid w:val="00E83A71"/>
    <w:rsid w:val="00E84EE5"/>
    <w:rsid w:val="00E85D0A"/>
    <w:rsid w:val="00E877F4"/>
    <w:rsid w:val="00E90D80"/>
    <w:rsid w:val="00E91236"/>
    <w:rsid w:val="00E93539"/>
    <w:rsid w:val="00E93D86"/>
    <w:rsid w:val="00E94878"/>
    <w:rsid w:val="00E94DB0"/>
    <w:rsid w:val="00E94E0A"/>
    <w:rsid w:val="00E94EF7"/>
    <w:rsid w:val="00E97ADE"/>
    <w:rsid w:val="00EA08E7"/>
    <w:rsid w:val="00EA08E8"/>
    <w:rsid w:val="00EA152F"/>
    <w:rsid w:val="00EA158A"/>
    <w:rsid w:val="00EA1856"/>
    <w:rsid w:val="00EA28AA"/>
    <w:rsid w:val="00EA3717"/>
    <w:rsid w:val="00EA5B85"/>
    <w:rsid w:val="00EA73E1"/>
    <w:rsid w:val="00EB0485"/>
    <w:rsid w:val="00EB0686"/>
    <w:rsid w:val="00EB1F7A"/>
    <w:rsid w:val="00EB3132"/>
    <w:rsid w:val="00EB383B"/>
    <w:rsid w:val="00EB3ACE"/>
    <w:rsid w:val="00EB3FB9"/>
    <w:rsid w:val="00EB49A0"/>
    <w:rsid w:val="00EB4D1A"/>
    <w:rsid w:val="00EB51C0"/>
    <w:rsid w:val="00EB5B2A"/>
    <w:rsid w:val="00EB5E01"/>
    <w:rsid w:val="00EB6215"/>
    <w:rsid w:val="00EB638A"/>
    <w:rsid w:val="00EB6ADA"/>
    <w:rsid w:val="00EB6F88"/>
    <w:rsid w:val="00EB798B"/>
    <w:rsid w:val="00EB7DE1"/>
    <w:rsid w:val="00EC0727"/>
    <w:rsid w:val="00EC0737"/>
    <w:rsid w:val="00EC0D99"/>
    <w:rsid w:val="00EC1390"/>
    <w:rsid w:val="00EC29D2"/>
    <w:rsid w:val="00EC4412"/>
    <w:rsid w:val="00EC4937"/>
    <w:rsid w:val="00EC5041"/>
    <w:rsid w:val="00EC6AD4"/>
    <w:rsid w:val="00EC7974"/>
    <w:rsid w:val="00ED16BE"/>
    <w:rsid w:val="00ED3007"/>
    <w:rsid w:val="00ED3613"/>
    <w:rsid w:val="00ED5ED8"/>
    <w:rsid w:val="00ED61BD"/>
    <w:rsid w:val="00ED6964"/>
    <w:rsid w:val="00EE040C"/>
    <w:rsid w:val="00EE1E27"/>
    <w:rsid w:val="00EE2623"/>
    <w:rsid w:val="00EE2EDD"/>
    <w:rsid w:val="00EE39F8"/>
    <w:rsid w:val="00EE4F56"/>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8E0"/>
    <w:rsid w:val="00EF4955"/>
    <w:rsid w:val="00EF4C85"/>
    <w:rsid w:val="00EF4E45"/>
    <w:rsid w:val="00EF5D44"/>
    <w:rsid w:val="00EF5DC9"/>
    <w:rsid w:val="00EF6248"/>
    <w:rsid w:val="00EF6898"/>
    <w:rsid w:val="00EF6D97"/>
    <w:rsid w:val="00F02626"/>
    <w:rsid w:val="00F02BF5"/>
    <w:rsid w:val="00F03F98"/>
    <w:rsid w:val="00F04BEA"/>
    <w:rsid w:val="00F04E5B"/>
    <w:rsid w:val="00F04F77"/>
    <w:rsid w:val="00F054D4"/>
    <w:rsid w:val="00F11092"/>
    <w:rsid w:val="00F1182D"/>
    <w:rsid w:val="00F11927"/>
    <w:rsid w:val="00F1193D"/>
    <w:rsid w:val="00F129DC"/>
    <w:rsid w:val="00F12C39"/>
    <w:rsid w:val="00F15AD5"/>
    <w:rsid w:val="00F15BB9"/>
    <w:rsid w:val="00F15E1B"/>
    <w:rsid w:val="00F1608A"/>
    <w:rsid w:val="00F16608"/>
    <w:rsid w:val="00F16885"/>
    <w:rsid w:val="00F170CA"/>
    <w:rsid w:val="00F207C6"/>
    <w:rsid w:val="00F212E4"/>
    <w:rsid w:val="00F220DF"/>
    <w:rsid w:val="00F221A3"/>
    <w:rsid w:val="00F22493"/>
    <w:rsid w:val="00F22FBC"/>
    <w:rsid w:val="00F24572"/>
    <w:rsid w:val="00F24F59"/>
    <w:rsid w:val="00F27F4B"/>
    <w:rsid w:val="00F30A8E"/>
    <w:rsid w:val="00F3101A"/>
    <w:rsid w:val="00F31106"/>
    <w:rsid w:val="00F32949"/>
    <w:rsid w:val="00F3367D"/>
    <w:rsid w:val="00F341D8"/>
    <w:rsid w:val="00F3494E"/>
    <w:rsid w:val="00F349FD"/>
    <w:rsid w:val="00F354CA"/>
    <w:rsid w:val="00F3641E"/>
    <w:rsid w:val="00F36D87"/>
    <w:rsid w:val="00F371BF"/>
    <w:rsid w:val="00F37890"/>
    <w:rsid w:val="00F410FD"/>
    <w:rsid w:val="00F41B0A"/>
    <w:rsid w:val="00F429DF"/>
    <w:rsid w:val="00F42D43"/>
    <w:rsid w:val="00F43033"/>
    <w:rsid w:val="00F43368"/>
    <w:rsid w:val="00F43EDD"/>
    <w:rsid w:val="00F4424A"/>
    <w:rsid w:val="00F44565"/>
    <w:rsid w:val="00F44998"/>
    <w:rsid w:val="00F451FD"/>
    <w:rsid w:val="00F45699"/>
    <w:rsid w:val="00F457EB"/>
    <w:rsid w:val="00F460E8"/>
    <w:rsid w:val="00F466FA"/>
    <w:rsid w:val="00F47411"/>
    <w:rsid w:val="00F4757D"/>
    <w:rsid w:val="00F47691"/>
    <w:rsid w:val="00F51A27"/>
    <w:rsid w:val="00F527EC"/>
    <w:rsid w:val="00F52B53"/>
    <w:rsid w:val="00F52B96"/>
    <w:rsid w:val="00F53254"/>
    <w:rsid w:val="00F54BFB"/>
    <w:rsid w:val="00F56045"/>
    <w:rsid w:val="00F61B15"/>
    <w:rsid w:val="00F61BDD"/>
    <w:rsid w:val="00F632C3"/>
    <w:rsid w:val="00F652FF"/>
    <w:rsid w:val="00F65713"/>
    <w:rsid w:val="00F659CB"/>
    <w:rsid w:val="00F67045"/>
    <w:rsid w:val="00F67A94"/>
    <w:rsid w:val="00F700FA"/>
    <w:rsid w:val="00F70124"/>
    <w:rsid w:val="00F7023D"/>
    <w:rsid w:val="00F706AD"/>
    <w:rsid w:val="00F7194D"/>
    <w:rsid w:val="00F73AA1"/>
    <w:rsid w:val="00F73D3E"/>
    <w:rsid w:val="00F74A93"/>
    <w:rsid w:val="00F74D75"/>
    <w:rsid w:val="00F75079"/>
    <w:rsid w:val="00F7683B"/>
    <w:rsid w:val="00F77597"/>
    <w:rsid w:val="00F77AE2"/>
    <w:rsid w:val="00F80DB8"/>
    <w:rsid w:val="00F8193B"/>
    <w:rsid w:val="00F81C2D"/>
    <w:rsid w:val="00F820E8"/>
    <w:rsid w:val="00F82120"/>
    <w:rsid w:val="00F823D9"/>
    <w:rsid w:val="00F8248B"/>
    <w:rsid w:val="00F84030"/>
    <w:rsid w:val="00F842FB"/>
    <w:rsid w:val="00F84921"/>
    <w:rsid w:val="00F86628"/>
    <w:rsid w:val="00F87EC1"/>
    <w:rsid w:val="00F9058C"/>
    <w:rsid w:val="00F91362"/>
    <w:rsid w:val="00F93EA3"/>
    <w:rsid w:val="00F93EE7"/>
    <w:rsid w:val="00F96372"/>
    <w:rsid w:val="00F9783D"/>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725A"/>
    <w:rsid w:val="00FA75FA"/>
    <w:rsid w:val="00FB0971"/>
    <w:rsid w:val="00FB0F2B"/>
    <w:rsid w:val="00FB0FD9"/>
    <w:rsid w:val="00FB231A"/>
    <w:rsid w:val="00FB2A4D"/>
    <w:rsid w:val="00FB2FBD"/>
    <w:rsid w:val="00FB3060"/>
    <w:rsid w:val="00FB5613"/>
    <w:rsid w:val="00FB595C"/>
    <w:rsid w:val="00FB6C5F"/>
    <w:rsid w:val="00FB768B"/>
    <w:rsid w:val="00FB7C32"/>
    <w:rsid w:val="00FC07EB"/>
    <w:rsid w:val="00FC0AFF"/>
    <w:rsid w:val="00FC0B65"/>
    <w:rsid w:val="00FC1532"/>
    <w:rsid w:val="00FC3015"/>
    <w:rsid w:val="00FC31D8"/>
    <w:rsid w:val="00FC3474"/>
    <w:rsid w:val="00FC3965"/>
    <w:rsid w:val="00FC39A6"/>
    <w:rsid w:val="00FC3B57"/>
    <w:rsid w:val="00FC4882"/>
    <w:rsid w:val="00FC4B21"/>
    <w:rsid w:val="00FC632C"/>
    <w:rsid w:val="00FC6A4A"/>
    <w:rsid w:val="00FC6D8D"/>
    <w:rsid w:val="00FC7518"/>
    <w:rsid w:val="00FC797C"/>
    <w:rsid w:val="00FD0B57"/>
    <w:rsid w:val="00FD0F77"/>
    <w:rsid w:val="00FD11FB"/>
    <w:rsid w:val="00FD14D9"/>
    <w:rsid w:val="00FD2FCB"/>
    <w:rsid w:val="00FD5978"/>
    <w:rsid w:val="00FD6027"/>
    <w:rsid w:val="00FD6C1C"/>
    <w:rsid w:val="00FE0857"/>
    <w:rsid w:val="00FE1B27"/>
    <w:rsid w:val="00FE1EEB"/>
    <w:rsid w:val="00FE2454"/>
    <w:rsid w:val="00FE3B20"/>
    <w:rsid w:val="00FE3B6E"/>
    <w:rsid w:val="00FE4670"/>
    <w:rsid w:val="00FE529F"/>
    <w:rsid w:val="00FE60DB"/>
    <w:rsid w:val="00FE61C8"/>
    <w:rsid w:val="00FE67D0"/>
    <w:rsid w:val="00FE69A8"/>
    <w:rsid w:val="00FE6CC4"/>
    <w:rsid w:val="00FE75D5"/>
    <w:rsid w:val="00FE7FC4"/>
    <w:rsid w:val="00FF051B"/>
    <w:rsid w:val="00FF0574"/>
    <w:rsid w:val="00FF3685"/>
    <w:rsid w:val="00FF4EED"/>
    <w:rsid w:val="00FF514E"/>
    <w:rsid w:val="00FF5E50"/>
    <w:rsid w:val="00FF69E2"/>
    <w:rsid w:val="00FF6C3C"/>
    <w:rsid w:val="00FF7E16"/>
    <w:rsid w:val="00FF7FC2"/>
    <w:rsid w:val="0194762B"/>
    <w:rsid w:val="01D767F9"/>
    <w:rsid w:val="032668C2"/>
    <w:rsid w:val="037C7321"/>
    <w:rsid w:val="03E87525"/>
    <w:rsid w:val="06222576"/>
    <w:rsid w:val="07B03AAE"/>
    <w:rsid w:val="07E72C91"/>
    <w:rsid w:val="07FF23F1"/>
    <w:rsid w:val="085D5289"/>
    <w:rsid w:val="0862434F"/>
    <w:rsid w:val="0870574F"/>
    <w:rsid w:val="0974445D"/>
    <w:rsid w:val="09CB6A88"/>
    <w:rsid w:val="09F334B3"/>
    <w:rsid w:val="0A0327F8"/>
    <w:rsid w:val="0A4412D4"/>
    <w:rsid w:val="0A7E3AF3"/>
    <w:rsid w:val="0B646ACD"/>
    <w:rsid w:val="0BC6724F"/>
    <w:rsid w:val="0BCD3695"/>
    <w:rsid w:val="0BDA1602"/>
    <w:rsid w:val="0CC47EE3"/>
    <w:rsid w:val="0D0F5EDE"/>
    <w:rsid w:val="0D4919C0"/>
    <w:rsid w:val="0D4F7D4A"/>
    <w:rsid w:val="0D7A2D9A"/>
    <w:rsid w:val="0DCE5F1C"/>
    <w:rsid w:val="0E5179CA"/>
    <w:rsid w:val="0F014AD0"/>
    <w:rsid w:val="0F7E39FE"/>
    <w:rsid w:val="0F886A74"/>
    <w:rsid w:val="0FEB1A09"/>
    <w:rsid w:val="0FEB5890"/>
    <w:rsid w:val="10F309D2"/>
    <w:rsid w:val="118B7CD4"/>
    <w:rsid w:val="11A402E3"/>
    <w:rsid w:val="1356579F"/>
    <w:rsid w:val="13C17F9C"/>
    <w:rsid w:val="146B1689"/>
    <w:rsid w:val="166D34BE"/>
    <w:rsid w:val="183A02F6"/>
    <w:rsid w:val="1AB0393F"/>
    <w:rsid w:val="1AB23C66"/>
    <w:rsid w:val="1AEE432C"/>
    <w:rsid w:val="1B873C88"/>
    <w:rsid w:val="1BEA59B1"/>
    <w:rsid w:val="1D2E0C96"/>
    <w:rsid w:val="1DEA557F"/>
    <w:rsid w:val="1ED11F7E"/>
    <w:rsid w:val="1F207629"/>
    <w:rsid w:val="1F2F1971"/>
    <w:rsid w:val="1F4D4283"/>
    <w:rsid w:val="1FB9234D"/>
    <w:rsid w:val="22A27BFA"/>
    <w:rsid w:val="22C46A83"/>
    <w:rsid w:val="2365565A"/>
    <w:rsid w:val="238003A8"/>
    <w:rsid w:val="242E3727"/>
    <w:rsid w:val="25D872CD"/>
    <w:rsid w:val="2804443D"/>
    <w:rsid w:val="282817B9"/>
    <w:rsid w:val="285E1329"/>
    <w:rsid w:val="28A05BB1"/>
    <w:rsid w:val="28D31949"/>
    <w:rsid w:val="28FFA5C5"/>
    <w:rsid w:val="29D42F9C"/>
    <w:rsid w:val="29FC7F04"/>
    <w:rsid w:val="2A413465"/>
    <w:rsid w:val="2A497822"/>
    <w:rsid w:val="2A4E22C7"/>
    <w:rsid w:val="2A710FDD"/>
    <w:rsid w:val="2AFB1B50"/>
    <w:rsid w:val="2B630FAB"/>
    <w:rsid w:val="2BCF42EC"/>
    <w:rsid w:val="2C38296F"/>
    <w:rsid w:val="2D3C259F"/>
    <w:rsid w:val="2D7B09F7"/>
    <w:rsid w:val="2E250D63"/>
    <w:rsid w:val="2EFA5A9E"/>
    <w:rsid w:val="2F6B035B"/>
    <w:rsid w:val="2F727816"/>
    <w:rsid w:val="2FED88A5"/>
    <w:rsid w:val="2FF8610C"/>
    <w:rsid w:val="303A01BB"/>
    <w:rsid w:val="309C7455"/>
    <w:rsid w:val="32B95D37"/>
    <w:rsid w:val="32F81FDD"/>
    <w:rsid w:val="330D3F5A"/>
    <w:rsid w:val="33394E24"/>
    <w:rsid w:val="33B731C9"/>
    <w:rsid w:val="33DE5E26"/>
    <w:rsid w:val="34286030"/>
    <w:rsid w:val="34781430"/>
    <w:rsid w:val="35753640"/>
    <w:rsid w:val="359F019E"/>
    <w:rsid w:val="35F9297D"/>
    <w:rsid w:val="3636405B"/>
    <w:rsid w:val="377B323E"/>
    <w:rsid w:val="382C43AB"/>
    <w:rsid w:val="38EA6674"/>
    <w:rsid w:val="3993724A"/>
    <w:rsid w:val="3AA01EF6"/>
    <w:rsid w:val="3B136BB4"/>
    <w:rsid w:val="3BBE3D6C"/>
    <w:rsid w:val="3C551209"/>
    <w:rsid w:val="3D424389"/>
    <w:rsid w:val="3D536804"/>
    <w:rsid w:val="3D820C29"/>
    <w:rsid w:val="3E854E75"/>
    <w:rsid w:val="3F121D91"/>
    <w:rsid w:val="3F285800"/>
    <w:rsid w:val="3FA702FB"/>
    <w:rsid w:val="408E6326"/>
    <w:rsid w:val="40A71FA8"/>
    <w:rsid w:val="41303EE3"/>
    <w:rsid w:val="4151455E"/>
    <w:rsid w:val="433E09B7"/>
    <w:rsid w:val="434D1069"/>
    <w:rsid w:val="43A054A7"/>
    <w:rsid w:val="43B90B61"/>
    <w:rsid w:val="4465327A"/>
    <w:rsid w:val="45BE2B7A"/>
    <w:rsid w:val="45DB4A6D"/>
    <w:rsid w:val="47280A93"/>
    <w:rsid w:val="474120DC"/>
    <w:rsid w:val="47AA56E9"/>
    <w:rsid w:val="48424568"/>
    <w:rsid w:val="49C40D1F"/>
    <w:rsid w:val="4A886445"/>
    <w:rsid w:val="4AF60EA8"/>
    <w:rsid w:val="4D6740E8"/>
    <w:rsid w:val="4DB60135"/>
    <w:rsid w:val="4E0C3A1A"/>
    <w:rsid w:val="4EB9159F"/>
    <w:rsid w:val="4EEC224F"/>
    <w:rsid w:val="4F563CA3"/>
    <w:rsid w:val="4F5F4188"/>
    <w:rsid w:val="4FC16206"/>
    <w:rsid w:val="4FC75BC6"/>
    <w:rsid w:val="4FE34F30"/>
    <w:rsid w:val="5085482C"/>
    <w:rsid w:val="51FA57CA"/>
    <w:rsid w:val="521374B4"/>
    <w:rsid w:val="521D60C4"/>
    <w:rsid w:val="52553B86"/>
    <w:rsid w:val="525D463D"/>
    <w:rsid w:val="52F9519D"/>
    <w:rsid w:val="532F3457"/>
    <w:rsid w:val="533B2D62"/>
    <w:rsid w:val="555B22C6"/>
    <w:rsid w:val="566969D2"/>
    <w:rsid w:val="573A6D51"/>
    <w:rsid w:val="58735BFE"/>
    <w:rsid w:val="599F3C03"/>
    <w:rsid w:val="59D964DB"/>
    <w:rsid w:val="5AC71A67"/>
    <w:rsid w:val="5B105901"/>
    <w:rsid w:val="5B175A9A"/>
    <w:rsid w:val="5B9B094E"/>
    <w:rsid w:val="5C366A56"/>
    <w:rsid w:val="5C8B50E5"/>
    <w:rsid w:val="5CD9623C"/>
    <w:rsid w:val="5D8130D1"/>
    <w:rsid w:val="5D9405F6"/>
    <w:rsid w:val="5ED94AAC"/>
    <w:rsid w:val="60716429"/>
    <w:rsid w:val="60851D79"/>
    <w:rsid w:val="60CC33B6"/>
    <w:rsid w:val="612F4ED4"/>
    <w:rsid w:val="61333E65"/>
    <w:rsid w:val="61C86AE6"/>
    <w:rsid w:val="61D770D4"/>
    <w:rsid w:val="62481B92"/>
    <w:rsid w:val="628A3F58"/>
    <w:rsid w:val="637246CC"/>
    <w:rsid w:val="63E07A4B"/>
    <w:rsid w:val="63E95807"/>
    <w:rsid w:val="63FB4E29"/>
    <w:rsid w:val="64E8140A"/>
    <w:rsid w:val="6532454E"/>
    <w:rsid w:val="65636D73"/>
    <w:rsid w:val="659F7919"/>
    <w:rsid w:val="65BC5E3D"/>
    <w:rsid w:val="65BE0FFF"/>
    <w:rsid w:val="65F4658B"/>
    <w:rsid w:val="671860FB"/>
    <w:rsid w:val="674C4C8A"/>
    <w:rsid w:val="67F02A95"/>
    <w:rsid w:val="68097099"/>
    <w:rsid w:val="682D037A"/>
    <w:rsid w:val="69897089"/>
    <w:rsid w:val="698A2709"/>
    <w:rsid w:val="6A563A2A"/>
    <w:rsid w:val="6B9E772D"/>
    <w:rsid w:val="6BC77FCB"/>
    <w:rsid w:val="6BFB5D7F"/>
    <w:rsid w:val="6DAC0886"/>
    <w:rsid w:val="6E11069B"/>
    <w:rsid w:val="6FD62F48"/>
    <w:rsid w:val="70DE0950"/>
    <w:rsid w:val="719A38C6"/>
    <w:rsid w:val="71F27345"/>
    <w:rsid w:val="72131803"/>
    <w:rsid w:val="72562EB4"/>
    <w:rsid w:val="735FBCCA"/>
    <w:rsid w:val="73F75705"/>
    <w:rsid w:val="74584C06"/>
    <w:rsid w:val="74D422FA"/>
    <w:rsid w:val="74D55507"/>
    <w:rsid w:val="74EB1A16"/>
    <w:rsid w:val="750A08F3"/>
    <w:rsid w:val="754B685C"/>
    <w:rsid w:val="75955DF5"/>
    <w:rsid w:val="7658351F"/>
    <w:rsid w:val="76EA165E"/>
    <w:rsid w:val="777933BC"/>
    <w:rsid w:val="78250AD0"/>
    <w:rsid w:val="785C3FFB"/>
    <w:rsid w:val="78F46DD2"/>
    <w:rsid w:val="79092E8A"/>
    <w:rsid w:val="794A7131"/>
    <w:rsid w:val="79C6350A"/>
    <w:rsid w:val="79ED2696"/>
    <w:rsid w:val="7A403542"/>
    <w:rsid w:val="7A907F98"/>
    <w:rsid w:val="7AA35E6B"/>
    <w:rsid w:val="7AEF4FBE"/>
    <w:rsid w:val="7B7FFE86"/>
    <w:rsid w:val="7BBE3473"/>
    <w:rsid w:val="7D361268"/>
    <w:rsid w:val="7D6B2967"/>
    <w:rsid w:val="7E050585"/>
    <w:rsid w:val="7F026C5B"/>
    <w:rsid w:val="7F324197"/>
    <w:rsid w:val="7FF738CE"/>
    <w:rsid w:val="9FDE21BF"/>
    <w:rsid w:val="ACEC452D"/>
    <w:rsid w:val="B277489A"/>
    <w:rsid w:val="BA5EFAA2"/>
    <w:rsid w:val="BFFD84AA"/>
    <w:rsid w:val="BFFFE1AF"/>
    <w:rsid w:val="DDEF58C3"/>
    <w:rsid w:val="DEAD9BC8"/>
    <w:rsid w:val="DFE55AC3"/>
    <w:rsid w:val="DFEF182E"/>
    <w:rsid w:val="E6D715E5"/>
    <w:rsid w:val="FFF70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link w:val="98"/>
    <w:qFormat/>
    <w:uiPriority w:val="99"/>
    <w:pPr>
      <w:keepNext/>
      <w:keepLines/>
      <w:spacing w:before="340" w:after="330" w:line="578" w:lineRule="auto"/>
      <w:outlineLvl w:val="0"/>
    </w:pPr>
    <w:rPr>
      <w:b/>
      <w:kern w:val="44"/>
      <w:sz w:val="44"/>
    </w:rPr>
  </w:style>
  <w:style w:type="paragraph" w:styleId="4">
    <w:name w:val="heading 2"/>
    <w:basedOn w:val="1"/>
    <w:next w:val="1"/>
    <w:link w:val="85"/>
    <w:qFormat/>
    <w:uiPriority w:val="99"/>
    <w:pPr>
      <w:keepNext/>
      <w:keepLines/>
      <w:overflowPunct w:val="0"/>
      <w:adjustRightInd w:val="0"/>
      <w:jc w:val="left"/>
      <w:textAlignment w:val="baseline"/>
      <w:outlineLvl w:val="1"/>
    </w:pPr>
    <w:rPr>
      <w:rFonts w:ascii="宋体" w:hAnsi="宋体"/>
      <w:b/>
    </w:rPr>
  </w:style>
  <w:style w:type="paragraph" w:styleId="5">
    <w:name w:val="heading 3"/>
    <w:basedOn w:val="1"/>
    <w:next w:val="1"/>
    <w:link w:val="116"/>
    <w:qFormat/>
    <w:uiPriority w:val="99"/>
    <w:pPr>
      <w:keepNext/>
      <w:keepLines/>
      <w:adjustRightInd w:val="0"/>
      <w:jc w:val="left"/>
      <w:textAlignment w:val="baseline"/>
      <w:outlineLvl w:val="2"/>
    </w:pPr>
    <w:rPr>
      <w:b/>
    </w:rPr>
  </w:style>
  <w:style w:type="paragraph" w:styleId="6">
    <w:name w:val="heading 4"/>
    <w:basedOn w:val="1"/>
    <w:next w:val="1"/>
    <w:link w:val="94"/>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7">
    <w:name w:val="heading 5"/>
    <w:basedOn w:val="1"/>
    <w:next w:val="2"/>
    <w:link w:val="117"/>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8">
    <w:name w:val="heading 6"/>
    <w:basedOn w:val="1"/>
    <w:next w:val="2"/>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9">
    <w:name w:val="heading 7"/>
    <w:basedOn w:val="1"/>
    <w:next w:val="2"/>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0">
    <w:name w:val="heading 8"/>
    <w:basedOn w:val="1"/>
    <w:next w:val="2"/>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1">
    <w:name w:val="heading 9"/>
    <w:basedOn w:val="1"/>
    <w:next w:val="2"/>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69">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4"/>
    <w:qFormat/>
    <w:uiPriority w:val="0"/>
    <w:pPr>
      <w:adjustRightInd w:val="0"/>
      <w:ind w:firstLine="420"/>
      <w:jc w:val="left"/>
      <w:textAlignment w:val="baseline"/>
    </w:pPr>
    <w:rPr>
      <w:sz w:val="24"/>
    </w:rPr>
  </w:style>
  <w:style w:type="paragraph" w:styleId="12">
    <w:name w:val="List 3"/>
    <w:basedOn w:val="1"/>
    <w:qFormat/>
    <w:uiPriority w:val="99"/>
    <w:pPr>
      <w:ind w:left="100" w:leftChars="400" w:hanging="200" w:hangingChars="200"/>
    </w:pPr>
    <w:rPr>
      <w:rFonts w:eastAsia="宋体"/>
      <w:sz w:val="21"/>
    </w:rPr>
  </w:style>
  <w:style w:type="paragraph" w:styleId="13">
    <w:name w:val="toc 7"/>
    <w:basedOn w:val="1"/>
    <w:next w:val="1"/>
    <w:qFormat/>
    <w:uiPriority w:val="0"/>
    <w:pPr>
      <w:ind w:left="2520"/>
    </w:pPr>
  </w:style>
  <w:style w:type="paragraph" w:styleId="14">
    <w:name w:val="List Number 2"/>
    <w:basedOn w:val="1"/>
    <w:qFormat/>
    <w:uiPriority w:val="0"/>
    <w:pPr>
      <w:widowControl/>
      <w:numPr>
        <w:ilvl w:val="0"/>
        <w:numId w:val="2"/>
      </w:numPr>
      <w:tabs>
        <w:tab w:val="left" w:pos="820"/>
      </w:tabs>
      <w:spacing w:afterLines="50"/>
      <w:jc w:val="left"/>
    </w:pPr>
    <w:rPr>
      <w:rFonts w:eastAsia="宋体"/>
      <w:kern w:val="0"/>
      <w:sz w:val="24"/>
    </w:rPr>
  </w:style>
  <w:style w:type="paragraph" w:styleId="15">
    <w:name w:val="index 8"/>
    <w:basedOn w:val="1"/>
    <w:next w:val="1"/>
    <w:semiHidden/>
    <w:qFormat/>
    <w:uiPriority w:val="0"/>
    <w:pPr>
      <w:ind w:left="2940"/>
    </w:pPr>
  </w:style>
  <w:style w:type="paragraph" w:styleId="16">
    <w:name w:val="index 5"/>
    <w:basedOn w:val="1"/>
    <w:next w:val="1"/>
    <w:semiHidden/>
    <w:qFormat/>
    <w:uiPriority w:val="0"/>
    <w:pPr>
      <w:ind w:left="1680"/>
    </w:pPr>
  </w:style>
  <w:style w:type="paragraph" w:styleId="17">
    <w:name w:val="Document Map"/>
    <w:basedOn w:val="1"/>
    <w:qFormat/>
    <w:uiPriority w:val="0"/>
    <w:pPr>
      <w:shd w:val="clear" w:color="auto" w:fill="000080"/>
    </w:pPr>
  </w:style>
  <w:style w:type="paragraph" w:styleId="18">
    <w:name w:val="annotation text"/>
    <w:basedOn w:val="1"/>
    <w:link w:val="80"/>
    <w:qFormat/>
    <w:uiPriority w:val="0"/>
    <w:pPr>
      <w:jc w:val="left"/>
    </w:pPr>
  </w:style>
  <w:style w:type="paragraph" w:styleId="19">
    <w:name w:val="index 6"/>
    <w:basedOn w:val="1"/>
    <w:next w:val="1"/>
    <w:semiHidden/>
    <w:qFormat/>
    <w:uiPriority w:val="0"/>
    <w:pPr>
      <w:ind w:left="2100"/>
    </w:pPr>
  </w:style>
  <w:style w:type="paragraph" w:styleId="20">
    <w:name w:val="Body Text 3"/>
    <w:basedOn w:val="1"/>
    <w:link w:val="129"/>
    <w:qFormat/>
    <w:uiPriority w:val="0"/>
    <w:pPr>
      <w:spacing w:line="360" w:lineRule="auto"/>
    </w:pPr>
    <w:rPr>
      <w:rFonts w:eastAsia="宋体"/>
      <w:b/>
      <w:sz w:val="21"/>
    </w:rPr>
  </w:style>
  <w:style w:type="paragraph" w:styleId="21">
    <w:name w:val="Body Text"/>
    <w:basedOn w:val="1"/>
    <w:next w:val="22"/>
    <w:link w:val="103"/>
    <w:qFormat/>
    <w:uiPriority w:val="99"/>
    <w:pPr>
      <w:spacing w:line="400" w:lineRule="exact"/>
    </w:pPr>
    <w:rPr>
      <w:rFonts w:ascii="楷体_GB2312"/>
      <w:sz w:val="28"/>
    </w:rPr>
  </w:style>
  <w:style w:type="paragraph" w:customStyle="1" w:styleId="22">
    <w:name w:val="style4"/>
    <w:basedOn w:val="1"/>
    <w:next w:val="23"/>
    <w:qFormat/>
    <w:uiPriority w:val="0"/>
    <w:pPr>
      <w:widowControl/>
      <w:spacing w:before="280" w:after="280"/>
    </w:pPr>
    <w:rPr>
      <w:rFonts w:ascii="宋体"/>
      <w:sz w:val="18"/>
    </w:rPr>
  </w:style>
  <w:style w:type="paragraph" w:customStyle="1" w:styleId="23">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24">
    <w:name w:val="Body Text Indent"/>
    <w:basedOn w:val="1"/>
    <w:link w:val="82"/>
    <w:qFormat/>
    <w:uiPriority w:val="0"/>
    <w:pPr>
      <w:spacing w:line="520" w:lineRule="exact"/>
      <w:ind w:left="570"/>
    </w:pPr>
    <w:rPr>
      <w:rFonts w:ascii="方正仿宋简体" w:hAnsi="创艺简仿宋" w:eastAsia="方正仿宋简体"/>
      <w:sz w:val="24"/>
    </w:rPr>
  </w:style>
  <w:style w:type="paragraph" w:styleId="25">
    <w:name w:val="List 2"/>
    <w:basedOn w:val="1"/>
    <w:qFormat/>
    <w:uiPriority w:val="99"/>
    <w:pPr>
      <w:ind w:left="100" w:leftChars="200" w:hanging="200" w:hangingChars="200"/>
    </w:pPr>
    <w:rPr>
      <w:rFonts w:eastAsia="宋体"/>
      <w:sz w:val="21"/>
    </w:rPr>
  </w:style>
  <w:style w:type="paragraph" w:styleId="26">
    <w:name w:val="List Continue"/>
    <w:basedOn w:val="1"/>
    <w:qFormat/>
    <w:uiPriority w:val="0"/>
    <w:pPr>
      <w:spacing w:after="120"/>
      <w:ind w:left="420" w:leftChars="200"/>
    </w:pPr>
    <w:rPr>
      <w:rFonts w:eastAsia="宋体"/>
      <w:sz w:val="21"/>
    </w:rPr>
  </w:style>
  <w:style w:type="paragraph" w:styleId="27">
    <w:name w:val="Block Text"/>
    <w:basedOn w:val="1"/>
    <w:qFormat/>
    <w:uiPriority w:val="0"/>
    <w:pPr>
      <w:autoSpaceDE w:val="0"/>
      <w:autoSpaceDN w:val="0"/>
      <w:adjustRightInd w:val="0"/>
      <w:spacing w:line="300" w:lineRule="auto"/>
      <w:ind w:left="29" w:leftChars="12" w:right="6" w:firstLine="560" w:firstLineChars="200"/>
    </w:pPr>
    <w:rPr>
      <w:rFonts w:eastAsia="宋体"/>
      <w:kern w:val="0"/>
      <w:sz w:val="28"/>
    </w:rPr>
  </w:style>
  <w:style w:type="paragraph" w:styleId="28">
    <w:name w:val="index 4"/>
    <w:basedOn w:val="1"/>
    <w:next w:val="1"/>
    <w:semiHidden/>
    <w:qFormat/>
    <w:uiPriority w:val="0"/>
    <w:pPr>
      <w:ind w:left="1260"/>
    </w:pPr>
  </w:style>
  <w:style w:type="paragraph" w:styleId="29">
    <w:name w:val="toc 5"/>
    <w:basedOn w:val="1"/>
    <w:next w:val="1"/>
    <w:qFormat/>
    <w:uiPriority w:val="0"/>
    <w:pPr>
      <w:ind w:left="1680"/>
    </w:pPr>
  </w:style>
  <w:style w:type="paragraph" w:styleId="30">
    <w:name w:val="toc 3"/>
    <w:basedOn w:val="1"/>
    <w:next w:val="1"/>
    <w:qFormat/>
    <w:uiPriority w:val="0"/>
    <w:pPr>
      <w:ind w:left="840"/>
    </w:pPr>
  </w:style>
  <w:style w:type="paragraph" w:styleId="31">
    <w:name w:val="Plain Text"/>
    <w:basedOn w:val="1"/>
    <w:link w:val="81"/>
    <w:qFormat/>
    <w:uiPriority w:val="0"/>
    <w:rPr>
      <w:rFonts w:ascii="宋体" w:hAnsi="Courier New"/>
    </w:rPr>
  </w:style>
  <w:style w:type="paragraph" w:styleId="32">
    <w:name w:val="toc 8"/>
    <w:basedOn w:val="1"/>
    <w:next w:val="1"/>
    <w:qFormat/>
    <w:uiPriority w:val="0"/>
    <w:pPr>
      <w:ind w:left="2940"/>
    </w:pPr>
  </w:style>
  <w:style w:type="paragraph" w:styleId="33">
    <w:name w:val="index 3"/>
    <w:basedOn w:val="1"/>
    <w:next w:val="1"/>
    <w:semiHidden/>
    <w:qFormat/>
    <w:uiPriority w:val="0"/>
    <w:pPr>
      <w:ind w:left="840"/>
    </w:pPr>
  </w:style>
  <w:style w:type="paragraph" w:styleId="34">
    <w:name w:val="Date"/>
    <w:basedOn w:val="1"/>
    <w:next w:val="1"/>
    <w:qFormat/>
    <w:uiPriority w:val="0"/>
    <w:rPr>
      <w:rFonts w:ascii="宋体" w:hAnsi="宋体"/>
      <w:sz w:val="24"/>
    </w:rPr>
  </w:style>
  <w:style w:type="paragraph" w:styleId="35">
    <w:name w:val="Body Text Indent 2"/>
    <w:basedOn w:val="1"/>
    <w:qFormat/>
    <w:uiPriority w:val="0"/>
    <w:pPr>
      <w:tabs>
        <w:tab w:val="left" w:pos="0"/>
      </w:tabs>
      <w:spacing w:line="360" w:lineRule="auto"/>
      <w:ind w:firstLine="502" w:firstLineChars="209"/>
    </w:pPr>
    <w:rPr>
      <w:rFonts w:ascii="宋体" w:eastAsia="宋体"/>
      <w:b/>
      <w:bCs/>
      <w:sz w:val="24"/>
    </w:rPr>
  </w:style>
  <w:style w:type="paragraph" w:styleId="36">
    <w:name w:val="List Continue 5"/>
    <w:basedOn w:val="1"/>
    <w:qFormat/>
    <w:uiPriority w:val="0"/>
    <w:pPr>
      <w:spacing w:after="120"/>
      <w:ind w:left="2100" w:leftChars="1000"/>
    </w:pPr>
    <w:rPr>
      <w:rFonts w:eastAsia="宋体"/>
      <w:sz w:val="21"/>
    </w:rPr>
  </w:style>
  <w:style w:type="paragraph" w:styleId="37">
    <w:name w:val="Balloon Text"/>
    <w:basedOn w:val="1"/>
    <w:link w:val="97"/>
    <w:qFormat/>
    <w:uiPriority w:val="99"/>
    <w:rPr>
      <w:sz w:val="18"/>
      <w:szCs w:val="18"/>
    </w:rPr>
  </w:style>
  <w:style w:type="paragraph" w:styleId="38">
    <w:name w:val="footer"/>
    <w:basedOn w:val="1"/>
    <w:link w:val="112"/>
    <w:qFormat/>
    <w:uiPriority w:val="99"/>
    <w:pPr>
      <w:tabs>
        <w:tab w:val="center" w:pos="4153"/>
        <w:tab w:val="right" w:pos="8306"/>
      </w:tabs>
      <w:snapToGrid w:val="0"/>
      <w:jc w:val="left"/>
    </w:pPr>
    <w:rPr>
      <w:sz w:val="18"/>
    </w:rPr>
  </w:style>
  <w:style w:type="paragraph" w:styleId="39">
    <w:name w:val="envelope return"/>
    <w:basedOn w:val="1"/>
    <w:qFormat/>
    <w:uiPriority w:val="0"/>
    <w:pPr>
      <w:snapToGrid w:val="0"/>
    </w:pPr>
    <w:rPr>
      <w:rFonts w:ascii="Arial" w:hAnsi="Arial"/>
    </w:rPr>
  </w:style>
  <w:style w:type="paragraph" w:styleId="40">
    <w:name w:val="header"/>
    <w:basedOn w:val="1"/>
    <w:link w:val="118"/>
    <w:qFormat/>
    <w:uiPriority w:val="99"/>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adjustRightInd w:val="0"/>
      <w:jc w:val="left"/>
      <w:textAlignment w:val="baseline"/>
    </w:pPr>
    <w:rPr>
      <w:sz w:val="24"/>
    </w:rPr>
  </w:style>
  <w:style w:type="paragraph" w:styleId="42">
    <w:name w:val="List Continue 4"/>
    <w:basedOn w:val="1"/>
    <w:qFormat/>
    <w:uiPriority w:val="0"/>
    <w:pPr>
      <w:spacing w:after="120"/>
      <w:ind w:left="1680" w:leftChars="800"/>
    </w:pPr>
    <w:rPr>
      <w:rFonts w:eastAsia="宋体"/>
      <w:sz w:val="21"/>
    </w:rPr>
  </w:style>
  <w:style w:type="paragraph" w:styleId="43">
    <w:name w:val="toc 4"/>
    <w:basedOn w:val="1"/>
    <w:next w:val="1"/>
    <w:qFormat/>
    <w:uiPriority w:val="0"/>
    <w:pPr>
      <w:ind w:left="1260"/>
    </w:pPr>
  </w:style>
  <w:style w:type="paragraph" w:styleId="44">
    <w:name w:val="index heading"/>
    <w:basedOn w:val="1"/>
    <w:next w:val="45"/>
    <w:semiHidden/>
    <w:qFormat/>
    <w:uiPriority w:val="0"/>
  </w:style>
  <w:style w:type="paragraph" w:styleId="45">
    <w:name w:val="index 1"/>
    <w:basedOn w:val="1"/>
    <w:next w:val="1"/>
    <w:semiHidden/>
    <w:qFormat/>
    <w:uiPriority w:val="0"/>
  </w:style>
  <w:style w:type="paragraph" w:styleId="46">
    <w:name w:val="List"/>
    <w:basedOn w:val="1"/>
    <w:qFormat/>
    <w:uiPriority w:val="0"/>
    <w:pPr>
      <w:ind w:left="200" w:hanging="200" w:hangingChars="200"/>
    </w:pPr>
    <w:rPr>
      <w:rFonts w:eastAsia="宋体"/>
      <w:sz w:val="21"/>
    </w:rPr>
  </w:style>
  <w:style w:type="paragraph" w:styleId="47">
    <w:name w:val="footnote text"/>
    <w:basedOn w:val="1"/>
    <w:qFormat/>
    <w:uiPriority w:val="0"/>
    <w:pPr>
      <w:snapToGrid w:val="0"/>
      <w:jc w:val="left"/>
    </w:pPr>
    <w:rPr>
      <w:sz w:val="18"/>
    </w:rPr>
  </w:style>
  <w:style w:type="paragraph" w:styleId="48">
    <w:name w:val="toc 6"/>
    <w:basedOn w:val="1"/>
    <w:next w:val="1"/>
    <w:qFormat/>
    <w:uiPriority w:val="0"/>
    <w:pPr>
      <w:ind w:left="2100"/>
    </w:pPr>
  </w:style>
  <w:style w:type="paragraph" w:styleId="49">
    <w:name w:val="List 5"/>
    <w:basedOn w:val="1"/>
    <w:qFormat/>
    <w:uiPriority w:val="0"/>
    <w:pPr>
      <w:ind w:left="100" w:leftChars="800" w:hanging="200" w:hangingChars="200"/>
    </w:pPr>
    <w:rPr>
      <w:rFonts w:eastAsia="宋体"/>
      <w:sz w:val="21"/>
    </w:rPr>
  </w:style>
  <w:style w:type="paragraph" w:styleId="50">
    <w:name w:val="Body Text Indent 3"/>
    <w:basedOn w:val="1"/>
    <w:qFormat/>
    <w:uiPriority w:val="0"/>
    <w:pPr>
      <w:spacing w:line="360" w:lineRule="auto"/>
      <w:ind w:firstLine="617" w:firstLineChars="257"/>
    </w:pPr>
    <w:rPr>
      <w:rFonts w:eastAsia="宋体"/>
      <w:sz w:val="24"/>
      <w:szCs w:val="24"/>
    </w:rPr>
  </w:style>
  <w:style w:type="paragraph" w:styleId="51">
    <w:name w:val="index 7"/>
    <w:basedOn w:val="1"/>
    <w:next w:val="1"/>
    <w:semiHidden/>
    <w:qFormat/>
    <w:uiPriority w:val="0"/>
    <w:pPr>
      <w:ind w:left="2520"/>
    </w:pPr>
  </w:style>
  <w:style w:type="paragraph" w:styleId="52">
    <w:name w:val="index 9"/>
    <w:basedOn w:val="1"/>
    <w:next w:val="1"/>
    <w:semiHidden/>
    <w:qFormat/>
    <w:uiPriority w:val="0"/>
    <w:pPr>
      <w:ind w:left="3360"/>
    </w:pPr>
  </w:style>
  <w:style w:type="paragraph" w:styleId="53">
    <w:name w:val="table of figures"/>
    <w:basedOn w:val="1"/>
    <w:next w:val="1"/>
    <w:semiHidden/>
    <w:qFormat/>
    <w:uiPriority w:val="0"/>
    <w:pPr>
      <w:adjustRightInd w:val="0"/>
      <w:ind w:left="420" w:hanging="420"/>
      <w:jc w:val="left"/>
      <w:textAlignment w:val="baseline"/>
    </w:pPr>
    <w:rPr>
      <w:smallCaps/>
      <w:sz w:val="24"/>
    </w:rPr>
  </w:style>
  <w:style w:type="paragraph" w:styleId="54">
    <w:name w:val="toc 2"/>
    <w:basedOn w:val="1"/>
    <w:next w:val="1"/>
    <w:qFormat/>
    <w:uiPriority w:val="0"/>
    <w:pPr>
      <w:ind w:left="420"/>
    </w:pPr>
  </w:style>
  <w:style w:type="paragraph" w:styleId="55">
    <w:name w:val="toc 9"/>
    <w:basedOn w:val="1"/>
    <w:next w:val="1"/>
    <w:qFormat/>
    <w:uiPriority w:val="0"/>
    <w:pPr>
      <w:ind w:left="3360"/>
    </w:pPr>
  </w:style>
  <w:style w:type="paragraph" w:styleId="56">
    <w:name w:val="Body Text 2"/>
    <w:basedOn w:val="1"/>
    <w:link w:val="107"/>
    <w:qFormat/>
    <w:uiPriority w:val="0"/>
    <w:rPr>
      <w:rFonts w:ascii="宋体" w:hAnsi="宋体" w:eastAsia="宋体"/>
      <w:sz w:val="24"/>
    </w:rPr>
  </w:style>
  <w:style w:type="paragraph" w:styleId="57">
    <w:name w:val="List 4"/>
    <w:basedOn w:val="1"/>
    <w:qFormat/>
    <w:uiPriority w:val="0"/>
    <w:pPr>
      <w:ind w:left="100" w:leftChars="600" w:hanging="200" w:hangingChars="200"/>
    </w:pPr>
    <w:rPr>
      <w:rFonts w:eastAsia="宋体"/>
      <w:sz w:val="21"/>
    </w:rPr>
  </w:style>
  <w:style w:type="paragraph" w:styleId="58">
    <w:name w:val="List Continue 2"/>
    <w:basedOn w:val="1"/>
    <w:qFormat/>
    <w:uiPriority w:val="0"/>
    <w:pPr>
      <w:spacing w:after="120"/>
      <w:ind w:left="840" w:leftChars="400"/>
    </w:pPr>
    <w:rPr>
      <w:rFonts w:eastAsia="宋体"/>
      <w:sz w:val="21"/>
    </w:rPr>
  </w:style>
  <w:style w:type="paragraph" w:styleId="59">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60">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61">
    <w:name w:val="List Continue 3"/>
    <w:basedOn w:val="1"/>
    <w:qFormat/>
    <w:uiPriority w:val="0"/>
    <w:pPr>
      <w:spacing w:after="120"/>
      <w:ind w:left="1260" w:leftChars="600"/>
    </w:pPr>
    <w:rPr>
      <w:rFonts w:eastAsia="宋体"/>
      <w:sz w:val="21"/>
    </w:rPr>
  </w:style>
  <w:style w:type="paragraph" w:styleId="62">
    <w:name w:val="index 2"/>
    <w:basedOn w:val="1"/>
    <w:next w:val="1"/>
    <w:semiHidden/>
    <w:qFormat/>
    <w:uiPriority w:val="0"/>
    <w:pPr>
      <w:ind w:left="420"/>
    </w:pPr>
  </w:style>
  <w:style w:type="paragraph" w:styleId="63">
    <w:name w:val="Title"/>
    <w:basedOn w:val="1"/>
    <w:next w:val="1"/>
    <w:link w:val="125"/>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4">
    <w:name w:val="annotation subject"/>
    <w:basedOn w:val="18"/>
    <w:next w:val="18"/>
    <w:qFormat/>
    <w:uiPriority w:val="0"/>
    <w:rPr>
      <w:b/>
      <w:bCs/>
    </w:rPr>
  </w:style>
  <w:style w:type="paragraph" w:styleId="65">
    <w:name w:val="Body Text First Indent"/>
    <w:basedOn w:val="1"/>
    <w:link w:val="104"/>
    <w:qFormat/>
    <w:uiPriority w:val="99"/>
    <w:pPr>
      <w:spacing w:line="360" w:lineRule="auto"/>
      <w:ind w:firstLine="482"/>
    </w:pPr>
    <w:rPr>
      <w:rFonts w:ascii="楷体_GB2312"/>
      <w:b/>
      <w:sz w:val="24"/>
    </w:rPr>
  </w:style>
  <w:style w:type="paragraph" w:styleId="66">
    <w:name w:val="Body Text First Indent 2"/>
    <w:basedOn w:val="24"/>
    <w:qFormat/>
    <w:uiPriority w:val="0"/>
    <w:pPr>
      <w:spacing w:after="120"/>
      <w:ind w:firstLine="200" w:firstLineChars="200"/>
    </w:p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Strong"/>
    <w:basedOn w:val="69"/>
    <w:qFormat/>
    <w:uiPriority w:val="0"/>
    <w:rPr>
      <w:b/>
    </w:rPr>
  </w:style>
  <w:style w:type="character" w:styleId="71">
    <w:name w:val="page number"/>
    <w:basedOn w:val="69"/>
    <w:qFormat/>
    <w:uiPriority w:val="0"/>
  </w:style>
  <w:style w:type="character" w:styleId="72">
    <w:name w:val="FollowedHyperlink"/>
    <w:qFormat/>
    <w:uiPriority w:val="99"/>
    <w:rPr>
      <w:color w:val="800080"/>
      <w:u w:val="single"/>
    </w:rPr>
  </w:style>
  <w:style w:type="character" w:styleId="73">
    <w:name w:val="Emphasis"/>
    <w:qFormat/>
    <w:uiPriority w:val="99"/>
    <w:rPr>
      <w:i/>
      <w:iCs/>
    </w:rPr>
  </w:style>
  <w:style w:type="character" w:styleId="74">
    <w:name w:val="line number"/>
    <w:basedOn w:val="69"/>
    <w:qFormat/>
    <w:uiPriority w:val="0"/>
  </w:style>
  <w:style w:type="character" w:styleId="75">
    <w:name w:val="Hyperlink"/>
    <w:qFormat/>
    <w:uiPriority w:val="99"/>
    <w:rPr>
      <w:color w:val="0000FF"/>
      <w:u w:val="single"/>
    </w:rPr>
  </w:style>
  <w:style w:type="character" w:styleId="76">
    <w:name w:val="annotation reference"/>
    <w:qFormat/>
    <w:uiPriority w:val="0"/>
    <w:rPr>
      <w:sz w:val="21"/>
      <w:szCs w:val="21"/>
    </w:rPr>
  </w:style>
  <w:style w:type="character" w:styleId="77">
    <w:name w:val="footnote reference"/>
    <w:qFormat/>
    <w:uiPriority w:val="0"/>
    <w:rPr>
      <w:vertAlign w:val="superscript"/>
    </w:rPr>
  </w:style>
  <w:style w:type="paragraph" w:customStyle="1" w:styleId="78">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79">
    <w:name w:val="首行缩进"/>
    <w:basedOn w:val="1"/>
    <w:qFormat/>
    <w:uiPriority w:val="99"/>
    <w:pPr>
      <w:spacing w:line="360" w:lineRule="auto"/>
      <w:ind w:firstLine="480" w:firstLineChars="200"/>
    </w:pPr>
    <w:rPr>
      <w:sz w:val="24"/>
      <w:lang w:val="zh-CN"/>
    </w:rPr>
  </w:style>
  <w:style w:type="character" w:customStyle="1" w:styleId="80">
    <w:name w:val="批注文字 字符"/>
    <w:link w:val="18"/>
    <w:qFormat/>
    <w:uiPriority w:val="0"/>
    <w:rPr>
      <w:rFonts w:eastAsia="楷体_GB2312"/>
      <w:kern w:val="2"/>
      <w:sz w:val="26"/>
    </w:rPr>
  </w:style>
  <w:style w:type="character" w:customStyle="1" w:styleId="81">
    <w:name w:val="纯文本 字符"/>
    <w:link w:val="31"/>
    <w:qFormat/>
    <w:uiPriority w:val="0"/>
    <w:rPr>
      <w:rFonts w:ascii="宋体" w:hAnsi="Courier New" w:eastAsia="楷体_GB2312"/>
      <w:kern w:val="2"/>
      <w:sz w:val="26"/>
      <w:lang w:val="en-US" w:eastAsia="zh-CN" w:bidi="ar-SA"/>
    </w:rPr>
  </w:style>
  <w:style w:type="character" w:customStyle="1" w:styleId="82">
    <w:name w:val="正文文本缩进 字符"/>
    <w:link w:val="24"/>
    <w:qFormat/>
    <w:uiPriority w:val="0"/>
    <w:rPr>
      <w:rFonts w:ascii="方正仿宋简体" w:hAnsi="创艺简仿宋" w:eastAsia="方正仿宋简体"/>
      <w:kern w:val="2"/>
      <w:sz w:val="24"/>
      <w:lang w:val="en-US" w:eastAsia="zh-CN" w:bidi="ar-SA"/>
    </w:rPr>
  </w:style>
  <w:style w:type="character" w:customStyle="1" w:styleId="83">
    <w:name w:val="Char Char2"/>
    <w:qFormat/>
    <w:uiPriority w:val="0"/>
    <w:rPr>
      <w:rFonts w:ascii="宋体" w:hAnsi="宋体" w:eastAsia="楷体_GB2312"/>
      <w:b/>
      <w:kern w:val="2"/>
      <w:sz w:val="26"/>
      <w:lang w:val="en-US" w:eastAsia="zh-CN" w:bidi="ar-SA"/>
    </w:rPr>
  </w:style>
  <w:style w:type="character" w:customStyle="1" w:styleId="84">
    <w:name w:val="正文缩进 字符"/>
    <w:link w:val="2"/>
    <w:qFormat/>
    <w:uiPriority w:val="0"/>
    <w:rPr>
      <w:rFonts w:eastAsia="楷体_GB2312"/>
      <w:kern w:val="2"/>
      <w:sz w:val="24"/>
      <w:lang w:val="en-US" w:eastAsia="zh-CN" w:bidi="ar-SA"/>
    </w:rPr>
  </w:style>
  <w:style w:type="character" w:customStyle="1" w:styleId="85">
    <w:name w:val="标题 2 字符"/>
    <w:link w:val="4"/>
    <w:qFormat/>
    <w:uiPriority w:val="99"/>
    <w:rPr>
      <w:rFonts w:ascii="宋体" w:hAnsi="宋体" w:eastAsia="楷体_GB2312"/>
      <w:b/>
      <w:kern w:val="2"/>
      <w:sz w:val="26"/>
      <w:lang w:val="en-US" w:eastAsia="zh-CN" w:bidi="ar-SA"/>
    </w:rPr>
  </w:style>
  <w:style w:type="paragraph" w:customStyle="1" w:styleId="86">
    <w:name w:val="彩色列表 - 强调文字颜色 11"/>
    <w:basedOn w:val="1"/>
    <w:qFormat/>
    <w:uiPriority w:val="34"/>
    <w:pPr>
      <w:ind w:firstLine="420" w:firstLineChars="200"/>
    </w:pPr>
    <w:rPr>
      <w:rFonts w:eastAsia="宋体"/>
      <w:sz w:val="21"/>
      <w:szCs w:val="24"/>
    </w:rPr>
  </w:style>
  <w:style w:type="paragraph" w:customStyle="1" w:styleId="87">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88">
    <w:name w:val="纯文本1"/>
    <w:basedOn w:val="1"/>
    <w:qFormat/>
    <w:uiPriority w:val="0"/>
    <w:pPr>
      <w:adjustRightInd w:val="0"/>
      <w:textAlignment w:val="baseline"/>
    </w:pPr>
    <w:rPr>
      <w:rFonts w:ascii="宋体" w:hAnsi="Courier New"/>
    </w:rPr>
  </w:style>
  <w:style w:type="paragraph" w:customStyle="1" w:styleId="89">
    <w:name w:val="Char1"/>
    <w:basedOn w:val="1"/>
    <w:qFormat/>
    <w:uiPriority w:val="0"/>
    <w:rPr>
      <w:rFonts w:ascii="Tahoma" w:hAnsi="Tahoma" w:eastAsia="宋体"/>
      <w:sz w:val="24"/>
    </w:rPr>
  </w:style>
  <w:style w:type="paragraph" w:customStyle="1" w:styleId="90">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91">
    <w:name w:val="Char Char1 Char Char Char Char"/>
    <w:basedOn w:val="17"/>
    <w:qFormat/>
    <w:uiPriority w:val="0"/>
    <w:pPr>
      <w:adjustRightInd w:val="0"/>
      <w:snapToGrid w:val="0"/>
      <w:spacing w:line="360" w:lineRule="auto"/>
    </w:pPr>
    <w:rPr>
      <w:rFonts w:ascii="Tahoma" w:hAnsi="Tahoma" w:eastAsia="宋体"/>
      <w:sz w:val="24"/>
      <w:szCs w:val="24"/>
    </w:rPr>
  </w:style>
  <w:style w:type="paragraph" w:customStyle="1" w:styleId="92">
    <w:name w:val="默认段落字体 Para Char Char Char Char Char Char Char Char Char Char"/>
    <w:basedOn w:val="1"/>
    <w:qFormat/>
    <w:uiPriority w:val="0"/>
    <w:pPr>
      <w:snapToGrid w:val="0"/>
      <w:spacing w:line="360" w:lineRule="auto"/>
    </w:pPr>
    <w:rPr>
      <w:rFonts w:eastAsia="宋体"/>
      <w:sz w:val="21"/>
      <w:szCs w:val="24"/>
    </w:rPr>
  </w:style>
  <w:style w:type="paragraph" w:customStyle="1" w:styleId="93">
    <w:name w:val="纯文本11"/>
    <w:basedOn w:val="1"/>
    <w:qFormat/>
    <w:uiPriority w:val="0"/>
    <w:pPr>
      <w:adjustRightInd w:val="0"/>
      <w:textAlignment w:val="baseline"/>
    </w:pPr>
    <w:rPr>
      <w:rFonts w:ascii="宋体" w:hAnsi="Courier New"/>
      <w:sz w:val="28"/>
    </w:rPr>
  </w:style>
  <w:style w:type="character" w:customStyle="1" w:styleId="94">
    <w:name w:val="标题 4 字符"/>
    <w:link w:val="6"/>
    <w:qFormat/>
    <w:uiPriority w:val="0"/>
    <w:rPr>
      <w:rFonts w:ascii="Arial" w:hAnsi="Arial" w:eastAsia="黑体"/>
      <w:b/>
      <w:kern w:val="2"/>
      <w:sz w:val="28"/>
    </w:rPr>
  </w:style>
  <w:style w:type="character" w:customStyle="1" w:styleId="95">
    <w:name w:val="Style Heading 3 + Char"/>
    <w:link w:val="96"/>
    <w:qFormat/>
    <w:uiPriority w:val="0"/>
    <w:rPr>
      <w:b/>
      <w:kern w:val="2"/>
      <w:sz w:val="28"/>
    </w:rPr>
  </w:style>
  <w:style w:type="paragraph" w:customStyle="1" w:styleId="96">
    <w:name w:val="Style Heading 3 +"/>
    <w:basedOn w:val="5"/>
    <w:link w:val="95"/>
    <w:qFormat/>
    <w:uiPriority w:val="0"/>
    <w:pPr>
      <w:adjustRightInd/>
      <w:spacing w:before="120" w:after="120" w:line="120" w:lineRule="atLeast"/>
      <w:jc w:val="both"/>
      <w:textAlignment w:val="auto"/>
    </w:pPr>
    <w:rPr>
      <w:rFonts w:eastAsia="宋体"/>
      <w:sz w:val="28"/>
    </w:rPr>
  </w:style>
  <w:style w:type="character" w:customStyle="1" w:styleId="97">
    <w:name w:val="批注框文本 字符"/>
    <w:link w:val="37"/>
    <w:qFormat/>
    <w:uiPriority w:val="99"/>
    <w:rPr>
      <w:rFonts w:eastAsia="楷体_GB2312"/>
      <w:kern w:val="2"/>
      <w:sz w:val="18"/>
      <w:szCs w:val="18"/>
    </w:rPr>
  </w:style>
  <w:style w:type="character" w:customStyle="1" w:styleId="98">
    <w:name w:val="标题 1 字符"/>
    <w:link w:val="3"/>
    <w:qFormat/>
    <w:uiPriority w:val="99"/>
    <w:rPr>
      <w:rFonts w:eastAsia="楷体_GB2312"/>
      <w:b/>
      <w:kern w:val="44"/>
      <w:sz w:val="44"/>
    </w:rPr>
  </w:style>
  <w:style w:type="character" w:customStyle="1" w:styleId="99">
    <w:name w:val="style1"/>
    <w:basedOn w:val="69"/>
    <w:qFormat/>
    <w:uiPriority w:val="0"/>
  </w:style>
  <w:style w:type="paragraph" w:customStyle="1" w:styleId="100">
    <w:name w:val="1"/>
    <w:basedOn w:val="1"/>
    <w:next w:val="31"/>
    <w:qFormat/>
    <w:uiPriority w:val="0"/>
    <w:rPr>
      <w:rFonts w:ascii="宋体" w:hAnsi="Courier New" w:eastAsia="宋体"/>
      <w:sz w:val="21"/>
    </w:rPr>
  </w:style>
  <w:style w:type="paragraph" w:customStyle="1" w:styleId="101">
    <w:name w:val="默认段落字体 Para Char Char Char Char"/>
    <w:basedOn w:val="1"/>
    <w:qFormat/>
    <w:uiPriority w:val="0"/>
    <w:rPr>
      <w:rFonts w:eastAsia="宋体"/>
      <w:sz w:val="21"/>
    </w:rPr>
  </w:style>
  <w:style w:type="paragraph" w:customStyle="1" w:styleId="102">
    <w:name w:val="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03">
    <w:name w:val="正文文本 字符"/>
    <w:link w:val="21"/>
    <w:qFormat/>
    <w:uiPriority w:val="99"/>
    <w:rPr>
      <w:rFonts w:ascii="楷体_GB2312" w:eastAsia="楷体_GB2312"/>
      <w:kern w:val="2"/>
      <w:sz w:val="28"/>
    </w:rPr>
  </w:style>
  <w:style w:type="character" w:customStyle="1" w:styleId="104">
    <w:name w:val="正文首行缩进 字符"/>
    <w:link w:val="65"/>
    <w:qFormat/>
    <w:uiPriority w:val="99"/>
    <w:rPr>
      <w:rFonts w:ascii="楷体_GB2312" w:eastAsia="楷体_GB2312"/>
      <w:b/>
      <w:kern w:val="2"/>
      <w:sz w:val="24"/>
    </w:rPr>
  </w:style>
  <w:style w:type="paragraph" w:customStyle="1" w:styleId="105">
    <w:name w:val="简单回函地址"/>
    <w:basedOn w:val="1"/>
    <w:qFormat/>
    <w:uiPriority w:val="0"/>
    <w:rPr>
      <w:rFonts w:eastAsia="宋体"/>
      <w:sz w:val="21"/>
    </w:rPr>
  </w:style>
  <w:style w:type="paragraph" w:customStyle="1" w:styleId="106">
    <w:name w:val="图文"/>
    <w:basedOn w:val="1"/>
    <w:qFormat/>
    <w:uiPriority w:val="0"/>
    <w:pPr>
      <w:adjustRightInd w:val="0"/>
      <w:snapToGrid w:val="0"/>
      <w:spacing w:after="50" w:line="360" w:lineRule="auto"/>
    </w:pPr>
    <w:rPr>
      <w:rFonts w:eastAsia="宋体"/>
      <w:sz w:val="24"/>
    </w:rPr>
  </w:style>
  <w:style w:type="character" w:customStyle="1" w:styleId="107">
    <w:name w:val="正文文本 2 字符"/>
    <w:link w:val="56"/>
    <w:qFormat/>
    <w:uiPriority w:val="0"/>
    <w:rPr>
      <w:rFonts w:ascii="宋体" w:hAnsi="宋体"/>
      <w:kern w:val="2"/>
      <w:sz w:val="24"/>
    </w:rPr>
  </w:style>
  <w:style w:type="paragraph" w:customStyle="1" w:styleId="108">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9">
    <w:name w:val="Char2"/>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110">
    <w:name w:val="网格型1"/>
    <w:basedOn w:val="6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Char Char Char1 Char"/>
    <w:basedOn w:val="1"/>
    <w:qFormat/>
    <w:uiPriority w:val="0"/>
    <w:rPr>
      <w:rFonts w:eastAsia="宋体"/>
      <w:sz w:val="21"/>
    </w:rPr>
  </w:style>
  <w:style w:type="character" w:customStyle="1" w:styleId="112">
    <w:name w:val="页脚 字符"/>
    <w:link w:val="38"/>
    <w:qFormat/>
    <w:uiPriority w:val="99"/>
    <w:rPr>
      <w:rFonts w:eastAsia="楷体_GB2312"/>
      <w:kern w:val="2"/>
      <w:sz w:val="18"/>
    </w:rPr>
  </w:style>
  <w:style w:type="character" w:customStyle="1" w:styleId="113">
    <w:name w:val="HTML 预设格式 字符"/>
    <w:link w:val="59"/>
    <w:qFormat/>
    <w:uiPriority w:val="0"/>
    <w:rPr>
      <w:rFonts w:ascii="黑体" w:hAnsi="Courier New" w:eastAsia="黑体" w:cs="楷体_GB2312"/>
    </w:rPr>
  </w:style>
  <w:style w:type="character" w:customStyle="1" w:styleId="114">
    <w:name w:val="正文文本 2 Char2"/>
    <w:link w:val="115"/>
    <w:qFormat/>
    <w:uiPriority w:val="0"/>
    <w:rPr>
      <w:rFonts w:ascii="Calibri" w:hAnsi="Calibri"/>
      <w:szCs w:val="21"/>
    </w:rPr>
  </w:style>
  <w:style w:type="paragraph" w:customStyle="1" w:styleId="115">
    <w:name w:val="正文文本 21"/>
    <w:basedOn w:val="1"/>
    <w:link w:val="114"/>
    <w:qFormat/>
    <w:uiPriority w:val="0"/>
    <w:pPr>
      <w:spacing w:before="280" w:after="120" w:line="480" w:lineRule="auto"/>
      <w:ind w:left="420" w:hanging="420"/>
    </w:pPr>
    <w:rPr>
      <w:rFonts w:ascii="Calibri" w:hAnsi="Calibri" w:eastAsia="宋体"/>
      <w:kern w:val="0"/>
      <w:sz w:val="20"/>
      <w:szCs w:val="21"/>
    </w:rPr>
  </w:style>
  <w:style w:type="character" w:customStyle="1" w:styleId="116">
    <w:name w:val="标题 3 字符"/>
    <w:link w:val="5"/>
    <w:qFormat/>
    <w:locked/>
    <w:uiPriority w:val="99"/>
    <w:rPr>
      <w:rFonts w:eastAsia="楷体_GB2312"/>
      <w:b/>
      <w:kern w:val="2"/>
      <w:sz w:val="26"/>
    </w:rPr>
  </w:style>
  <w:style w:type="character" w:customStyle="1" w:styleId="117">
    <w:name w:val="标题 5 字符"/>
    <w:link w:val="7"/>
    <w:qFormat/>
    <w:locked/>
    <w:uiPriority w:val="99"/>
    <w:rPr>
      <w:rFonts w:ascii="宋体"/>
      <w:b/>
      <w:spacing w:val="-2"/>
      <w:kern w:val="2"/>
      <w:position w:val="-6"/>
      <w:sz w:val="28"/>
    </w:rPr>
  </w:style>
  <w:style w:type="character" w:customStyle="1" w:styleId="118">
    <w:name w:val="页眉 字符"/>
    <w:link w:val="40"/>
    <w:qFormat/>
    <w:locked/>
    <w:uiPriority w:val="99"/>
    <w:rPr>
      <w:rFonts w:eastAsia="楷体_GB2312"/>
      <w:kern w:val="2"/>
      <w:sz w:val="18"/>
    </w:rPr>
  </w:style>
  <w:style w:type="paragraph" w:customStyle="1" w:styleId="119">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2">
    <w:name w:val="apple-converted-space"/>
    <w:qFormat/>
    <w:uiPriority w:val="0"/>
  </w:style>
  <w:style w:type="paragraph" w:customStyle="1" w:styleId="123">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4">
    <w:name w:val="a-size-large"/>
    <w:basedOn w:val="69"/>
    <w:qFormat/>
    <w:uiPriority w:val="99"/>
  </w:style>
  <w:style w:type="character" w:customStyle="1" w:styleId="125">
    <w:name w:val="标题 字符"/>
    <w:link w:val="63"/>
    <w:qFormat/>
    <w:uiPriority w:val="99"/>
    <w:rPr>
      <w:rFonts w:ascii="黑体" w:hAnsi="微软雅黑" w:eastAsia="黑体"/>
      <w:bCs/>
      <w:kern w:val="16"/>
      <w:sz w:val="28"/>
      <w:szCs w:val="24"/>
    </w:rPr>
  </w:style>
  <w:style w:type="paragraph" w:customStyle="1" w:styleId="126">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27">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128">
    <w:name w:val="样式1"/>
    <w:basedOn w:val="6"/>
    <w:qFormat/>
    <w:uiPriority w:val="0"/>
    <w:pPr>
      <w:adjustRightInd/>
      <w:spacing w:before="0" w:after="0" w:line="376" w:lineRule="auto"/>
      <w:textAlignment w:val="auto"/>
    </w:pPr>
    <w:rPr>
      <w:rFonts w:cs="Arial"/>
      <w:sz w:val="24"/>
      <w:szCs w:val="24"/>
    </w:rPr>
  </w:style>
  <w:style w:type="character" w:customStyle="1" w:styleId="129">
    <w:name w:val="正文文本 3 字符"/>
    <w:link w:val="20"/>
    <w:qFormat/>
    <w:uiPriority w:val="0"/>
    <w:rPr>
      <w:b/>
      <w:kern w:val="2"/>
      <w:sz w:val="21"/>
    </w:rPr>
  </w:style>
  <w:style w:type="paragraph" w:customStyle="1" w:styleId="13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1">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3">
    <w:name w:val="font8"/>
    <w:basedOn w:val="1"/>
    <w:qFormat/>
    <w:uiPriority w:val="0"/>
    <w:pPr>
      <w:widowControl/>
      <w:spacing w:before="100" w:beforeAutospacing="1" w:after="100" w:afterAutospacing="1"/>
      <w:jc w:val="left"/>
    </w:pPr>
    <w:rPr>
      <w:rFonts w:eastAsia="宋体"/>
      <w:kern w:val="0"/>
      <w:sz w:val="18"/>
      <w:szCs w:val="18"/>
    </w:rPr>
  </w:style>
  <w:style w:type="paragraph" w:customStyle="1" w:styleId="134">
    <w:name w:val="font9"/>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35">
    <w:name w:val="xl105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6">
    <w:name w:val="xl10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7">
    <w:name w:val="xl105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38">
    <w:name w:val="xl1057"/>
    <w:basedOn w:val="1"/>
    <w:qFormat/>
    <w:uiPriority w:val="0"/>
    <w:pPr>
      <w:widowControl/>
      <w:spacing w:before="100" w:beforeAutospacing="1" w:after="100" w:afterAutospacing="1"/>
      <w:jc w:val="left"/>
      <w:textAlignment w:val="top"/>
    </w:pPr>
    <w:rPr>
      <w:rFonts w:ascii="宋体" w:hAnsi="宋体" w:eastAsia="宋体" w:cs="宋体"/>
      <w:kern w:val="0"/>
      <w:sz w:val="18"/>
      <w:szCs w:val="18"/>
    </w:rPr>
  </w:style>
  <w:style w:type="paragraph" w:customStyle="1" w:styleId="139">
    <w:name w:val="xl1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0">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1">
    <w:name w:val="xl1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0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143">
    <w:name w:val="xl1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4">
    <w:name w:val="xl1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5">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6">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7">
    <w:name w:val="xl1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8">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9">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0">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2">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3">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4">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5">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6">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7">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8">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9">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0">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1">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2">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3">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4">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5">
    <w:name w:val="xl10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6">
    <w:name w:val="xl10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7">
    <w:name w:val="xl10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8">
    <w:name w:val="xl10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9">
    <w:name w:val="xl10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70">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1">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2">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3">
    <w:name w:val="xl10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4">
    <w:name w:val="xl10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5">
    <w:name w:val="xl10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6">
    <w:name w:val="xl10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7">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8">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9">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0">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1">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2">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83">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4">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85">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6">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7">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8">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9">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3">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5">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7">
    <w:name w:val="xl7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9">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0">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6"/>
      <w:szCs w:val="16"/>
    </w:rPr>
  </w:style>
  <w:style w:type="paragraph" w:customStyle="1" w:styleId="203">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4">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6">
    <w:name w:val="xl8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9">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1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11">
    <w:name w:val="方案正文"/>
    <w:basedOn w:val="1"/>
    <w:link w:val="212"/>
    <w:qFormat/>
    <w:uiPriority w:val="0"/>
    <w:pPr>
      <w:spacing w:before="156" w:line="360" w:lineRule="auto"/>
      <w:ind w:firstLine="359" w:firstLineChars="171"/>
      <w:jc w:val="left"/>
    </w:pPr>
    <w:rPr>
      <w:rFonts w:ascii="Arial" w:hAnsi="Arial" w:eastAsia="宋体"/>
      <w:sz w:val="24"/>
      <w:szCs w:val="21"/>
    </w:rPr>
  </w:style>
  <w:style w:type="character" w:customStyle="1" w:styleId="212">
    <w:name w:val="方案正文 Char"/>
    <w:link w:val="211"/>
    <w:qFormat/>
    <w:uiPriority w:val="0"/>
    <w:rPr>
      <w:rFonts w:ascii="Arial" w:hAnsi="Arial" w:cs="宋体"/>
      <w:kern w:val="2"/>
      <w:sz w:val="24"/>
      <w:szCs w:val="21"/>
    </w:rPr>
  </w:style>
  <w:style w:type="paragraph" w:styleId="213">
    <w:name w:val="List Paragraph"/>
    <w:basedOn w:val="1"/>
    <w:qFormat/>
    <w:uiPriority w:val="99"/>
    <w:pPr>
      <w:ind w:firstLine="420" w:firstLineChars="200"/>
    </w:pPr>
  </w:style>
  <w:style w:type="table" w:customStyle="1" w:styleId="214">
    <w:name w:val="网格型2"/>
    <w:basedOn w:val="67"/>
    <w:qFormat/>
    <w:locked/>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5">
    <w:name w:val="正文1"/>
    <w:basedOn w:val="1"/>
    <w:qFormat/>
    <w:uiPriority w:val="0"/>
    <w:pPr>
      <w:spacing w:line="360" w:lineRule="auto"/>
      <w:ind w:firstLine="361"/>
    </w:pPr>
    <w:rPr>
      <w:rFonts w:ascii="宋体" w:hAnsi="宋体" w:eastAsia="仿宋_GB2312"/>
      <w:sz w:val="21"/>
      <w:szCs w:val="24"/>
    </w:rPr>
  </w:style>
  <w:style w:type="paragraph" w:customStyle="1" w:styleId="216">
    <w:name w:val="Body text|1"/>
    <w:basedOn w:val="1"/>
    <w:qFormat/>
    <w:uiPriority w:val="0"/>
    <w:pPr>
      <w:spacing w:line="437" w:lineRule="auto"/>
      <w:ind w:firstLine="400"/>
      <w:jc w:val="left"/>
    </w:pPr>
    <w:rPr>
      <w:rFonts w:ascii="宋体" w:hAnsi="宋体" w:cs="宋体"/>
      <w:color w:val="000000"/>
      <w:kern w:val="0"/>
      <w:sz w:val="30"/>
      <w:szCs w:val="30"/>
      <w:lang w:val="zh-TW" w:eastAsia="zh-TW" w:bidi="zh-TW"/>
    </w:rPr>
  </w:style>
  <w:style w:type="character" w:customStyle="1" w:styleId="217">
    <w:name w:val="样式 小四 加粗"/>
    <w:qFormat/>
    <w:uiPriority w:val="99"/>
    <w:rPr>
      <w:rFonts w:hint="eastAsia" w:ascii="黑体" w:hAnsi="黑体" w:eastAsia="黑体" w:cs="Times New Roman"/>
      <w:b/>
      <w:bCs/>
      <w:sz w:val="24"/>
    </w:rPr>
  </w:style>
  <w:style w:type="paragraph" w:customStyle="1" w:styleId="218">
    <w:name w:val="List Paragraph1"/>
    <w:basedOn w:val="1"/>
    <w:qFormat/>
    <w:uiPriority w:val="99"/>
    <w:pPr>
      <w:ind w:firstLine="420" w:firstLineChars="200"/>
    </w:pPr>
  </w:style>
  <w:style w:type="paragraph" w:customStyle="1" w:styleId="21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20">
    <w:name w:val="表"/>
    <w:basedOn w:val="1"/>
    <w:next w:val="1"/>
    <w:qFormat/>
    <w:uiPriority w:val="7"/>
    <w:pPr>
      <w:jc w:val="center"/>
    </w:pPr>
    <w:rPr>
      <w:szCs w:val="21"/>
    </w:rPr>
  </w:style>
  <w:style w:type="paragraph" w:customStyle="1" w:styleId="221">
    <w:name w:val="表 靠左"/>
    <w:basedOn w:val="220"/>
    <w:qFormat/>
    <w:uiPriority w:val="0"/>
    <w:pPr>
      <w:jc w:val="left"/>
    </w:pPr>
    <w:rPr>
      <w:rFonts w:ascii="宋体" w:hAnsi="宋体"/>
    </w:rPr>
  </w:style>
  <w:style w:type="character" w:customStyle="1" w:styleId="222">
    <w:name w:val="正文缩进2格 Char"/>
    <w:link w:val="223"/>
    <w:qFormat/>
    <w:locked/>
    <w:uiPriority w:val="0"/>
    <w:rPr>
      <w:rFonts w:ascii="仿宋_GB2312" w:hAnsi="宋体" w:eastAsia="仿宋_GB2312"/>
      <w:sz w:val="31"/>
      <w:szCs w:val="28"/>
    </w:rPr>
  </w:style>
  <w:style w:type="paragraph" w:customStyle="1" w:styleId="223">
    <w:name w:val="正文缩进2格"/>
    <w:basedOn w:val="1"/>
    <w:link w:val="222"/>
    <w:qFormat/>
    <w:uiPriority w:val="0"/>
    <w:pPr>
      <w:spacing w:line="600" w:lineRule="exact"/>
      <w:ind w:firstLine="639" w:firstLineChars="206"/>
    </w:pPr>
    <w:rPr>
      <w:rFonts w:ascii="仿宋_GB2312" w:hAnsi="宋体" w:eastAsia="仿宋_GB2312"/>
      <w:kern w:val="0"/>
      <w:sz w:val="31"/>
      <w:szCs w:val="28"/>
    </w:rPr>
  </w:style>
  <w:style w:type="character" w:customStyle="1" w:styleId="224">
    <w:name w:val="font21"/>
    <w:basedOn w:val="69"/>
    <w:qFormat/>
    <w:uiPriority w:val="0"/>
    <w:rPr>
      <w:rFonts w:ascii="Symbol" w:hAnsi="Symbol" w:cs="Symbol"/>
      <w:color w:val="000000"/>
      <w:sz w:val="18"/>
      <w:szCs w:val="18"/>
      <w:u w:val="none"/>
    </w:rPr>
  </w:style>
  <w:style w:type="character" w:customStyle="1" w:styleId="225">
    <w:name w:val="font11"/>
    <w:basedOn w:val="69"/>
    <w:qFormat/>
    <w:uiPriority w:val="0"/>
    <w:rPr>
      <w:rFonts w:hint="eastAsia" w:ascii="宋体" w:hAnsi="宋体" w:eastAsia="宋体" w:cs="宋体"/>
      <w:color w:val="000000"/>
      <w:sz w:val="18"/>
      <w:szCs w:val="18"/>
      <w:u w:val="none"/>
    </w:rPr>
  </w:style>
  <w:style w:type="paragraph" w:customStyle="1" w:styleId="226">
    <w:name w:val="p0"/>
    <w:basedOn w:val="1"/>
    <w:autoRedefine/>
    <w:qFormat/>
    <w:uiPriority w:val="0"/>
    <w:pPr>
      <w:widowControl/>
    </w:pPr>
    <w:rPr>
      <w:rFonts w:ascii="Calibri" w:hAnsi="Calibri"/>
      <w:kern w:val="0"/>
      <w:sz w:val="21"/>
      <w:szCs w:val="21"/>
    </w:rPr>
  </w:style>
  <w:style w:type="character" w:customStyle="1" w:styleId="227">
    <w:name w:val="font41"/>
    <w:basedOn w:val="69"/>
    <w:autoRedefine/>
    <w:qFormat/>
    <w:uiPriority w:val="0"/>
    <w:rPr>
      <w:rFonts w:hint="eastAsia" w:ascii="宋体" w:hAnsi="宋体" w:eastAsia="宋体" w:cs="宋体"/>
      <w:color w:val="000000"/>
      <w:sz w:val="20"/>
      <w:szCs w:val="20"/>
      <w:u w:val="none"/>
    </w:rPr>
  </w:style>
  <w:style w:type="character" w:customStyle="1" w:styleId="228">
    <w:name w:val="font91"/>
    <w:basedOn w:val="69"/>
    <w:autoRedefine/>
    <w:qFormat/>
    <w:uiPriority w:val="0"/>
    <w:rPr>
      <w:rFonts w:hint="eastAsia" w:ascii="宋体" w:hAnsi="宋体" w:eastAsia="宋体" w:cs="宋体"/>
      <w:b/>
      <w:bCs/>
      <w:color w:val="000000"/>
      <w:sz w:val="20"/>
      <w:szCs w:val="20"/>
      <w:u w:val="none"/>
    </w:rPr>
  </w:style>
  <w:style w:type="paragraph" w:customStyle="1" w:styleId="229">
    <w:name w:val="Table Text"/>
    <w:basedOn w:val="1"/>
    <w:semiHidden/>
    <w:qFormat/>
    <w:uiPriority w:val="0"/>
    <w:rPr>
      <w:rFonts w:ascii="仿宋" w:hAnsi="仿宋" w:eastAsia="仿宋" w:cs="仿宋"/>
      <w:sz w:val="24"/>
      <w:szCs w:val="24"/>
      <w:lang w:eastAsia="en-US"/>
    </w:rPr>
  </w:style>
  <w:style w:type="paragraph" w:customStyle="1" w:styleId="230">
    <w:name w:val="正文首行缩进 211"/>
    <w:basedOn w:val="231"/>
    <w:next w:val="233"/>
    <w:autoRedefine/>
    <w:unhideWhenUsed/>
    <w:qFormat/>
    <w:uiPriority w:val="99"/>
    <w:pPr>
      <w:spacing w:line="360" w:lineRule="auto"/>
      <w:ind w:left="0" w:firstLine="420"/>
    </w:pPr>
    <w:rPr>
      <w:rFonts w:ascii="宋体" w:hAnsi="宋体"/>
      <w:sz w:val="24"/>
      <w:szCs w:val="24"/>
    </w:rPr>
  </w:style>
  <w:style w:type="paragraph" w:customStyle="1" w:styleId="231">
    <w:name w:val="正文文本缩进11"/>
    <w:basedOn w:val="1"/>
    <w:next w:val="232"/>
    <w:autoRedefine/>
    <w:qFormat/>
    <w:uiPriority w:val="0"/>
    <w:pPr>
      <w:ind w:left="765"/>
    </w:pPr>
    <w:rPr>
      <w:rFonts w:ascii="方正仿宋_GB2312" w:eastAsia="方正仿宋_GB2312"/>
      <w:sz w:val="28"/>
      <w:lang w:eastAsia="en-US"/>
    </w:rPr>
  </w:style>
  <w:style w:type="paragraph" w:customStyle="1" w:styleId="232">
    <w:name w:val="寄信人地址11"/>
    <w:basedOn w:val="1"/>
    <w:autoRedefine/>
    <w:unhideWhenUsed/>
    <w:qFormat/>
    <w:uiPriority w:val="99"/>
    <w:rPr>
      <w:rFonts w:ascii="Arial" w:hAnsi="Arial"/>
    </w:rPr>
  </w:style>
  <w:style w:type="paragraph" w:customStyle="1" w:styleId="233">
    <w:name w:val="正文文本缩进 311"/>
    <w:basedOn w:val="1"/>
    <w:autoRedefine/>
    <w:qFormat/>
    <w:uiPriority w:val="0"/>
    <w:pPr>
      <w:spacing w:after="120"/>
      <w:ind w:left="420"/>
    </w:pPr>
    <w:rPr>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14E97-5D33-4160-BD0F-3F827EDE68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3118</Words>
  <Characters>3158</Characters>
  <Lines>85</Lines>
  <Paragraphs>24</Paragraphs>
  <TotalTime>11</TotalTime>
  <ScaleCrop>false</ScaleCrop>
  <LinksUpToDate>false</LinksUpToDate>
  <CharactersWithSpaces>3178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2024-06-04T02:26:00Z</dcterms:created>
  <dc:creator>Microsoft Office 用户</dc:creator>
  <cp:keywords>江苏三师土地房地产评估有限公司南通分公司</cp:keywords>
  <cp:lastModifiedBy>dell</cp:lastModifiedBy>
  <cp:lastPrinted>2019-08-08T08:17:00Z</cp:lastPrinted>
  <dcterms:modified xsi:type="dcterms:W3CDTF">2025-03-27T03:03:21Z</dcterms:modified>
  <dc:title>南通市崇川区政府采购</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484DEC682580480FA7B2A0112A4F0B37_13</vt:lpwstr>
  </property>
  <property fmtid="{D5CDD505-2E9C-101B-9397-08002B2CF9AE}" pid="4" name="KSOTemplateDocerSaveRecord">
    <vt:lpwstr>eyJoZGlkIjoiNjA2MzBhN2I4ZWNjZmI1NGY5YjY4NjQ0MzllMTQxNmMifQ==</vt:lpwstr>
  </property>
</Properties>
</file>