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spacing w:val="20"/>
          <w:sz w:val="44"/>
          <w:szCs w:val="44"/>
        </w:rPr>
      </w:pPr>
    </w:p>
    <w:p>
      <w:pPr>
        <w:spacing w:line="480" w:lineRule="auto"/>
        <w:jc w:val="center"/>
        <w:rPr>
          <w:rFonts w:ascii="宋体" w:hAnsi="宋体" w:cs="宋体"/>
          <w:b/>
          <w:spacing w:val="20"/>
          <w:sz w:val="44"/>
          <w:szCs w:val="44"/>
        </w:rPr>
      </w:pPr>
      <w:r>
        <w:rPr>
          <w:rFonts w:hint="eastAsia" w:ascii="宋体" w:hAnsi="宋体" w:cs="宋体"/>
          <w:b/>
          <w:spacing w:val="20"/>
          <w:sz w:val="44"/>
          <w:szCs w:val="44"/>
        </w:rPr>
        <w:t>江苏省南通中学</w:t>
      </w:r>
    </w:p>
    <w:p>
      <w:pPr>
        <w:spacing w:line="480" w:lineRule="auto"/>
        <w:jc w:val="center"/>
        <w:rPr>
          <w:rFonts w:hint="eastAsia" w:ascii="宋体" w:hAnsi="宋体" w:eastAsia="宋体" w:cs="宋体"/>
          <w:b/>
          <w:spacing w:val="20"/>
          <w:sz w:val="48"/>
          <w:szCs w:val="48"/>
          <w:lang w:eastAsia="zh-CN"/>
        </w:rPr>
      </w:pPr>
      <w:r>
        <w:rPr>
          <w:rFonts w:hint="eastAsia" w:ascii="宋体" w:hAnsi="宋体" w:cs="宋体"/>
          <w:b/>
          <w:spacing w:val="20"/>
          <w:sz w:val="44"/>
          <w:szCs w:val="44"/>
        </w:rPr>
        <w:t>骨干教师暑期培训项目</w:t>
      </w:r>
      <w:r>
        <w:rPr>
          <w:rFonts w:hint="eastAsia" w:ascii="宋体" w:hAnsi="宋体" w:cs="宋体"/>
          <w:b/>
          <w:spacing w:val="20"/>
          <w:sz w:val="44"/>
          <w:szCs w:val="44"/>
          <w:lang w:eastAsia="zh-CN"/>
        </w:rPr>
        <w:t>（</w:t>
      </w:r>
      <w:r>
        <w:rPr>
          <w:rFonts w:hint="eastAsia" w:ascii="宋体" w:hAnsi="宋体" w:cs="宋体"/>
          <w:b/>
          <w:spacing w:val="20"/>
          <w:sz w:val="44"/>
          <w:szCs w:val="44"/>
          <w:lang w:val="en-US" w:eastAsia="zh-CN"/>
        </w:rPr>
        <w:t>三次</w:t>
      </w:r>
      <w:r>
        <w:rPr>
          <w:rFonts w:hint="eastAsia" w:ascii="宋体" w:hAnsi="宋体" w:cs="宋体"/>
          <w:b/>
          <w:spacing w:val="20"/>
          <w:sz w:val="44"/>
          <w:szCs w:val="44"/>
          <w:lang w:eastAsia="zh-CN"/>
        </w:rPr>
        <w:t>）</w:t>
      </w:r>
    </w:p>
    <w:p>
      <w:pPr>
        <w:pStyle w:val="33"/>
      </w:pPr>
    </w:p>
    <w:p>
      <w:pPr>
        <w:pStyle w:val="27"/>
      </w:pPr>
    </w:p>
    <w:p>
      <w:pPr>
        <w:pStyle w:val="14"/>
      </w:pPr>
    </w:p>
    <w:p/>
    <w:p>
      <w:pPr>
        <w:spacing w:line="500" w:lineRule="exact"/>
        <w:jc w:val="center"/>
        <w:rPr>
          <w:rFonts w:ascii="宋体" w:hAnsi="宋体" w:cs="宋体"/>
          <w:b/>
          <w:spacing w:val="20"/>
          <w:sz w:val="48"/>
          <w:szCs w:val="48"/>
        </w:rPr>
      </w:pPr>
    </w:p>
    <w:p>
      <w:pPr>
        <w:spacing w:line="500" w:lineRule="exact"/>
        <w:jc w:val="center"/>
        <w:rPr>
          <w:rFonts w:ascii="宋体" w:hAnsi="宋体" w:cs="宋体"/>
          <w:b/>
          <w:spacing w:val="20"/>
          <w:sz w:val="48"/>
          <w:szCs w:val="48"/>
        </w:rPr>
      </w:pPr>
      <w:r>
        <w:rPr>
          <w:rFonts w:hint="eastAsia" w:ascii="宋体" w:hAnsi="宋体" w:cs="宋体"/>
          <w:b/>
          <w:spacing w:val="20"/>
          <w:sz w:val="48"/>
          <w:szCs w:val="48"/>
        </w:rPr>
        <w:t>比选文件</w:t>
      </w:r>
    </w:p>
    <w:p>
      <w:pPr>
        <w:rPr>
          <w:rFonts w:ascii="楷体" w:hAnsi="楷体" w:eastAsia="楷体"/>
          <w:sz w:val="24"/>
        </w:rPr>
      </w:pPr>
    </w:p>
    <w:p>
      <w:pPr>
        <w:rPr>
          <w:sz w:val="24"/>
        </w:rPr>
      </w:pPr>
    </w:p>
    <w:p>
      <w:pPr>
        <w:rPr>
          <w:sz w:val="24"/>
        </w:rPr>
      </w:pPr>
    </w:p>
    <w:p>
      <w:pPr>
        <w:pStyle w:val="50"/>
        <w:ind w:firstLine="420"/>
        <w:rPr>
          <w:lang w:val="en-US"/>
        </w:rPr>
      </w:pPr>
    </w:p>
    <w:p>
      <w:pPr>
        <w:rPr>
          <w:sz w:val="24"/>
        </w:rPr>
      </w:pPr>
    </w:p>
    <w:p>
      <w:pPr>
        <w:rPr>
          <w:sz w:val="24"/>
        </w:rPr>
      </w:pPr>
    </w:p>
    <w:p>
      <w:pPr>
        <w:jc w:val="center"/>
        <w:rPr>
          <w:rFonts w:ascii="楷体" w:hAnsi="楷体" w:eastAsia="楷体"/>
          <w:sz w:val="36"/>
          <w:szCs w:val="36"/>
        </w:rPr>
      </w:pPr>
    </w:p>
    <w:p>
      <w:pPr>
        <w:jc w:val="center"/>
        <w:rPr>
          <w:rFonts w:ascii="宋体" w:hAnsi="宋体" w:eastAsia="楷体"/>
          <w:b/>
          <w:color w:val="0000FF"/>
          <w:kern w:val="0"/>
          <w:sz w:val="36"/>
          <w:szCs w:val="36"/>
        </w:rPr>
      </w:pPr>
      <w:r>
        <w:rPr>
          <w:rFonts w:ascii="楷体" w:hAnsi="楷体" w:eastAsia="楷体"/>
          <w:color w:val="0000FF"/>
          <w:sz w:val="36"/>
          <w:szCs w:val="36"/>
        </w:rPr>
        <w:t xml:space="preserve">  </w:t>
      </w:r>
    </w:p>
    <w:p>
      <w:pPr>
        <w:rPr>
          <w:sz w:val="24"/>
        </w:rPr>
      </w:pPr>
    </w:p>
    <w:p>
      <w:pPr>
        <w:rPr>
          <w:sz w:val="24"/>
        </w:rPr>
      </w:pPr>
    </w:p>
    <w:p>
      <w:pPr>
        <w:rPr>
          <w:sz w:val="24"/>
        </w:rPr>
      </w:pPr>
    </w:p>
    <w:p>
      <w:pPr>
        <w:rPr>
          <w:sz w:val="24"/>
        </w:rPr>
      </w:pPr>
    </w:p>
    <w:p>
      <w:pPr>
        <w:rPr>
          <w:sz w:val="24"/>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36"/>
          <w:szCs w:val="36"/>
        </w:rPr>
      </w:pPr>
    </w:p>
    <w:p>
      <w:pPr>
        <w:spacing w:line="500" w:lineRule="exact"/>
        <w:jc w:val="center"/>
        <w:rPr>
          <w:rFonts w:hint="eastAsia" w:ascii="宋体" w:hAnsi="宋体" w:cs="宋体"/>
          <w:b/>
          <w:bCs/>
          <w:color w:val="0000FF"/>
          <w:spacing w:val="20"/>
          <w:sz w:val="32"/>
          <w:szCs w:val="32"/>
        </w:rPr>
      </w:pPr>
    </w:p>
    <w:p>
      <w:pPr>
        <w:spacing w:line="500" w:lineRule="exact"/>
        <w:jc w:val="center"/>
        <w:rPr>
          <w:rFonts w:ascii="宋体" w:hAnsi="宋体" w:cs="宋体"/>
          <w:b/>
          <w:bCs/>
          <w:color w:val="0000FF"/>
          <w:spacing w:val="20"/>
          <w:sz w:val="32"/>
          <w:szCs w:val="32"/>
        </w:rPr>
      </w:pPr>
      <w:r>
        <w:rPr>
          <w:rFonts w:hint="eastAsia" w:ascii="宋体" w:hAnsi="宋体" w:cs="宋体"/>
          <w:b/>
          <w:bCs/>
          <w:color w:val="0000FF"/>
          <w:spacing w:val="20"/>
          <w:sz w:val="32"/>
          <w:szCs w:val="32"/>
        </w:rPr>
        <w:t>采购人：江苏省南通中学</w:t>
      </w:r>
    </w:p>
    <w:p>
      <w:pPr>
        <w:spacing w:line="500" w:lineRule="exact"/>
        <w:jc w:val="center"/>
        <w:rPr>
          <w:rFonts w:ascii="宋体" w:hAnsi="宋体" w:cs="宋体"/>
          <w:b/>
          <w:bCs/>
          <w:color w:val="0000FF"/>
          <w:spacing w:val="20"/>
          <w:sz w:val="32"/>
          <w:szCs w:val="32"/>
        </w:rPr>
      </w:pPr>
      <w:r>
        <w:rPr>
          <w:rFonts w:hint="eastAsia" w:ascii="宋体" w:hAnsi="宋体" w:cs="宋体"/>
          <w:b/>
          <w:bCs/>
          <w:color w:val="0000FF"/>
          <w:spacing w:val="20"/>
          <w:sz w:val="32"/>
          <w:szCs w:val="32"/>
        </w:rPr>
        <w:t>二○二</w:t>
      </w:r>
      <w:r>
        <w:rPr>
          <w:rFonts w:hint="eastAsia" w:ascii="宋体" w:hAnsi="宋体" w:cs="宋体"/>
          <w:b/>
          <w:bCs/>
          <w:color w:val="0000FF"/>
          <w:spacing w:val="20"/>
          <w:sz w:val="32"/>
          <w:szCs w:val="32"/>
          <w:lang w:val="en-US" w:eastAsia="zh-CN"/>
        </w:rPr>
        <w:t>四</w:t>
      </w:r>
      <w:r>
        <w:rPr>
          <w:rFonts w:hint="eastAsia" w:ascii="宋体" w:hAnsi="宋体" w:cs="宋体"/>
          <w:b/>
          <w:bCs/>
          <w:color w:val="0000FF"/>
          <w:spacing w:val="20"/>
          <w:sz w:val="32"/>
          <w:szCs w:val="32"/>
        </w:rPr>
        <w:t>年</w:t>
      </w:r>
      <w:r>
        <w:rPr>
          <w:rFonts w:hint="eastAsia" w:ascii="宋体" w:hAnsi="宋体" w:cs="宋体"/>
          <w:b/>
          <w:bCs/>
          <w:color w:val="0000FF"/>
          <w:spacing w:val="20"/>
          <w:sz w:val="32"/>
          <w:szCs w:val="32"/>
          <w:lang w:val="en-US" w:eastAsia="zh-CN"/>
        </w:rPr>
        <w:t>七</w:t>
      </w:r>
      <w:r>
        <w:rPr>
          <w:rFonts w:hint="eastAsia" w:ascii="宋体" w:hAnsi="宋体" w:cs="宋体"/>
          <w:b/>
          <w:bCs/>
          <w:color w:val="0000FF"/>
          <w:spacing w:val="20"/>
          <w:sz w:val="32"/>
          <w:szCs w:val="32"/>
        </w:rPr>
        <w:t>月</w:t>
      </w:r>
    </w:p>
    <w:p>
      <w:pPr>
        <w:spacing w:line="500" w:lineRule="exact"/>
        <w:jc w:val="center"/>
        <w:outlineLvl w:val="0"/>
        <w:rPr>
          <w:rFonts w:ascii="楷体_GB2312" w:eastAsia="楷体"/>
          <w:b/>
          <w:sz w:val="44"/>
          <w:szCs w:val="44"/>
        </w:rPr>
      </w:pPr>
      <w:r>
        <w:rPr>
          <w:rFonts w:hint="eastAsia" w:ascii="宋体" w:hAnsi="宋体" w:cs="宋体"/>
          <w:b/>
          <w:color w:val="0000FF"/>
          <w:sz w:val="44"/>
          <w:szCs w:val="44"/>
        </w:rPr>
        <w:br w:type="page"/>
      </w:r>
      <w:r>
        <w:rPr>
          <w:rFonts w:hint="eastAsia" w:ascii="楷体_GB2312" w:eastAsia="楷体"/>
          <w:b/>
          <w:sz w:val="44"/>
          <w:szCs w:val="44"/>
        </w:rPr>
        <w:t>目      录</w:t>
      </w:r>
    </w:p>
    <w:p>
      <w:pPr>
        <w:spacing w:line="500" w:lineRule="exact"/>
        <w:jc w:val="center"/>
        <w:rPr>
          <w:rFonts w:ascii="仿宋_GB2312" w:eastAsia="仿宋"/>
          <w:b/>
          <w:sz w:val="44"/>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第一部分  比选公告</w:t>
      </w:r>
    </w:p>
    <w:p>
      <w:pPr>
        <w:tabs>
          <w:tab w:val="left" w:pos="7740"/>
        </w:tabs>
        <w:spacing w:line="500" w:lineRule="exact"/>
        <w:rPr>
          <w:rFonts w:ascii="方正仿宋_GBK" w:hAnsi="方正仿宋_GBK" w:eastAsia="方正仿宋_GBK" w:cs="方正仿宋_GBK"/>
          <w:b/>
          <w:bCs/>
          <w:sz w:val="32"/>
          <w:szCs w:val="32"/>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第二部分  比选须知</w:t>
      </w:r>
    </w:p>
    <w:p>
      <w:pPr>
        <w:spacing w:line="500" w:lineRule="exact"/>
        <w:rPr>
          <w:rFonts w:ascii="方正仿宋_GBK" w:hAnsi="方正仿宋_GBK" w:eastAsia="方正仿宋_GBK" w:cs="方正仿宋_GBK"/>
          <w:b/>
          <w:sz w:val="32"/>
          <w:szCs w:val="32"/>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第三部分  项目需求说明</w:t>
      </w:r>
    </w:p>
    <w:p>
      <w:pPr>
        <w:pStyle w:val="16"/>
        <w:tabs>
          <w:tab w:val="left" w:pos="7740"/>
          <w:tab w:val="left" w:pos="7920"/>
        </w:tabs>
        <w:spacing w:line="500" w:lineRule="exact"/>
        <w:rPr>
          <w:rFonts w:ascii="方正仿宋_GBK" w:hAnsi="方正仿宋_GBK" w:eastAsia="方正仿宋_GBK" w:cs="方正仿宋_GBK"/>
          <w:b/>
          <w:sz w:val="32"/>
          <w:szCs w:val="32"/>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sz w:val="32"/>
          <w:szCs w:val="32"/>
        </w:rPr>
        <w:t xml:space="preserve">第四部分  </w:t>
      </w:r>
      <w:r>
        <w:rPr>
          <w:rFonts w:hint="eastAsia" w:ascii="方正仿宋_GBK" w:hAnsi="方正仿宋_GBK" w:eastAsia="方正仿宋_GBK" w:cs="方正仿宋_GBK"/>
          <w:b/>
          <w:bCs/>
          <w:sz w:val="32"/>
          <w:szCs w:val="32"/>
        </w:rPr>
        <w:t>开标和评标</w:t>
      </w:r>
    </w:p>
    <w:p>
      <w:pPr>
        <w:spacing w:line="500" w:lineRule="exact"/>
        <w:rPr>
          <w:rFonts w:ascii="方正仿宋_GBK" w:hAnsi="方正仿宋_GBK" w:eastAsia="方正仿宋_GBK" w:cs="方正仿宋_GBK"/>
          <w:b/>
          <w:sz w:val="32"/>
          <w:szCs w:val="32"/>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第五部分  合同签订与验收付款</w:t>
      </w:r>
    </w:p>
    <w:p>
      <w:pPr>
        <w:spacing w:line="500" w:lineRule="exact"/>
        <w:rPr>
          <w:rFonts w:ascii="方正仿宋_GBK" w:hAnsi="方正仿宋_GBK" w:eastAsia="方正仿宋_GBK" w:cs="方正仿宋_GBK"/>
          <w:b/>
          <w:sz w:val="32"/>
          <w:szCs w:val="32"/>
        </w:rPr>
      </w:pPr>
    </w:p>
    <w:p>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第六部分  比选文件组成</w:t>
      </w:r>
    </w:p>
    <w:p>
      <w:pPr>
        <w:spacing w:line="500" w:lineRule="exact"/>
        <w:rPr>
          <w:rFonts w:ascii="楷体_GB2312" w:eastAsia="楷体"/>
          <w:b/>
          <w:sz w:val="32"/>
          <w:szCs w:val="32"/>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br w:type="page"/>
      </w:r>
      <w:r>
        <w:rPr>
          <w:rFonts w:hint="eastAsia" w:ascii="宋体" w:hAnsi="宋体" w:cs="宋体"/>
          <w:b/>
          <w:sz w:val="36"/>
          <w:szCs w:val="36"/>
        </w:rPr>
        <w:t xml:space="preserve">第一部分  </w:t>
      </w:r>
      <w:bookmarkStart w:id="0" w:name="_Hlk90021805"/>
      <w:r>
        <w:rPr>
          <w:rFonts w:hint="eastAsia" w:ascii="宋体" w:hAnsi="宋体" w:cs="宋体"/>
          <w:b/>
          <w:sz w:val="36"/>
          <w:szCs w:val="36"/>
        </w:rPr>
        <w:t>比选公告</w:t>
      </w:r>
    </w:p>
    <w:p>
      <w:pPr>
        <w:snapToGrid w:val="0"/>
        <w:spacing w:line="460" w:lineRule="exact"/>
        <w:ind w:firstLine="555"/>
        <w:rPr>
          <w:rFonts w:ascii="仿宋" w:hAnsi="仿宋" w:eastAsia="仿宋" w:cs="仿宋"/>
          <w:bCs/>
          <w:sz w:val="28"/>
          <w:szCs w:val="28"/>
        </w:rPr>
      </w:pPr>
      <w:r>
        <w:rPr>
          <w:rFonts w:hint="eastAsia" w:ascii="仿宋" w:hAnsi="仿宋" w:eastAsia="仿宋" w:cs="仿宋"/>
          <w:sz w:val="28"/>
          <w:szCs w:val="28"/>
          <w:u w:val="single"/>
        </w:rPr>
        <w:t>江苏省南通中学骨干教师暑期培训采购项目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三次</w:t>
      </w:r>
      <w:r>
        <w:rPr>
          <w:rFonts w:hint="eastAsia" w:ascii="仿宋" w:hAnsi="仿宋" w:eastAsia="仿宋" w:cs="仿宋"/>
          <w:sz w:val="28"/>
          <w:szCs w:val="28"/>
          <w:u w:val="single"/>
          <w:lang w:eastAsia="zh-CN"/>
        </w:rPr>
        <w:t>）</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南通市教育局网站</w:t>
      </w:r>
      <w:r>
        <w:rPr>
          <w:rFonts w:hint="eastAsia" w:ascii="仿宋" w:hAnsi="仿宋" w:eastAsia="仿宋" w:cs="仿宋"/>
          <w:sz w:val="28"/>
          <w:szCs w:val="28"/>
        </w:rPr>
        <w:t>获取采购文件，并于</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bCs/>
          <w:sz w:val="28"/>
          <w:szCs w:val="28"/>
          <w:u w:val="single"/>
        </w:rPr>
        <w:t>年</w:t>
      </w:r>
      <w:r>
        <w:rPr>
          <w:rFonts w:ascii="仿宋" w:hAnsi="仿宋" w:eastAsia="仿宋" w:cs="仿宋"/>
          <w:bCs/>
          <w:sz w:val="28"/>
          <w:szCs w:val="28"/>
          <w:u w:val="single"/>
        </w:rPr>
        <w:t xml:space="preserve"> 07</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日</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9</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bCs/>
          <w:sz w:val="28"/>
          <w:szCs w:val="28"/>
        </w:rPr>
        <w:t>（北京时间）前提交响应文件。</w:t>
      </w:r>
    </w:p>
    <w:p>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一、项目基本情况：</w:t>
      </w:r>
    </w:p>
    <w:p>
      <w:pPr>
        <w:snapToGrid w:val="0"/>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项目名称：江苏省南通中学骨干教师暑期培训采购项目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p>
    <w:p>
      <w:pPr>
        <w:snapToGrid w:val="0"/>
        <w:spacing w:line="460" w:lineRule="exact"/>
        <w:ind w:firstLine="555"/>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预算金额：</w:t>
      </w:r>
      <w:r>
        <w:rPr>
          <w:rFonts w:hint="eastAsia" w:ascii="仿宋" w:hAnsi="仿宋" w:eastAsia="仿宋" w:cs="仿宋"/>
          <w:b/>
          <w:bCs/>
          <w:color w:val="auto"/>
          <w:spacing w:val="7"/>
          <w:sz w:val="28"/>
          <w:szCs w:val="28"/>
          <w:shd w:val="clear" w:color="auto" w:fill="FFFFFF"/>
          <w:lang w:val="en-US" w:eastAsia="zh-CN"/>
        </w:rPr>
        <w:t xml:space="preserve"> 9.45 </w:t>
      </w:r>
      <w:r>
        <w:rPr>
          <w:rFonts w:hint="eastAsia" w:ascii="仿宋" w:hAnsi="仿宋" w:eastAsia="仿宋" w:cs="仿宋"/>
          <w:color w:val="auto"/>
          <w:sz w:val="28"/>
          <w:szCs w:val="28"/>
          <w:shd w:val="clear" w:color="auto" w:fill="FFFFFF"/>
        </w:rPr>
        <w:t>万元</w:t>
      </w:r>
      <w:r>
        <w:rPr>
          <w:rFonts w:hint="eastAsia" w:ascii="仿宋" w:hAnsi="仿宋" w:eastAsia="仿宋" w:cs="仿宋"/>
          <w:color w:val="auto"/>
          <w:spacing w:val="7"/>
          <w:sz w:val="28"/>
          <w:szCs w:val="28"/>
          <w:shd w:val="clear" w:color="auto" w:fill="FFFFFF"/>
        </w:rPr>
        <w:t>。</w:t>
      </w:r>
    </w:p>
    <w:p>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二、采购文件内容：</w:t>
      </w:r>
    </w:p>
    <w:p>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详见附件，请仔细研究。</w:t>
      </w:r>
    </w:p>
    <w:p>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三、供应商资格要求</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（一）基本要求</w:t>
      </w:r>
    </w:p>
    <w:p>
      <w:pPr>
        <w:snapToGrid w:val="0"/>
        <w:spacing w:line="46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b/>
          <w:bCs/>
          <w:spacing w:val="7"/>
          <w:sz w:val="28"/>
          <w:szCs w:val="28"/>
          <w:shd w:val="clear" w:color="auto" w:fill="FFFFFF"/>
        </w:rPr>
        <w:t>1.</w:t>
      </w:r>
      <w:r>
        <w:rPr>
          <w:rFonts w:hint="eastAsia" w:ascii="仿宋" w:hAnsi="仿宋" w:eastAsia="仿宋" w:cs="仿宋"/>
          <w:b/>
          <w:bCs/>
          <w:spacing w:val="7"/>
          <w:sz w:val="28"/>
          <w:szCs w:val="28"/>
          <w:shd w:val="clear" w:color="auto" w:fill="FFFFFF"/>
          <w:lang w:val="zh-CN"/>
        </w:rPr>
        <w:t>符合</w:t>
      </w:r>
      <w:r>
        <w:rPr>
          <w:rFonts w:hint="eastAsia" w:ascii="仿宋" w:hAnsi="仿宋" w:eastAsia="仿宋" w:cs="仿宋"/>
          <w:b/>
          <w:bCs/>
          <w:spacing w:val="7"/>
          <w:sz w:val="28"/>
          <w:szCs w:val="28"/>
          <w:shd w:val="clear" w:color="auto" w:fill="FFFFFF"/>
        </w:rPr>
        <w:t>以下条件</w:t>
      </w:r>
      <w:r>
        <w:rPr>
          <w:rFonts w:hint="eastAsia" w:ascii="仿宋" w:hAnsi="仿宋" w:eastAsia="仿宋" w:cs="仿宋"/>
          <w:b/>
          <w:bCs/>
          <w:spacing w:val="7"/>
          <w:sz w:val="28"/>
          <w:szCs w:val="28"/>
          <w:shd w:val="clear" w:color="auto" w:fill="FFFFFF"/>
          <w:lang w:val="zh-CN"/>
        </w:rPr>
        <w:t>：</w:t>
      </w:r>
      <w:r>
        <w:rPr>
          <w:rFonts w:hint="eastAsia" w:ascii="仿宋" w:hAnsi="仿宋" w:eastAsia="仿宋" w:cs="仿宋"/>
          <w:spacing w:val="7"/>
          <w:sz w:val="28"/>
          <w:szCs w:val="28"/>
          <w:shd w:val="clear" w:color="auto" w:fill="FFFFFF"/>
        </w:rPr>
        <w:t>具有独立承担民事责任的能力；具有良好的商业信誉和健全的财务会计制度；具有履行合同所必需的设备和专业</w:t>
      </w:r>
      <w:r>
        <w:rPr>
          <w:rFonts w:hint="eastAsia" w:ascii="仿宋" w:hAnsi="仿宋" w:eastAsia="仿宋" w:cs="仿宋"/>
          <w:spacing w:val="7"/>
          <w:sz w:val="28"/>
          <w:szCs w:val="28"/>
          <w:shd w:val="clear" w:color="auto" w:fill="FFFFFF"/>
          <w:lang w:val="zh-CN"/>
        </w:rPr>
        <w:t>技术能力；有依法缴纳税收和社会保障资金的良好记录；参加本次采购活动前三年内，在经营活动中没有重大违法记录；</w:t>
      </w:r>
    </w:p>
    <w:p>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2.提供有效的营业执照副本复印件</w:t>
      </w:r>
      <w:r>
        <w:rPr>
          <w:rFonts w:hint="eastAsia" w:ascii="仿宋" w:hAnsi="仿宋" w:eastAsia="仿宋" w:cs="仿宋"/>
          <w:spacing w:val="7"/>
          <w:sz w:val="28"/>
          <w:szCs w:val="28"/>
          <w:shd w:val="clear" w:color="auto" w:fill="FFFFFF"/>
          <w:lang w:val="zh-CN"/>
        </w:rPr>
        <w:t>。</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（二）其他资格条件要求</w:t>
      </w:r>
    </w:p>
    <w:p>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1.未被“信用中国”网站列入失信被执行人、重大税收违法案件当事人名单、采购不良行为记录名单；</w:t>
      </w:r>
    </w:p>
    <w:p>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w:t>
      </w:r>
    </w:p>
    <w:p>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3.法定代表人为同一个人的两个及两个以上法人，母公司、全资子公司及其控股公司，都不得在同一采购项目或同一标段中同时参加投标，一经发现，将视同围标处理。</w:t>
      </w:r>
    </w:p>
    <w:p>
      <w:pPr>
        <w:pStyle w:val="50"/>
        <w:spacing w:line="460" w:lineRule="exact"/>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4</w:t>
      </w:r>
      <w:r>
        <w:rPr>
          <w:rFonts w:ascii="仿宋" w:hAnsi="仿宋" w:eastAsia="仿宋" w:cs="仿宋"/>
          <w:spacing w:val="7"/>
          <w:sz w:val="28"/>
          <w:szCs w:val="28"/>
          <w:shd w:val="clear" w:color="auto" w:fill="FFFFFF"/>
          <w:lang w:val="en-US"/>
        </w:rPr>
        <w:t>.</w:t>
      </w:r>
      <w:r>
        <w:rPr>
          <w:rFonts w:hint="eastAsia" w:ascii="仿宋" w:hAnsi="仿宋" w:eastAsia="仿宋" w:cs="仿宋"/>
          <w:spacing w:val="7"/>
          <w:sz w:val="28"/>
          <w:szCs w:val="28"/>
          <w:shd w:val="clear" w:color="auto" w:fill="FFFFFF"/>
          <w:lang w:val="en-US"/>
        </w:rPr>
        <w:t>成交供应商不得将本项目分包或者转让给其他主体实施。</w:t>
      </w:r>
    </w:p>
    <w:p>
      <w:pPr>
        <w:pStyle w:val="50"/>
        <w:spacing w:line="460" w:lineRule="exact"/>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5</w:t>
      </w:r>
      <w:r>
        <w:rPr>
          <w:rFonts w:ascii="仿宋" w:hAnsi="仿宋" w:eastAsia="仿宋" w:cs="仿宋"/>
          <w:spacing w:val="7"/>
          <w:sz w:val="28"/>
          <w:szCs w:val="28"/>
          <w:shd w:val="clear" w:color="auto" w:fill="FFFFFF"/>
          <w:lang w:val="en-US"/>
        </w:rPr>
        <w:t>.</w:t>
      </w:r>
      <w:r>
        <w:rPr>
          <w:rFonts w:hint="eastAsia" w:ascii="仿宋" w:hAnsi="仿宋" w:eastAsia="仿宋" w:cs="仿宋"/>
          <w:spacing w:val="7"/>
          <w:sz w:val="28"/>
          <w:szCs w:val="28"/>
          <w:shd w:val="clear" w:color="auto" w:fill="FFFFFF"/>
          <w:lang w:val="en-US"/>
        </w:rPr>
        <w:t>本项目不接受联合体。</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四、比选公告期限</w:t>
      </w:r>
    </w:p>
    <w:p>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自比选公告在南通市教育局网站发布之日起3日。</w:t>
      </w:r>
    </w:p>
    <w:p>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五、比选保证金</w:t>
      </w:r>
    </w:p>
    <w:p>
      <w:pPr>
        <w:snapToGrid w:val="0"/>
        <w:spacing w:line="46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spacing w:val="7"/>
          <w:sz w:val="28"/>
          <w:szCs w:val="28"/>
          <w:shd w:val="clear" w:color="auto" w:fill="FFFFFF"/>
        </w:rPr>
        <w:t>本项目不收取比选保证金</w:t>
      </w:r>
      <w:r>
        <w:rPr>
          <w:rFonts w:hint="eastAsia" w:ascii="仿宋" w:hAnsi="仿宋" w:eastAsia="仿宋" w:cs="仿宋"/>
          <w:spacing w:val="7"/>
          <w:sz w:val="28"/>
          <w:szCs w:val="28"/>
          <w:shd w:val="clear" w:color="auto" w:fill="FFFFFF"/>
          <w:lang w:val="zh-CN"/>
        </w:rPr>
        <w:t>。</w:t>
      </w:r>
    </w:p>
    <w:p>
      <w:pPr>
        <w:numPr>
          <w:ilvl w:val="0"/>
          <w:numId w:val="3"/>
        </w:num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履约保证金</w:t>
      </w:r>
    </w:p>
    <w:p>
      <w:pPr>
        <w:pStyle w:val="50"/>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本项目不收取履约保证金。</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七、采购文件的获取，开启时间、地点</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1.获取比选文件：</w:t>
      </w:r>
    </w:p>
    <w:p>
      <w:pPr>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sz w:val="28"/>
          <w:szCs w:val="32"/>
        </w:rPr>
        <w:t>时间：</w:t>
      </w:r>
      <w:r>
        <w:rPr>
          <w:rFonts w:hint="eastAsia" w:ascii="仿宋" w:hAnsi="仿宋" w:eastAsia="仿宋" w:cs="仿宋"/>
          <w:sz w:val="28"/>
          <w:szCs w:val="32"/>
          <w:lang w:eastAsia="zh-Hans"/>
        </w:rPr>
        <w:t>自公告发布之日起</w:t>
      </w:r>
      <w:r>
        <w:rPr>
          <w:rFonts w:hint="eastAsia" w:ascii="仿宋" w:hAnsi="仿宋" w:eastAsia="仿宋" w:cs="仿宋"/>
          <w:sz w:val="28"/>
          <w:szCs w:val="32"/>
        </w:rPr>
        <w:t>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bCs/>
          <w:sz w:val="28"/>
          <w:szCs w:val="28"/>
          <w:u w:val="single"/>
        </w:rPr>
        <w:t>年</w:t>
      </w:r>
      <w:r>
        <w:rPr>
          <w:rFonts w:ascii="仿宋" w:hAnsi="仿宋" w:eastAsia="仿宋" w:cs="仿宋"/>
          <w:bCs/>
          <w:sz w:val="28"/>
          <w:szCs w:val="28"/>
          <w:u w:val="single"/>
        </w:rPr>
        <w:t>07</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bCs/>
          <w:sz w:val="28"/>
          <w:szCs w:val="28"/>
        </w:rPr>
        <w:t>（北京时间）</w:t>
      </w:r>
    </w:p>
    <w:p>
      <w:pPr>
        <w:snapToGrid w:val="0"/>
        <w:spacing w:line="460" w:lineRule="exact"/>
        <w:ind w:firstLine="560" w:firstLineChars="200"/>
        <w:jc w:val="left"/>
        <w:rPr>
          <w:rFonts w:hint="eastAsia" w:ascii="仿宋" w:hAnsi="仿宋" w:eastAsia="仿宋" w:cs="仿宋"/>
          <w:sz w:val="28"/>
          <w:szCs w:val="32"/>
        </w:rPr>
      </w:pPr>
      <w:bookmarkStart w:id="25" w:name="_GoBack"/>
      <w:bookmarkEnd w:id="25"/>
      <w:r>
        <w:rPr>
          <w:rFonts w:hint="eastAsia" w:ascii="仿宋" w:hAnsi="仿宋" w:eastAsia="仿宋" w:cs="仿宋"/>
          <w:sz w:val="28"/>
          <w:szCs w:val="32"/>
        </w:rPr>
        <w:t>地点：南通市教育网</w:t>
      </w:r>
    </w:p>
    <w:p>
      <w:pPr>
        <w:snapToGrid w:val="0"/>
        <w:spacing w:line="460" w:lineRule="exact"/>
        <w:ind w:firstLine="560" w:firstLineChars="200"/>
        <w:jc w:val="left"/>
        <w:rPr>
          <w:rFonts w:hint="eastAsia" w:ascii="仿宋" w:hAnsi="仿宋" w:eastAsia="仿宋" w:cs="仿宋"/>
          <w:sz w:val="28"/>
          <w:szCs w:val="32"/>
          <w:lang w:eastAsia="zh-Hans"/>
        </w:rPr>
      </w:pPr>
      <w:r>
        <w:rPr>
          <w:rFonts w:hint="eastAsia" w:ascii="仿宋" w:hAnsi="仿宋" w:eastAsia="仿宋" w:cs="仿宋"/>
          <w:sz w:val="28"/>
          <w:szCs w:val="32"/>
        </w:rPr>
        <w:t>方式：</w:t>
      </w:r>
      <w:r>
        <w:rPr>
          <w:rFonts w:hint="eastAsia" w:ascii="仿宋" w:hAnsi="仿宋" w:eastAsia="仿宋" w:cs="仿宋"/>
          <w:sz w:val="28"/>
          <w:szCs w:val="32"/>
          <w:lang w:eastAsia="zh-Hans"/>
        </w:rPr>
        <w:t>自行下载</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2.响应文件提交：</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截止时间：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bCs/>
          <w:sz w:val="28"/>
          <w:szCs w:val="28"/>
          <w:u w:val="single"/>
        </w:rPr>
        <w:t>年</w:t>
      </w:r>
      <w:r>
        <w:rPr>
          <w:rFonts w:ascii="仿宋" w:hAnsi="仿宋" w:eastAsia="仿宋" w:cs="仿宋"/>
          <w:bCs/>
          <w:sz w:val="28"/>
          <w:szCs w:val="28"/>
          <w:u w:val="single"/>
        </w:rPr>
        <w:t xml:space="preserve"> 07</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日</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9</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sz w:val="28"/>
          <w:szCs w:val="32"/>
        </w:rPr>
        <w:t>（北京时间）。</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地点：</w:t>
      </w:r>
      <w:r>
        <w:rPr>
          <w:rFonts w:hint="eastAsia" w:ascii="仿宋" w:hAnsi="仿宋" w:eastAsia="仿宋" w:cs="仿宋"/>
          <w:sz w:val="28"/>
          <w:szCs w:val="32"/>
          <w:u w:val="single"/>
        </w:rPr>
        <w:t>江苏省南通中学科学楼</w:t>
      </w:r>
      <w:r>
        <w:rPr>
          <w:rFonts w:hint="eastAsia" w:ascii="仿宋" w:hAnsi="仿宋" w:eastAsia="仿宋" w:cs="仿宋"/>
          <w:sz w:val="28"/>
          <w:szCs w:val="32"/>
          <w:u w:val="single"/>
          <w:lang w:val="en-US" w:eastAsia="zh-CN"/>
        </w:rPr>
        <w:t>一</w:t>
      </w:r>
      <w:r>
        <w:rPr>
          <w:rFonts w:hint="eastAsia" w:ascii="仿宋" w:hAnsi="仿宋" w:eastAsia="仿宋" w:cs="仿宋"/>
          <w:sz w:val="28"/>
          <w:szCs w:val="32"/>
          <w:u w:val="single"/>
        </w:rPr>
        <w:t>楼会议室</w:t>
      </w:r>
      <w:r>
        <w:rPr>
          <w:rFonts w:hint="eastAsia" w:ascii="仿宋" w:hAnsi="仿宋" w:eastAsia="仿宋" w:cs="仿宋"/>
          <w:sz w:val="28"/>
          <w:szCs w:val="32"/>
        </w:rPr>
        <w:t>。</w:t>
      </w:r>
    </w:p>
    <w:p>
      <w:pPr>
        <w:snapToGrid w:val="0"/>
        <w:spacing w:line="460" w:lineRule="exact"/>
        <w:ind w:firstLine="560" w:firstLineChars="200"/>
        <w:jc w:val="left"/>
        <w:rPr>
          <w:rFonts w:hint="eastAsia" w:ascii="仿宋" w:hAnsi="仿宋" w:eastAsia="仿宋" w:cs="仿宋"/>
          <w:sz w:val="28"/>
          <w:szCs w:val="32"/>
        </w:rPr>
      </w:pPr>
      <w:r>
        <w:rPr>
          <w:rFonts w:ascii="仿宋" w:hAnsi="仿宋" w:eastAsia="仿宋" w:cs="仿宋"/>
          <w:sz w:val="28"/>
          <w:szCs w:val="32"/>
        </w:rPr>
        <w:t>3</w:t>
      </w:r>
      <w:r>
        <w:rPr>
          <w:rFonts w:hint="eastAsia" w:ascii="仿宋" w:hAnsi="仿宋" w:eastAsia="仿宋" w:cs="仿宋"/>
          <w:sz w:val="28"/>
          <w:szCs w:val="32"/>
        </w:rPr>
        <w:t>.开启</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bCs/>
          <w:sz w:val="28"/>
          <w:szCs w:val="28"/>
          <w:u w:val="single"/>
        </w:rPr>
        <w:t>年</w:t>
      </w:r>
      <w:r>
        <w:rPr>
          <w:rFonts w:ascii="仿宋" w:hAnsi="仿宋" w:eastAsia="仿宋" w:cs="仿宋"/>
          <w:bCs/>
          <w:sz w:val="28"/>
          <w:szCs w:val="28"/>
          <w:u w:val="single"/>
        </w:rPr>
        <w:t xml:space="preserve"> 07</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日</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9</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bCs/>
          <w:sz w:val="28"/>
          <w:szCs w:val="28"/>
        </w:rPr>
        <w:t>（北京时间）</w:t>
      </w:r>
      <w:r>
        <w:rPr>
          <w:rFonts w:hint="eastAsia" w:ascii="仿宋" w:hAnsi="仿宋" w:eastAsia="仿宋" w:cs="仿宋"/>
          <w:sz w:val="28"/>
          <w:szCs w:val="32"/>
        </w:rPr>
        <w:t>。</w:t>
      </w:r>
    </w:p>
    <w:p>
      <w:pPr>
        <w:snapToGrid w:val="0"/>
        <w:spacing w:line="460" w:lineRule="exact"/>
        <w:ind w:firstLine="560" w:firstLineChars="200"/>
        <w:jc w:val="left"/>
        <w:rPr>
          <w:rFonts w:ascii="仿宋" w:hAnsi="仿宋" w:eastAsia="仿宋" w:cs="仿宋"/>
          <w:sz w:val="28"/>
          <w:szCs w:val="32"/>
        </w:rPr>
      </w:pPr>
      <w:r>
        <w:rPr>
          <w:rFonts w:hint="eastAsia" w:ascii="仿宋" w:hAnsi="仿宋" w:eastAsia="仿宋" w:cs="仿宋"/>
          <w:sz w:val="28"/>
          <w:szCs w:val="32"/>
        </w:rPr>
        <w:t>地点：</w:t>
      </w:r>
      <w:r>
        <w:rPr>
          <w:rFonts w:hint="eastAsia" w:ascii="仿宋" w:hAnsi="仿宋" w:eastAsia="仿宋" w:cs="仿宋"/>
          <w:sz w:val="28"/>
          <w:szCs w:val="32"/>
          <w:u w:val="single"/>
        </w:rPr>
        <w:t>江苏省南通中学科学楼</w:t>
      </w:r>
      <w:r>
        <w:rPr>
          <w:rFonts w:hint="eastAsia" w:ascii="仿宋" w:hAnsi="仿宋" w:eastAsia="仿宋" w:cs="仿宋"/>
          <w:sz w:val="28"/>
          <w:szCs w:val="32"/>
          <w:u w:val="single"/>
          <w:lang w:val="en-US" w:eastAsia="zh-CN"/>
        </w:rPr>
        <w:t>一</w:t>
      </w:r>
      <w:r>
        <w:rPr>
          <w:rFonts w:hint="eastAsia" w:ascii="仿宋" w:hAnsi="仿宋" w:eastAsia="仿宋" w:cs="仿宋"/>
          <w:sz w:val="28"/>
          <w:szCs w:val="32"/>
          <w:u w:val="single"/>
        </w:rPr>
        <w:t>楼会议室</w:t>
      </w:r>
      <w:r>
        <w:rPr>
          <w:rFonts w:hint="eastAsia" w:ascii="仿宋" w:hAnsi="仿宋" w:eastAsia="仿宋" w:cs="仿宋"/>
          <w:sz w:val="28"/>
          <w:szCs w:val="32"/>
        </w:rPr>
        <w:t>。</w:t>
      </w:r>
    </w:p>
    <w:p>
      <w:pPr>
        <w:snapToGrid w:val="0"/>
        <w:spacing w:line="460" w:lineRule="exact"/>
        <w:ind w:firstLine="560" w:firstLineChars="200"/>
        <w:jc w:val="left"/>
        <w:rPr>
          <w:rFonts w:ascii="仿宋" w:hAnsi="仿宋" w:eastAsia="仿宋" w:cs="仿宋"/>
          <w:sz w:val="28"/>
          <w:szCs w:val="28"/>
        </w:rPr>
      </w:pPr>
    </w:p>
    <w:p>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开启地点：</w:t>
      </w:r>
      <w:r>
        <w:rPr>
          <w:rFonts w:hint="eastAsia" w:ascii="仿宋" w:hAnsi="仿宋" w:eastAsia="仿宋" w:cs="仿宋"/>
          <w:sz w:val="28"/>
          <w:szCs w:val="28"/>
          <w:lang w:val="en-US" w:eastAsia="zh-CN"/>
        </w:rPr>
        <w:t>江苏省南通中学科学楼一会议室</w:t>
      </w:r>
      <w:r>
        <w:rPr>
          <w:rFonts w:hint="eastAsia" w:ascii="仿宋" w:hAnsi="仿宋" w:eastAsia="仿宋" w:cs="仿宋"/>
          <w:sz w:val="28"/>
          <w:szCs w:val="28"/>
        </w:rPr>
        <w:t>，如有变动另行通知。</w:t>
      </w:r>
    </w:p>
    <w:p>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pPr>
        <w:snapToGrid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名称：</w:t>
      </w:r>
      <w:r>
        <w:rPr>
          <w:rFonts w:hint="eastAsia" w:ascii="仿宋" w:hAnsi="仿宋" w:eastAsia="仿宋" w:cs="仿宋"/>
          <w:sz w:val="28"/>
          <w:szCs w:val="28"/>
          <w:u w:val="single"/>
        </w:rPr>
        <w:t>江苏省南通中学</w:t>
      </w:r>
    </w:p>
    <w:p>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罗老师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15151363937</w:t>
      </w:r>
      <w:r>
        <w:rPr>
          <w:rFonts w:hint="eastAsia" w:ascii="仿宋" w:hAnsi="仿宋" w:eastAsia="仿宋" w:cs="仿宋"/>
          <w:sz w:val="28"/>
          <w:szCs w:val="28"/>
          <w:u w:val="single"/>
        </w:rPr>
        <w:t xml:space="preserve"> </w:t>
      </w:r>
    </w:p>
    <w:bookmarkEnd w:id="0"/>
    <w:p>
      <w:pPr>
        <w:snapToGrid w:val="0"/>
        <w:spacing w:line="460" w:lineRule="exact"/>
        <w:ind w:firstLine="560" w:firstLineChars="200"/>
        <w:jc w:val="right"/>
        <w:rPr>
          <w:rFonts w:ascii="仿宋" w:hAnsi="仿宋" w:eastAsia="仿宋" w:cs="仿宋"/>
          <w:color w:val="0000FF"/>
          <w:sz w:val="28"/>
          <w:szCs w:val="28"/>
        </w:rPr>
      </w:pPr>
    </w:p>
    <w:p>
      <w:pPr>
        <w:snapToGrid w:val="0"/>
        <w:spacing w:line="500" w:lineRule="exact"/>
        <w:ind w:firstLine="560" w:firstLineChars="200"/>
        <w:jc w:val="right"/>
        <w:rPr>
          <w:rFonts w:ascii="仿宋" w:hAnsi="仿宋" w:eastAsia="仿宋" w:cs="仿宋"/>
          <w:color w:val="0000FF"/>
          <w:sz w:val="28"/>
          <w:szCs w:val="28"/>
        </w:rPr>
      </w:pPr>
      <w:r>
        <w:rPr>
          <w:rFonts w:hint="eastAsia" w:ascii="仿宋" w:hAnsi="仿宋" w:eastAsia="仿宋" w:cs="仿宋"/>
          <w:color w:val="0000FF"/>
          <w:sz w:val="28"/>
          <w:szCs w:val="28"/>
        </w:rPr>
        <w:t>采购人：江苏省南通中学</w:t>
      </w:r>
    </w:p>
    <w:p>
      <w:pPr>
        <w:pStyle w:val="50"/>
        <w:spacing w:line="500" w:lineRule="exact"/>
        <w:ind w:firstLine="560"/>
        <w:jc w:val="right"/>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rPr>
        <w:t>2</w:t>
      </w:r>
      <w:r>
        <w:rPr>
          <w:rFonts w:ascii="仿宋" w:hAnsi="仿宋" w:eastAsia="仿宋" w:cs="仿宋"/>
          <w:color w:val="0000FF"/>
          <w:sz w:val="28"/>
          <w:szCs w:val="28"/>
          <w:lang w:val="en-US"/>
        </w:rPr>
        <w:t>02</w:t>
      </w:r>
      <w:r>
        <w:rPr>
          <w:rFonts w:hint="eastAsia" w:ascii="仿宋" w:hAnsi="仿宋" w:eastAsia="仿宋" w:cs="仿宋"/>
          <w:color w:val="0000FF"/>
          <w:sz w:val="28"/>
          <w:szCs w:val="28"/>
          <w:lang w:val="en-US" w:eastAsia="zh-CN"/>
        </w:rPr>
        <w:t>4</w:t>
      </w:r>
      <w:r>
        <w:rPr>
          <w:rFonts w:hint="eastAsia" w:ascii="仿宋" w:hAnsi="仿宋" w:eastAsia="仿宋" w:cs="仿宋"/>
          <w:color w:val="0000FF"/>
          <w:sz w:val="28"/>
          <w:szCs w:val="28"/>
          <w:lang w:val="en-US"/>
        </w:rPr>
        <w:t>年</w:t>
      </w:r>
      <w:r>
        <w:rPr>
          <w:rFonts w:hint="eastAsia" w:ascii="仿宋" w:hAnsi="仿宋" w:eastAsia="仿宋" w:cs="仿宋"/>
          <w:color w:val="0000FF"/>
          <w:sz w:val="28"/>
          <w:szCs w:val="28"/>
          <w:lang w:val="en-US" w:eastAsia="zh-CN"/>
        </w:rPr>
        <w:t>7月22日</w:t>
      </w:r>
    </w:p>
    <w:p>
      <w:pPr>
        <w:snapToGrid w:val="0"/>
        <w:spacing w:line="460" w:lineRule="exact"/>
        <w:jc w:val="left"/>
        <w:rPr>
          <w:rFonts w:ascii="仿宋_GB2312" w:hAnsi="宋体" w:eastAsia="仿宋"/>
          <w:b/>
          <w:sz w:val="36"/>
          <w:szCs w:val="36"/>
        </w:rPr>
      </w:pPr>
      <w:r>
        <w:rPr>
          <w:rFonts w:hint="eastAsia"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宋体" w:hAnsi="宋体" w:cs="宋体"/>
          <w:b/>
          <w:sz w:val="36"/>
          <w:szCs w:val="36"/>
        </w:rPr>
        <w:t>第二部分  比选须知</w:t>
      </w:r>
    </w:p>
    <w:p>
      <w:pPr>
        <w:snapToGrid w:val="0"/>
        <w:spacing w:line="46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3.采购人对采购文件的澄清、修改将构成采购文件的一部分，对比选人具有约束力。</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4.比选人由于对采购文件的任何推论和误解以及采购人对有关问题的口头解释所造成的后果，均由比选人自负。</w:t>
      </w:r>
    </w:p>
    <w:p>
      <w:pPr>
        <w:snapToGrid w:val="0"/>
        <w:spacing w:line="460" w:lineRule="exact"/>
        <w:ind w:firstLine="560" w:firstLineChars="200"/>
        <w:outlineLvl w:val="1"/>
        <w:rPr>
          <w:rFonts w:ascii="仿宋" w:hAnsi="仿宋" w:eastAsia="仿宋" w:cs="仿宋"/>
          <w:b/>
          <w:sz w:val="28"/>
          <w:szCs w:val="28"/>
        </w:rPr>
      </w:pPr>
      <w:r>
        <w:rPr>
          <w:rFonts w:hint="eastAsia" w:ascii="仿宋" w:hAnsi="仿宋" w:eastAsia="仿宋" w:cs="仿宋"/>
          <w:sz w:val="28"/>
          <w:szCs w:val="28"/>
        </w:rPr>
        <w:t>5.采购人视情组织答疑会。</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三、本项目涉及到的现场勘察</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所提供的项目相关数据仅做参考，根据自身需要，供应商应在投标文件递交之日前对有关现场和周围环境进行勘察，以获取编制投标文件和签署合同所需的信息。勘察现场所发生的费用由供应商自己承担。</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供应商应认真踏勘现场。在现场勘察时，熟悉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w:t>
      </w:r>
      <w:r>
        <w:rPr>
          <w:rFonts w:ascii="仿宋" w:hAnsi="仿宋" w:eastAsia="仿宋" w:cs="仿宋"/>
          <w:bCs/>
          <w:sz w:val="28"/>
          <w:szCs w:val="28"/>
        </w:rPr>
        <w:t>.</w:t>
      </w:r>
      <w:r>
        <w:rPr>
          <w:rFonts w:hint="eastAsia" w:ascii="仿宋" w:hAnsi="仿宋" w:eastAsia="仿宋" w:cs="仿宋"/>
          <w:bCs/>
          <w:sz w:val="28"/>
          <w:szCs w:val="28"/>
        </w:rPr>
        <w:t>采购人不组织集中现场踏勘，请自行前往。</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四、比选报价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6．本次实施的培训项目采用总价报价的形式，人数暂定</w:t>
      </w:r>
      <w:r>
        <w:rPr>
          <w:rFonts w:hint="eastAsia" w:ascii="仿宋" w:hAnsi="仿宋" w:eastAsia="仿宋" w:cs="仿宋"/>
          <w:bCs/>
          <w:sz w:val="28"/>
          <w:szCs w:val="28"/>
          <w:lang w:val="en-US" w:eastAsia="zh-CN"/>
        </w:rPr>
        <w:t>5</w:t>
      </w:r>
      <w:r>
        <w:rPr>
          <w:rFonts w:hint="eastAsia" w:ascii="仿宋" w:hAnsi="仿宋" w:eastAsia="仿宋" w:cs="仿宋"/>
          <w:bCs/>
          <w:sz w:val="28"/>
          <w:szCs w:val="28"/>
        </w:rPr>
        <w:t>0人，具体人数以实际发生为准，人均服务指标根据实际人数同比例上下浮动。投标报价包括但不限于承担本项目培训专家的费用、名校访学费用、现场教学费用、交通费、食宿费、场地租赁费用、培训资料费用、项目管理费用、税费等，即实施项目所需的全部费用。</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五、比选文件的编写、份数和签署</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1.比选人按第七部分“比选文件组成”编写比选文件。</w:t>
      </w:r>
      <w:r>
        <w:rPr>
          <w:rFonts w:hint="eastAsia" w:ascii="仿宋" w:hAnsi="仿宋" w:eastAsia="仿宋" w:cs="仿宋"/>
          <w:kern w:val="0"/>
          <w:sz w:val="28"/>
          <w:szCs w:val="28"/>
          <w:lang w:val="zh-CN"/>
        </w:rPr>
        <w:t>比选文件规格幅面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按照采购文件所规定的内容顺序，统一编制目录，逐页编码，由于编排混乱导致比选文件被误读或查找不到，其责任应当由比选人承担；</w:t>
      </w:r>
      <w:r>
        <w:rPr>
          <w:rFonts w:hint="eastAsia" w:ascii="仿宋" w:hAnsi="仿宋" w:eastAsia="仿宋" w:cs="仿宋"/>
          <w:sz w:val="28"/>
          <w:szCs w:val="28"/>
        </w:rPr>
        <w:t>牢固装订成册，不允许使用活页夹、拉杆夹、文件夹、塑料方便式书脊（插入式或穿孔式）装订；比选文件不得行间插字、涂改、增删，如修补错漏处，须经比选文件签署人签字并加盖公章。</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2.比选文件（资格审查文件、商务技术文件、价格标），明确标注比选人全称、“正本”、“副本”字样。</w:t>
      </w:r>
      <w:r>
        <w:rPr>
          <w:rFonts w:hint="eastAsia" w:ascii="仿宋" w:hAnsi="仿宋" w:eastAsia="仿宋" w:cs="仿宋"/>
          <w:b/>
          <w:sz w:val="28"/>
          <w:szCs w:val="28"/>
        </w:rPr>
        <w:t>正本份数：1份，副本份数：2份。</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3.比选文件正本须打印并由比选人法定代表人或授权人签字并加盖单位印章。副本可复印，但须加盖单位印章。</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六、比选文件的密封及标记</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1.比选人应将资格审查证明材料正本、副本合并密封，统一装在一个密封袋内。</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3.价格标须单独密封，不得出现于比选文件其他部分中。</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4.密封后比选文件（资格审查文件、商务技术文件、价格标）封面分别标明采购文件项目名称、项目编号、边缝处加盖单位骑缝章或骑缝签字，并注明于开标前不得启封。</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5.采购人将拒绝接收未按照采购文件要求密封的比选文件。</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七、比选文件的递交时间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比选文件必须在规定的接收截止时间前送达采购人。采购人将拒绝接收在比选截止时间后递交的比选文件。</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第三部分  项目需求说明</w:t>
      </w:r>
    </w:p>
    <w:p>
      <w:pPr>
        <w:pStyle w:val="95"/>
        <w:snapToGrid w:val="0"/>
        <w:spacing w:line="460" w:lineRule="exact"/>
        <w:ind w:firstLine="643" w:firstLineChars="200"/>
        <w:contextualSpacing/>
        <w:rPr>
          <w:rFonts w:ascii="仿宋" w:hAnsi="仿宋" w:eastAsia="仿宋" w:cs="仿宋"/>
          <w:sz w:val="32"/>
          <w:szCs w:val="32"/>
        </w:rPr>
      </w:pPr>
      <w:bookmarkStart w:id="1" w:name="OLE_LINK3"/>
      <w:bookmarkStart w:id="2" w:name="OLE_LINK4"/>
      <w:r>
        <w:rPr>
          <w:rFonts w:hint="eastAsia" w:ascii="仿宋" w:hAnsi="仿宋" w:eastAsia="仿宋" w:cs="仿宋"/>
          <w:b/>
          <w:sz w:val="32"/>
          <w:szCs w:val="32"/>
          <w:lang w:val="zh-CN"/>
        </w:rPr>
        <w:t>请</w:t>
      </w:r>
      <w:r>
        <w:rPr>
          <w:rFonts w:hint="eastAsia" w:ascii="仿宋" w:hAnsi="仿宋" w:eastAsia="仿宋" w:cs="仿宋"/>
          <w:b/>
          <w:sz w:val="32"/>
          <w:szCs w:val="32"/>
        </w:rPr>
        <w:t>参</w:t>
      </w:r>
      <w:r>
        <w:rPr>
          <w:rFonts w:hint="eastAsia" w:ascii="仿宋" w:hAnsi="仿宋" w:eastAsia="仿宋" w:cs="仿宋"/>
          <w:b/>
          <w:sz w:val="32"/>
          <w:szCs w:val="32"/>
          <w:lang w:val="zh-CN"/>
        </w:rPr>
        <w:t>选人在制作</w:t>
      </w:r>
      <w:r>
        <w:rPr>
          <w:rFonts w:hint="eastAsia" w:ascii="仿宋" w:hAnsi="仿宋" w:eastAsia="仿宋" w:cs="仿宋"/>
          <w:b/>
          <w:sz w:val="32"/>
          <w:szCs w:val="32"/>
        </w:rPr>
        <w:t>参</w:t>
      </w:r>
      <w:r>
        <w:rPr>
          <w:rFonts w:hint="eastAsia" w:ascii="仿宋" w:hAnsi="仿宋" w:eastAsia="仿宋" w:cs="仿宋"/>
          <w:b/>
          <w:sz w:val="32"/>
          <w:szCs w:val="32"/>
          <w:lang w:val="zh-CN"/>
        </w:rPr>
        <w:t>选文件时仔细研究项目需求说明。</w:t>
      </w:r>
      <w:r>
        <w:rPr>
          <w:rFonts w:hint="eastAsia" w:ascii="仿宋" w:hAnsi="仿宋" w:eastAsia="仿宋" w:cs="仿宋"/>
          <w:sz w:val="28"/>
          <w:szCs w:val="32"/>
        </w:rPr>
        <w:t>参</w:t>
      </w:r>
      <w:r>
        <w:rPr>
          <w:rFonts w:hint="eastAsia" w:ascii="仿宋" w:hAnsi="仿宋" w:eastAsia="仿宋" w:cs="仿宋"/>
          <w:sz w:val="28"/>
          <w:szCs w:val="32"/>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1"/>
    <w:bookmarkEnd w:id="2"/>
    <w:p>
      <w:pPr>
        <w:spacing w:line="500" w:lineRule="exact"/>
        <w:ind w:firstLine="530"/>
        <w:rPr>
          <w:rFonts w:ascii="仿宋" w:hAnsi="仿宋" w:eastAsia="仿宋" w:cs="仿宋"/>
          <w:sz w:val="28"/>
          <w:szCs w:val="32"/>
          <w:lang w:val="zh-CN"/>
        </w:rPr>
      </w:pPr>
      <w:r>
        <w:rPr>
          <w:rFonts w:hint="eastAsia" w:ascii="仿宋" w:hAnsi="仿宋" w:eastAsia="仿宋" w:cs="仿宋"/>
          <w:sz w:val="28"/>
          <w:szCs w:val="32"/>
          <w:lang w:val="zh-CN"/>
        </w:rPr>
        <w:t>为加强教师队伍建设，提升教师专业素养，适应新时代教育发展对教师的专业要求，为我校新高考改革和教育教学质量持续提升奠定人力基础。根据《中共中央组织部人力资源社会保障部关于印发&lt;事业单位工作人员培训规定&gt;的通知》人社部规〔2019〕4号等文件精神，经学校党委校长室研究同意，现开展202</w:t>
      </w:r>
      <w:r>
        <w:rPr>
          <w:rFonts w:hint="eastAsia" w:ascii="仿宋" w:hAnsi="仿宋" w:eastAsia="仿宋" w:cs="仿宋"/>
          <w:sz w:val="28"/>
          <w:szCs w:val="32"/>
          <w:lang w:val="en-US" w:eastAsia="zh-CN"/>
        </w:rPr>
        <w:t>4</w:t>
      </w:r>
      <w:r>
        <w:rPr>
          <w:rFonts w:hint="eastAsia" w:ascii="仿宋" w:hAnsi="仿宋" w:eastAsia="仿宋" w:cs="仿宋"/>
          <w:sz w:val="28"/>
          <w:szCs w:val="32"/>
          <w:lang w:val="zh-CN"/>
        </w:rPr>
        <w:t>年骨干教师暑期研修活动，为保证培训安全、顺利、高效开展，特制定本方案。</w:t>
      </w:r>
    </w:p>
    <w:p>
      <w:pPr>
        <w:spacing w:line="50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一、参训人员</w:t>
      </w:r>
    </w:p>
    <w:p>
      <w:pPr>
        <w:spacing w:line="50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骨干教师、部分学校干部，共计约</w:t>
      </w:r>
      <w:r>
        <w:rPr>
          <w:rFonts w:hint="eastAsia" w:ascii="仿宋" w:hAnsi="仿宋" w:eastAsia="仿宋" w:cs="仿宋"/>
          <w:sz w:val="28"/>
          <w:szCs w:val="32"/>
          <w:lang w:val="en-US" w:eastAsia="zh-CN"/>
        </w:rPr>
        <w:t>5</w:t>
      </w:r>
      <w:r>
        <w:rPr>
          <w:rFonts w:ascii="仿宋" w:hAnsi="仿宋" w:eastAsia="仿宋" w:cs="仿宋"/>
          <w:sz w:val="28"/>
          <w:szCs w:val="32"/>
          <w:lang w:val="zh-CN"/>
        </w:rPr>
        <w:t>0</w:t>
      </w:r>
      <w:r>
        <w:rPr>
          <w:rFonts w:hint="eastAsia" w:ascii="仿宋" w:hAnsi="仿宋" w:eastAsia="仿宋" w:cs="仿宋"/>
          <w:sz w:val="28"/>
          <w:szCs w:val="32"/>
          <w:lang w:val="zh-CN"/>
        </w:rPr>
        <w:t>人</w:t>
      </w:r>
    </w:p>
    <w:p>
      <w:pPr>
        <w:spacing w:line="50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二、目标学校</w:t>
      </w:r>
    </w:p>
    <w:p>
      <w:pPr>
        <w:spacing w:line="500" w:lineRule="exact"/>
        <w:ind w:firstLine="530"/>
        <w:rPr>
          <w:rFonts w:ascii="仿宋" w:hAnsi="仿宋" w:eastAsia="仿宋" w:cs="仿宋"/>
          <w:sz w:val="28"/>
          <w:szCs w:val="32"/>
          <w:lang w:val="zh-CN"/>
        </w:rPr>
      </w:pPr>
      <w:r>
        <w:rPr>
          <w:rFonts w:hint="eastAsia" w:ascii="仿宋" w:hAnsi="仿宋" w:eastAsia="仿宋" w:cs="仿宋"/>
          <w:sz w:val="28"/>
          <w:szCs w:val="32"/>
          <w:lang w:val="en-US" w:eastAsia="zh-CN"/>
        </w:rPr>
        <w:t>黄山市</w:t>
      </w:r>
      <w:r>
        <w:rPr>
          <w:rFonts w:hint="eastAsia" w:ascii="仿宋" w:hAnsi="仿宋" w:eastAsia="仿宋" w:cs="仿宋"/>
          <w:sz w:val="28"/>
          <w:szCs w:val="32"/>
          <w:lang w:val="zh-CN"/>
        </w:rPr>
        <w:t>作为</w:t>
      </w:r>
      <w:r>
        <w:rPr>
          <w:rFonts w:hint="eastAsia" w:ascii="仿宋" w:hAnsi="仿宋" w:eastAsia="仿宋" w:cs="仿宋"/>
          <w:sz w:val="28"/>
          <w:szCs w:val="32"/>
          <w:lang w:val="en-US" w:eastAsia="zh-CN"/>
        </w:rPr>
        <w:t>安徽皖南</w:t>
      </w:r>
      <w:r>
        <w:rPr>
          <w:rFonts w:hint="eastAsia" w:ascii="仿宋" w:hAnsi="仿宋" w:eastAsia="仿宋" w:cs="仿宋"/>
          <w:sz w:val="28"/>
          <w:szCs w:val="32"/>
          <w:lang w:val="zh-CN"/>
        </w:rPr>
        <w:t>教育强市，</w:t>
      </w:r>
      <w:r>
        <w:rPr>
          <w:rFonts w:hint="eastAsia" w:ascii="仿宋" w:hAnsi="仿宋" w:eastAsia="仿宋" w:cs="仿宋"/>
          <w:color w:val="auto"/>
          <w:sz w:val="28"/>
          <w:szCs w:val="32"/>
          <w:lang w:val="zh-CN"/>
        </w:rPr>
        <w:t>是南通市教育共建单位。</w:t>
      </w:r>
      <w:r>
        <w:rPr>
          <w:rFonts w:hint="eastAsia" w:ascii="仿宋" w:hAnsi="仿宋" w:eastAsia="仿宋" w:cs="仿宋"/>
          <w:sz w:val="28"/>
          <w:szCs w:val="32"/>
          <w:lang w:val="zh-CN"/>
        </w:rPr>
        <w:t>当地的学校在教育质量、课程改革、智慧教育、教师发展、人才培养、现代治理、改革创新等方面有着丰富的先进经验。“十四五”是南通教育建设现代化教育高地、新时代教育之乡的重要阶段，南通中学决定走出去，加强交流，加强学习，为实现更高水平、更高质量的办学不断努力。</w:t>
      </w:r>
    </w:p>
    <w:p>
      <w:pPr>
        <w:spacing w:line="50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1.选取原则：兼顾市区、县区，兼顾与通中相似类型学校，办学特色鲜明，教学管理水平高，高考成绩好。</w:t>
      </w:r>
    </w:p>
    <w:p>
      <w:pPr>
        <w:spacing w:line="50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2.目标学校：</w:t>
      </w:r>
    </w:p>
    <w:p>
      <w:pPr>
        <w:spacing w:line="500" w:lineRule="exact"/>
        <w:ind w:firstLine="560" w:firstLineChars="200"/>
        <w:rPr>
          <w:rFonts w:ascii="仿宋" w:hAnsi="仿宋" w:eastAsia="仿宋" w:cs="仿宋"/>
          <w:color w:val="auto"/>
          <w:sz w:val="28"/>
          <w:szCs w:val="32"/>
          <w:lang w:val="zh-CN"/>
        </w:rPr>
      </w:pPr>
      <w:r>
        <w:rPr>
          <w:rFonts w:hint="eastAsia" w:ascii="仿宋" w:hAnsi="仿宋" w:eastAsia="仿宋" w:cs="仿宋"/>
          <w:color w:val="auto"/>
          <w:sz w:val="28"/>
          <w:szCs w:val="32"/>
          <w:lang w:val="zh-CN"/>
        </w:rPr>
        <w:t>（1）</w:t>
      </w:r>
      <w:r>
        <w:rPr>
          <w:rFonts w:hint="eastAsia" w:ascii="仿宋" w:hAnsi="仿宋" w:eastAsia="仿宋" w:cs="仿宋"/>
          <w:color w:val="auto"/>
          <w:sz w:val="28"/>
          <w:szCs w:val="32"/>
          <w:lang w:val="en-US" w:eastAsia="zh-CN"/>
        </w:rPr>
        <w:t>黄山市屯溪第一中学</w:t>
      </w:r>
      <w:r>
        <w:rPr>
          <w:rFonts w:hint="eastAsia" w:ascii="仿宋" w:hAnsi="仿宋" w:eastAsia="仿宋" w:cs="仿宋"/>
          <w:color w:val="auto"/>
          <w:sz w:val="28"/>
          <w:szCs w:val="32"/>
          <w:lang w:val="zh-CN"/>
        </w:rPr>
        <w:t xml:space="preserve"> </w:t>
      </w:r>
    </w:p>
    <w:p>
      <w:pPr>
        <w:spacing w:line="500" w:lineRule="exact"/>
        <w:ind w:firstLine="560" w:firstLineChars="200"/>
        <w:rPr>
          <w:rFonts w:hint="default" w:ascii="仿宋" w:hAnsi="仿宋" w:eastAsia="仿宋" w:cs="仿宋"/>
          <w:color w:val="auto"/>
          <w:sz w:val="28"/>
          <w:szCs w:val="32"/>
          <w:lang w:val="en-US" w:eastAsia="zh-CN"/>
        </w:rPr>
      </w:pPr>
      <w:r>
        <w:rPr>
          <w:rFonts w:hint="eastAsia" w:ascii="仿宋" w:hAnsi="仿宋" w:eastAsia="仿宋" w:cs="仿宋"/>
          <w:color w:val="auto"/>
          <w:sz w:val="28"/>
          <w:szCs w:val="32"/>
          <w:lang w:val="zh-CN"/>
        </w:rPr>
        <w:t>（2）</w:t>
      </w:r>
      <w:r>
        <w:rPr>
          <w:rFonts w:hint="eastAsia" w:ascii="仿宋" w:hAnsi="仿宋" w:eastAsia="仿宋" w:cs="仿宋"/>
          <w:color w:val="auto"/>
          <w:sz w:val="28"/>
          <w:szCs w:val="32"/>
          <w:lang w:val="en-US" w:eastAsia="zh-CN"/>
        </w:rPr>
        <w:t>安徽省休宁中学</w:t>
      </w:r>
    </w:p>
    <w:p>
      <w:pPr>
        <w:spacing w:line="500" w:lineRule="exact"/>
        <w:ind w:firstLine="560" w:firstLineChars="200"/>
        <w:rPr>
          <w:rFonts w:ascii="仿宋" w:hAnsi="仿宋" w:eastAsia="仿宋" w:cs="仿宋"/>
          <w:color w:val="auto"/>
          <w:sz w:val="28"/>
          <w:szCs w:val="32"/>
          <w:lang w:val="zh-CN"/>
        </w:rPr>
      </w:pPr>
      <w:r>
        <w:rPr>
          <w:rFonts w:hint="eastAsia" w:ascii="仿宋" w:hAnsi="仿宋" w:eastAsia="仿宋" w:cs="仿宋"/>
          <w:color w:val="auto"/>
          <w:sz w:val="28"/>
          <w:szCs w:val="32"/>
          <w:lang w:val="zh-CN"/>
        </w:rPr>
        <w:t>（3）</w:t>
      </w:r>
      <w:r>
        <w:rPr>
          <w:rFonts w:hint="eastAsia" w:ascii="仿宋" w:hAnsi="仿宋" w:eastAsia="仿宋" w:cs="仿宋"/>
          <w:color w:val="auto"/>
          <w:sz w:val="28"/>
          <w:szCs w:val="32"/>
          <w:lang w:val="en-US" w:eastAsia="zh-CN"/>
        </w:rPr>
        <w:t>安徽省歙县中学</w:t>
      </w:r>
    </w:p>
    <w:p>
      <w:pPr>
        <w:spacing w:line="50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三、研修内容及任务</w:t>
      </w:r>
    </w:p>
    <w:p>
      <w:pPr>
        <w:spacing w:line="50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1.</w:t>
      </w:r>
      <w:r>
        <w:rPr>
          <w:rFonts w:ascii="Calibri" w:hAnsi="Calibri" w:eastAsia="仿宋" w:cs="Calibri"/>
          <w:sz w:val="28"/>
          <w:szCs w:val="32"/>
          <w:lang w:val="zh-CN"/>
        </w:rPr>
        <w:t> </w:t>
      </w:r>
      <w:r>
        <w:rPr>
          <w:rFonts w:hint="eastAsia" w:ascii="仿宋" w:hAnsi="仿宋" w:eastAsia="仿宋" w:cs="仿宋"/>
          <w:sz w:val="28"/>
          <w:szCs w:val="32"/>
          <w:lang w:val="zh-CN"/>
        </w:rPr>
        <w:t>研修内容：</w:t>
      </w:r>
      <w:r>
        <w:rPr>
          <w:rFonts w:hint="eastAsia" w:ascii="仿宋" w:hAnsi="仿宋" w:eastAsia="仿宋" w:cs="仿宋"/>
          <w:sz w:val="28"/>
          <w:szCs w:val="32"/>
          <w:lang w:val="en-US" w:eastAsia="zh-CN"/>
        </w:rPr>
        <w:t>学习陶行知教育家精神，交流</w:t>
      </w:r>
      <w:r>
        <w:rPr>
          <w:rFonts w:hint="eastAsia" w:ascii="仿宋" w:hAnsi="仿宋" w:eastAsia="仿宋" w:cs="仿宋"/>
          <w:sz w:val="28"/>
          <w:szCs w:val="32"/>
          <w:lang w:val="zh-CN"/>
        </w:rPr>
        <w:t>课堂教学改革优秀实践经验、</w:t>
      </w:r>
      <w:r>
        <w:rPr>
          <w:rFonts w:hint="eastAsia" w:ascii="仿宋" w:hAnsi="仿宋" w:eastAsia="仿宋" w:cs="仿宋"/>
          <w:sz w:val="28"/>
          <w:szCs w:val="32"/>
          <w:lang w:val="en-US" w:eastAsia="zh-CN"/>
        </w:rPr>
        <w:t>对话教师队伍建设安徽经验、寻访新四军红军足迹</w:t>
      </w:r>
      <w:r>
        <w:rPr>
          <w:rFonts w:hint="eastAsia" w:ascii="仿宋" w:hAnsi="仿宋" w:eastAsia="仿宋" w:cs="仿宋"/>
          <w:sz w:val="28"/>
          <w:szCs w:val="32"/>
          <w:lang w:val="zh-CN"/>
        </w:rPr>
        <w:t>。</w:t>
      </w:r>
    </w:p>
    <w:p>
      <w:pPr>
        <w:spacing w:line="50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2.</w:t>
      </w:r>
      <w:r>
        <w:rPr>
          <w:rFonts w:ascii="Calibri" w:hAnsi="Calibri" w:eastAsia="仿宋" w:cs="Calibri"/>
          <w:sz w:val="28"/>
          <w:szCs w:val="32"/>
          <w:lang w:val="zh-CN"/>
        </w:rPr>
        <w:t> </w:t>
      </w:r>
      <w:r>
        <w:rPr>
          <w:rFonts w:hint="eastAsia" w:ascii="仿宋" w:hAnsi="仿宋" w:eastAsia="仿宋" w:cs="仿宋"/>
          <w:sz w:val="28"/>
          <w:szCs w:val="32"/>
          <w:lang w:val="zh-CN"/>
        </w:rPr>
        <w:t>研修任务：听取经验报告，分组座谈交流，提交调研报告。</w:t>
      </w:r>
    </w:p>
    <w:p>
      <w:pPr>
        <w:spacing w:line="50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四、日程安排</w:t>
      </w:r>
    </w:p>
    <w:p>
      <w:pPr>
        <w:spacing w:line="500" w:lineRule="exact"/>
        <w:ind w:firstLine="560" w:firstLineChars="200"/>
        <w:rPr>
          <w:rFonts w:ascii="仿宋" w:hAnsi="仿宋" w:eastAsia="仿宋" w:cs="仿宋"/>
          <w:color w:val="auto"/>
          <w:sz w:val="28"/>
          <w:szCs w:val="32"/>
          <w:lang w:val="zh-CN"/>
        </w:rPr>
      </w:pPr>
      <w:r>
        <w:rPr>
          <w:rFonts w:hint="eastAsia" w:ascii="仿宋" w:hAnsi="仿宋" w:eastAsia="仿宋" w:cs="仿宋"/>
          <w:sz w:val="28"/>
          <w:szCs w:val="32"/>
          <w:lang w:val="zh-CN"/>
        </w:rPr>
        <w:t>1.</w:t>
      </w:r>
      <w:r>
        <w:rPr>
          <w:rFonts w:hint="eastAsia" w:ascii="仿宋" w:hAnsi="仿宋" w:eastAsia="仿宋" w:cs="仿宋"/>
          <w:color w:val="auto"/>
          <w:sz w:val="28"/>
          <w:szCs w:val="32"/>
          <w:lang w:val="zh-CN"/>
        </w:rPr>
        <w:t>设计三天行程，</w:t>
      </w:r>
      <w:bookmarkStart w:id="3" w:name="_Hlk138840326"/>
      <w:r>
        <w:rPr>
          <w:rFonts w:hint="eastAsia" w:ascii="仿宋" w:hAnsi="仿宋" w:eastAsia="仿宋" w:cs="仿宋"/>
          <w:color w:val="auto"/>
          <w:sz w:val="28"/>
          <w:szCs w:val="32"/>
          <w:lang w:val="en-US" w:eastAsia="zh-CN"/>
        </w:rPr>
        <w:t>暂定8</w:t>
      </w:r>
      <w:r>
        <w:rPr>
          <w:rFonts w:hint="eastAsia" w:ascii="仿宋" w:hAnsi="仿宋" w:eastAsia="仿宋" w:cs="仿宋"/>
          <w:color w:val="auto"/>
          <w:sz w:val="28"/>
          <w:szCs w:val="32"/>
          <w:lang w:val="zh-CN"/>
        </w:rPr>
        <w:t>月</w:t>
      </w:r>
      <w:r>
        <w:rPr>
          <w:rFonts w:hint="eastAsia" w:ascii="仿宋" w:hAnsi="仿宋" w:eastAsia="仿宋" w:cs="仿宋"/>
          <w:color w:val="auto"/>
          <w:sz w:val="28"/>
          <w:szCs w:val="32"/>
          <w:lang w:val="en-US" w:eastAsia="zh-CN"/>
        </w:rPr>
        <w:t>上旬实施</w:t>
      </w:r>
      <w:bookmarkEnd w:id="3"/>
      <w:r>
        <w:rPr>
          <w:rFonts w:hint="eastAsia" w:ascii="仿宋" w:hAnsi="仿宋" w:eastAsia="仿宋" w:cs="仿宋"/>
          <w:color w:val="auto"/>
          <w:sz w:val="28"/>
          <w:szCs w:val="32"/>
          <w:lang w:val="zh-CN"/>
        </w:rPr>
        <w:t>。深度学习2-3所学校，每半天的时间学习一所学校。</w:t>
      </w:r>
    </w:p>
    <w:p>
      <w:pPr>
        <w:spacing w:line="56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五、纪律与安全</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1.参训人员需服从领导小组安排，严格遵研修纪律，不得擅自脱离研修队伍。</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2.提高政治站位，外出研修期间，主动维护学校形象，积极展现我校教师优良作风和精神面貌。</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3.重视舆情安全，除学校统一宣传外，不得私自发布相关消息。</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4.务必保证通讯畅通，并牢记应急联系人电话。</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5.如遇紧急情况，则按《南通中学暑期培训安全应急预案》迅速反应。</w:t>
      </w:r>
    </w:p>
    <w:p>
      <w:pPr>
        <w:spacing w:line="56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六、报价要求</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本次实施的培训项目采用总价报价的形式，人数暂定</w:t>
      </w:r>
      <w:r>
        <w:rPr>
          <w:rFonts w:hint="eastAsia" w:ascii="仿宋" w:hAnsi="仿宋" w:eastAsia="仿宋" w:cs="仿宋"/>
          <w:sz w:val="28"/>
          <w:szCs w:val="32"/>
          <w:lang w:val="en-US" w:eastAsia="zh-CN"/>
        </w:rPr>
        <w:t>5</w:t>
      </w:r>
      <w:r>
        <w:rPr>
          <w:rFonts w:ascii="仿宋" w:hAnsi="仿宋" w:eastAsia="仿宋" w:cs="仿宋"/>
          <w:sz w:val="28"/>
          <w:szCs w:val="32"/>
          <w:lang w:val="zh-CN"/>
        </w:rPr>
        <w:t>0</w:t>
      </w:r>
      <w:r>
        <w:rPr>
          <w:rFonts w:hint="eastAsia" w:ascii="仿宋" w:hAnsi="仿宋" w:eastAsia="仿宋" w:cs="仿宋"/>
          <w:sz w:val="28"/>
          <w:szCs w:val="32"/>
          <w:lang w:val="zh-CN"/>
        </w:rPr>
        <w:t>人，具体人数以实际发生为准，人均服务指标根据实际人数同比例上下浮动。</w:t>
      </w:r>
    </w:p>
    <w:p>
      <w:pPr>
        <w:spacing w:line="56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七</w:t>
      </w:r>
      <w:r>
        <w:rPr>
          <w:rFonts w:ascii="仿宋" w:hAnsi="仿宋" w:eastAsia="仿宋" w:cs="仿宋"/>
          <w:b/>
          <w:bCs/>
          <w:sz w:val="28"/>
          <w:szCs w:val="32"/>
          <w:lang w:val="zh-CN"/>
        </w:rPr>
        <w:t>、服务需求</w:t>
      </w:r>
    </w:p>
    <w:p>
      <w:pPr>
        <w:spacing w:line="560" w:lineRule="exact"/>
        <w:ind w:firstLine="560" w:firstLineChars="200"/>
        <w:rPr>
          <w:rFonts w:ascii="仿宋" w:hAnsi="仿宋" w:eastAsia="仿宋" w:cs="仿宋"/>
          <w:sz w:val="28"/>
          <w:szCs w:val="32"/>
        </w:rPr>
      </w:pPr>
      <w:r>
        <w:rPr>
          <w:rFonts w:ascii="仿宋" w:hAnsi="仿宋" w:eastAsia="仿宋" w:cs="仿宋"/>
          <w:sz w:val="28"/>
          <w:szCs w:val="32"/>
          <w:lang w:val="zh-CN"/>
        </w:rPr>
        <w:t>1.培训对象：</w:t>
      </w:r>
      <w:r>
        <w:rPr>
          <w:rFonts w:hint="eastAsia" w:ascii="仿宋" w:hAnsi="仿宋" w:eastAsia="仿宋" w:cs="仿宋"/>
          <w:sz w:val="28"/>
          <w:szCs w:val="32"/>
          <w:lang w:val="zh-CN"/>
        </w:rPr>
        <w:t>江苏省南通中学骨干教师，部分学校干部</w:t>
      </w:r>
    </w:p>
    <w:p>
      <w:pPr>
        <w:spacing w:line="560" w:lineRule="exact"/>
        <w:ind w:firstLine="560" w:firstLineChars="200"/>
        <w:rPr>
          <w:rFonts w:ascii="仿宋" w:hAnsi="仿宋" w:eastAsia="仿宋" w:cs="仿宋"/>
          <w:color w:val="auto"/>
          <w:sz w:val="28"/>
          <w:szCs w:val="32"/>
          <w:lang w:val="zh-CN"/>
        </w:rPr>
      </w:pPr>
      <w:r>
        <w:rPr>
          <w:rFonts w:ascii="仿宋" w:hAnsi="仿宋" w:eastAsia="仿宋" w:cs="仿宋"/>
          <w:sz w:val="28"/>
          <w:szCs w:val="32"/>
          <w:lang w:val="zh-CN"/>
        </w:rPr>
        <w:t>2.培训时间：</w:t>
      </w:r>
      <w:r>
        <w:rPr>
          <w:rFonts w:hint="eastAsia" w:ascii="仿宋" w:hAnsi="仿宋" w:eastAsia="仿宋" w:cs="仿宋"/>
          <w:color w:val="auto"/>
          <w:sz w:val="28"/>
          <w:szCs w:val="32"/>
          <w:lang w:val="zh-CN"/>
        </w:rPr>
        <w:t>设计三天行程，</w:t>
      </w:r>
      <w:r>
        <w:rPr>
          <w:rFonts w:hint="eastAsia" w:ascii="仿宋" w:hAnsi="仿宋" w:eastAsia="仿宋" w:cs="仿宋"/>
          <w:color w:val="auto"/>
          <w:sz w:val="28"/>
          <w:szCs w:val="32"/>
          <w:lang w:val="en-US" w:eastAsia="zh-CN"/>
        </w:rPr>
        <w:t>暂定8月上旬实施</w:t>
      </w:r>
      <w:r>
        <w:rPr>
          <w:rFonts w:hint="eastAsia" w:ascii="仿宋" w:hAnsi="仿宋" w:eastAsia="仿宋" w:cs="仿宋"/>
          <w:color w:val="auto"/>
          <w:sz w:val="28"/>
          <w:szCs w:val="32"/>
          <w:lang w:val="zh-CN"/>
        </w:rPr>
        <w:t>。</w:t>
      </w:r>
      <w:r>
        <w:rPr>
          <w:rFonts w:ascii="仿宋" w:hAnsi="仿宋" w:eastAsia="仿宋" w:cs="仿宋"/>
          <w:color w:val="auto"/>
          <w:sz w:val="28"/>
          <w:szCs w:val="32"/>
          <w:lang w:val="zh-CN"/>
        </w:rPr>
        <w:t>3天（含2晚住宿）</w:t>
      </w:r>
      <w:r>
        <w:rPr>
          <w:rFonts w:hint="eastAsia" w:ascii="仿宋" w:hAnsi="仿宋" w:eastAsia="仿宋" w:cs="仿宋"/>
          <w:color w:val="auto"/>
          <w:sz w:val="28"/>
          <w:szCs w:val="32"/>
          <w:lang w:val="zh-CN"/>
        </w:rPr>
        <w:t>，具体以采购人实际通知为准。</w:t>
      </w:r>
    </w:p>
    <w:p>
      <w:pPr>
        <w:spacing w:line="560" w:lineRule="exact"/>
        <w:ind w:firstLine="560" w:firstLineChars="200"/>
        <w:rPr>
          <w:rFonts w:ascii="仿宋" w:hAnsi="仿宋" w:eastAsia="仿宋" w:cs="仿宋"/>
          <w:sz w:val="28"/>
          <w:szCs w:val="32"/>
          <w:lang w:val="zh-CN"/>
        </w:rPr>
      </w:pPr>
      <w:r>
        <w:rPr>
          <w:rFonts w:ascii="仿宋" w:hAnsi="仿宋" w:eastAsia="仿宋" w:cs="仿宋"/>
          <w:sz w:val="28"/>
          <w:szCs w:val="32"/>
          <w:lang w:val="zh-CN"/>
        </w:rPr>
        <w:t>3.培训地点：采购人指定地点</w:t>
      </w:r>
    </w:p>
    <w:p>
      <w:pPr>
        <w:spacing w:line="560" w:lineRule="exact"/>
        <w:ind w:firstLine="560" w:firstLineChars="200"/>
        <w:rPr>
          <w:rFonts w:ascii="仿宋" w:hAnsi="仿宋" w:eastAsia="仿宋" w:cs="仿宋"/>
          <w:sz w:val="28"/>
          <w:szCs w:val="32"/>
          <w:lang w:val="zh-CN"/>
        </w:rPr>
      </w:pPr>
      <w:r>
        <w:rPr>
          <w:rFonts w:ascii="仿宋" w:hAnsi="仿宋" w:eastAsia="仿宋" w:cs="仿宋"/>
          <w:sz w:val="28"/>
          <w:szCs w:val="32"/>
          <w:lang w:val="zh-CN"/>
        </w:rPr>
        <w:t>4.人数安排：按1个批次，约</w:t>
      </w:r>
      <w:r>
        <w:rPr>
          <w:rFonts w:hint="eastAsia" w:ascii="仿宋" w:hAnsi="仿宋" w:eastAsia="仿宋" w:cs="仿宋"/>
          <w:sz w:val="28"/>
          <w:szCs w:val="32"/>
          <w:lang w:val="en-US" w:eastAsia="zh-CN"/>
        </w:rPr>
        <w:t>5</w:t>
      </w:r>
      <w:r>
        <w:rPr>
          <w:rFonts w:ascii="仿宋" w:hAnsi="仿宋" w:eastAsia="仿宋" w:cs="仿宋"/>
          <w:sz w:val="28"/>
          <w:szCs w:val="32"/>
          <w:lang w:val="zh-CN"/>
        </w:rPr>
        <w:t>0人</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5</w:t>
      </w:r>
      <w:r>
        <w:rPr>
          <w:rFonts w:ascii="仿宋" w:hAnsi="仿宋" w:eastAsia="仿宋" w:cs="仿宋"/>
          <w:sz w:val="28"/>
          <w:szCs w:val="32"/>
          <w:lang w:val="zh-CN"/>
        </w:rPr>
        <w:t>.</w:t>
      </w:r>
      <w:r>
        <w:rPr>
          <w:rFonts w:hint="eastAsia" w:ascii="仿宋" w:hAnsi="仿宋" w:eastAsia="仿宋" w:cs="仿宋"/>
          <w:sz w:val="28"/>
          <w:szCs w:val="32"/>
          <w:lang w:val="zh-CN"/>
        </w:rPr>
        <w:t xml:space="preserve">根据培训方案，提供满足条件的培训场地和食宿服务；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（1）学员入住场所要安全、卫生、舒适、安静，出行便捷；饮食要菜品丰富、营养卫生，能满足不同饮食习惯。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w:t>
      </w:r>
      <w:r>
        <w:rPr>
          <w:rFonts w:ascii="仿宋" w:hAnsi="仿宋" w:eastAsia="仿宋" w:cs="仿宋"/>
          <w:sz w:val="28"/>
          <w:szCs w:val="32"/>
          <w:lang w:val="zh-CN"/>
        </w:rPr>
        <w:t>2</w:t>
      </w:r>
      <w:r>
        <w:rPr>
          <w:rFonts w:hint="eastAsia" w:ascii="仿宋" w:hAnsi="仿宋" w:eastAsia="仿宋" w:cs="仿宋"/>
          <w:sz w:val="28"/>
          <w:szCs w:val="32"/>
          <w:lang w:val="zh-CN"/>
        </w:rPr>
        <w:t xml:space="preserve">）提供培训期间的餐饮清单。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w:t>
      </w:r>
      <w:r>
        <w:rPr>
          <w:rFonts w:ascii="仿宋" w:hAnsi="仿宋" w:eastAsia="仿宋" w:cs="仿宋"/>
          <w:sz w:val="28"/>
          <w:szCs w:val="32"/>
          <w:lang w:val="zh-CN"/>
        </w:rPr>
        <w:t>3</w:t>
      </w:r>
      <w:r>
        <w:rPr>
          <w:rFonts w:hint="eastAsia" w:ascii="仿宋" w:hAnsi="仿宋" w:eastAsia="仿宋" w:cs="仿宋"/>
          <w:sz w:val="28"/>
          <w:szCs w:val="32"/>
          <w:lang w:val="zh-CN"/>
        </w:rPr>
        <w:t xml:space="preserve">）住宿四星级酒店及以上。（有早餐。采光良好、通风，有外朝向窗户）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4、成交供应商须与采购人提前进行有效沟通，按照采购要求提供标准服务。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（1）成交供应商需按不少于参训总人数的5%组建培训管理和服务团队，明确各项职责；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（2）为参训人员代订车票或机票，提供到达城市落地后的交通服务；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（3）提前编制好培训手册，明确培训纪律、注意事项、作息时间、课程安排、管理团队、应急处理方式等，分发到培训人员手中；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（4）根据要求，合理安排时间，并严格按采购人核准的计划实施。名校访学需提前联系好参访学校。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（5）采购方每项目均派出督训人员（不超过参训人数的4%），监督指导培训事务，督训人员食宿由成交供应商提供。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（6）按照采购文件，成交供应商提供培训所需的其他保障服务。  </w:t>
      </w:r>
    </w:p>
    <w:p>
      <w:pPr>
        <w:spacing w:line="560" w:lineRule="exact"/>
        <w:ind w:firstLine="562" w:firstLineChars="200"/>
        <w:rPr>
          <w:rFonts w:ascii="仿宋" w:hAnsi="仿宋" w:eastAsia="仿宋" w:cs="仿宋"/>
          <w:b/>
          <w:bCs/>
          <w:sz w:val="28"/>
          <w:szCs w:val="32"/>
          <w:lang w:val="zh-CN"/>
        </w:rPr>
      </w:pPr>
      <w:r>
        <w:rPr>
          <w:rFonts w:hint="eastAsia" w:ascii="仿宋" w:hAnsi="仿宋" w:eastAsia="仿宋" w:cs="仿宋"/>
          <w:b/>
          <w:bCs/>
          <w:sz w:val="28"/>
          <w:szCs w:val="32"/>
          <w:lang w:val="zh-CN"/>
        </w:rPr>
        <w:t>八、 培训实施要求</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1、培训方案需提前经采购人确定后方能实施，且必须根据采购人的最新要求进行相应的调整。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2、成交供应商根据培训方案，合理安排时间，并按采购人核准的时间实施；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3、成交供应商应提前以文档的方式告知培训内容、授课专家、培训地点、交通方式、联系人等， 便于采购人发布培训通知。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4、拟派的培训讲座专家或名师，不得随意变更。如因客观因素变更的，须征得采购人事先同意，本着对等的原则进行调整。</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5、培训的所有资料由成交供应商负责整理、印刷。培训手册、笔等，确保参训人员人手一份。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t xml:space="preserve">6、提前做好会场、教学设备准备，安排好学员的签到和课间茶歇。 </w:t>
      </w:r>
    </w:p>
    <w:p>
      <w:pPr>
        <w:spacing w:line="560" w:lineRule="exact"/>
        <w:ind w:firstLine="560" w:firstLineChars="200"/>
        <w:rPr>
          <w:rFonts w:ascii="仿宋" w:hAnsi="仿宋" w:eastAsia="仿宋" w:cs="仿宋"/>
          <w:sz w:val="28"/>
          <w:szCs w:val="32"/>
          <w:lang w:val="zh-CN"/>
        </w:rPr>
      </w:pPr>
      <w:r>
        <w:rPr>
          <w:rFonts w:hint="eastAsia" w:ascii="仿宋" w:hAnsi="仿宋" w:eastAsia="仿宋" w:cs="仿宋"/>
          <w:sz w:val="28"/>
          <w:szCs w:val="32"/>
          <w:lang w:val="zh-CN"/>
        </w:rPr>
        <w:br w:type="page"/>
      </w:r>
    </w:p>
    <w:p>
      <w:pPr>
        <w:spacing w:line="560" w:lineRule="exact"/>
        <w:ind w:firstLine="720" w:firstLineChars="200"/>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第四部分  开标和评标</w:t>
      </w:r>
    </w:p>
    <w:p>
      <w:pPr>
        <w:tabs>
          <w:tab w:val="left" w:pos="3585"/>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比选人的法定代表人或授权人须持有效身份证参加开标会。</w:t>
      </w:r>
    </w:p>
    <w:p>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由采购人代表对比选人资格性、符合性审查，对未通过审查的供应商，应现场告知原因。评委会对合格供应商的比选文件进行评审。</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1.比选资格是否符合</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2.比选文件是否完整；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3.比选文件是否恰当地签署；</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是否有实质性响应，只根据比选文件本身，而不寻求外部证据）；</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如评委会认为有必要，比选人按评委会的要求作陈述、演示、</w:t>
      </w:r>
      <w:r>
        <w:rPr>
          <w:rFonts w:hint="eastAsia" w:ascii="仿宋" w:hAnsi="仿宋" w:eastAsia="仿宋" w:cs="仿宋"/>
          <w:sz w:val="28"/>
          <w:szCs w:val="28"/>
        </w:rPr>
        <w:t>答疑及澄清其比选内容。时间由评委会掌握。</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重要澄清答复应是书面的，但不得对比选内容进行实质性修改。</w:t>
      </w:r>
    </w:p>
    <w:p>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四、出现下列情形之一的，作无效比选处理;</w:t>
      </w:r>
    </w:p>
    <w:p>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4.比选文件含有采购人不能接受的附加条件的；</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五、出现下列情形之一的，作废标处理</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1.符合条件的供应商或者对比选文件作实质响应的供应商不足3家的；</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3.比选人的报价均超过了采购预算，采购人不能支付的；</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Cs/>
          <w:sz w:val="28"/>
          <w:szCs w:val="28"/>
        </w:rPr>
        <w:t>采用综合评分法。分资格审查、商务技术标、价格标三部分评审，总分值为100分，加分和减分因素除外。</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评委在认真审阅比选文件的基础上，根据各比选文件的商务、技术部分的响应情况，对各评分项目进行评分，不得统一打分。</w:t>
      </w:r>
    </w:p>
    <w:p>
      <w:pPr>
        <w:snapToGrid w:val="0"/>
        <w:spacing w:line="460" w:lineRule="exact"/>
        <w:ind w:left="568" w:firstLine="562" w:firstLineChars="200"/>
        <w:rPr>
          <w:rFonts w:ascii="仿宋" w:hAnsi="仿宋" w:eastAsia="仿宋" w:cs="仿宋"/>
          <w:b/>
          <w:sz w:val="28"/>
          <w:szCs w:val="28"/>
        </w:rPr>
      </w:pPr>
      <w:r>
        <w:rPr>
          <w:rFonts w:hint="eastAsia" w:ascii="仿宋" w:hAnsi="仿宋" w:eastAsia="仿宋" w:cs="仿宋"/>
          <w:b/>
          <w:sz w:val="28"/>
          <w:szCs w:val="28"/>
        </w:rPr>
        <w:t>（一）比选人资格性、符合性审查</w:t>
      </w:r>
    </w:p>
    <w:p>
      <w:pPr>
        <w:pStyle w:val="95"/>
        <w:snapToGrid w:val="0"/>
        <w:spacing w:line="460" w:lineRule="exact"/>
        <w:ind w:firstLine="560" w:firstLineChars="200"/>
        <w:rPr>
          <w:rFonts w:ascii="仿宋" w:hAnsi="仿宋" w:eastAsia="仿宋" w:cs="仿宋"/>
          <w:sz w:val="28"/>
        </w:rPr>
      </w:pPr>
      <w:r>
        <w:rPr>
          <w:rFonts w:hint="eastAsia" w:ascii="仿宋" w:hAnsi="仿宋" w:eastAsia="仿宋" w:cs="仿宋"/>
          <w:sz w:val="28"/>
        </w:rPr>
        <w:t>比选人资格性、符合性不合格的，其比选文件判定为无效比选文件。合格的，评委对其比选文件继续评审。</w:t>
      </w:r>
    </w:p>
    <w:p>
      <w:pPr>
        <w:kinsoku w:val="0"/>
        <w:overflowPunct w:val="0"/>
        <w:autoSpaceDE w:val="0"/>
        <w:autoSpaceDN w:val="0"/>
        <w:adjustRightInd w:val="0"/>
        <w:snapToGrid w:val="0"/>
        <w:spacing w:line="460" w:lineRule="exact"/>
        <w:ind w:left="567" w:firstLine="562" w:firstLineChars="200"/>
        <w:jc w:val="left"/>
        <w:rPr>
          <w:rFonts w:ascii="仿宋" w:hAnsi="仿宋" w:eastAsia="仿宋" w:cs="仿宋"/>
          <w:b/>
          <w:sz w:val="28"/>
          <w:szCs w:val="28"/>
        </w:rPr>
      </w:pPr>
      <w:r>
        <w:rPr>
          <w:rFonts w:hint="eastAsia" w:ascii="仿宋" w:hAnsi="仿宋" w:eastAsia="仿宋" w:cs="仿宋"/>
          <w:b/>
          <w:sz w:val="28"/>
          <w:szCs w:val="28"/>
          <w:lang w:val="zh-CN"/>
        </w:rPr>
        <w:t xml:space="preserve"> (二)</w:t>
      </w:r>
      <w:r>
        <w:rPr>
          <w:rFonts w:hint="eastAsia" w:ascii="仿宋" w:hAnsi="仿宋" w:eastAsia="仿宋" w:cs="仿宋"/>
          <w:b/>
          <w:sz w:val="28"/>
          <w:szCs w:val="28"/>
        </w:rPr>
        <w:t>评分标准与权重</w:t>
      </w:r>
    </w:p>
    <w:p>
      <w:pPr>
        <w:kinsoku w:val="0"/>
        <w:overflowPunct w:val="0"/>
        <w:autoSpaceDE w:val="0"/>
        <w:autoSpaceDN w:val="0"/>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采用综合评分法，根据评分从高到低排序确定成交供应商，评分标准如下：</w:t>
      </w:r>
    </w:p>
    <w:p>
      <w:pPr>
        <w:pStyle w:val="50"/>
        <w:ind w:firstLine="560"/>
        <w:rPr>
          <w:rFonts w:ascii="仿宋" w:hAnsi="仿宋" w:eastAsia="仿宋" w:cs="仿宋"/>
          <w:kern w:val="0"/>
          <w:sz w:val="28"/>
          <w:szCs w:val="28"/>
          <w:lang w:val="en-US"/>
        </w:rPr>
      </w:pPr>
      <w:r>
        <w:rPr>
          <w:rFonts w:hint="eastAsia" w:ascii="仿宋" w:hAnsi="仿宋" w:eastAsia="仿宋" w:cs="仿宋"/>
          <w:kern w:val="0"/>
          <w:sz w:val="28"/>
          <w:szCs w:val="28"/>
          <w:lang w:val="en-US"/>
        </w:rPr>
        <w:t>1、商务技术分：</w:t>
      </w:r>
      <w:r>
        <w:rPr>
          <w:rFonts w:hint="eastAsia" w:ascii="仿宋" w:hAnsi="仿宋" w:eastAsia="仿宋" w:cs="仿宋"/>
          <w:kern w:val="0"/>
          <w:sz w:val="28"/>
          <w:szCs w:val="28"/>
          <w:lang w:val="en-US" w:eastAsia="zh-CN"/>
        </w:rPr>
        <w:t>70</w:t>
      </w:r>
      <w:r>
        <w:rPr>
          <w:rFonts w:hint="eastAsia" w:ascii="仿宋" w:hAnsi="仿宋" w:eastAsia="仿宋" w:cs="仿宋"/>
          <w:kern w:val="0"/>
          <w:sz w:val="28"/>
          <w:szCs w:val="28"/>
          <w:lang w:val="en-US"/>
        </w:rPr>
        <w:t>分</w:t>
      </w:r>
    </w:p>
    <w:tbl>
      <w:tblPr>
        <w:tblStyle w:val="34"/>
        <w:tblW w:w="8468" w:type="dxa"/>
        <w:jc w:val="center"/>
        <w:tblLayout w:type="fixed"/>
        <w:tblCellMar>
          <w:top w:w="0" w:type="dxa"/>
          <w:left w:w="108" w:type="dxa"/>
          <w:bottom w:w="0" w:type="dxa"/>
          <w:right w:w="108" w:type="dxa"/>
        </w:tblCellMar>
      </w:tblPr>
      <w:tblGrid>
        <w:gridCol w:w="755"/>
        <w:gridCol w:w="1355"/>
        <w:gridCol w:w="826"/>
        <w:gridCol w:w="5532"/>
      </w:tblGrid>
      <w:tr>
        <w:tblPrEx>
          <w:tblCellMar>
            <w:top w:w="0" w:type="dxa"/>
            <w:left w:w="108" w:type="dxa"/>
            <w:bottom w:w="0" w:type="dxa"/>
            <w:right w:w="108" w:type="dxa"/>
          </w:tblCellMar>
        </w:tblPrEx>
        <w:trPr>
          <w:trHeight w:val="516"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评分点名称</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分值</w:t>
            </w:r>
          </w:p>
        </w:tc>
        <w:tc>
          <w:tcPr>
            <w:tcW w:w="5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评审标准</w:t>
            </w:r>
          </w:p>
        </w:tc>
      </w:tr>
      <w:tr>
        <w:tblPrEx>
          <w:tblCellMar>
            <w:top w:w="0" w:type="dxa"/>
            <w:left w:w="108" w:type="dxa"/>
            <w:bottom w:w="0" w:type="dxa"/>
            <w:right w:w="108" w:type="dxa"/>
          </w:tblCellMar>
        </w:tblPrEx>
        <w:trPr>
          <w:trHeight w:val="3190"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实施方案</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30</w:t>
            </w: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对供应商提供的服务方案，包括研修任务、访学内容、日程设置、餐饮后勤、应急处理措施方案等进行横向比较。</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优秀：任务明确且访学内容符合学校研修需求、日程设置合理、后勤服务到位，得</w:t>
            </w:r>
            <w:r>
              <w:rPr>
                <w:rFonts w:hint="eastAsia" w:ascii="仿宋" w:hAnsi="仿宋" w:eastAsia="仿宋" w:cs="仿宋"/>
                <w:color w:val="000000"/>
                <w:kern w:val="0"/>
                <w:sz w:val="22"/>
                <w:szCs w:val="22"/>
                <w:lang w:val="en-US" w:eastAsia="zh-CN" w:bidi="ar"/>
              </w:rPr>
              <w:t>30</w:t>
            </w:r>
            <w:r>
              <w:rPr>
                <w:rFonts w:hint="eastAsia" w:ascii="仿宋" w:hAnsi="仿宋" w:eastAsia="仿宋" w:cs="仿宋"/>
                <w:color w:val="000000"/>
                <w:kern w:val="0"/>
                <w:sz w:val="22"/>
                <w:szCs w:val="22"/>
                <w:lang w:bidi="ar"/>
              </w:rPr>
              <w:t>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良好</w:t>
            </w:r>
            <w:r>
              <w:rPr>
                <w:rFonts w:hint="eastAsia" w:ascii="仿宋" w:hAnsi="仿宋" w:eastAsia="仿宋" w:cs="仿宋"/>
                <w:color w:val="000000"/>
                <w:kern w:val="0"/>
                <w:sz w:val="22"/>
                <w:szCs w:val="22"/>
                <w:lang w:bidi="ar"/>
              </w:rPr>
              <w:t>：任务较明确且访学内容较符合学校研修需求、日程设置较合理、后勤服务较到位，得</w:t>
            </w:r>
            <w:r>
              <w:rPr>
                <w:rFonts w:hint="eastAsia" w:ascii="仿宋" w:hAnsi="仿宋" w:eastAsia="仿宋" w:cs="仿宋"/>
                <w:color w:val="000000"/>
                <w:kern w:val="0"/>
                <w:sz w:val="22"/>
                <w:szCs w:val="22"/>
                <w:lang w:val="en-US" w:eastAsia="zh-CN" w:bidi="ar"/>
              </w:rPr>
              <w:t>20</w:t>
            </w:r>
            <w:r>
              <w:rPr>
                <w:rFonts w:hint="eastAsia" w:ascii="仿宋" w:hAnsi="仿宋" w:eastAsia="仿宋" w:cs="仿宋"/>
                <w:color w:val="000000"/>
                <w:kern w:val="0"/>
                <w:sz w:val="22"/>
                <w:szCs w:val="22"/>
                <w:lang w:bidi="ar"/>
              </w:rPr>
              <w:t>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一般</w:t>
            </w:r>
            <w:r>
              <w:rPr>
                <w:rFonts w:hint="eastAsia" w:ascii="仿宋" w:hAnsi="仿宋" w:eastAsia="仿宋" w:cs="仿宋"/>
                <w:color w:val="000000"/>
                <w:kern w:val="0"/>
                <w:sz w:val="22"/>
                <w:szCs w:val="22"/>
                <w:lang w:bidi="ar"/>
              </w:rPr>
              <w:t>：任务较明确且访学内容不符合学校研修需求、日程设置不合理、后勤服务不到位</w:t>
            </w:r>
            <w:r>
              <w:rPr>
                <w:rFonts w:hint="eastAsia" w:ascii="仿宋" w:hAnsi="仿宋" w:eastAsia="仿宋" w:cs="仿宋"/>
                <w:color w:val="000000"/>
                <w:kern w:val="0"/>
                <w:sz w:val="22"/>
                <w:szCs w:val="22"/>
                <w:lang w:val="en-US" w:eastAsia="zh-CN" w:bidi="ar"/>
              </w:rPr>
              <w:t>10</w:t>
            </w:r>
            <w:r>
              <w:rPr>
                <w:rFonts w:hint="eastAsia" w:ascii="仿宋" w:hAnsi="仿宋" w:eastAsia="仿宋" w:cs="仿宋"/>
                <w:color w:val="000000"/>
                <w:kern w:val="0"/>
                <w:sz w:val="22"/>
                <w:szCs w:val="22"/>
                <w:lang w:bidi="ar"/>
              </w:rPr>
              <w:t>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不提供不得分。</w:t>
            </w:r>
          </w:p>
        </w:tc>
      </w:tr>
      <w:tr>
        <w:tblPrEx>
          <w:tblCellMar>
            <w:top w:w="0" w:type="dxa"/>
            <w:left w:w="108" w:type="dxa"/>
            <w:bottom w:w="0" w:type="dxa"/>
            <w:right w:w="108" w:type="dxa"/>
          </w:tblCellMar>
        </w:tblPrEx>
        <w:trPr>
          <w:trHeight w:val="1429"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w:t>
            </w:r>
            <w:r>
              <w:rPr>
                <w:rFonts w:hint="eastAsia" w:ascii="仿宋" w:hAnsi="仿宋" w:eastAsia="仿宋" w:cs="仿宋"/>
                <w:color w:val="000000"/>
                <w:kern w:val="0"/>
                <w:sz w:val="22"/>
                <w:szCs w:val="22"/>
                <w:lang w:val="en-US" w:eastAsia="zh-CN" w:bidi="ar"/>
              </w:rPr>
              <w:t>经营</w:t>
            </w:r>
            <w:r>
              <w:rPr>
                <w:rFonts w:hint="eastAsia" w:ascii="仿宋" w:hAnsi="仿宋" w:eastAsia="仿宋" w:cs="仿宋"/>
                <w:color w:val="000000"/>
                <w:kern w:val="0"/>
                <w:sz w:val="22"/>
                <w:szCs w:val="22"/>
                <w:lang w:bidi="ar"/>
              </w:rPr>
              <w:t>服务能力</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kern w:val="0"/>
                <w:sz w:val="22"/>
                <w:szCs w:val="22"/>
                <w:lang w:val="en-US" w:eastAsia="zh-CN" w:bidi="ar"/>
              </w:rPr>
              <w:t>20</w:t>
            </w: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供应商具有固定的</w:t>
            </w:r>
            <w:r>
              <w:rPr>
                <w:rFonts w:hint="eastAsia" w:ascii="仿宋" w:hAnsi="仿宋" w:eastAsia="仿宋" w:cs="仿宋"/>
                <w:color w:val="000000"/>
                <w:kern w:val="0"/>
                <w:sz w:val="22"/>
                <w:szCs w:val="22"/>
                <w:lang w:val="en-US" w:eastAsia="zh-CN" w:bidi="ar"/>
              </w:rPr>
              <w:t>经营场所，</w:t>
            </w:r>
            <w:r>
              <w:rPr>
                <w:rFonts w:hint="eastAsia" w:ascii="仿宋" w:hAnsi="仿宋" w:eastAsia="仿宋" w:cs="仿宋"/>
                <w:color w:val="000000"/>
                <w:kern w:val="0"/>
                <w:sz w:val="22"/>
                <w:szCs w:val="22"/>
                <w:lang w:bidi="ar"/>
              </w:rPr>
              <w:t>得</w:t>
            </w:r>
            <w:r>
              <w:rPr>
                <w:rFonts w:hint="eastAsia" w:ascii="仿宋" w:hAnsi="仿宋" w:eastAsia="仿宋" w:cs="仿宋"/>
                <w:color w:val="000000"/>
                <w:kern w:val="0"/>
                <w:sz w:val="22"/>
                <w:szCs w:val="22"/>
                <w:lang w:val="en-US" w:eastAsia="zh-CN" w:bidi="ar"/>
              </w:rPr>
              <w:t>10</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需提供房产证明</w:t>
            </w:r>
            <w:r>
              <w:rPr>
                <w:rFonts w:hint="eastAsia" w:ascii="仿宋" w:hAnsi="仿宋" w:eastAsia="仿宋" w:cs="仿宋"/>
                <w:color w:val="000000"/>
                <w:kern w:val="0"/>
                <w:sz w:val="22"/>
                <w:szCs w:val="22"/>
                <w:lang w:val="en-US" w:eastAsia="zh-CN" w:bidi="ar"/>
              </w:rPr>
              <w:t>或</w:t>
            </w:r>
            <w:r>
              <w:rPr>
                <w:rFonts w:hint="eastAsia" w:ascii="仿宋" w:hAnsi="仿宋" w:eastAsia="仿宋" w:cs="仿宋"/>
                <w:color w:val="000000"/>
                <w:kern w:val="0"/>
                <w:sz w:val="22"/>
                <w:szCs w:val="22"/>
                <w:lang w:bidi="ar"/>
              </w:rPr>
              <w:t>租赁</w:t>
            </w:r>
            <w:r>
              <w:rPr>
                <w:rFonts w:hint="eastAsia" w:ascii="仿宋" w:hAnsi="仿宋" w:eastAsia="仿宋" w:cs="仿宋"/>
                <w:color w:val="000000"/>
                <w:kern w:val="0"/>
                <w:sz w:val="22"/>
                <w:szCs w:val="22"/>
                <w:lang w:val="en-US" w:eastAsia="zh-CN" w:bidi="ar"/>
              </w:rPr>
              <w:t>合同</w:t>
            </w:r>
            <w:r>
              <w:rPr>
                <w:rFonts w:hint="eastAsia" w:ascii="仿宋" w:hAnsi="仿宋" w:eastAsia="仿宋" w:cs="仿宋"/>
                <w:color w:val="000000"/>
                <w:kern w:val="0"/>
                <w:sz w:val="22"/>
                <w:szCs w:val="22"/>
                <w:lang w:eastAsia="zh-CN" w:bidi="ar"/>
              </w:rPr>
              <w:t>；</w:t>
            </w:r>
          </w:p>
          <w:p>
            <w:pPr>
              <w:widowControl/>
              <w:jc w:val="left"/>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供应商具有满足</w:t>
            </w:r>
            <w:r>
              <w:rPr>
                <w:rFonts w:hint="eastAsia" w:ascii="仿宋" w:hAnsi="仿宋" w:eastAsia="仿宋" w:cs="仿宋"/>
                <w:color w:val="000000"/>
                <w:kern w:val="0"/>
                <w:sz w:val="22"/>
                <w:szCs w:val="22"/>
                <w:lang w:val="en-US" w:eastAsia="zh-CN" w:bidi="ar"/>
              </w:rPr>
              <w:t>会务、餐饮等</w:t>
            </w:r>
            <w:r>
              <w:rPr>
                <w:rFonts w:hint="eastAsia" w:ascii="仿宋" w:hAnsi="仿宋" w:eastAsia="仿宋" w:cs="仿宋"/>
                <w:color w:val="000000"/>
                <w:kern w:val="0"/>
                <w:sz w:val="22"/>
                <w:szCs w:val="22"/>
                <w:lang w:bidi="ar"/>
              </w:rPr>
              <w:t>需求的</w:t>
            </w:r>
            <w:r>
              <w:rPr>
                <w:rFonts w:hint="eastAsia" w:ascii="仿宋" w:hAnsi="仿宋" w:eastAsia="仿宋" w:cs="仿宋"/>
                <w:color w:val="000000"/>
                <w:kern w:val="0"/>
                <w:sz w:val="22"/>
                <w:szCs w:val="22"/>
                <w:lang w:val="en-US" w:eastAsia="zh-CN" w:bidi="ar"/>
              </w:rPr>
              <w:t>培训场所</w:t>
            </w:r>
            <w:r>
              <w:rPr>
                <w:rFonts w:hint="eastAsia" w:ascii="仿宋" w:hAnsi="仿宋" w:eastAsia="仿宋" w:cs="仿宋"/>
                <w:color w:val="000000"/>
                <w:kern w:val="0"/>
                <w:sz w:val="22"/>
                <w:szCs w:val="22"/>
                <w:lang w:bidi="ar"/>
              </w:rPr>
              <w:t>，得</w:t>
            </w:r>
            <w:r>
              <w:rPr>
                <w:rFonts w:hint="eastAsia" w:ascii="仿宋" w:hAnsi="仿宋" w:eastAsia="仿宋" w:cs="仿宋"/>
                <w:color w:val="000000"/>
                <w:kern w:val="0"/>
                <w:sz w:val="22"/>
                <w:szCs w:val="22"/>
                <w:lang w:val="en-US" w:eastAsia="zh-CN" w:bidi="ar"/>
              </w:rPr>
              <w:t>10</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需提供房产证明</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租赁</w:t>
            </w:r>
            <w:r>
              <w:rPr>
                <w:rFonts w:hint="eastAsia" w:ascii="仿宋" w:hAnsi="仿宋" w:eastAsia="仿宋" w:cs="仿宋"/>
                <w:color w:val="000000"/>
                <w:kern w:val="0"/>
                <w:sz w:val="22"/>
                <w:szCs w:val="22"/>
                <w:lang w:val="en-US" w:eastAsia="zh-CN" w:bidi="ar"/>
              </w:rPr>
              <w:t>合同</w:t>
            </w:r>
            <w:r>
              <w:rPr>
                <w:rFonts w:hint="eastAsia" w:ascii="仿宋" w:hAnsi="仿宋" w:eastAsia="仿宋" w:cs="仿宋"/>
                <w:color w:val="000000"/>
                <w:kern w:val="0"/>
                <w:sz w:val="22"/>
                <w:szCs w:val="22"/>
                <w:lang w:bidi="ar"/>
              </w:rPr>
              <w:t>或基地挂牌</w:t>
            </w:r>
            <w:r>
              <w:rPr>
                <w:rFonts w:hint="eastAsia" w:ascii="仿宋" w:hAnsi="仿宋" w:eastAsia="仿宋" w:cs="仿宋"/>
                <w:color w:val="000000"/>
                <w:kern w:val="0"/>
                <w:sz w:val="22"/>
                <w:szCs w:val="22"/>
                <w:lang w:val="en-US" w:eastAsia="zh-CN" w:bidi="ar"/>
              </w:rPr>
              <w:t>证明；</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不提供得不得分。</w:t>
            </w:r>
          </w:p>
        </w:tc>
      </w:tr>
      <w:tr>
        <w:tblPrEx>
          <w:tblCellMar>
            <w:top w:w="0" w:type="dxa"/>
            <w:left w:w="108" w:type="dxa"/>
            <w:bottom w:w="0" w:type="dxa"/>
            <w:right w:w="108" w:type="dxa"/>
          </w:tblCellMar>
        </w:tblPrEx>
        <w:trPr>
          <w:trHeight w:val="1691"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供应商业绩</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w:t>
            </w: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auto"/>
                <w:kern w:val="0"/>
                <w:sz w:val="22"/>
                <w:szCs w:val="22"/>
                <w:lang w:bidi="ar"/>
              </w:rPr>
              <w:t>自202</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年1月1日起</w:t>
            </w:r>
            <w:r>
              <w:rPr>
                <w:rFonts w:hint="eastAsia" w:ascii="仿宋" w:hAnsi="仿宋" w:eastAsia="仿宋" w:cs="仿宋"/>
                <w:color w:val="000000"/>
                <w:kern w:val="0"/>
                <w:sz w:val="22"/>
                <w:szCs w:val="22"/>
                <w:lang w:bidi="ar"/>
              </w:rPr>
              <w:t>（以合同签订日期为准），供应商承担过</w:t>
            </w:r>
            <w:r>
              <w:rPr>
                <w:rFonts w:hint="eastAsia" w:ascii="仿宋" w:hAnsi="仿宋" w:eastAsia="仿宋" w:cs="仿宋"/>
                <w:color w:val="000000"/>
                <w:kern w:val="0"/>
                <w:sz w:val="22"/>
                <w:szCs w:val="22"/>
                <w:lang w:val="en-US" w:eastAsia="zh-CN" w:bidi="ar"/>
              </w:rPr>
              <w:t>机关、企事业单位、学校等单位的</w:t>
            </w:r>
            <w:r>
              <w:rPr>
                <w:rFonts w:hint="eastAsia" w:ascii="仿宋" w:hAnsi="仿宋" w:eastAsia="仿宋" w:cs="仿宋"/>
                <w:color w:val="000000"/>
                <w:kern w:val="0"/>
                <w:sz w:val="22"/>
                <w:szCs w:val="22"/>
                <w:lang w:bidi="ar"/>
              </w:rPr>
              <w:t>培训服务项目。</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目的地仅为省外的，每有一个得</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分；目的地</w:t>
            </w:r>
            <w:r>
              <w:rPr>
                <w:rFonts w:hint="eastAsia" w:ascii="仿宋" w:hAnsi="仿宋" w:eastAsia="仿宋" w:cs="仿宋"/>
                <w:color w:val="000000"/>
                <w:kern w:val="0"/>
                <w:sz w:val="22"/>
                <w:szCs w:val="22"/>
                <w:lang w:val="en-US" w:eastAsia="zh-CN" w:bidi="ar"/>
              </w:rPr>
              <w:t>为省内的</w:t>
            </w:r>
            <w:r>
              <w:rPr>
                <w:rFonts w:hint="eastAsia" w:ascii="仿宋" w:hAnsi="仿宋" w:eastAsia="仿宋" w:cs="仿宋"/>
                <w:b w:val="0"/>
                <w:bCs w:val="0"/>
                <w:color w:val="000000" w:themeColor="text1"/>
                <w:kern w:val="0"/>
                <w:sz w:val="22"/>
                <w:szCs w:val="22"/>
                <w:lang w:bidi="ar"/>
                <w14:textFill>
                  <w14:solidFill>
                    <w14:schemeClr w14:val="tx1"/>
                  </w14:solidFill>
                </w14:textFill>
              </w:rPr>
              <w:t>，</w:t>
            </w:r>
            <w:r>
              <w:rPr>
                <w:rFonts w:hint="eastAsia" w:ascii="仿宋" w:hAnsi="仿宋" w:eastAsia="仿宋" w:cs="仿宋"/>
                <w:color w:val="000000"/>
                <w:kern w:val="0"/>
                <w:sz w:val="22"/>
                <w:szCs w:val="22"/>
                <w:lang w:bidi="ar"/>
              </w:rPr>
              <w:t>每有一个得</w:t>
            </w: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分。本项最高得</w:t>
            </w:r>
            <w:r>
              <w:rPr>
                <w:rFonts w:hint="eastAsia" w:ascii="仿宋" w:hAnsi="仿宋" w:eastAsia="仿宋" w:cs="仿宋"/>
                <w:color w:val="000000"/>
                <w:kern w:val="0"/>
                <w:sz w:val="22"/>
                <w:szCs w:val="22"/>
                <w:lang w:val="en-US" w:eastAsia="zh-CN" w:bidi="ar"/>
              </w:rPr>
              <w:t>15</w:t>
            </w:r>
            <w:r>
              <w:rPr>
                <w:rFonts w:hint="eastAsia" w:ascii="仿宋" w:hAnsi="仿宋" w:eastAsia="仿宋" w:cs="仿宋"/>
                <w:color w:val="000000"/>
                <w:kern w:val="0"/>
                <w:sz w:val="22"/>
                <w:szCs w:val="22"/>
                <w:lang w:bidi="ar"/>
              </w:rPr>
              <w:t>分。提供合同复印件（或扫描件）并加盖供应商公章，否则不得分。</w:t>
            </w:r>
          </w:p>
        </w:tc>
      </w:tr>
      <w:tr>
        <w:tblPrEx>
          <w:tblCellMar>
            <w:top w:w="0" w:type="dxa"/>
            <w:left w:w="108" w:type="dxa"/>
            <w:bottom w:w="0" w:type="dxa"/>
            <w:right w:w="108" w:type="dxa"/>
          </w:tblCellMar>
        </w:tblPrEx>
        <w:trPr>
          <w:trHeight w:val="339"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项目组成员能力</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5</w:t>
            </w: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供应商为本项目配备的</w:t>
            </w:r>
            <w:r>
              <w:rPr>
                <w:rFonts w:hint="eastAsia" w:ascii="仿宋" w:hAnsi="仿宋" w:eastAsia="仿宋" w:cs="仿宋"/>
                <w:color w:val="000000"/>
                <w:kern w:val="0"/>
                <w:sz w:val="22"/>
                <w:szCs w:val="22"/>
                <w:lang w:val="en-US" w:eastAsia="zh-CN" w:bidi="ar"/>
              </w:rPr>
              <w:t>专兼职</w:t>
            </w:r>
            <w:r>
              <w:rPr>
                <w:rFonts w:hint="eastAsia" w:ascii="仿宋" w:hAnsi="仿宋" w:eastAsia="仿宋" w:cs="仿宋"/>
                <w:color w:val="000000"/>
                <w:kern w:val="0"/>
                <w:sz w:val="22"/>
                <w:szCs w:val="22"/>
                <w:lang w:bidi="ar"/>
              </w:rPr>
              <w:t>项目成员</w:t>
            </w:r>
            <w:r>
              <w:rPr>
                <w:rFonts w:hint="eastAsia" w:ascii="仿宋" w:hAnsi="仿宋" w:eastAsia="仿宋" w:cs="仿宋"/>
                <w:color w:val="000000"/>
                <w:kern w:val="0"/>
                <w:sz w:val="22"/>
                <w:szCs w:val="22"/>
                <w:lang w:val="en-US" w:eastAsia="zh-CN" w:bidi="ar"/>
              </w:rPr>
              <w:t>具有与</w:t>
            </w:r>
            <w:r>
              <w:rPr>
                <w:rFonts w:hint="eastAsia" w:ascii="仿宋" w:hAnsi="仿宋" w:eastAsia="仿宋" w:cs="仿宋"/>
                <w:color w:val="000000"/>
                <w:kern w:val="0"/>
                <w:sz w:val="22"/>
                <w:szCs w:val="22"/>
                <w:lang w:bidi="ar"/>
              </w:rPr>
              <w:t>采购需求相</w:t>
            </w:r>
            <w:r>
              <w:rPr>
                <w:rFonts w:hint="eastAsia" w:ascii="仿宋" w:hAnsi="仿宋" w:eastAsia="仿宋" w:cs="仿宋"/>
                <w:color w:val="000000"/>
                <w:kern w:val="0"/>
                <w:sz w:val="22"/>
                <w:szCs w:val="22"/>
                <w:lang w:val="en-US" w:eastAsia="zh-CN" w:bidi="ar"/>
              </w:rPr>
              <w:t>匹配的</w:t>
            </w:r>
            <w:r>
              <w:rPr>
                <w:rFonts w:hint="eastAsia" w:ascii="仿宋" w:hAnsi="仿宋" w:eastAsia="仿宋" w:cs="仿宋"/>
                <w:color w:val="000000"/>
                <w:kern w:val="0"/>
                <w:sz w:val="22"/>
                <w:szCs w:val="22"/>
                <w:lang w:bidi="ar"/>
              </w:rPr>
              <w:t>岗位资格证书</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管理类、服务类、救护等</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，每有一人得</w:t>
            </w: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最高得</w:t>
            </w:r>
            <w:r>
              <w:rPr>
                <w:rFonts w:hint="eastAsia" w:ascii="仿宋" w:hAnsi="仿宋" w:eastAsia="仿宋" w:cs="仿宋"/>
                <w:color w:val="000000"/>
                <w:kern w:val="0"/>
                <w:sz w:val="22"/>
                <w:szCs w:val="22"/>
                <w:lang w:val="en-US" w:eastAsia="zh-CN" w:bidi="ar"/>
              </w:rPr>
              <w:t>5</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同一人若有多种证书的不累计得分。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提供有效的证书复印件（或扫描件）并加盖供应商公章，否则不得分。</w:t>
            </w:r>
          </w:p>
        </w:tc>
      </w:tr>
    </w:tbl>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2.价格分：</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pPr>
        <w:autoSpaceDE w:val="0"/>
        <w:autoSpaceDN w:val="0"/>
        <w:adjustRightInd w:val="0"/>
        <w:snapToGrid w:val="0"/>
        <w:spacing w:line="460" w:lineRule="exact"/>
        <w:ind w:firstLine="562" w:firstLineChars="200"/>
        <w:rPr>
          <w:rFonts w:ascii="仿宋" w:hAnsi="仿宋" w:eastAsia="仿宋" w:cs="仿宋"/>
          <w:b/>
          <w:bCs/>
          <w:sz w:val="28"/>
          <w:szCs w:val="28"/>
          <w:u w:val="single"/>
        </w:rPr>
      </w:pPr>
      <w:r>
        <w:rPr>
          <w:rFonts w:hint="eastAsia" w:ascii="仿宋" w:hAnsi="仿宋" w:eastAsia="仿宋" w:cs="仿宋"/>
          <w:b/>
          <w:bCs/>
          <w:sz w:val="28"/>
          <w:szCs w:val="28"/>
          <w:u w:val="single"/>
        </w:rPr>
        <w:t>注：投标报价为最终报价，即本次招标项目为一次报价。</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w:t>
      </w:r>
      <w:r>
        <w:rPr>
          <w:rFonts w:hint="eastAsia" w:ascii="仿宋" w:hAnsi="仿宋" w:eastAsia="仿宋" w:cs="仿宋"/>
          <w:sz w:val="28"/>
          <w:szCs w:val="28"/>
          <w:lang w:val="en-US" w:eastAsia="zh-CN"/>
        </w:rPr>
        <w:t>30</w:t>
      </w:r>
      <w:r>
        <w:rPr>
          <w:rFonts w:hint="eastAsia" w:ascii="仿宋" w:hAnsi="仿宋" w:eastAsia="仿宋" w:cs="仿宋"/>
          <w:sz w:val="28"/>
          <w:szCs w:val="28"/>
        </w:rPr>
        <w:t>%×100</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pPr>
        <w:pStyle w:val="50"/>
        <w:spacing w:line="460" w:lineRule="exact"/>
        <w:ind w:firstLine="560"/>
        <w:rPr>
          <w:rFonts w:ascii="仿宋" w:hAnsi="仿宋" w:eastAsia="仿宋" w:cs="仿宋"/>
          <w:sz w:val="28"/>
          <w:szCs w:val="28"/>
          <w:lang w:val="en-US"/>
        </w:rPr>
      </w:pPr>
      <w:r>
        <w:rPr>
          <w:rFonts w:hint="eastAsia" w:ascii="仿宋" w:hAnsi="仿宋" w:eastAsia="仿宋" w:cs="仿宋"/>
          <w:sz w:val="28"/>
          <w:szCs w:val="28"/>
          <w:lang w:val="en-US"/>
        </w:rPr>
        <w:t>若本次招标递交响应文件或资格审查合格的供应商不足三家的，采用竞争性谈判的方式确定中标人。</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1.在比选、开标时间，比选人不得向评委询问情况，不得进行旨在影响评标结果的活动。</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2.评委会不得向比选人解释落标原因。</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3.在比选、评标过程中，如果比选人联合故意抬高报价或出现其他不正当行为，采购人有权中止比选或评标。</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九、成交通知</w:t>
      </w:r>
    </w:p>
    <w:p>
      <w:pPr>
        <w:snapToGrid w:val="0"/>
        <w:spacing w:line="460" w:lineRule="exact"/>
        <w:ind w:firstLine="560" w:firstLineChars="200"/>
        <w:rPr>
          <w:rFonts w:ascii="仿宋_GB2312" w:hAnsi="宋体" w:eastAsia="仿宋"/>
          <w:sz w:val="28"/>
          <w:szCs w:val="32"/>
        </w:rPr>
      </w:pPr>
      <w:r>
        <w:rPr>
          <w:rFonts w:hint="eastAsia" w:ascii="仿宋" w:hAnsi="仿宋" w:eastAsia="仿宋" w:cs="仿宋"/>
          <w:sz w:val="28"/>
          <w:szCs w:val="28"/>
        </w:rPr>
        <w:t>成交结果在南通市教育局网站公示，公告期限为1个工作日。《成交通知书》一经发出，如采购单位改变成交结果，或者中标供应商放弃中标的，各自承担相应的法律责任。《成交通知书》是采购合同的组成部分。</w:t>
      </w:r>
    </w:p>
    <w:p>
      <w:pPr>
        <w:snapToGrid w:val="0"/>
        <w:spacing w:line="360" w:lineRule="auto"/>
        <w:jc w:val="center"/>
        <w:outlineLvl w:val="0"/>
        <w:rPr>
          <w:rFonts w:ascii="宋体" w:hAnsi="宋体" w:cs="宋体"/>
          <w:sz w:val="28"/>
          <w:szCs w:val="28"/>
        </w:rPr>
      </w:pPr>
      <w:r>
        <w:rPr>
          <w:rFonts w:hint="eastAsia" w:ascii="宋体" w:hAnsi="宋体" w:cs="宋体"/>
          <w:b/>
          <w:sz w:val="36"/>
          <w:szCs w:val="36"/>
        </w:rPr>
        <w:br w:type="page"/>
      </w:r>
      <w:r>
        <w:rPr>
          <w:rFonts w:hint="eastAsia" w:ascii="宋体" w:hAnsi="宋体" w:cs="宋体"/>
          <w:b/>
          <w:sz w:val="36"/>
          <w:szCs w:val="36"/>
        </w:rPr>
        <w:t>第五部分  合同签订与验收付款</w:t>
      </w:r>
    </w:p>
    <w:p>
      <w:pPr>
        <w:pStyle w:val="95"/>
        <w:tabs>
          <w:tab w:val="right" w:leader="dot" w:pos="9214"/>
        </w:tabs>
        <w:snapToGrid w:val="0"/>
        <w:spacing w:line="460" w:lineRule="exact"/>
        <w:ind w:right="443" w:rightChars="211" w:firstLine="560" w:firstLineChars="200"/>
        <w:contextualSpacing/>
        <w:rPr>
          <w:rFonts w:ascii="仿宋" w:hAnsi="仿宋" w:eastAsia="仿宋" w:cs="仿宋"/>
          <w:sz w:val="28"/>
        </w:rPr>
      </w:pPr>
      <w:bookmarkStart w:id="4" w:name="_Toc292559921"/>
      <w:bookmarkStart w:id="5" w:name="_Toc297123556"/>
      <w:bookmarkStart w:id="6" w:name="_Toc498006744"/>
      <w:bookmarkStart w:id="7" w:name="_Toc297120511"/>
      <w:bookmarkStart w:id="8" w:name="_Toc296891251"/>
      <w:bookmarkStart w:id="9" w:name="OLE_LINK1"/>
      <w:bookmarkStart w:id="10" w:name="_Toc267251442"/>
      <w:bookmarkStart w:id="11" w:name="_Toc296503211"/>
      <w:bookmarkStart w:id="12" w:name="_Toc297048397"/>
      <w:bookmarkStart w:id="13" w:name="OLE_LINK2"/>
      <w:bookmarkStart w:id="14" w:name="_Toc296891039"/>
      <w:bookmarkStart w:id="15" w:name="_Toc300935006"/>
      <w:bookmarkStart w:id="16" w:name="_Toc297216215"/>
      <w:bookmarkStart w:id="17" w:name="_Toc296346712"/>
      <w:bookmarkStart w:id="18" w:name="_Toc296347210"/>
      <w:bookmarkStart w:id="19" w:name="_Toc292559416"/>
      <w:bookmarkStart w:id="20" w:name="_Toc303539163"/>
      <w:bookmarkStart w:id="21" w:name="_Toc296944550"/>
      <w:r>
        <w:rPr>
          <w:rFonts w:hint="eastAsia" w:ascii="仿宋" w:hAnsi="仿宋" w:eastAsia="仿宋" w:cs="仿宋"/>
          <w:sz w:val="28"/>
        </w:rPr>
        <w:t>一、成交供应商和采购人在接到《成交通知书》后30日内按照采购文件确定的事项签订采购合同。</w:t>
      </w:r>
      <w:r>
        <w:rPr>
          <w:rFonts w:hint="eastAsia" w:ascii="仿宋" w:hAnsi="仿宋" w:eastAsia="仿宋" w:cs="仿宋"/>
          <w:sz w:val="28"/>
          <w:lang w:val="zh-CN"/>
        </w:rPr>
        <w:t>所签合同不得对采购文件作实质性修改</w:t>
      </w:r>
      <w:r>
        <w:rPr>
          <w:rFonts w:hint="eastAsia" w:ascii="仿宋" w:hAnsi="仿宋" w:eastAsia="仿宋" w:cs="仿宋"/>
          <w:sz w:val="28"/>
        </w:rPr>
        <w:t>。采购人不得向成交供应商提出不合理的要求作为签订合同的条件，不得与成交供应商私下订立背离采购文件实质性内容的协议。</w:t>
      </w:r>
      <w:bookmarkStart w:id="22" w:name="_Toc94585343"/>
      <w:bookmarkStart w:id="23" w:name="_Toc363573858"/>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2"/>
    <w:bookmarkEnd w:id="23"/>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2"/>
        <w:tabs>
          <w:tab w:val="right" w:leader="dot" w:pos="9214"/>
        </w:tabs>
        <w:spacing w:line="460" w:lineRule="exact"/>
        <w:ind w:right="443" w:rightChars="211" w:firstLine="560" w:firstLineChars="200"/>
        <w:rPr>
          <w:rFonts w:ascii="方正仿宋_GBK" w:hAnsi="方正仿宋_GBK" w:eastAsia="方正仿宋_GBK" w:cs="方正仿宋_GBK"/>
          <w:kern w:val="2"/>
          <w:sz w:val="28"/>
          <w:szCs w:val="28"/>
        </w:rPr>
      </w:pPr>
      <w:r>
        <w:rPr>
          <w:rFonts w:hint="eastAsia" w:ascii="仿宋" w:hAnsi="仿宋" w:eastAsia="仿宋" w:cs="仿宋"/>
          <w:kern w:val="2"/>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napToGrid w:val="0"/>
        <w:spacing w:line="360" w:lineRule="auto"/>
        <w:jc w:val="center"/>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   比选文件组成</w:t>
      </w:r>
    </w:p>
    <w:p>
      <w:pPr>
        <w:snapToGrid w:val="0"/>
        <w:spacing w:before="156"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比选文件由资格审查证明材料、商务技术标、价格标三部分组成。</w:t>
      </w:r>
    </w:p>
    <w:p>
      <w:pPr>
        <w:snapToGrid w:val="0"/>
        <w:spacing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一、资格审查证明材料（不能出现报价，</w:t>
      </w:r>
      <w:r>
        <w:rPr>
          <w:rFonts w:hint="eastAsia" w:ascii="仿宋" w:hAnsi="仿宋" w:eastAsia="仿宋" w:cs="仿宋"/>
          <w:b/>
          <w:sz w:val="28"/>
        </w:rPr>
        <w:t>一正两副，单独密封并牢固装订）</w:t>
      </w:r>
      <w:r>
        <w:rPr>
          <w:rFonts w:hint="eastAsia" w:ascii="仿宋" w:hAnsi="仿宋" w:eastAsia="仿宋" w:cs="仿宋"/>
          <w:b/>
          <w:sz w:val="28"/>
          <w:szCs w:val="28"/>
        </w:rPr>
        <w:t>：</w:t>
      </w:r>
    </w:p>
    <w:p>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p>
    <w:p>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rPr>
        <w:t>；</w:t>
      </w:r>
    </w:p>
    <w:p>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3.提供有效的营业执照副本复印件</w:t>
      </w:r>
      <w:r>
        <w:rPr>
          <w:rFonts w:hint="eastAsia" w:ascii="仿宋" w:hAnsi="仿宋" w:eastAsia="仿宋" w:cs="仿宋"/>
          <w:spacing w:val="7"/>
          <w:sz w:val="28"/>
          <w:szCs w:val="28"/>
          <w:shd w:val="clear" w:color="auto" w:fill="FFFFFF"/>
          <w:lang w:val="zh-CN"/>
        </w:rPr>
        <w:t>；</w:t>
      </w:r>
    </w:p>
    <w:p>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4.未被“信用中国”网站列入失信被执行人、重大税收违法案件当事人名单、采购不良行为记录名单。</w:t>
      </w:r>
    </w:p>
    <w:p>
      <w:pPr>
        <w:snapToGrid w:val="0"/>
        <w:spacing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二、商务技术标（不能出现报价；</w:t>
      </w:r>
      <w:r>
        <w:rPr>
          <w:rFonts w:hint="eastAsia" w:ascii="仿宋" w:hAnsi="仿宋" w:eastAsia="仿宋" w:cs="仿宋"/>
          <w:b/>
          <w:sz w:val="28"/>
        </w:rPr>
        <w:t>一正两副，单独密封牢固装订</w:t>
      </w:r>
      <w:r>
        <w:rPr>
          <w:rFonts w:hint="eastAsia" w:ascii="仿宋" w:hAnsi="仿宋" w:eastAsia="仿宋" w:cs="仿宋"/>
          <w:b/>
          <w:sz w:val="28"/>
          <w:szCs w:val="28"/>
        </w:rPr>
        <w:t>）：</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1.技术比选响应函；</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2.商务部分正负偏离表；</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3.技术部分正负偏离表；</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4.评审办法中涉及的事项，为方便比选评审，请供应商按比选评审办法中所涉及的事项顺序进行编制，可以补充相关材料。</w:t>
      </w:r>
    </w:p>
    <w:p>
      <w:pPr>
        <w:snapToGrid w:val="0"/>
        <w:spacing w:line="46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三、</w:t>
      </w:r>
      <w:r>
        <w:rPr>
          <w:rFonts w:hint="eastAsia" w:ascii="仿宋" w:hAnsi="仿宋" w:eastAsia="仿宋" w:cs="仿宋"/>
          <w:b/>
          <w:sz w:val="28"/>
        </w:rPr>
        <w:t>价格响应文件，一正两副（单独密封并牢固装订），不得出现在商务技术响应文件及资格审查部分：</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供应商信用承诺书。</w:t>
      </w:r>
    </w:p>
    <w:p>
      <w:pPr>
        <w:spacing w:line="360" w:lineRule="auto"/>
        <w:jc w:val="left"/>
        <w:outlineLvl w:val="2"/>
        <w:rPr>
          <w:rFonts w:ascii="仿宋" w:hAnsi="仿宋" w:eastAsia="仿宋" w:cs="仿宋"/>
          <w:b/>
          <w:sz w:val="28"/>
          <w:szCs w:val="32"/>
        </w:rPr>
      </w:pPr>
      <w:r>
        <w:rPr>
          <w:rFonts w:hint="eastAsia" w:ascii="方正仿宋_GBK" w:hAnsi="方正仿宋_GBK" w:eastAsia="方正仿宋_GBK" w:cs="方正仿宋_GBK"/>
          <w:sz w:val="28"/>
          <w:szCs w:val="28"/>
        </w:rPr>
        <w:br w:type="page"/>
      </w:r>
      <w:r>
        <w:rPr>
          <w:rFonts w:hint="eastAsia" w:ascii="仿宋" w:hAnsi="仿宋" w:eastAsia="仿宋" w:cs="仿宋"/>
          <w:b/>
          <w:sz w:val="28"/>
          <w:szCs w:val="32"/>
        </w:rPr>
        <w:t>资格审查证明材料相关格式</w:t>
      </w:r>
    </w:p>
    <w:p>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江苏省南通中学：</w:t>
      </w:r>
    </w:p>
    <w:p>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r>
        <w:rPr>
          <w:rFonts w:hint="eastAsia" w:ascii="仿宋" w:hAnsi="仿宋" w:eastAsia="仿宋" w:cs="仿宋"/>
          <w:sz w:val="24"/>
        </w:rPr>
        <w:t>比选人全称：</w:t>
      </w:r>
    </w:p>
    <w:p>
      <w:pPr>
        <w:spacing w:line="400" w:lineRule="exact"/>
        <w:ind w:firstLine="435"/>
        <w:rPr>
          <w:rFonts w:ascii="仿宋" w:hAnsi="仿宋" w:eastAsia="仿宋" w:cs="仿宋"/>
          <w:sz w:val="24"/>
        </w:rPr>
      </w:pPr>
      <w:r>
        <w:rPr>
          <w:rFonts w:hint="eastAsia" w:ascii="仿宋" w:hAnsi="仿宋" w:eastAsia="仿宋" w:cs="仿宋"/>
          <w:sz w:val="24"/>
        </w:rPr>
        <w:t>公      章：</w:t>
      </w:r>
    </w:p>
    <w:p>
      <w:pPr>
        <w:spacing w:line="400" w:lineRule="exact"/>
        <w:ind w:firstLine="435"/>
        <w:rPr>
          <w:rFonts w:ascii="仿宋" w:hAnsi="仿宋" w:eastAsia="仿宋" w:cs="仿宋"/>
          <w:sz w:val="24"/>
        </w:rPr>
      </w:pPr>
      <w:r>
        <w:rPr>
          <w:rFonts w:hint="eastAsia" w:ascii="仿宋" w:hAnsi="仿宋" w:eastAsia="仿宋" w:cs="仿宋"/>
          <w:sz w:val="24"/>
        </w:rPr>
        <w:t>授 权 代表：</w:t>
      </w:r>
    </w:p>
    <w:p>
      <w:pPr>
        <w:spacing w:line="400" w:lineRule="exact"/>
        <w:ind w:firstLine="435"/>
        <w:rPr>
          <w:rFonts w:ascii="仿宋" w:hAnsi="仿宋" w:eastAsia="仿宋" w:cs="仿宋"/>
          <w:sz w:val="24"/>
        </w:rPr>
      </w:pPr>
      <w:r>
        <w:rPr>
          <w:rFonts w:hint="eastAsia" w:ascii="仿宋" w:hAnsi="仿宋" w:eastAsia="仿宋" w:cs="仿宋"/>
          <w:sz w:val="24"/>
        </w:rPr>
        <w:t>日      期：</w:t>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pPr>
        <w:spacing w:line="480" w:lineRule="exact"/>
        <w:ind w:firstLine="500" w:firstLineChars="200"/>
        <w:rPr>
          <w:rFonts w:eastAsia="仿宋_GB2312"/>
          <w:sz w:val="25"/>
        </w:rPr>
      </w:pPr>
      <w:r>
        <w:rPr>
          <w:rFonts w:hint="eastAsia"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r>
        <w:rPr>
          <w:rFonts w:hint="eastAsia" w:eastAsia="仿宋_GB2312"/>
          <w:sz w:val="25"/>
        </w:rPr>
        <w:t>地</w:t>
      </w:r>
      <w:r>
        <w:rPr>
          <w:rFonts w:eastAsia="仿宋_GB2312"/>
          <w:sz w:val="25"/>
        </w:rPr>
        <w:t xml:space="preserve">    </w:t>
      </w:r>
      <w:r>
        <w:rPr>
          <w:rFonts w:hint="eastAsia" w:eastAsia="仿宋_GB2312"/>
          <w:sz w:val="25"/>
        </w:rPr>
        <w:t>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pPr>
        <w:spacing w:line="480" w:lineRule="exact"/>
        <w:ind w:firstLine="500" w:firstLineChars="200"/>
        <w:rPr>
          <w:rFonts w:eastAsia="仿宋_GB2312"/>
          <w:sz w:val="25"/>
        </w:rPr>
      </w:pPr>
      <w:r>
        <w:rPr>
          <w:rFonts w:hint="eastAsia" w:eastAsia="仿宋_GB2312"/>
          <w:sz w:val="25"/>
        </w:rPr>
        <w:t>姓</w:t>
      </w:r>
      <w:r>
        <w:rPr>
          <w:rFonts w:eastAsia="仿宋_GB2312"/>
          <w:sz w:val="25"/>
        </w:rPr>
        <w:t xml:space="preserve">    </w:t>
      </w:r>
      <w:r>
        <w:rPr>
          <w:rFonts w:hint="eastAsia" w:eastAsia="仿宋_GB2312"/>
          <w:sz w:val="25"/>
        </w:rPr>
        <w:t>名：</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性</w:t>
      </w:r>
      <w:r>
        <w:rPr>
          <w:rFonts w:eastAsia="仿宋_GB2312"/>
          <w:sz w:val="25"/>
        </w:rPr>
        <w:t xml:space="preserve">   </w:t>
      </w:r>
      <w:r>
        <w:rPr>
          <w:rFonts w:hint="eastAsia" w:eastAsia="仿宋_GB2312"/>
          <w:sz w:val="25"/>
        </w:rPr>
        <w:t>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rPr>
        <w:t xml:space="preserve">  </w:t>
      </w:r>
      <w:r>
        <w:rPr>
          <w:rFonts w:hint="eastAsia" w:eastAsia="仿宋_GB2312"/>
          <w:sz w:val="25"/>
        </w:rPr>
        <w:t>龄：</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职</w:t>
      </w:r>
      <w:r>
        <w:rPr>
          <w:rFonts w:eastAsia="仿宋_GB2312"/>
          <w:sz w:val="25"/>
        </w:rPr>
        <w:t xml:space="preserve">  </w:t>
      </w:r>
      <w:r>
        <w:rPr>
          <w:rFonts w:hint="eastAsia" w:eastAsia="仿宋_GB2312"/>
          <w:sz w:val="25"/>
        </w:rPr>
        <w:t>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eastAsia="仿宋_GB2312"/>
          <w:sz w:val="25"/>
          <w:u w:val="single"/>
        </w:rPr>
        <w:t xml:space="preserve">         </w:t>
      </w:r>
    </w:p>
    <w:p>
      <w:pPr>
        <w:spacing w:line="480" w:lineRule="exact"/>
        <w:ind w:firstLine="500" w:firstLineChars="200"/>
        <w:rPr>
          <w:rFonts w:eastAsia="仿宋_GB2312"/>
          <w:sz w:val="25"/>
        </w:rPr>
      </w:pPr>
      <w:r>
        <w:rPr>
          <w:rFonts w:hint="eastAsia"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项目，签署上述招标申请文件、进行合同谈判、签署合同和处理与之有关的一切事务。</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hint="eastAsia" w:eastAsia="仿宋_GB2312"/>
          <w:sz w:val="25"/>
        </w:rPr>
        <w:t>特此证明</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hint="eastAsia" w:eastAsia="仿宋_GB2312"/>
          <w:sz w:val="25"/>
        </w:rPr>
        <w:t>申请人：</w:t>
      </w:r>
      <w:r>
        <w:rPr>
          <w:rFonts w:hint="eastAsia"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u w:val="single"/>
        </w:rPr>
        <w:tab/>
      </w:r>
      <w:r>
        <w:rPr>
          <w:rFonts w:eastAsia="仿宋_GB2312"/>
          <w:sz w:val="25"/>
          <w:u w:val="single"/>
        </w:rPr>
        <w:tab/>
      </w:r>
      <w:r>
        <w:rPr>
          <w:rFonts w:hint="eastAsia"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日</w:t>
      </w:r>
    </w:p>
    <w:tbl>
      <w:tblPr>
        <w:tblStyle w:val="3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江苏省南通中学：</w:t>
      </w:r>
    </w:p>
    <w:p>
      <w:pPr>
        <w:spacing w:line="560" w:lineRule="exact"/>
        <w:ind w:firstLine="500" w:firstLineChars="200"/>
        <w:rPr>
          <w:rFonts w:eastAsia="仿宋_GB2312"/>
          <w:sz w:val="25"/>
        </w:rPr>
      </w:pPr>
      <w:r>
        <w:rPr>
          <w:rFonts w:hint="eastAsia"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hint="eastAsia"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为本单位的合法授权代表，授权其在</w:t>
      </w:r>
      <w:r>
        <w:rPr>
          <w:rFonts w:eastAsia="仿宋_GB2312"/>
          <w:sz w:val="25"/>
        </w:rPr>
        <w:t xml:space="preserve"> </w:t>
      </w:r>
      <w:r>
        <w:rPr>
          <w:rFonts w:eastAsia="仿宋_GB2312"/>
          <w:sz w:val="25"/>
          <w:szCs w:val="25"/>
          <w:u w:val="single"/>
        </w:rPr>
        <w:t xml:space="preserve">    </w:t>
      </w:r>
      <w:r>
        <w:rPr>
          <w:rFonts w:hint="eastAsia" w:eastAsia="仿宋_GB2312"/>
          <w:sz w:val="25"/>
          <w:szCs w:val="25"/>
          <w:u w:val="single"/>
        </w:rPr>
        <w:t>项目</w:t>
      </w:r>
      <w:r>
        <w:rPr>
          <w:rFonts w:hint="eastAsia" w:eastAsia="仿宋_GB2312"/>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eastAsia="仿宋_GB2312"/>
          <w:sz w:val="25"/>
        </w:rPr>
      </w:pPr>
      <w:r>
        <w:rPr>
          <w:rFonts w:hint="eastAsia" w:eastAsia="仿宋_GB2312"/>
          <w:sz w:val="25"/>
        </w:rPr>
        <w:t>本委托书限期自</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日起至</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日止。</w:t>
      </w:r>
    </w:p>
    <w:p>
      <w:pPr>
        <w:spacing w:line="560" w:lineRule="exact"/>
        <w:ind w:firstLine="500" w:firstLineChars="200"/>
        <w:rPr>
          <w:rFonts w:eastAsia="仿宋_GB2312"/>
          <w:sz w:val="25"/>
        </w:rPr>
      </w:pPr>
      <w:r>
        <w:rPr>
          <w:rFonts w:hint="eastAsia" w:eastAsia="仿宋_GB2312"/>
          <w:sz w:val="25"/>
        </w:rPr>
        <w:t>授权代表无权转让委托权，特此委托。</w:t>
      </w:r>
    </w:p>
    <w:p>
      <w:pPr>
        <w:spacing w:line="560" w:lineRule="exact"/>
        <w:ind w:firstLine="500" w:firstLineChars="200"/>
        <w:rPr>
          <w:rFonts w:eastAsia="仿宋_GB2312"/>
          <w:sz w:val="25"/>
        </w:rPr>
      </w:pPr>
      <w:r>
        <w:rPr>
          <w:rFonts w:hint="eastAsia" w:eastAsia="仿宋_GB2312"/>
          <w:sz w:val="25"/>
        </w:rPr>
        <w:t>投标人：</w:t>
      </w:r>
      <w:r>
        <w:rPr>
          <w:rFonts w:eastAsia="仿宋_GB2312"/>
          <w:sz w:val="25"/>
          <w:u w:val="single"/>
        </w:rPr>
        <w:t xml:space="preserve">                       </w:t>
      </w:r>
      <w:r>
        <w:rPr>
          <w:rFonts w:eastAsia="仿宋_GB2312"/>
          <w:sz w:val="25"/>
        </w:rPr>
        <w:t>(</w:t>
      </w:r>
      <w:r>
        <w:rPr>
          <w:rFonts w:hint="eastAsia" w:eastAsia="仿宋_GB2312"/>
          <w:sz w:val="25"/>
        </w:rPr>
        <w:t>全称、盖章</w:t>
      </w:r>
      <w:r>
        <w:rPr>
          <w:rFonts w:eastAsia="仿宋_GB2312"/>
          <w:sz w:val="25"/>
        </w:rPr>
        <w:t>)</w:t>
      </w:r>
    </w:p>
    <w:p>
      <w:pPr>
        <w:spacing w:line="560" w:lineRule="exact"/>
        <w:ind w:firstLine="500" w:firstLineChars="200"/>
        <w:rPr>
          <w:rFonts w:eastAsia="仿宋_GB2312"/>
          <w:sz w:val="25"/>
          <w:u w:val="single"/>
        </w:rPr>
      </w:pPr>
      <w:r>
        <w:rPr>
          <w:rFonts w:hint="eastAsia" w:eastAsia="仿宋_GB2312"/>
          <w:sz w:val="25"/>
        </w:rPr>
        <w:t>法定代表人姓名：</w:t>
      </w:r>
      <w:r>
        <w:rPr>
          <w:rFonts w:eastAsia="仿宋_GB2312"/>
          <w:sz w:val="25"/>
          <w:u w:val="single"/>
        </w:rPr>
        <w:t xml:space="preserve">               </w:t>
      </w:r>
    </w:p>
    <w:p>
      <w:pPr>
        <w:spacing w:line="560" w:lineRule="exact"/>
        <w:ind w:firstLine="500" w:firstLineChars="200"/>
        <w:rPr>
          <w:rFonts w:eastAsia="仿宋_GB2312"/>
          <w:sz w:val="25"/>
          <w:u w:val="single"/>
        </w:rPr>
      </w:pPr>
      <w:r>
        <w:rPr>
          <w:rFonts w:hint="eastAsia" w:eastAsia="仿宋_GB2312"/>
          <w:sz w:val="25"/>
        </w:rPr>
        <w:t>授权委托人：</w:t>
      </w:r>
      <w:r>
        <w:rPr>
          <w:rFonts w:eastAsia="仿宋_GB2312"/>
          <w:sz w:val="25"/>
          <w:u w:val="single"/>
        </w:rPr>
        <w:t xml:space="preserve">                   </w:t>
      </w:r>
    </w:p>
    <w:p>
      <w:pPr>
        <w:spacing w:line="560" w:lineRule="exact"/>
        <w:ind w:firstLine="500" w:firstLineChars="200"/>
        <w:rPr>
          <w:rFonts w:eastAsia="仿宋_GB2312"/>
          <w:sz w:val="25"/>
          <w:u w:val="single"/>
        </w:rPr>
      </w:pPr>
      <w:r>
        <w:rPr>
          <w:rFonts w:hint="eastAsia" w:eastAsia="仿宋_GB2312"/>
          <w:sz w:val="25"/>
        </w:rPr>
        <w:t>联系方式：</w:t>
      </w:r>
      <w:r>
        <w:rPr>
          <w:rFonts w:eastAsia="仿宋_GB2312"/>
          <w:sz w:val="25"/>
          <w:u w:val="single"/>
        </w:rPr>
        <w:t xml:space="preserve">                     </w:t>
      </w:r>
    </w:p>
    <w:p>
      <w:pPr>
        <w:spacing w:line="560" w:lineRule="exact"/>
        <w:ind w:firstLine="500" w:firstLineChars="200"/>
        <w:rPr>
          <w:rFonts w:eastAsia="仿宋_GB2312"/>
          <w:sz w:val="25"/>
          <w:u w:val="single"/>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 xml:space="preserve">                      </w:t>
      </w:r>
    </w:p>
    <w:tbl>
      <w:tblPr>
        <w:tblStyle w:val="3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ind w:firstLine="480" w:firstLineChars="200"/>
        <w:rPr>
          <w:rFonts w:ascii="宋体" w:hAnsi="宋体" w:cs="宋体"/>
          <w:kern w:val="0"/>
          <w:sz w:val="24"/>
        </w:rPr>
      </w:pPr>
    </w:p>
    <w:p>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江苏省南通中学：</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u w:val="single"/>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pPr>
        <w:spacing w:line="360" w:lineRule="auto"/>
        <w:jc w:val="center"/>
        <w:outlineLvl w:val="2"/>
        <w:rPr>
          <w:rFonts w:ascii="宋体" w:hAnsi="宋体" w:cs="宋体"/>
          <w:b/>
          <w:bCs/>
          <w:sz w:val="28"/>
          <w:szCs w:val="28"/>
        </w:rPr>
      </w:pPr>
      <w:r>
        <w:rPr>
          <w:rFonts w:hint="eastAsia" w:ascii="仿宋" w:hAnsi="仿宋" w:eastAsia="仿宋" w:cs="仿宋"/>
          <w:b/>
          <w:sz w:val="28"/>
          <w:szCs w:val="32"/>
        </w:rPr>
        <w:br w:type="page"/>
      </w:r>
      <w:r>
        <w:rPr>
          <w:rFonts w:hint="eastAsia" w:ascii="仿宋" w:hAnsi="仿宋" w:eastAsia="仿宋" w:cs="仿宋"/>
          <w:b/>
          <w:sz w:val="28"/>
          <w:szCs w:val="32"/>
        </w:rPr>
        <w:t>商务技术响应文件相关格式</w:t>
      </w:r>
    </w:p>
    <w:p>
      <w:pPr>
        <w:spacing w:line="360" w:lineRule="auto"/>
        <w:jc w:val="center"/>
        <w:outlineLvl w:val="2"/>
        <w:rPr>
          <w:rFonts w:ascii="仿宋" w:hAnsi="仿宋" w:eastAsia="仿宋" w:cs="仿宋"/>
          <w:b/>
          <w:sz w:val="28"/>
          <w:szCs w:val="28"/>
        </w:rPr>
      </w:pPr>
      <w:bookmarkStart w:id="24" w:name="_Hlk89675716"/>
      <w:r>
        <w:rPr>
          <w:rFonts w:hint="eastAsia" w:ascii="仿宋" w:hAnsi="仿宋" w:eastAsia="仿宋" w:cs="仿宋"/>
          <w:b/>
          <w:sz w:val="28"/>
          <w:szCs w:val="28"/>
        </w:rPr>
        <w:t>1.技术比选响应函（格式不得变动）</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江苏省南通中学：</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pPr>
        <w:pStyle w:val="2"/>
        <w:ind w:firstLine="6480" w:firstLineChars="2700"/>
        <w:rPr>
          <w:rFonts w:ascii="仿宋" w:hAnsi="仿宋" w:eastAsia="仿宋" w:cs="仿宋"/>
          <w:szCs w:val="28"/>
        </w:rPr>
      </w:pPr>
      <w:r>
        <w:rPr>
          <w:rFonts w:hint="eastAsia" w:ascii="仿宋" w:hAnsi="仿宋" w:eastAsia="仿宋" w:cs="仿宋"/>
          <w:szCs w:val="28"/>
        </w:rPr>
        <w:t>日期：</w:t>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2.商务部分正负偏离表</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仿宋" w:hAnsi="仿宋" w:eastAsia="仿宋" w:cs="仿宋"/>
                <w:szCs w:val="21"/>
              </w:rPr>
            </w:pPr>
          </w:p>
          <w:p>
            <w:pPr>
              <w:spacing w:line="340" w:lineRule="exact"/>
              <w:jc w:val="center"/>
              <w:rPr>
                <w:rFonts w:ascii="仿宋" w:hAnsi="仿宋" w:eastAsia="仿宋" w:cs="仿宋"/>
                <w:sz w:val="24"/>
              </w:rPr>
            </w:pPr>
            <w:r>
              <w:rPr>
                <w:rFonts w:hint="eastAsia" w:ascii="仿宋" w:hAnsi="仿宋" w:eastAsia="仿宋" w:cs="仿宋"/>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200"/>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bl>
    <w:p>
      <w:pPr>
        <w:pStyle w:val="18"/>
        <w:snapToGrid w:val="0"/>
        <w:spacing w:line="300" w:lineRule="auto"/>
        <w:rPr>
          <w:rFonts w:ascii="仿宋" w:hAnsi="仿宋" w:eastAsia="仿宋" w:cs="仿宋"/>
          <w:b/>
          <w:szCs w:val="24"/>
        </w:rPr>
      </w:pPr>
      <w:r>
        <w:rPr>
          <w:rFonts w:hint="eastAsia" w:ascii="仿宋" w:hAnsi="仿宋" w:eastAsia="仿宋" w:cs="仿宋"/>
          <w:b/>
          <w:szCs w:val="24"/>
        </w:rPr>
        <w:t>注：</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2.“偏离说明”一栏选择“正偏离”、“无偏离”、“负偏离”进行填写。正偏离的确认和负偏离的是否响应比选文件，经三分之二评委认定。</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300" w:lineRule="auto"/>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pPr>
        <w:snapToGrid w:val="0"/>
        <w:spacing w:line="300" w:lineRule="auto"/>
        <w:ind w:firstLine="560" w:firstLineChars="200"/>
        <w:rPr>
          <w:rFonts w:eastAsia="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pPr>
        <w:snapToGrid w:val="0"/>
        <w:spacing w:line="360" w:lineRule="auto"/>
        <w:ind w:firstLine="560" w:firstLineChars="200"/>
        <w:jc w:val="right"/>
        <w:rPr>
          <w:rFonts w:ascii="仿宋" w:hAnsi="仿宋" w:eastAsia="仿宋" w:cs="仿宋"/>
          <w:sz w:val="28"/>
          <w:szCs w:val="28"/>
          <w:lang w:bidi="ar"/>
        </w:rPr>
      </w:pPr>
    </w:p>
    <w:p>
      <w:pPr>
        <w:snapToGrid w:val="0"/>
        <w:spacing w:line="360" w:lineRule="auto"/>
        <w:ind w:firstLine="560" w:firstLineChars="200"/>
        <w:jc w:val="right"/>
        <w:rPr>
          <w:rFonts w:ascii="仿宋" w:hAnsi="仿宋" w:eastAsia="仿宋" w:cs="仿宋"/>
          <w:sz w:val="28"/>
          <w:szCs w:val="28"/>
          <w:lang w:bidi="ar"/>
        </w:rPr>
      </w:pP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360" w:lineRule="auto"/>
        <w:ind w:firstLine="560" w:firstLineChars="200"/>
        <w:jc w:val="righ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pStyle w:val="95"/>
        <w:widowControl/>
        <w:snapToGrid w:val="0"/>
        <w:spacing w:line="300" w:lineRule="auto"/>
        <w:ind w:firstLine="0" w:firstLineChars="0"/>
        <w:jc w:val="right"/>
        <w:rPr>
          <w:rFonts w:ascii="仿宋" w:hAnsi="仿宋" w:eastAsia="仿宋" w:cs="仿宋"/>
          <w:lang w:bidi="ar"/>
        </w:rPr>
      </w:pPr>
      <w:r>
        <w:rPr>
          <w:rFonts w:hint="eastAsia" w:ascii="仿宋" w:hAnsi="仿宋" w:eastAsia="仿宋" w:cs="仿宋"/>
          <w:lang w:bidi="ar"/>
        </w:rPr>
        <w:t>日期：</w:t>
      </w:r>
    </w:p>
    <w:p>
      <w:pPr>
        <w:pStyle w:val="95"/>
        <w:widowControl/>
        <w:snapToGrid w:val="0"/>
        <w:spacing w:line="300" w:lineRule="auto"/>
        <w:ind w:firstLine="0" w:firstLineChars="0"/>
        <w:jc w:val="right"/>
        <w:rPr>
          <w:rFonts w:ascii="仿宋" w:hAnsi="仿宋" w:eastAsia="仿宋" w:cs="仿宋"/>
          <w:lang w:bidi="ar"/>
        </w:rPr>
      </w:pP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3.技术部分正负偏离表</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pPr>
        <w:pStyle w:val="16"/>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仿宋" w:hAnsi="仿宋" w:eastAsia="仿宋" w:cs="仿宋"/>
                <w:szCs w:val="21"/>
              </w:rPr>
            </w:pPr>
          </w:p>
          <w:p>
            <w:pPr>
              <w:spacing w:line="340" w:lineRule="exact"/>
              <w:jc w:val="center"/>
              <w:rPr>
                <w:rFonts w:ascii="仿宋" w:hAnsi="仿宋" w:eastAsia="仿宋" w:cs="仿宋"/>
                <w:sz w:val="24"/>
              </w:rPr>
            </w:pPr>
            <w:r>
              <w:rPr>
                <w:rFonts w:hint="eastAsia" w:ascii="仿宋" w:hAnsi="仿宋" w:eastAsia="仿宋" w:cs="仿宋"/>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200"/>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仿宋" w:hAnsi="仿宋" w:eastAsia="仿宋" w:cs="仿宋"/>
                <w:szCs w:val="21"/>
              </w:rPr>
            </w:pPr>
          </w:p>
        </w:tc>
      </w:tr>
    </w:tbl>
    <w:p>
      <w:pPr>
        <w:spacing w:line="260" w:lineRule="exact"/>
        <w:rPr>
          <w:rFonts w:ascii="仿宋" w:hAnsi="仿宋" w:eastAsia="仿宋" w:cs="仿宋"/>
          <w:sz w:val="24"/>
          <w:u w:val="single"/>
        </w:rPr>
      </w:pPr>
    </w:p>
    <w:p>
      <w:pPr>
        <w:pStyle w:val="18"/>
        <w:rPr>
          <w:rFonts w:ascii="仿宋" w:hAnsi="仿宋" w:eastAsia="仿宋" w:cs="仿宋"/>
          <w:b/>
          <w:szCs w:val="24"/>
        </w:rPr>
      </w:pPr>
      <w:r>
        <w:rPr>
          <w:rFonts w:hint="eastAsia" w:ascii="仿宋" w:hAnsi="仿宋" w:eastAsia="仿宋" w:cs="仿宋"/>
          <w:b/>
          <w:szCs w:val="24"/>
        </w:rPr>
        <w:t>注：</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2.“偏离说明”一栏选择“正偏离”、“无偏离”、“负偏离”进行填写。正偏离的确认和负偏离的是否响应比选文件，经三分之二评委认定。</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300" w:lineRule="auto"/>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pPr>
        <w:snapToGrid w:val="0"/>
        <w:spacing w:line="300" w:lineRule="auto"/>
        <w:ind w:firstLine="560" w:firstLineChars="200"/>
        <w:rPr>
          <w:rFonts w:eastAsia="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pPr>
        <w:pStyle w:val="2"/>
        <w:tabs>
          <w:tab w:val="left" w:pos="5250"/>
        </w:tabs>
        <w:rPr>
          <w:rFonts w:ascii="仿宋" w:hAnsi="仿宋" w:eastAsia="仿宋" w:cs="仿宋"/>
          <w:szCs w:val="28"/>
          <w:lang w:bidi="ar"/>
        </w:rPr>
      </w:pPr>
    </w:p>
    <w:p>
      <w:pPr>
        <w:pStyle w:val="2"/>
        <w:tabs>
          <w:tab w:val="left" w:pos="5250"/>
        </w:tabs>
        <w:rPr>
          <w:rFonts w:ascii="仿宋" w:hAnsi="仿宋" w:eastAsia="仿宋" w:cs="仿宋"/>
          <w:szCs w:val="28"/>
          <w:lang w:bidi="ar"/>
        </w:rPr>
      </w:pPr>
    </w:p>
    <w:p>
      <w:pPr>
        <w:snapToGrid w:val="0"/>
        <w:spacing w:line="360" w:lineRule="auto"/>
        <w:ind w:firstLine="560" w:firstLineChars="200"/>
        <w:jc w:val="right"/>
        <w:rPr>
          <w:rFonts w:ascii="仿宋" w:hAnsi="仿宋" w:eastAsia="仿宋" w:cs="仿宋"/>
          <w:sz w:val="28"/>
          <w:szCs w:val="28"/>
          <w:lang w:bidi="ar"/>
        </w:rPr>
      </w:pP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360" w:lineRule="auto"/>
        <w:ind w:firstLine="560" w:firstLineChars="200"/>
        <w:jc w:val="righ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pStyle w:val="95"/>
        <w:snapToGrid w:val="0"/>
        <w:spacing w:line="300" w:lineRule="auto"/>
        <w:ind w:firstLine="0" w:firstLineChars="0"/>
        <w:jc w:val="right"/>
        <w:rPr>
          <w:rFonts w:ascii="宋体" w:eastAsia="宋体" w:cs="宋体"/>
          <w:b/>
          <w:sz w:val="28"/>
        </w:rPr>
      </w:pPr>
      <w:r>
        <w:rPr>
          <w:rFonts w:hint="eastAsia" w:ascii="仿宋" w:hAnsi="仿宋" w:eastAsia="仿宋" w:cs="仿宋"/>
          <w:lang w:bidi="ar"/>
        </w:rPr>
        <w:t>日期：</w:t>
      </w:r>
    </w:p>
    <w:p>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1.价格标响应文件</w:t>
      </w:r>
    </w:p>
    <w:tbl>
      <w:tblPr>
        <w:tblStyle w:val="34"/>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b/>
                <w:bCs/>
                <w:sz w:val="28"/>
                <w:szCs w:val="28"/>
              </w:rPr>
            </w:pPr>
            <w:r>
              <w:rPr>
                <w:rFonts w:hint="eastAsia" w:ascii="仿宋" w:hAnsi="仿宋" w:eastAsia="仿宋" w:cs="仿宋"/>
                <w:bCs/>
                <w:sz w:val="28"/>
                <w:szCs w:val="28"/>
              </w:rPr>
              <w:t>江苏省南通中学骨干教师暑期培训采购项目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b/>
                <w:sz w:val="28"/>
                <w:szCs w:val="28"/>
                <w:u w:val="single"/>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元</w:t>
            </w:r>
          </w:p>
          <w:p>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r>
              <w:rPr>
                <w:rFonts w:hint="eastAsia" w:ascii="仿宋" w:hAnsi="仿宋" w:eastAsia="仿宋" w:cs="仿宋"/>
                <w:b/>
                <w:sz w:val="28"/>
                <w:szCs w:val="28"/>
                <w:u w:val="single"/>
              </w:rPr>
              <w:t xml:space="preserve">      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ascii="仿宋" w:hAnsi="仿宋" w:eastAsia="仿宋" w:cs="仿宋"/>
                <w:sz w:val="28"/>
                <w:szCs w:val="28"/>
              </w:rPr>
            </w:pPr>
          </w:p>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完全响应比选文件要求的付款方式</w:t>
            </w:r>
          </w:p>
        </w:tc>
      </w:tr>
    </w:tbl>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widowControl/>
        <w:spacing w:line="440" w:lineRule="exact"/>
        <w:ind w:firstLine="280" w:firstLineChars="100"/>
        <w:jc w:val="left"/>
        <w:rPr>
          <w:rFonts w:ascii="仿宋" w:hAnsi="仿宋" w:eastAsia="仿宋" w:cs="仿宋"/>
          <w:kern w:val="0"/>
          <w:sz w:val="28"/>
          <w:szCs w:val="28"/>
        </w:rPr>
      </w:pPr>
    </w:p>
    <w:p>
      <w:pPr>
        <w:widowControl/>
        <w:spacing w:line="440" w:lineRule="exact"/>
        <w:ind w:firstLine="280" w:firstLineChars="100"/>
        <w:jc w:val="left"/>
        <w:rPr>
          <w:rFonts w:ascii="仿宋" w:hAnsi="仿宋" w:eastAsia="仿宋" w:cs="仿宋"/>
          <w:kern w:val="0"/>
          <w:sz w:val="28"/>
          <w:szCs w:val="28"/>
        </w:rPr>
      </w:pPr>
    </w:p>
    <w:p>
      <w:pPr>
        <w:widowControl/>
        <w:spacing w:line="440" w:lineRule="exact"/>
        <w:ind w:firstLine="280" w:firstLineChars="100"/>
        <w:jc w:val="left"/>
        <w:rPr>
          <w:rFonts w:ascii="仿宋" w:hAnsi="仿宋" w:eastAsia="仿宋" w:cs="仿宋"/>
          <w:kern w:val="0"/>
          <w:sz w:val="28"/>
          <w:szCs w:val="28"/>
        </w:rPr>
      </w:pPr>
    </w:p>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pPr>
        <w:snapToGrid w:val="0"/>
        <w:spacing w:line="460" w:lineRule="exact"/>
        <w:ind w:firstLine="280" w:firstLineChars="100"/>
        <w:rPr>
          <w:rFonts w:ascii="仿宋" w:hAnsi="仿宋" w:eastAsia="仿宋" w:cs="仿宋"/>
          <w:bCs/>
          <w:sz w:val="28"/>
          <w:szCs w:val="28"/>
        </w:rPr>
      </w:pPr>
      <w:r>
        <w:rPr>
          <w:rFonts w:hint="eastAsia" w:ascii="仿宋" w:hAnsi="仿宋" w:eastAsia="仿宋" w:cs="仿宋"/>
          <w:kern w:val="0"/>
          <w:sz w:val="28"/>
          <w:szCs w:val="28"/>
        </w:rPr>
        <w:t>（2）</w:t>
      </w:r>
      <w:bookmarkEnd w:id="24"/>
      <w:r>
        <w:rPr>
          <w:rFonts w:hint="eastAsia" w:ascii="仿宋" w:hAnsi="仿宋" w:eastAsia="仿宋" w:cs="仿宋"/>
          <w:bCs/>
          <w:sz w:val="28"/>
          <w:szCs w:val="28"/>
        </w:rPr>
        <w:t>本次实施的培训项目采用总价报价的形式，人数暂定</w:t>
      </w:r>
      <w:r>
        <w:rPr>
          <w:rFonts w:hint="eastAsia" w:ascii="仿宋" w:hAnsi="仿宋" w:eastAsia="仿宋" w:cs="仿宋"/>
          <w:bCs/>
          <w:sz w:val="28"/>
          <w:szCs w:val="28"/>
          <w:lang w:val="en-US" w:eastAsia="zh-CN"/>
        </w:rPr>
        <w:t>50</w:t>
      </w:r>
      <w:r>
        <w:rPr>
          <w:rFonts w:hint="eastAsia" w:ascii="仿宋" w:hAnsi="仿宋" w:eastAsia="仿宋" w:cs="仿宋"/>
          <w:bCs/>
          <w:sz w:val="28"/>
          <w:szCs w:val="28"/>
        </w:rPr>
        <w:t>人，具体人数以实际发生为准，人均服务指标根据实际人数同比例上下浮动。</w:t>
      </w:r>
    </w:p>
    <w:p>
      <w:pPr>
        <w:snapToGrid w:val="0"/>
        <w:spacing w:line="460" w:lineRule="exact"/>
        <w:ind w:firstLine="280" w:firstLineChars="100"/>
        <w:rPr>
          <w:rFonts w:ascii="仿宋" w:hAnsi="仿宋" w:eastAsia="仿宋" w:cs="仿宋"/>
          <w:sz w:val="28"/>
          <w:szCs w:val="28"/>
        </w:rPr>
      </w:pPr>
      <w:r>
        <w:rPr>
          <w:rFonts w:hint="eastAsia" w:ascii="仿宋" w:hAnsi="仿宋" w:eastAsia="仿宋" w:cs="仿宋"/>
          <w:bCs/>
          <w:sz w:val="28"/>
          <w:szCs w:val="28"/>
        </w:rPr>
        <w:t>（3）投标报价包括但不限于承担本项目培训专家的费用、名校访学费用、现场教学费用、交通费、食宿费、场地租赁费用、培训资料费用、项目管理费用、税费等，即实施项目所需的全部费用。</w:t>
      </w:r>
      <w:r>
        <w:rPr>
          <w:rFonts w:ascii="仿宋" w:hAnsi="仿宋" w:eastAsia="仿宋" w:cs="仿宋"/>
          <w:sz w:val="28"/>
          <w:szCs w:val="28"/>
        </w:rPr>
        <w:br w:type="page"/>
      </w:r>
    </w:p>
    <w:p>
      <w:pPr>
        <w:spacing w:line="360" w:lineRule="auto"/>
        <w:jc w:val="center"/>
        <w:rPr>
          <w:rFonts w:ascii="仿宋" w:hAnsi="仿宋" w:eastAsia="仿宋" w:cs="宋体"/>
          <w:b/>
          <w:sz w:val="32"/>
          <w:szCs w:val="32"/>
          <w:lang w:bidi="ar"/>
        </w:rPr>
      </w:pPr>
      <w:r>
        <w:rPr>
          <w:rFonts w:hint="eastAsia" w:ascii="仿宋" w:hAnsi="仿宋" w:eastAsia="仿宋" w:cs="仿宋"/>
          <w:b/>
          <w:sz w:val="28"/>
          <w:szCs w:val="28"/>
        </w:rPr>
        <w:t>2.供应商信用承诺书</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为营造公开、公平、公正的公共资源交易环境，树立诚信守法的投标人形象，本人代表本单位作出以下承诺：</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一、本单位对所提交的单位基本信息、单位负责人、项目负责人、技术负责人、从业资质和资格、业绩、财务状况、信誉等所有资料，均合法、真实、准确、有效，无任何伪造、修改、虚假成分；</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二、严格依照国家和省、市、县关于政府采购等方面的法律、法规、规章、规范性文件，参加公共资源交易招标投标活动；积极履行社会责任，促进廉政建设；</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三、严格遵守即时信息公示规定，及时更新公共资源交易中心主体信息库中信息；</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四、自我约束、自我管理，守合同、重信用，不参与围标串标、弄虚作假、骗取中标、干扰评标、违约毁约、恶意投诉等行为，主动维护公共资源交易招标投标的良好秩序；</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六、自觉接受政府部门、行业组织、社会公众、新闻舆论等监督；</w:t>
      </w:r>
    </w:p>
    <w:p>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七、上述承诺已向本单位员工作了宣传教育；</w:t>
      </w:r>
    </w:p>
    <w:p>
      <w:pPr>
        <w:tabs>
          <w:tab w:val="left" w:pos="4860"/>
        </w:tabs>
        <w:spacing w:line="500" w:lineRule="exact"/>
        <w:ind w:right="1560"/>
        <w:jc w:val="left"/>
        <w:rPr>
          <w:rFonts w:ascii="仿宋" w:hAnsi="仿宋" w:eastAsia="仿宋" w:cs="宋体"/>
          <w:b/>
          <w:kern w:val="0"/>
          <w:sz w:val="28"/>
          <w:szCs w:val="28"/>
          <w:lang w:val="zh-CN" w:bidi="ar"/>
        </w:rPr>
      </w:pPr>
      <w:r>
        <w:rPr>
          <w:rFonts w:hint="eastAsia" w:ascii="仿宋" w:hAnsi="仿宋" w:eastAsia="仿宋" w:cs="宋体"/>
          <w:b/>
          <w:kern w:val="0"/>
          <w:sz w:val="28"/>
          <w:szCs w:val="28"/>
          <w:lang w:val="zh-CN" w:bidi="ar"/>
        </w:rPr>
        <w:t>如有违反上述承诺的不良行为，本单位同意将其予以上网公示。</w:t>
      </w:r>
    </w:p>
    <w:p>
      <w:pPr>
        <w:spacing w:line="500" w:lineRule="exact"/>
        <w:ind w:firstLine="3080" w:firstLineChars="1100"/>
        <w:rPr>
          <w:rFonts w:ascii="仿宋" w:hAnsi="仿宋" w:eastAsia="仿宋" w:cs="宋体"/>
          <w:sz w:val="28"/>
          <w:szCs w:val="28"/>
        </w:rPr>
      </w:pPr>
      <w:r>
        <w:rPr>
          <w:rFonts w:hint="eastAsia" w:ascii="仿宋" w:hAnsi="仿宋" w:eastAsia="仿宋" w:cs="宋体"/>
          <w:sz w:val="28"/>
          <w:szCs w:val="28"/>
        </w:rPr>
        <w:t xml:space="preserve">  </w:t>
      </w:r>
    </w:p>
    <w:p>
      <w:pPr>
        <w:spacing w:line="500" w:lineRule="exact"/>
        <w:ind w:firstLine="3080" w:firstLineChars="1100"/>
        <w:rPr>
          <w:rFonts w:ascii="仿宋" w:hAnsi="仿宋" w:eastAsia="仿宋" w:cs="宋体"/>
          <w:kern w:val="0"/>
          <w:sz w:val="28"/>
          <w:szCs w:val="28"/>
          <w:u w:val="single"/>
          <w:lang w:val="zh-CN"/>
        </w:rPr>
      </w:pPr>
      <w:r>
        <w:rPr>
          <w:rFonts w:hint="eastAsia" w:ascii="仿宋" w:hAnsi="仿宋" w:eastAsia="仿宋" w:cs="宋体"/>
          <w:kern w:val="0"/>
          <w:sz w:val="28"/>
          <w:szCs w:val="28"/>
          <w:lang w:val="zh-CN" w:bidi="ar"/>
        </w:rPr>
        <w:t>投标供应商全称(盖公章)：</w:t>
      </w:r>
    </w:p>
    <w:p>
      <w:pPr>
        <w:spacing w:line="500" w:lineRule="exact"/>
        <w:ind w:firstLine="3080" w:firstLineChars="1100"/>
        <w:rPr>
          <w:rFonts w:ascii="仿宋" w:hAnsi="仿宋" w:eastAsia="仿宋" w:cs="宋体"/>
          <w:sz w:val="28"/>
          <w:szCs w:val="28"/>
          <w:u w:val="single"/>
          <w:lang w:val="zh-CN"/>
        </w:rPr>
      </w:pPr>
      <w:r>
        <w:rPr>
          <w:rFonts w:hint="eastAsia" w:ascii="仿宋" w:hAnsi="仿宋" w:eastAsia="仿宋" w:cs="宋体"/>
          <w:kern w:val="0"/>
          <w:sz w:val="28"/>
          <w:szCs w:val="28"/>
          <w:lang w:val="zh-CN" w:bidi="ar"/>
        </w:rPr>
        <w:t>法定代表人（签字或盖章）：</w:t>
      </w:r>
    </w:p>
    <w:p>
      <w:pPr>
        <w:spacing w:line="500" w:lineRule="exact"/>
        <w:ind w:firstLine="3080" w:firstLineChars="1100"/>
        <w:rPr>
          <w:rFonts w:ascii="仿宋" w:hAnsi="仿宋" w:eastAsia="仿宋" w:cs="宋体"/>
          <w:kern w:val="0"/>
          <w:sz w:val="28"/>
          <w:szCs w:val="28"/>
          <w:lang w:val="zh-CN"/>
        </w:rPr>
      </w:pPr>
      <w:r>
        <w:rPr>
          <w:rFonts w:hint="eastAsia" w:ascii="仿宋" w:hAnsi="仿宋" w:eastAsia="仿宋" w:cs="宋体"/>
          <w:kern w:val="0"/>
          <w:sz w:val="28"/>
          <w:szCs w:val="28"/>
          <w:lang w:val="zh-CN" w:bidi="ar"/>
        </w:rPr>
        <w:t>时间：  年  月   日</w:t>
      </w:r>
    </w:p>
    <w:p>
      <w:pPr>
        <w:snapToGrid w:val="0"/>
        <w:spacing w:line="420" w:lineRule="exact"/>
        <w:jc w:val="left"/>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677568"/>
      <w:docPartObj>
        <w:docPartGallery w:val="autotext"/>
      </w:docPartObj>
    </w:sdtPr>
    <w:sdtContent>
      <w:sdt>
        <w:sdtPr>
          <w:id w:val="1728636285"/>
          <w:docPartObj>
            <w:docPartGallery w:val="autotext"/>
          </w:docPartObj>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b/>
      </w:rPr>
    </w:pPr>
    <w:r>
      <w:rPr>
        <w:rFonts w:hint="eastAsia" w:ascii="宋体" w:hAnsi="宋体" w:cs="宋体"/>
        <w:bCs/>
        <w:spacing w:val="20"/>
      </w:rPr>
      <w:t xml:space="preserve">江苏省南通中学骨干教师暑期培训采购项目                        比选文件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23"/>
      <w:lvlText w:val=""/>
      <w:lvlJc w:val="left"/>
      <w:pPr>
        <w:tabs>
          <w:tab w:val="left" w:pos="780"/>
        </w:tabs>
        <w:ind w:left="780" w:hanging="360"/>
      </w:pPr>
      <w:rPr>
        <w:rFonts w:ascii="Wingdings" w:hAnsi="Wingdings"/>
      </w:rPr>
    </w:lvl>
  </w:abstractNum>
  <w:abstractNum w:abstractNumId="1">
    <w:nsid w:val="38DA3F37"/>
    <w:multiLevelType w:val="multilevel"/>
    <w:tmpl w:val="38DA3F37"/>
    <w:lvl w:ilvl="0" w:tentative="0">
      <w:start w:val="1"/>
      <w:numFmt w:val="bullet"/>
      <w:pStyle w:val="116"/>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3B20316C"/>
    <w:multiLevelType w:val="singleLevel"/>
    <w:tmpl w:val="3B20316C"/>
    <w:lvl w:ilvl="0" w:tentative="0">
      <w:start w:val="6"/>
      <w:numFmt w:val="chineseCounting"/>
      <w:suff w:val="nothing"/>
      <w:lvlText w:val="%1、"/>
      <w:lvlJc w:val="left"/>
      <w:rPr>
        <w:rFonts w:hint="eastAsia"/>
      </w:r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iY2NiM2RlNDIzOThkODBkMGE1NmI2NTE5YmJmNGIifQ=="/>
  </w:docVars>
  <w:rsids>
    <w:rsidRoot w:val="005435A7"/>
    <w:rsid w:val="00003FE6"/>
    <w:rsid w:val="00011F09"/>
    <w:rsid w:val="00030F6E"/>
    <w:rsid w:val="000356C7"/>
    <w:rsid w:val="0006773E"/>
    <w:rsid w:val="00086BE6"/>
    <w:rsid w:val="000C0A8F"/>
    <w:rsid w:val="000D3F7E"/>
    <w:rsid w:val="00137A3A"/>
    <w:rsid w:val="00140950"/>
    <w:rsid w:val="00151766"/>
    <w:rsid w:val="0016416A"/>
    <w:rsid w:val="001759B0"/>
    <w:rsid w:val="00196F47"/>
    <w:rsid w:val="001F4B31"/>
    <w:rsid w:val="001F7830"/>
    <w:rsid w:val="002265EF"/>
    <w:rsid w:val="002371F8"/>
    <w:rsid w:val="00254018"/>
    <w:rsid w:val="00271186"/>
    <w:rsid w:val="00277618"/>
    <w:rsid w:val="00286202"/>
    <w:rsid w:val="00296367"/>
    <w:rsid w:val="002A5B19"/>
    <w:rsid w:val="003036CB"/>
    <w:rsid w:val="00313FB1"/>
    <w:rsid w:val="00331166"/>
    <w:rsid w:val="0033353D"/>
    <w:rsid w:val="0034268A"/>
    <w:rsid w:val="00344751"/>
    <w:rsid w:val="00394D82"/>
    <w:rsid w:val="003C4EF0"/>
    <w:rsid w:val="003D0EF1"/>
    <w:rsid w:val="003D1538"/>
    <w:rsid w:val="003F16BB"/>
    <w:rsid w:val="003F6D9F"/>
    <w:rsid w:val="0045519F"/>
    <w:rsid w:val="004620BF"/>
    <w:rsid w:val="00472747"/>
    <w:rsid w:val="0047793A"/>
    <w:rsid w:val="004F1043"/>
    <w:rsid w:val="00510272"/>
    <w:rsid w:val="005118B0"/>
    <w:rsid w:val="005435A7"/>
    <w:rsid w:val="00546BC8"/>
    <w:rsid w:val="00556D99"/>
    <w:rsid w:val="005E227B"/>
    <w:rsid w:val="005F0F1B"/>
    <w:rsid w:val="005F502C"/>
    <w:rsid w:val="00623FDC"/>
    <w:rsid w:val="006256A9"/>
    <w:rsid w:val="00632A77"/>
    <w:rsid w:val="00635E4D"/>
    <w:rsid w:val="00675B46"/>
    <w:rsid w:val="006D07F3"/>
    <w:rsid w:val="006E5D72"/>
    <w:rsid w:val="006F780C"/>
    <w:rsid w:val="007314F2"/>
    <w:rsid w:val="00754256"/>
    <w:rsid w:val="007552D0"/>
    <w:rsid w:val="007675AD"/>
    <w:rsid w:val="00771FD4"/>
    <w:rsid w:val="007A039D"/>
    <w:rsid w:val="007C5422"/>
    <w:rsid w:val="007C733E"/>
    <w:rsid w:val="007D7B49"/>
    <w:rsid w:val="00811B05"/>
    <w:rsid w:val="00822E31"/>
    <w:rsid w:val="00827239"/>
    <w:rsid w:val="00827E72"/>
    <w:rsid w:val="00833477"/>
    <w:rsid w:val="00851F61"/>
    <w:rsid w:val="008B073F"/>
    <w:rsid w:val="008C27BD"/>
    <w:rsid w:val="008D4574"/>
    <w:rsid w:val="008E792D"/>
    <w:rsid w:val="00904006"/>
    <w:rsid w:val="00911932"/>
    <w:rsid w:val="00911F53"/>
    <w:rsid w:val="00945EAD"/>
    <w:rsid w:val="009637EF"/>
    <w:rsid w:val="009B39E4"/>
    <w:rsid w:val="009D0570"/>
    <w:rsid w:val="009E7EDC"/>
    <w:rsid w:val="00A32DCE"/>
    <w:rsid w:val="00A412DD"/>
    <w:rsid w:val="00A43752"/>
    <w:rsid w:val="00AD1299"/>
    <w:rsid w:val="00AD4DAF"/>
    <w:rsid w:val="00AD6EB1"/>
    <w:rsid w:val="00AF10CD"/>
    <w:rsid w:val="00B22175"/>
    <w:rsid w:val="00B32A3D"/>
    <w:rsid w:val="00B366AD"/>
    <w:rsid w:val="00B574A3"/>
    <w:rsid w:val="00B83102"/>
    <w:rsid w:val="00B83D3C"/>
    <w:rsid w:val="00BA4F32"/>
    <w:rsid w:val="00BF3088"/>
    <w:rsid w:val="00BF7022"/>
    <w:rsid w:val="00C04D18"/>
    <w:rsid w:val="00C30BF3"/>
    <w:rsid w:val="00C72E3A"/>
    <w:rsid w:val="00C77551"/>
    <w:rsid w:val="00C97C3A"/>
    <w:rsid w:val="00C97FE0"/>
    <w:rsid w:val="00CA252E"/>
    <w:rsid w:val="00CB6379"/>
    <w:rsid w:val="00CB6CDC"/>
    <w:rsid w:val="00CD1F08"/>
    <w:rsid w:val="00CD4E72"/>
    <w:rsid w:val="00D04860"/>
    <w:rsid w:val="00D120F2"/>
    <w:rsid w:val="00D35ACE"/>
    <w:rsid w:val="00D61ECD"/>
    <w:rsid w:val="00D72507"/>
    <w:rsid w:val="00D728E1"/>
    <w:rsid w:val="00DA151A"/>
    <w:rsid w:val="00DB7217"/>
    <w:rsid w:val="00DF19BD"/>
    <w:rsid w:val="00E0257A"/>
    <w:rsid w:val="00E02FA9"/>
    <w:rsid w:val="00E342FE"/>
    <w:rsid w:val="00E521FF"/>
    <w:rsid w:val="00E54882"/>
    <w:rsid w:val="00E67260"/>
    <w:rsid w:val="00E970F3"/>
    <w:rsid w:val="00EA0862"/>
    <w:rsid w:val="00EA542E"/>
    <w:rsid w:val="00EA5BFB"/>
    <w:rsid w:val="00EC159E"/>
    <w:rsid w:val="00ED4F7A"/>
    <w:rsid w:val="00ED7416"/>
    <w:rsid w:val="00F05E0E"/>
    <w:rsid w:val="00F215A4"/>
    <w:rsid w:val="00F309DB"/>
    <w:rsid w:val="00F45AA1"/>
    <w:rsid w:val="00F8678C"/>
    <w:rsid w:val="00FC377B"/>
    <w:rsid w:val="00FF5221"/>
    <w:rsid w:val="08461406"/>
    <w:rsid w:val="0E6610FA"/>
    <w:rsid w:val="0FB23C97"/>
    <w:rsid w:val="0FC67F6E"/>
    <w:rsid w:val="0FFD6692"/>
    <w:rsid w:val="14D75FF6"/>
    <w:rsid w:val="1E3136DE"/>
    <w:rsid w:val="1EEE41EF"/>
    <w:rsid w:val="1F1F59DC"/>
    <w:rsid w:val="1F737E42"/>
    <w:rsid w:val="27772CAC"/>
    <w:rsid w:val="2D8D0D74"/>
    <w:rsid w:val="309156AA"/>
    <w:rsid w:val="33A73A37"/>
    <w:rsid w:val="37987416"/>
    <w:rsid w:val="445208AE"/>
    <w:rsid w:val="460A0143"/>
    <w:rsid w:val="4C6D34CB"/>
    <w:rsid w:val="4F1D24F7"/>
    <w:rsid w:val="531A7090"/>
    <w:rsid w:val="549B328F"/>
    <w:rsid w:val="5B173110"/>
    <w:rsid w:val="5DF16D2C"/>
    <w:rsid w:val="62A22427"/>
    <w:rsid w:val="6B1C5BA7"/>
    <w:rsid w:val="718C67D9"/>
    <w:rsid w:val="71B943CA"/>
    <w:rsid w:val="7998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4"/>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semiHidden/>
    <w:unhideWhenUsed/>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6"/>
    <w:semiHidden/>
    <w:unhideWhenUsed/>
    <w:qFormat/>
    <w:uiPriority w:val="0"/>
    <w:pPr>
      <w:keepNext/>
      <w:jc w:val="center"/>
      <w:outlineLvl w:val="3"/>
    </w:pPr>
    <w:rPr>
      <w:rFonts w:eastAsia="新宋体"/>
      <w:kern w:val="0"/>
      <w:sz w:val="30"/>
      <w:szCs w:val="21"/>
    </w:rPr>
  </w:style>
  <w:style w:type="paragraph" w:styleId="7">
    <w:name w:val="heading 5"/>
    <w:basedOn w:val="1"/>
    <w:next w:val="1"/>
    <w:link w:val="57"/>
    <w:semiHidden/>
    <w:unhideWhenUsed/>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58"/>
    <w:semiHidden/>
    <w:unhideWhenUsed/>
    <w:qFormat/>
    <w:uiPriority w:val="0"/>
    <w:pPr>
      <w:keepNext/>
      <w:jc w:val="center"/>
      <w:outlineLvl w:val="5"/>
    </w:pPr>
    <w:rPr>
      <w:b/>
      <w:kern w:val="0"/>
      <w:sz w:val="44"/>
      <w:szCs w:val="20"/>
    </w:rPr>
  </w:style>
  <w:style w:type="paragraph" w:styleId="9">
    <w:name w:val="heading 7"/>
    <w:basedOn w:val="1"/>
    <w:next w:val="1"/>
    <w:link w:val="59"/>
    <w:semiHidden/>
    <w:unhideWhenUsed/>
    <w:qFormat/>
    <w:uiPriority w:val="0"/>
    <w:pPr>
      <w:keepNext/>
      <w:keepLines/>
      <w:spacing w:before="240" w:after="64" w:line="319" w:lineRule="auto"/>
      <w:outlineLvl w:val="6"/>
    </w:pPr>
    <w:rPr>
      <w:b/>
      <w:bCs/>
      <w:kern w:val="0"/>
      <w:sz w:val="24"/>
    </w:rPr>
  </w:style>
  <w:style w:type="paragraph" w:styleId="10">
    <w:name w:val="heading 8"/>
    <w:basedOn w:val="1"/>
    <w:next w:val="1"/>
    <w:link w:val="60"/>
    <w:semiHidden/>
    <w:unhideWhenUsed/>
    <w:qFormat/>
    <w:uiPriority w:val="0"/>
    <w:pPr>
      <w:keepNext/>
      <w:keepLines/>
      <w:spacing w:before="240" w:after="64" w:line="319" w:lineRule="auto"/>
      <w:outlineLvl w:val="7"/>
    </w:pPr>
    <w:rPr>
      <w:rFonts w:ascii="Arial" w:hAnsi="Arial" w:eastAsia="黑体"/>
      <w:kern w:val="0"/>
      <w:sz w:val="24"/>
    </w:rPr>
  </w:style>
  <w:style w:type="paragraph" w:styleId="11">
    <w:name w:val="heading 9"/>
    <w:basedOn w:val="1"/>
    <w:next w:val="1"/>
    <w:link w:val="61"/>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semiHidden/>
    <w:unhideWhenUsed/>
    <w:qFormat/>
    <w:uiPriority w:val="0"/>
    <w:rPr>
      <w:rFonts w:ascii="仿宋_GB2312" w:eastAsia="仿宋_GB2312"/>
      <w:kern w:val="0"/>
      <w:sz w:val="24"/>
      <w:szCs w:val="20"/>
    </w:rPr>
  </w:style>
  <w:style w:type="paragraph" w:styleId="12">
    <w:name w:val="Normal Indent"/>
    <w:basedOn w:val="1"/>
    <w:link w:val="65"/>
    <w:unhideWhenUsed/>
    <w:qFormat/>
    <w:uiPriority w:val="0"/>
    <w:pPr>
      <w:ind w:firstLine="420"/>
    </w:pPr>
    <w:rPr>
      <w:rFonts w:asciiTheme="minorHAnsi" w:hAnsiTheme="minorHAnsi" w:eastAsiaTheme="minorEastAsia" w:cstheme="minorBidi"/>
      <w:szCs w:val="22"/>
    </w:rPr>
  </w:style>
  <w:style w:type="paragraph" w:styleId="13">
    <w:name w:val="Document Map"/>
    <w:basedOn w:val="1"/>
    <w:link w:val="79"/>
    <w:semiHidden/>
    <w:unhideWhenUsed/>
    <w:qFormat/>
    <w:uiPriority w:val="0"/>
    <w:pPr>
      <w:shd w:val="clear" w:color="auto" w:fill="000080"/>
    </w:pPr>
    <w:rPr>
      <w:kern w:val="0"/>
      <w:sz w:val="24"/>
    </w:rPr>
  </w:style>
  <w:style w:type="paragraph" w:styleId="14">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5">
    <w:name w:val="Body Text 3"/>
    <w:basedOn w:val="1"/>
    <w:link w:val="76"/>
    <w:semiHidden/>
    <w:unhideWhenUsed/>
    <w:qFormat/>
    <w:uiPriority w:val="0"/>
    <w:pPr>
      <w:spacing w:after="120"/>
    </w:pPr>
    <w:rPr>
      <w:kern w:val="0"/>
      <w:sz w:val="16"/>
      <w:szCs w:val="16"/>
    </w:rPr>
  </w:style>
  <w:style w:type="paragraph" w:styleId="16">
    <w:name w:val="Body Text Indent"/>
    <w:basedOn w:val="1"/>
    <w:next w:val="1"/>
    <w:link w:val="62"/>
    <w:semiHidden/>
    <w:unhideWhenUsed/>
    <w:qFormat/>
    <w:uiPriority w:val="0"/>
    <w:pPr>
      <w:spacing w:after="120"/>
      <w:ind w:left="420" w:leftChars="200"/>
    </w:pPr>
  </w:style>
  <w:style w:type="paragraph" w:styleId="17">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8">
    <w:name w:val="Plain Text"/>
    <w:basedOn w:val="1"/>
    <w:link w:val="80"/>
    <w:semiHidden/>
    <w:unhideWhenUsed/>
    <w:qFormat/>
    <w:uiPriority w:val="0"/>
    <w:rPr>
      <w:rFonts w:ascii="宋体" w:hAnsi="Courier New"/>
      <w:kern w:val="0"/>
      <w:sz w:val="24"/>
      <w:szCs w:val="21"/>
    </w:rPr>
  </w:style>
  <w:style w:type="paragraph" w:styleId="19">
    <w:name w:val="Date"/>
    <w:basedOn w:val="1"/>
    <w:next w:val="1"/>
    <w:link w:val="73"/>
    <w:semiHidden/>
    <w:unhideWhenUsed/>
    <w:qFormat/>
    <w:uiPriority w:val="0"/>
    <w:rPr>
      <w:kern w:val="0"/>
      <w:sz w:val="24"/>
      <w:szCs w:val="20"/>
    </w:rPr>
  </w:style>
  <w:style w:type="paragraph" w:styleId="20">
    <w:name w:val="Body Text Indent 2"/>
    <w:basedOn w:val="1"/>
    <w:link w:val="77"/>
    <w:semiHidden/>
    <w:unhideWhenUsed/>
    <w:qFormat/>
    <w:uiPriority w:val="0"/>
    <w:pPr>
      <w:spacing w:line="500" w:lineRule="exact"/>
      <w:ind w:firstLine="560" w:firstLineChars="200"/>
    </w:pPr>
    <w:rPr>
      <w:rFonts w:eastAsia="仿宋_GB2312"/>
      <w:kern w:val="0"/>
      <w:sz w:val="28"/>
      <w:szCs w:val="20"/>
    </w:rPr>
  </w:style>
  <w:style w:type="paragraph" w:styleId="21">
    <w:name w:val="Balloon Text"/>
    <w:basedOn w:val="1"/>
    <w:link w:val="81"/>
    <w:semiHidden/>
    <w:unhideWhenUsed/>
    <w:qFormat/>
    <w:uiPriority w:val="0"/>
    <w:rPr>
      <w:kern w:val="0"/>
      <w:sz w:val="18"/>
      <w:szCs w:val="18"/>
    </w:rPr>
  </w:style>
  <w:style w:type="paragraph" w:styleId="22">
    <w:name w:val="footer"/>
    <w:basedOn w:val="1"/>
    <w:link w:val="67"/>
    <w:unhideWhenUsed/>
    <w:qFormat/>
    <w:uiPriority w:val="99"/>
    <w:pPr>
      <w:tabs>
        <w:tab w:val="center" w:pos="4153"/>
        <w:tab w:val="right" w:pos="8306"/>
      </w:tabs>
      <w:snapToGrid w:val="0"/>
      <w:jc w:val="left"/>
    </w:pPr>
    <w:rPr>
      <w:kern w:val="0"/>
      <w:sz w:val="18"/>
      <w:szCs w:val="20"/>
    </w:rPr>
  </w:style>
  <w:style w:type="paragraph" w:styleId="23">
    <w:name w:val="envelope return"/>
    <w:basedOn w:val="1"/>
    <w:semiHidden/>
    <w:unhideWhenUsed/>
    <w:qFormat/>
    <w:uiPriority w:val="99"/>
    <w:pPr>
      <w:snapToGrid w:val="0"/>
    </w:pPr>
    <w:rPr>
      <w:rFonts w:ascii="Arial" w:hAnsi="Arial"/>
    </w:rPr>
  </w:style>
  <w:style w:type="paragraph" w:styleId="24">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semiHidden/>
    <w:unhideWhenUsed/>
    <w:qFormat/>
    <w:uiPriority w:val="0"/>
    <w:rPr>
      <w:sz w:val="24"/>
    </w:rPr>
  </w:style>
  <w:style w:type="paragraph" w:styleId="26">
    <w:name w:val="List"/>
    <w:basedOn w:val="1"/>
    <w:semiHidden/>
    <w:unhideWhenUsed/>
    <w:qFormat/>
    <w:uiPriority w:val="0"/>
    <w:pPr>
      <w:ind w:left="200" w:hanging="200" w:hangingChars="200"/>
    </w:pPr>
  </w:style>
  <w:style w:type="paragraph" w:styleId="27">
    <w:name w:val="Body Text Indent 3"/>
    <w:basedOn w:val="1"/>
    <w:next w:val="14"/>
    <w:link w:val="78"/>
    <w:semiHidden/>
    <w:unhideWhenUsed/>
    <w:qFormat/>
    <w:uiPriority w:val="0"/>
    <w:pPr>
      <w:spacing w:after="120"/>
      <w:ind w:left="420" w:leftChars="200"/>
    </w:pPr>
    <w:rPr>
      <w:kern w:val="0"/>
      <w:sz w:val="16"/>
      <w:szCs w:val="16"/>
    </w:rPr>
  </w:style>
  <w:style w:type="paragraph" w:styleId="28">
    <w:name w:val="toc 9"/>
    <w:basedOn w:val="1"/>
    <w:next w:val="1"/>
    <w:semiHidden/>
    <w:unhideWhenUsed/>
    <w:qFormat/>
    <w:uiPriority w:val="39"/>
    <w:pPr>
      <w:wordWrap w:val="0"/>
      <w:ind w:left="2975"/>
    </w:pPr>
  </w:style>
  <w:style w:type="paragraph" w:styleId="29">
    <w:name w:val="Body Text 2"/>
    <w:basedOn w:val="1"/>
    <w:link w:val="75"/>
    <w:semiHidden/>
    <w:unhideWhenUsed/>
    <w:qFormat/>
    <w:uiPriority w:val="0"/>
    <w:pPr>
      <w:snapToGrid w:val="0"/>
    </w:pPr>
    <w:rPr>
      <w:b/>
      <w:bCs/>
      <w:kern w:val="0"/>
      <w:sz w:val="18"/>
    </w:rPr>
  </w:style>
  <w:style w:type="paragraph" w:styleId="30">
    <w:name w:val="Message Header"/>
    <w:basedOn w:val="1"/>
    <w:link w:val="7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2">
    <w:name w:val="Body Text First Indent"/>
    <w:basedOn w:val="2"/>
    <w:next w:val="33"/>
    <w:link w:val="74"/>
    <w:semiHidden/>
    <w:unhideWhenUsed/>
    <w:qFormat/>
    <w:uiPriority w:val="0"/>
    <w:pPr>
      <w:spacing w:after="120"/>
      <w:ind w:firstLine="420" w:firstLineChars="100"/>
    </w:pPr>
    <w:rPr>
      <w:rFonts w:ascii="Times New Roman" w:eastAsia="宋体"/>
      <w:szCs w:val="24"/>
    </w:rPr>
  </w:style>
  <w:style w:type="paragraph" w:styleId="33">
    <w:name w:val="Body Text First Indent 2"/>
    <w:basedOn w:val="16"/>
    <w:next w:val="27"/>
    <w:link w:val="63"/>
    <w:semiHidden/>
    <w:unhideWhenUsed/>
    <w:qFormat/>
    <w:uiPriority w:val="99"/>
    <w:pPr>
      <w:ind w:firstLine="420" w:firstLineChars="200"/>
    </w:p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sz w:val="24"/>
    </w:rPr>
  </w:style>
  <w:style w:type="character" w:styleId="38">
    <w:name w:val="page number"/>
    <w:basedOn w:val="36"/>
    <w:semiHidden/>
    <w:unhideWhenUsed/>
    <w:qFormat/>
    <w:uiPriority w:val="0"/>
    <w:rPr>
      <w:sz w:val="24"/>
    </w:rPr>
  </w:style>
  <w:style w:type="character" w:styleId="39">
    <w:name w:val="FollowedHyperlink"/>
    <w:semiHidden/>
    <w:unhideWhenUsed/>
    <w:qFormat/>
    <w:uiPriority w:val="0"/>
    <w:rPr>
      <w:color w:val="800080"/>
      <w:sz w:val="24"/>
      <w:u w:val="none"/>
    </w:rPr>
  </w:style>
  <w:style w:type="character" w:styleId="40">
    <w:name w:val="Emphasis"/>
    <w:qFormat/>
    <w:uiPriority w:val="20"/>
    <w:rPr>
      <w:b/>
      <w:sz w:val="24"/>
    </w:rPr>
  </w:style>
  <w:style w:type="character" w:styleId="41">
    <w:name w:val="HTML Definition"/>
    <w:semiHidden/>
    <w:unhideWhenUsed/>
    <w:qFormat/>
    <w:uiPriority w:val="99"/>
    <w:rPr>
      <w:sz w:val="24"/>
    </w:rPr>
  </w:style>
  <w:style w:type="character" w:styleId="42">
    <w:name w:val="HTML Typewriter"/>
    <w:semiHidden/>
    <w:unhideWhenUsed/>
    <w:qFormat/>
    <w:uiPriority w:val="99"/>
    <w:rPr>
      <w:rFonts w:hint="default" w:ascii="Courier New" w:hAnsi="Courier New" w:eastAsia="Courier New" w:cs="Courier New"/>
      <w:sz w:val="24"/>
      <w:szCs w:val="24"/>
    </w:rPr>
  </w:style>
  <w:style w:type="character" w:styleId="43">
    <w:name w:val="HTML Acronym"/>
    <w:basedOn w:val="36"/>
    <w:semiHidden/>
    <w:unhideWhenUsed/>
    <w:qFormat/>
    <w:uiPriority w:val="99"/>
    <w:rPr>
      <w:sz w:val="24"/>
    </w:rPr>
  </w:style>
  <w:style w:type="character" w:styleId="44">
    <w:name w:val="HTML Variable"/>
    <w:semiHidden/>
    <w:unhideWhenUsed/>
    <w:qFormat/>
    <w:uiPriority w:val="99"/>
    <w:rPr>
      <w:sz w:val="24"/>
    </w:rPr>
  </w:style>
  <w:style w:type="character" w:styleId="45">
    <w:name w:val="Hyperlink"/>
    <w:unhideWhenUsed/>
    <w:qFormat/>
    <w:uiPriority w:val="0"/>
    <w:rPr>
      <w:color w:val="0000FF"/>
      <w:sz w:val="24"/>
      <w:u w:val="none"/>
    </w:rPr>
  </w:style>
  <w:style w:type="character" w:styleId="46">
    <w:name w:val="HTML Code"/>
    <w:semiHidden/>
    <w:unhideWhenUsed/>
    <w:qFormat/>
    <w:uiPriority w:val="99"/>
    <w:rPr>
      <w:rFonts w:hint="default" w:ascii="Courier New" w:hAnsi="Courier New" w:eastAsia="Courier New" w:cs="Courier New"/>
      <w:sz w:val="24"/>
      <w:szCs w:val="24"/>
    </w:rPr>
  </w:style>
  <w:style w:type="character" w:styleId="47">
    <w:name w:val="HTML Cite"/>
    <w:semiHidden/>
    <w:unhideWhenUsed/>
    <w:qFormat/>
    <w:uiPriority w:val="99"/>
    <w:rPr>
      <w:rFonts w:hint="eastAsia" w:ascii="微软雅黑" w:hAnsi="微软雅黑" w:eastAsia="微软雅黑" w:cs="微软雅黑"/>
      <w:color w:val="3D4B64"/>
      <w:sz w:val="19"/>
      <w:szCs w:val="19"/>
    </w:rPr>
  </w:style>
  <w:style w:type="character" w:styleId="48">
    <w:name w:val="HTML Keyboard"/>
    <w:semiHidden/>
    <w:unhideWhenUsed/>
    <w:qFormat/>
    <w:uiPriority w:val="99"/>
    <w:rPr>
      <w:rFonts w:hint="default" w:ascii="Courier New" w:hAnsi="Courier New" w:eastAsia="Courier New" w:cs="Courier New"/>
      <w:sz w:val="24"/>
      <w:szCs w:val="24"/>
    </w:rPr>
  </w:style>
  <w:style w:type="character" w:styleId="49">
    <w:name w:val="HTML Sample"/>
    <w:semiHidden/>
    <w:unhideWhenUsed/>
    <w:qFormat/>
    <w:uiPriority w:val="99"/>
    <w:rPr>
      <w:rFonts w:hint="default" w:ascii="Courier New" w:hAnsi="Courier New" w:eastAsia="Courier New" w:cs="Courier New"/>
      <w:sz w:val="24"/>
    </w:rPr>
  </w:style>
  <w:style w:type="paragraph" w:customStyle="1" w:styleId="50">
    <w:name w:val="首行缩进"/>
    <w:basedOn w:val="1"/>
    <w:qFormat/>
    <w:uiPriority w:val="0"/>
    <w:pPr>
      <w:ind w:firstLine="480" w:firstLineChars="200"/>
    </w:pPr>
    <w:rPr>
      <w:szCs w:val="20"/>
      <w:lang w:val="zh-CN"/>
    </w:rPr>
  </w:style>
  <w:style w:type="paragraph" w:customStyle="1" w:styleId="51">
    <w:name w:val="style4"/>
    <w:basedOn w:val="1"/>
    <w:next w:val="52"/>
    <w:qFormat/>
    <w:uiPriority w:val="0"/>
    <w:pPr>
      <w:widowControl/>
      <w:spacing w:before="280" w:after="280"/>
    </w:pPr>
    <w:rPr>
      <w:rFonts w:ascii="宋体"/>
      <w:sz w:val="18"/>
    </w:rPr>
  </w:style>
  <w:style w:type="paragraph" w:customStyle="1" w:styleId="5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3">
    <w:name w:val="标题 1 字符"/>
    <w:basedOn w:val="36"/>
    <w:link w:val="3"/>
    <w:qFormat/>
    <w:uiPriority w:val="0"/>
    <w:rPr>
      <w:rFonts w:ascii="Times New Roman" w:hAnsi="Times New Roman" w:eastAsia="宋体" w:cs="Times New Roman"/>
      <w:b/>
      <w:bCs/>
      <w:kern w:val="44"/>
      <w:sz w:val="44"/>
      <w:szCs w:val="44"/>
    </w:rPr>
  </w:style>
  <w:style w:type="character" w:customStyle="1" w:styleId="54">
    <w:name w:val="标题 2 字符"/>
    <w:basedOn w:val="36"/>
    <w:link w:val="4"/>
    <w:semiHidden/>
    <w:qFormat/>
    <w:uiPriority w:val="0"/>
    <w:rPr>
      <w:rFonts w:ascii="Arial" w:hAnsi="Arial" w:eastAsia="黑体" w:cs="Times New Roman"/>
      <w:b/>
      <w:bCs/>
      <w:kern w:val="0"/>
      <w:sz w:val="32"/>
      <w:szCs w:val="32"/>
    </w:rPr>
  </w:style>
  <w:style w:type="character" w:customStyle="1" w:styleId="55">
    <w:name w:val="标题 3 字符"/>
    <w:basedOn w:val="36"/>
    <w:link w:val="5"/>
    <w:semiHidden/>
    <w:qFormat/>
    <w:uiPriority w:val="0"/>
    <w:rPr>
      <w:rFonts w:ascii="Times New Roman" w:hAnsi="Times New Roman" w:eastAsia="宋体" w:cs="Times New Roman"/>
      <w:b/>
      <w:bCs/>
      <w:kern w:val="0"/>
      <w:sz w:val="32"/>
      <w:szCs w:val="32"/>
    </w:rPr>
  </w:style>
  <w:style w:type="character" w:customStyle="1" w:styleId="56">
    <w:name w:val="标题 4 字符"/>
    <w:basedOn w:val="36"/>
    <w:link w:val="6"/>
    <w:semiHidden/>
    <w:qFormat/>
    <w:uiPriority w:val="0"/>
    <w:rPr>
      <w:rFonts w:ascii="Times New Roman" w:hAnsi="Times New Roman" w:eastAsia="新宋体" w:cs="Times New Roman"/>
      <w:kern w:val="0"/>
      <w:sz w:val="30"/>
      <w:szCs w:val="21"/>
    </w:rPr>
  </w:style>
  <w:style w:type="character" w:customStyle="1" w:styleId="57">
    <w:name w:val="标题 5 字符"/>
    <w:basedOn w:val="36"/>
    <w:link w:val="7"/>
    <w:semiHidden/>
    <w:qFormat/>
    <w:uiPriority w:val="0"/>
    <w:rPr>
      <w:rFonts w:ascii="Times New Roman" w:hAnsi="Times New Roman" w:eastAsia="宋体" w:cs="Times New Roman"/>
      <w:b/>
      <w:bCs/>
      <w:kern w:val="0"/>
      <w:sz w:val="28"/>
      <w:szCs w:val="28"/>
    </w:rPr>
  </w:style>
  <w:style w:type="character" w:customStyle="1" w:styleId="58">
    <w:name w:val="标题 6 字符"/>
    <w:basedOn w:val="36"/>
    <w:link w:val="8"/>
    <w:semiHidden/>
    <w:qFormat/>
    <w:uiPriority w:val="0"/>
    <w:rPr>
      <w:rFonts w:ascii="Times New Roman" w:hAnsi="Times New Roman" w:eastAsia="宋体" w:cs="Times New Roman"/>
      <w:b/>
      <w:kern w:val="0"/>
      <w:sz w:val="44"/>
      <w:szCs w:val="20"/>
    </w:rPr>
  </w:style>
  <w:style w:type="character" w:customStyle="1" w:styleId="59">
    <w:name w:val="标题 7 字符"/>
    <w:basedOn w:val="36"/>
    <w:link w:val="9"/>
    <w:semiHidden/>
    <w:qFormat/>
    <w:uiPriority w:val="0"/>
    <w:rPr>
      <w:rFonts w:ascii="Times New Roman" w:hAnsi="Times New Roman" w:eastAsia="宋体" w:cs="Times New Roman"/>
      <w:b/>
      <w:bCs/>
      <w:kern w:val="0"/>
      <w:sz w:val="24"/>
      <w:szCs w:val="24"/>
    </w:rPr>
  </w:style>
  <w:style w:type="character" w:customStyle="1" w:styleId="60">
    <w:name w:val="标题 8 字符"/>
    <w:basedOn w:val="36"/>
    <w:link w:val="10"/>
    <w:semiHidden/>
    <w:qFormat/>
    <w:uiPriority w:val="0"/>
    <w:rPr>
      <w:rFonts w:ascii="Arial" w:hAnsi="Arial" w:eastAsia="黑体" w:cs="Times New Roman"/>
      <w:kern w:val="0"/>
      <w:sz w:val="24"/>
      <w:szCs w:val="24"/>
    </w:rPr>
  </w:style>
  <w:style w:type="character" w:customStyle="1" w:styleId="61">
    <w:name w:val="标题 9 字符"/>
    <w:basedOn w:val="36"/>
    <w:link w:val="11"/>
    <w:semiHidden/>
    <w:qFormat/>
    <w:uiPriority w:val="0"/>
    <w:rPr>
      <w:rFonts w:ascii="Arial" w:hAnsi="Arial" w:eastAsia="黑体" w:cs="Times New Roman"/>
      <w:kern w:val="0"/>
      <w:sz w:val="24"/>
      <w:szCs w:val="21"/>
    </w:rPr>
  </w:style>
  <w:style w:type="character" w:customStyle="1" w:styleId="62">
    <w:name w:val="正文文本缩进 字符"/>
    <w:basedOn w:val="36"/>
    <w:link w:val="16"/>
    <w:semiHidden/>
    <w:qFormat/>
    <w:uiPriority w:val="0"/>
    <w:rPr>
      <w:rFonts w:ascii="Times New Roman" w:hAnsi="Times New Roman" w:eastAsia="宋体" w:cs="Times New Roman"/>
      <w:szCs w:val="24"/>
    </w:rPr>
  </w:style>
  <w:style w:type="character" w:customStyle="1" w:styleId="63">
    <w:name w:val="正文文本首行缩进 2 字符"/>
    <w:basedOn w:val="62"/>
    <w:link w:val="33"/>
    <w:semiHidden/>
    <w:qFormat/>
    <w:uiPriority w:val="99"/>
    <w:rPr>
      <w:rFonts w:ascii="Times New Roman" w:hAnsi="Times New Roman" w:eastAsia="宋体" w:cs="Times New Roman"/>
      <w:szCs w:val="24"/>
    </w:rPr>
  </w:style>
  <w:style w:type="paragraph" w:customStyle="1" w:styleId="64">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5">
    <w:name w:val="正文缩进 字符"/>
    <w:link w:val="12"/>
    <w:semiHidden/>
    <w:qFormat/>
    <w:locked/>
    <w:uiPriority w:val="0"/>
  </w:style>
  <w:style w:type="character" w:customStyle="1" w:styleId="66">
    <w:name w:val="页眉 字符"/>
    <w:basedOn w:val="36"/>
    <w:link w:val="24"/>
    <w:qFormat/>
    <w:uiPriority w:val="0"/>
    <w:rPr>
      <w:rFonts w:ascii="Times New Roman" w:hAnsi="Times New Roman" w:eastAsia="宋体" w:cs="Times New Roman"/>
      <w:kern w:val="0"/>
      <w:sz w:val="18"/>
      <w:szCs w:val="18"/>
    </w:rPr>
  </w:style>
  <w:style w:type="character" w:customStyle="1" w:styleId="67">
    <w:name w:val="页脚 字符"/>
    <w:basedOn w:val="36"/>
    <w:link w:val="22"/>
    <w:qFormat/>
    <w:uiPriority w:val="99"/>
    <w:rPr>
      <w:rFonts w:ascii="Times New Roman" w:hAnsi="Times New Roman" w:eastAsia="宋体" w:cs="Times New Roman"/>
      <w:kern w:val="0"/>
      <w:sz w:val="18"/>
      <w:szCs w:val="20"/>
    </w:rPr>
  </w:style>
  <w:style w:type="paragraph" w:customStyle="1" w:styleId="68">
    <w:name w:val="一级条标题"/>
    <w:basedOn w:val="69"/>
    <w:next w:val="7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0">
    <w:name w:val="段"/>
    <w:basedOn w:val="1"/>
    <w:next w:val="1"/>
    <w:qFormat/>
    <w:uiPriority w:val="0"/>
    <w:pPr>
      <w:widowControl/>
      <w:autoSpaceDE w:val="0"/>
      <w:autoSpaceDN w:val="0"/>
      <w:ind w:firstLine="200" w:firstLineChars="200"/>
    </w:pPr>
    <w:rPr>
      <w:rFonts w:ascii="宋体"/>
      <w:kern w:val="0"/>
    </w:rPr>
  </w:style>
  <w:style w:type="character" w:customStyle="1" w:styleId="71">
    <w:name w:val="正文文本 字符"/>
    <w:basedOn w:val="36"/>
    <w:link w:val="2"/>
    <w:semiHidden/>
    <w:qFormat/>
    <w:uiPriority w:val="0"/>
    <w:rPr>
      <w:rFonts w:ascii="仿宋_GB2312" w:hAnsi="Times New Roman" w:eastAsia="仿宋_GB2312" w:cs="Times New Roman"/>
      <w:kern w:val="0"/>
      <w:sz w:val="24"/>
      <w:szCs w:val="20"/>
    </w:rPr>
  </w:style>
  <w:style w:type="character" w:customStyle="1" w:styleId="72">
    <w:name w:val="信息标题 字符"/>
    <w:basedOn w:val="36"/>
    <w:link w:val="30"/>
    <w:semiHidden/>
    <w:qFormat/>
    <w:uiPriority w:val="99"/>
    <w:rPr>
      <w:rFonts w:ascii="Cambria" w:hAnsi="Cambria" w:eastAsia="宋体" w:cs="Times New Roman"/>
      <w:sz w:val="24"/>
      <w:szCs w:val="24"/>
      <w:shd w:val="pct20" w:color="auto" w:fill="auto"/>
    </w:rPr>
  </w:style>
  <w:style w:type="character" w:customStyle="1" w:styleId="73">
    <w:name w:val="日期 字符"/>
    <w:basedOn w:val="36"/>
    <w:link w:val="19"/>
    <w:semiHidden/>
    <w:qFormat/>
    <w:uiPriority w:val="0"/>
    <w:rPr>
      <w:rFonts w:ascii="Times New Roman" w:hAnsi="Times New Roman" w:eastAsia="宋体" w:cs="Times New Roman"/>
      <w:kern w:val="0"/>
      <w:sz w:val="24"/>
      <w:szCs w:val="20"/>
    </w:rPr>
  </w:style>
  <w:style w:type="character" w:customStyle="1" w:styleId="74">
    <w:name w:val="正文文本首行缩进 字符"/>
    <w:basedOn w:val="71"/>
    <w:link w:val="32"/>
    <w:semiHidden/>
    <w:qFormat/>
    <w:uiPriority w:val="0"/>
    <w:rPr>
      <w:rFonts w:ascii="Times New Roman" w:hAnsi="Times New Roman" w:eastAsia="宋体" w:cs="Times New Roman"/>
      <w:kern w:val="0"/>
      <w:sz w:val="24"/>
      <w:szCs w:val="24"/>
    </w:rPr>
  </w:style>
  <w:style w:type="character" w:customStyle="1" w:styleId="75">
    <w:name w:val="正文文本 2 字符"/>
    <w:basedOn w:val="36"/>
    <w:link w:val="29"/>
    <w:semiHidden/>
    <w:qFormat/>
    <w:uiPriority w:val="0"/>
    <w:rPr>
      <w:rFonts w:ascii="Times New Roman" w:hAnsi="Times New Roman" w:eastAsia="宋体" w:cs="Times New Roman"/>
      <w:b/>
      <w:bCs/>
      <w:kern w:val="0"/>
      <w:sz w:val="18"/>
      <w:szCs w:val="24"/>
    </w:rPr>
  </w:style>
  <w:style w:type="character" w:customStyle="1" w:styleId="76">
    <w:name w:val="正文文本 3 字符"/>
    <w:basedOn w:val="36"/>
    <w:link w:val="15"/>
    <w:semiHidden/>
    <w:qFormat/>
    <w:uiPriority w:val="0"/>
    <w:rPr>
      <w:rFonts w:ascii="Times New Roman" w:hAnsi="Times New Roman" w:eastAsia="宋体" w:cs="Times New Roman"/>
      <w:kern w:val="0"/>
      <w:sz w:val="16"/>
      <w:szCs w:val="16"/>
    </w:rPr>
  </w:style>
  <w:style w:type="character" w:customStyle="1" w:styleId="77">
    <w:name w:val="正文文本缩进 2 字符"/>
    <w:basedOn w:val="36"/>
    <w:link w:val="20"/>
    <w:semiHidden/>
    <w:qFormat/>
    <w:uiPriority w:val="0"/>
    <w:rPr>
      <w:rFonts w:ascii="Times New Roman" w:hAnsi="Times New Roman" w:eastAsia="仿宋_GB2312" w:cs="Times New Roman"/>
      <w:kern w:val="0"/>
      <w:sz w:val="28"/>
      <w:szCs w:val="20"/>
    </w:rPr>
  </w:style>
  <w:style w:type="character" w:customStyle="1" w:styleId="78">
    <w:name w:val="正文文本缩进 3 字符"/>
    <w:basedOn w:val="36"/>
    <w:link w:val="27"/>
    <w:semiHidden/>
    <w:qFormat/>
    <w:uiPriority w:val="0"/>
    <w:rPr>
      <w:rFonts w:ascii="Times New Roman" w:hAnsi="Times New Roman" w:eastAsia="宋体" w:cs="Times New Roman"/>
      <w:kern w:val="0"/>
      <w:sz w:val="16"/>
      <w:szCs w:val="16"/>
    </w:rPr>
  </w:style>
  <w:style w:type="character" w:customStyle="1" w:styleId="79">
    <w:name w:val="文档结构图 字符"/>
    <w:basedOn w:val="36"/>
    <w:link w:val="13"/>
    <w:semiHidden/>
    <w:qFormat/>
    <w:uiPriority w:val="0"/>
    <w:rPr>
      <w:rFonts w:ascii="Times New Roman" w:hAnsi="Times New Roman" w:eastAsia="宋体" w:cs="Times New Roman"/>
      <w:kern w:val="0"/>
      <w:sz w:val="24"/>
      <w:szCs w:val="24"/>
      <w:shd w:val="clear" w:color="auto" w:fill="000080"/>
    </w:rPr>
  </w:style>
  <w:style w:type="character" w:customStyle="1" w:styleId="80">
    <w:name w:val="纯文本 字符"/>
    <w:basedOn w:val="36"/>
    <w:link w:val="18"/>
    <w:semiHidden/>
    <w:qFormat/>
    <w:uiPriority w:val="0"/>
    <w:rPr>
      <w:rFonts w:ascii="宋体" w:hAnsi="Courier New" w:eastAsia="宋体" w:cs="Times New Roman"/>
      <w:kern w:val="0"/>
      <w:sz w:val="24"/>
      <w:szCs w:val="21"/>
    </w:rPr>
  </w:style>
  <w:style w:type="character" w:customStyle="1" w:styleId="81">
    <w:name w:val="批注框文本 字符"/>
    <w:basedOn w:val="36"/>
    <w:link w:val="21"/>
    <w:semiHidden/>
    <w:qFormat/>
    <w:uiPriority w:val="0"/>
    <w:rPr>
      <w:rFonts w:ascii="Times New Roman" w:hAnsi="Times New Roman" w:eastAsia="宋体" w:cs="Times New Roman"/>
      <w:kern w:val="0"/>
      <w:sz w:val="18"/>
      <w:szCs w:val="18"/>
    </w:rPr>
  </w:style>
  <w:style w:type="paragraph" w:customStyle="1" w:styleId="82">
    <w:name w:val="List Paragraph1"/>
    <w:basedOn w:val="1"/>
    <w:next w:val="83"/>
    <w:qFormat/>
    <w:uiPriority w:val="0"/>
    <w:pPr>
      <w:ind w:firstLine="420"/>
    </w:pPr>
    <w:rPr>
      <w:rFonts w:hAnsi="宋体" w:cs="宋体"/>
      <w:kern w:val="0"/>
      <w:szCs w:val="20"/>
    </w:rPr>
  </w:style>
  <w:style w:type="paragraph" w:customStyle="1" w:styleId="83">
    <w:name w:val="Char Char Char Char"/>
    <w:basedOn w:val="1"/>
    <w:qFormat/>
    <w:uiPriority w:val="0"/>
    <w:rPr>
      <w:rFonts w:ascii="Tahoma" w:hAnsi="Tahoma"/>
      <w:sz w:val="24"/>
      <w:szCs w:val="20"/>
    </w:rPr>
  </w:style>
  <w:style w:type="paragraph" w:customStyle="1" w:styleId="84">
    <w:name w:val="正文缩进1"/>
    <w:basedOn w:val="1"/>
    <w:next w:val="82"/>
    <w:qFormat/>
    <w:uiPriority w:val="0"/>
    <w:pPr>
      <w:widowControl/>
      <w:ind w:firstLine="420"/>
      <w:jc w:val="left"/>
    </w:pPr>
    <w:rPr>
      <w:kern w:val="0"/>
    </w:rPr>
  </w:style>
  <w:style w:type="paragraph" w:customStyle="1" w:styleId="85">
    <w:name w:val="无间隔1"/>
    <w:qFormat/>
    <w:uiPriority w:val="0"/>
    <w:rPr>
      <w:rFonts w:ascii="Times New Roman" w:hAnsi="Times New Roman" w:eastAsia="宋体" w:cs="Times New Roman"/>
      <w:sz w:val="22"/>
      <w:szCs w:val="22"/>
      <w:lang w:val="en-US" w:eastAsia="en-US" w:bidi="en-US"/>
    </w:rPr>
  </w:style>
  <w:style w:type="character" w:customStyle="1" w:styleId="86">
    <w:name w:val="FA正文 Char"/>
    <w:link w:val="87"/>
    <w:qFormat/>
    <w:locked/>
    <w:uiPriority w:val="0"/>
    <w:rPr>
      <w:rFonts w:ascii="宋体" w:hAnsi="宋体" w:eastAsia="宋体"/>
      <w:sz w:val="28"/>
      <w:szCs w:val="28"/>
    </w:rPr>
  </w:style>
  <w:style w:type="paragraph" w:customStyle="1" w:styleId="87">
    <w:name w:val="FA正文"/>
    <w:basedOn w:val="1"/>
    <w:link w:val="86"/>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88">
    <w:name w:val="普通正文 Char"/>
    <w:link w:val="89"/>
    <w:qFormat/>
    <w:locked/>
    <w:uiPriority w:val="0"/>
    <w:rPr>
      <w:rFonts w:ascii="Arial" w:hAnsi="Arial" w:cs="Arial"/>
      <w:sz w:val="24"/>
      <w:szCs w:val="24"/>
    </w:rPr>
  </w:style>
  <w:style w:type="paragraph" w:customStyle="1" w:styleId="89">
    <w:name w:val="普通正文"/>
    <w:basedOn w:val="1"/>
    <w:link w:val="88"/>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0">
    <w:name w:val="ssss Char1"/>
    <w:link w:val="91"/>
    <w:qFormat/>
    <w:locked/>
    <w:uiPriority w:val="0"/>
    <w:rPr>
      <w:sz w:val="24"/>
      <w:szCs w:val="24"/>
    </w:rPr>
  </w:style>
  <w:style w:type="paragraph" w:customStyle="1" w:styleId="91">
    <w:name w:val="ssss"/>
    <w:basedOn w:val="1"/>
    <w:link w:val="90"/>
    <w:qFormat/>
    <w:uiPriority w:val="0"/>
    <w:pPr>
      <w:spacing w:line="360" w:lineRule="auto"/>
      <w:ind w:firstLine="480" w:firstLineChars="200"/>
    </w:pPr>
    <w:rPr>
      <w:rFonts w:asciiTheme="minorHAnsi" w:hAnsiTheme="minorHAnsi" w:eastAsiaTheme="minorEastAsia" w:cstheme="minorBidi"/>
      <w:sz w:val="24"/>
    </w:rPr>
  </w:style>
  <w:style w:type="character" w:customStyle="1" w:styleId="92">
    <w:name w:val="样式 ssss + 宋体 五号1 Char"/>
    <w:link w:val="93"/>
    <w:qFormat/>
    <w:locked/>
    <w:uiPriority w:val="0"/>
    <w:rPr>
      <w:rFonts w:ascii="宋体" w:hAnsi="宋体" w:eastAsia="宋体"/>
      <w:sz w:val="24"/>
      <w:szCs w:val="24"/>
    </w:rPr>
  </w:style>
  <w:style w:type="paragraph" w:customStyle="1" w:styleId="93">
    <w:name w:val="样式 ssss + 宋体 五号1"/>
    <w:basedOn w:val="91"/>
    <w:link w:val="92"/>
    <w:qFormat/>
    <w:uiPriority w:val="0"/>
    <w:rPr>
      <w:rFonts w:ascii="宋体" w:hAnsi="宋体" w:eastAsia="宋体"/>
    </w:rPr>
  </w:style>
  <w:style w:type="character" w:customStyle="1" w:styleId="94">
    <w:name w:val="正文缩进2格 Char"/>
    <w:link w:val="95"/>
    <w:qFormat/>
    <w:locked/>
    <w:uiPriority w:val="0"/>
    <w:rPr>
      <w:rFonts w:ascii="仿宋_GB2312" w:hAnsi="宋体" w:eastAsia="仿宋_GB2312"/>
      <w:sz w:val="31"/>
      <w:szCs w:val="28"/>
    </w:rPr>
  </w:style>
  <w:style w:type="paragraph" w:customStyle="1" w:styleId="95">
    <w:name w:val="正文缩进2格"/>
    <w:basedOn w:val="1"/>
    <w:link w:val="94"/>
    <w:qFormat/>
    <w:uiPriority w:val="0"/>
    <w:pPr>
      <w:spacing w:line="600" w:lineRule="exact"/>
      <w:ind w:firstLine="639" w:firstLineChars="206"/>
    </w:pPr>
    <w:rPr>
      <w:rFonts w:ascii="仿宋_GB2312" w:hAnsi="宋体" w:eastAsia="仿宋_GB2312" w:cstheme="minorBidi"/>
      <w:sz w:val="31"/>
      <w:szCs w:val="28"/>
    </w:rPr>
  </w:style>
  <w:style w:type="paragraph" w:customStyle="1" w:styleId="96">
    <w:name w:val="样式 ssss + 宋体 五号"/>
    <w:basedOn w:val="91"/>
    <w:qFormat/>
    <w:uiPriority w:val="0"/>
    <w:pPr>
      <w:ind w:firstLine="420"/>
    </w:pPr>
    <w:rPr>
      <w:rFonts w:ascii="宋体" w:hAnsi="宋体" w:cs="宋体"/>
      <w:szCs w:val="20"/>
    </w:rPr>
  </w:style>
  <w:style w:type="paragraph" w:customStyle="1" w:styleId="97">
    <w:name w:val="Char Char Char Char Char Char Char Char Char Char Char Char Char"/>
    <w:basedOn w:val="1"/>
    <w:qFormat/>
    <w:uiPriority w:val="0"/>
  </w:style>
  <w:style w:type="paragraph" w:customStyle="1" w:styleId="98">
    <w:name w:val="Char"/>
    <w:basedOn w:val="1"/>
    <w:qFormat/>
    <w:uiPriority w:val="0"/>
    <w:rPr>
      <w:rFonts w:ascii="Tahoma" w:hAnsi="Tahoma"/>
      <w:sz w:val="24"/>
      <w:szCs w:val="20"/>
    </w:rPr>
  </w:style>
  <w:style w:type="paragraph" w:customStyle="1" w:styleId="99">
    <w:name w:val="Char Char Char"/>
    <w:basedOn w:val="1"/>
    <w:qFormat/>
    <w:uiPriority w:val="0"/>
    <w:rPr>
      <w:rFonts w:ascii="Tahoma" w:hAnsi="Tahoma"/>
      <w:sz w:val="24"/>
      <w:szCs w:val="20"/>
    </w:rPr>
  </w:style>
  <w:style w:type="paragraph" w:customStyle="1" w:styleId="100">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2">
    <w:name w:val="正文样式1"/>
    <w:basedOn w:val="1"/>
    <w:qFormat/>
    <w:uiPriority w:val="0"/>
    <w:pPr>
      <w:spacing w:before="120" w:after="120" w:line="360" w:lineRule="auto"/>
      <w:ind w:firstLine="480" w:firstLineChars="200"/>
    </w:pPr>
    <w:rPr>
      <w:sz w:val="24"/>
      <w:szCs w:val="20"/>
    </w:rPr>
  </w:style>
  <w:style w:type="paragraph" w:customStyle="1" w:styleId="10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表格"/>
    <w:basedOn w:val="1"/>
    <w:qFormat/>
    <w:uiPriority w:val="0"/>
    <w:rPr>
      <w:rFonts w:ascii="Arial" w:hAnsi="Arial"/>
      <w:sz w:val="24"/>
    </w:rPr>
  </w:style>
  <w:style w:type="paragraph" w:customStyle="1" w:styleId="106">
    <w:name w:val="Char Char 字元 字元 字元 Char Char Char Char"/>
    <w:basedOn w:val="1"/>
    <w:qFormat/>
    <w:uiPriority w:val="0"/>
    <w:pPr>
      <w:adjustRightInd w:val="0"/>
      <w:spacing w:line="360" w:lineRule="auto"/>
    </w:pPr>
    <w:rPr>
      <w:kern w:val="0"/>
      <w:sz w:val="24"/>
      <w:szCs w:val="20"/>
    </w:rPr>
  </w:style>
  <w:style w:type="paragraph" w:customStyle="1" w:styleId="107">
    <w:name w:val="标题-----3"/>
    <w:basedOn w:val="5"/>
    <w:qFormat/>
    <w:uiPriority w:val="0"/>
    <w:pPr>
      <w:spacing w:before="0" w:after="0" w:line="240" w:lineRule="auto"/>
      <w:outlineLvl w:val="0"/>
    </w:pPr>
    <w:rPr>
      <w:rFonts w:ascii="宋体" w:hAnsi="宋体"/>
      <w:b w:val="0"/>
      <w:bCs w:val="0"/>
      <w:sz w:val="28"/>
      <w:szCs w:val="28"/>
    </w:rPr>
  </w:style>
  <w:style w:type="paragraph" w:customStyle="1" w:styleId="10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9">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113">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5">
    <w:name w:val="样式 正文文本缩进 3 + 四号"/>
    <w:basedOn w:val="27"/>
    <w:qFormat/>
    <w:uiPriority w:val="0"/>
    <w:pPr>
      <w:spacing w:after="0" w:line="360" w:lineRule="auto"/>
      <w:ind w:left="0" w:leftChars="0" w:firstLine="437"/>
    </w:pPr>
    <w:rPr>
      <w:sz w:val="24"/>
      <w:szCs w:val="21"/>
    </w:rPr>
  </w:style>
  <w:style w:type="paragraph" w:customStyle="1" w:styleId="116">
    <w:name w:val="Header2"/>
    <w:basedOn w:val="1"/>
    <w:qFormat/>
    <w:uiPriority w:val="0"/>
    <w:pPr>
      <w:numPr>
        <w:ilvl w:val="0"/>
        <w:numId w:val="1"/>
      </w:numPr>
    </w:pPr>
  </w:style>
  <w:style w:type="paragraph" w:customStyle="1" w:styleId="117">
    <w:name w:val="样式 样式 ssss + 宋体 五号 + 首行缩进:  2 字符"/>
    <w:basedOn w:val="96"/>
    <w:qFormat/>
    <w:uiPriority w:val="0"/>
    <w:pPr>
      <w:ind w:firstLine="480"/>
    </w:pPr>
  </w:style>
  <w:style w:type="paragraph" w:customStyle="1" w:styleId="118">
    <w:name w:val="样式 ssss + 居中"/>
    <w:basedOn w:val="91"/>
    <w:qFormat/>
    <w:uiPriority w:val="0"/>
    <w:pPr>
      <w:jc w:val="center"/>
    </w:pPr>
    <w:rPr>
      <w:rFonts w:cs="宋体"/>
      <w:szCs w:val="20"/>
    </w:rPr>
  </w:style>
  <w:style w:type="paragraph" w:customStyle="1" w:styleId="119">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0">
    <w:name w:val="标准文本"/>
    <w:basedOn w:val="1"/>
    <w:qFormat/>
    <w:uiPriority w:val="0"/>
    <w:pPr>
      <w:spacing w:line="360" w:lineRule="auto"/>
      <w:ind w:firstLine="480" w:firstLineChars="200"/>
    </w:pPr>
    <w:rPr>
      <w:kern w:val="0"/>
      <w:sz w:val="24"/>
      <w:szCs w:val="20"/>
    </w:rPr>
  </w:style>
  <w:style w:type="paragraph" w:customStyle="1" w:styleId="121">
    <w:name w:val="列表段落1"/>
    <w:basedOn w:val="1"/>
    <w:qFormat/>
    <w:uiPriority w:val="0"/>
    <w:pPr>
      <w:ind w:firstLine="420" w:firstLineChars="200"/>
    </w:pPr>
  </w:style>
  <w:style w:type="paragraph" w:customStyle="1" w:styleId="12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23">
    <w:name w:val="ListBullet2"/>
    <w:basedOn w:val="1"/>
    <w:qFormat/>
    <w:uiPriority w:val="0"/>
    <w:pPr>
      <w:numPr>
        <w:ilvl w:val="0"/>
        <w:numId w:val="2"/>
      </w:numPr>
      <w:tabs>
        <w:tab w:val="decimal" w:pos="780"/>
      </w:tabs>
    </w:p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批注框文本 Char1"/>
    <w:semiHidden/>
    <w:qFormat/>
    <w:uiPriority w:val="99"/>
    <w:rPr>
      <w:rFonts w:hint="default" w:ascii="Times New Roman" w:hAnsi="Times New Roman" w:eastAsia="宋体" w:cs="Times New Roman"/>
      <w:sz w:val="18"/>
      <w:szCs w:val="18"/>
    </w:rPr>
  </w:style>
  <w:style w:type="character" w:customStyle="1" w:styleId="126">
    <w:name w:val="文档结构图 Char1"/>
    <w:semiHidden/>
    <w:qFormat/>
    <w:uiPriority w:val="99"/>
    <w:rPr>
      <w:rFonts w:hint="eastAsia" w:ascii="宋体" w:hAnsi="Times New Roman" w:eastAsia="宋体" w:cs="Times New Roman"/>
      <w:sz w:val="18"/>
      <w:szCs w:val="18"/>
    </w:rPr>
  </w:style>
  <w:style w:type="character" w:customStyle="1" w:styleId="127">
    <w:name w:val="ssss Char"/>
    <w:qFormat/>
    <w:uiPriority w:val="0"/>
    <w:rPr>
      <w:rFonts w:hint="eastAsia" w:ascii="宋体" w:hAnsi="宋体" w:eastAsia="宋体"/>
      <w:kern w:val="2"/>
      <w:sz w:val="24"/>
      <w:szCs w:val="24"/>
      <w:lang w:val="en-US" w:eastAsia="zh-CN" w:bidi="ar-SA"/>
    </w:rPr>
  </w:style>
  <w:style w:type="character" w:customStyle="1" w:styleId="128">
    <w:name w:val="标题 4 Char1"/>
    <w:qFormat/>
    <w:uiPriority w:val="0"/>
    <w:rPr>
      <w:rFonts w:hint="default" w:ascii="Arial" w:hAnsi="Arial" w:eastAsia="黑体" w:cs="Arial"/>
      <w:b/>
      <w:bCs/>
      <w:kern w:val="2"/>
      <w:sz w:val="28"/>
      <w:szCs w:val="28"/>
      <w:lang w:val="en-US" w:eastAsia="zh-CN" w:bidi="ar-SA"/>
    </w:rPr>
  </w:style>
  <w:style w:type="character" w:customStyle="1" w:styleId="129">
    <w:name w:val="point_normal1"/>
    <w:qFormat/>
    <w:uiPriority w:val="0"/>
    <w:rPr>
      <w:rFonts w:hint="default" w:ascii="Arial" w:hAnsi="Arial" w:cs="Arial"/>
      <w:sz w:val="16"/>
      <w:szCs w:val="16"/>
    </w:rPr>
  </w:style>
  <w:style w:type="character" w:customStyle="1" w:styleId="130">
    <w:name w:val="cn_text1"/>
    <w:qFormat/>
    <w:uiPriority w:val="0"/>
    <w:rPr>
      <w:rFonts w:hint="default" w:ascii="ˎ̥" w:hAnsi="ˎ̥"/>
      <w:color w:val="003399"/>
      <w:spacing w:val="15"/>
      <w:sz w:val="18"/>
      <w:szCs w:val="18"/>
    </w:rPr>
  </w:style>
  <w:style w:type="character" w:customStyle="1" w:styleId="131">
    <w:name w:val="font61"/>
    <w:qFormat/>
    <w:uiPriority w:val="0"/>
    <w:rPr>
      <w:rFonts w:hint="eastAsia" w:ascii="宋体" w:hAnsi="宋体" w:eastAsia="宋体" w:cs="宋体"/>
      <w:color w:val="000000"/>
      <w:sz w:val="21"/>
      <w:szCs w:val="21"/>
      <w:u w:val="none"/>
    </w:rPr>
  </w:style>
  <w:style w:type="character" w:customStyle="1" w:styleId="132">
    <w:name w:val="font51"/>
    <w:qFormat/>
    <w:uiPriority w:val="0"/>
    <w:rPr>
      <w:rFonts w:hint="default" w:ascii="Times New Roman" w:hAnsi="Times New Roman" w:cs="Times New Roman"/>
      <w:color w:val="000000"/>
      <w:sz w:val="21"/>
      <w:szCs w:val="21"/>
      <w:u w:val="none"/>
    </w:rPr>
  </w:style>
  <w:style w:type="character" w:customStyle="1" w:styleId="133">
    <w:name w:val="font101"/>
    <w:basedOn w:val="36"/>
    <w:qFormat/>
    <w:uiPriority w:val="0"/>
    <w:rPr>
      <w:rFonts w:hint="eastAsia" w:ascii="宋体" w:hAnsi="宋体" w:eastAsia="宋体" w:cs="宋体"/>
      <w:b/>
      <w:bCs/>
      <w:color w:val="000000"/>
      <w:sz w:val="28"/>
      <w:szCs w:val="28"/>
      <w:u w:val="none"/>
    </w:rPr>
  </w:style>
  <w:style w:type="character" w:customStyle="1" w:styleId="134">
    <w:name w:val="font141"/>
    <w:basedOn w:val="36"/>
    <w:qFormat/>
    <w:uiPriority w:val="0"/>
    <w:rPr>
      <w:rFonts w:hint="default" w:ascii="Times New Roman" w:hAnsi="Times New Roman" w:cs="Times New Roman"/>
      <w:b/>
      <w:bCs/>
      <w:color w:val="000000"/>
      <w:sz w:val="28"/>
      <w:szCs w:val="28"/>
      <w:u w:val="none"/>
    </w:rPr>
  </w:style>
  <w:style w:type="character" w:customStyle="1" w:styleId="135">
    <w:name w:val="font41"/>
    <w:basedOn w:val="36"/>
    <w:qFormat/>
    <w:uiPriority w:val="0"/>
    <w:rPr>
      <w:rFonts w:hint="eastAsia" w:ascii="宋体" w:hAnsi="宋体" w:eastAsia="宋体" w:cs="宋体"/>
      <w:color w:val="000000"/>
      <w:sz w:val="30"/>
      <w:szCs w:val="30"/>
      <w:u w:val="none"/>
    </w:rPr>
  </w:style>
  <w:style w:type="character" w:customStyle="1" w:styleId="136">
    <w:name w:val="font71"/>
    <w:basedOn w:val="36"/>
    <w:qFormat/>
    <w:uiPriority w:val="0"/>
    <w:rPr>
      <w:rFonts w:hint="eastAsia" w:ascii="宋体" w:hAnsi="宋体" w:eastAsia="宋体" w:cs="宋体"/>
      <w:color w:val="000000"/>
      <w:sz w:val="30"/>
      <w:szCs w:val="30"/>
      <w:u w:val="none"/>
      <w:vertAlign w:val="superscript"/>
    </w:rPr>
  </w:style>
  <w:style w:type="character" w:customStyle="1" w:styleId="137">
    <w:name w:val="font21"/>
    <w:basedOn w:val="36"/>
    <w:qFormat/>
    <w:uiPriority w:val="0"/>
    <w:rPr>
      <w:rFonts w:hint="eastAsia" w:ascii="宋体" w:hAnsi="宋体" w:eastAsia="宋体" w:cs="宋体"/>
      <w:b/>
      <w:bCs/>
      <w:color w:val="000000"/>
      <w:sz w:val="30"/>
      <w:szCs w:val="30"/>
      <w:u w:val="none"/>
    </w:rPr>
  </w:style>
  <w:style w:type="character" w:customStyle="1" w:styleId="138">
    <w:name w:val="font91"/>
    <w:basedOn w:val="36"/>
    <w:qFormat/>
    <w:uiPriority w:val="0"/>
    <w:rPr>
      <w:rFonts w:hint="default" w:ascii="Times New Roman" w:hAnsi="Times New Roman" w:cs="Times New Roman"/>
      <w:b/>
      <w:bCs/>
      <w:color w:val="000000"/>
      <w:sz w:val="30"/>
      <w:szCs w:val="30"/>
      <w:u w:val="none"/>
    </w:rPr>
  </w:style>
  <w:style w:type="character" w:customStyle="1" w:styleId="139">
    <w:name w:val="font11"/>
    <w:basedOn w:val="36"/>
    <w:qFormat/>
    <w:uiPriority w:val="0"/>
    <w:rPr>
      <w:rFonts w:hint="eastAsia" w:ascii="仿宋" w:hAnsi="仿宋" w:eastAsia="仿宋" w:cs="仿宋"/>
      <w:color w:val="000000"/>
      <w:sz w:val="24"/>
      <w:szCs w:val="24"/>
      <w:u w:val="none"/>
    </w:rPr>
  </w:style>
  <w:style w:type="character" w:customStyle="1" w:styleId="140">
    <w:name w:val="font31"/>
    <w:basedOn w:val="36"/>
    <w:qFormat/>
    <w:uiPriority w:val="0"/>
    <w:rPr>
      <w:rFonts w:hint="eastAsia" w:ascii="仿宋" w:hAnsi="仿宋" w:eastAsia="仿宋" w:cs="仿宋"/>
      <w:b/>
      <w:bCs/>
      <w:color w:val="FF0000"/>
      <w:sz w:val="24"/>
      <w:szCs w:val="24"/>
      <w:u w:val="none"/>
    </w:rPr>
  </w:style>
  <w:style w:type="character" w:customStyle="1" w:styleId="141">
    <w:name w:val="未处理的提及1"/>
    <w:basedOn w:val="36"/>
    <w:semiHidden/>
    <w:unhideWhenUsed/>
    <w:qFormat/>
    <w:uiPriority w:val="99"/>
    <w:rPr>
      <w:color w:val="605E5C"/>
      <w:shd w:val="clear" w:color="auto" w:fill="E1DFDD"/>
    </w:rPr>
  </w:style>
  <w:style w:type="paragraph" w:customStyle="1" w:styleId="142">
    <w:name w:val="图例"/>
    <w:basedOn w:val="1"/>
    <w:qFormat/>
    <w:uiPriority w:val="0"/>
    <w:pPr>
      <w:spacing w:before="120" w:after="120" w:line="360" w:lineRule="auto"/>
      <w:jc w:val="center"/>
    </w:pPr>
    <w:rPr>
      <w:rFonts w:eastAsia="仿宋_GB2312"/>
      <w:b/>
      <w:sz w:val="24"/>
      <w:szCs w:val="20"/>
    </w:rPr>
  </w:style>
  <w:style w:type="character" w:customStyle="1" w:styleId="143">
    <w:name w:val="font131"/>
    <w:basedOn w:val="36"/>
    <w:qFormat/>
    <w:uiPriority w:val="0"/>
    <w:rPr>
      <w:rFonts w:hint="eastAsia" w:ascii="宋体" w:hAnsi="宋体" w:eastAsia="宋体" w:cs="宋体"/>
      <w:b/>
      <w:bCs/>
      <w:color w:val="000000"/>
      <w:sz w:val="20"/>
      <w:szCs w:val="20"/>
      <w:u w:val="none"/>
    </w:rPr>
  </w:style>
  <w:style w:type="character" w:customStyle="1" w:styleId="144">
    <w:name w:val="font81"/>
    <w:basedOn w:val="36"/>
    <w:qFormat/>
    <w:uiPriority w:val="0"/>
    <w:rPr>
      <w:rFonts w:hint="eastAsia" w:ascii="宋体" w:hAnsi="宋体" w:eastAsia="宋体" w:cs="宋体"/>
      <w:color w:val="000000"/>
      <w:sz w:val="18"/>
      <w:szCs w:val="18"/>
      <w:u w:val="none"/>
    </w:rPr>
  </w:style>
  <w:style w:type="character" w:customStyle="1" w:styleId="145">
    <w:name w:val="font01"/>
    <w:basedOn w:val="36"/>
    <w:qFormat/>
    <w:uiPriority w:val="0"/>
    <w:rPr>
      <w:rFonts w:hint="eastAsia" w:ascii="宋体" w:hAnsi="宋体" w:eastAsia="宋体" w:cs="宋体"/>
      <w:color w:val="000000"/>
      <w:sz w:val="18"/>
      <w:szCs w:val="18"/>
      <w:u w:val="none"/>
    </w:rPr>
  </w:style>
  <w:style w:type="paragraph" w:styleId="146">
    <w:name w:val="List Paragraph"/>
    <w:basedOn w:val="1"/>
    <w:unhideWhenUsed/>
    <w:qFormat/>
    <w:uiPriority w:val="99"/>
    <w:pPr>
      <w:ind w:firstLine="420" w:firstLineChars="200"/>
    </w:p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10731</Words>
  <Characters>10953</Characters>
  <Lines>91</Lines>
  <Paragraphs>25</Paragraphs>
  <TotalTime>27</TotalTime>
  <ScaleCrop>false</ScaleCrop>
  <LinksUpToDate>false</LinksUpToDate>
  <CharactersWithSpaces>11348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Administrator</cp:lastModifiedBy>
  <cp:lastPrinted>2024-07-06T06:36:00Z</cp:lastPrinted>
  <dcterms:modified xsi:type="dcterms:W3CDTF">2024-07-22T06:24:35Z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21BD0BE148E84BFC99B89CFBDE482A18_13</vt:lpwstr>
  </property>
</Properties>
</file>