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82" w:rsidRPr="00434B82" w:rsidRDefault="00434B82" w:rsidP="00434B82">
      <w:pPr>
        <w:tabs>
          <w:tab w:val="left" w:pos="4935"/>
        </w:tabs>
        <w:spacing w:line="320" w:lineRule="exact"/>
        <w:ind w:firstLineChars="295" w:firstLine="829"/>
        <w:rPr>
          <w:rFonts w:ascii="宋体" w:eastAsia="宋体" w:hAnsi="宋体" w:cs="宋体"/>
          <w:b/>
          <w:color w:val="000000"/>
          <w:sz w:val="28"/>
          <w:szCs w:val="28"/>
        </w:rPr>
      </w:pPr>
      <w:bookmarkStart w:id="0" w:name="_GoBack"/>
      <w:bookmarkEnd w:id="0"/>
      <w:r w:rsidRPr="00434B8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南通大学附属中学自行车库路面维修</w:t>
      </w:r>
      <w:r w:rsidRPr="00434B82">
        <w:rPr>
          <w:rFonts w:ascii="宋体" w:eastAsia="宋体" w:hAnsi="宋体" w:cs="宋体" w:hint="eastAsia"/>
          <w:b/>
          <w:color w:val="000000"/>
          <w:sz w:val="28"/>
          <w:szCs w:val="28"/>
        </w:rPr>
        <w:t>项目</w:t>
      </w:r>
      <w:bookmarkStart w:id="1" w:name="_Toc384933266"/>
      <w:bookmarkStart w:id="2" w:name="_Toc388864222"/>
      <w:bookmarkStart w:id="3" w:name="_Toc392144091"/>
      <w:bookmarkStart w:id="4" w:name="_Toc452392245"/>
      <w:bookmarkStart w:id="5" w:name="_Toc459995722"/>
      <w:bookmarkStart w:id="6" w:name="_Toc407709017"/>
      <w:bookmarkStart w:id="7" w:name="_Toc452392249"/>
      <w:r w:rsidRPr="00434B82">
        <w:rPr>
          <w:rFonts w:ascii="宋体" w:eastAsia="宋体" w:hAnsi="宋体" w:cs="宋体" w:hint="eastAsia"/>
          <w:b/>
          <w:color w:val="000000"/>
          <w:sz w:val="28"/>
          <w:szCs w:val="28"/>
        </w:rPr>
        <w:t>需求</w:t>
      </w:r>
      <w:r w:rsidRPr="00434B82">
        <w:rPr>
          <w:rFonts w:ascii="宋体" w:eastAsia="宋体" w:hAnsi="宋体" w:cs="宋体"/>
          <w:b/>
          <w:color w:val="000000"/>
          <w:sz w:val="28"/>
          <w:szCs w:val="28"/>
        </w:rPr>
        <w:tab/>
      </w:r>
      <w:bookmarkEnd w:id="1"/>
      <w:bookmarkEnd w:id="2"/>
      <w:bookmarkEnd w:id="3"/>
      <w:bookmarkEnd w:id="4"/>
      <w:bookmarkEnd w:id="5"/>
      <w:bookmarkEnd w:id="6"/>
      <w:bookmarkEnd w:id="7"/>
    </w:p>
    <w:p w:rsidR="00434B82" w:rsidRPr="00434B82" w:rsidRDefault="00434B82" w:rsidP="00434B82">
      <w:pPr>
        <w:tabs>
          <w:tab w:val="left" w:pos="4935"/>
        </w:tabs>
        <w:spacing w:line="32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r w:rsidRPr="00434B82">
        <w:rPr>
          <w:rFonts w:ascii="宋体" w:eastAsia="宋体" w:hAnsi="宋体" w:cs="仿宋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项 目 要 求：　　</w:t>
      </w:r>
    </w:p>
    <w:p w:rsidR="00434B82" w:rsidRPr="00434B82" w:rsidRDefault="00434B82" w:rsidP="00434B82">
      <w:pPr>
        <w:widowControl/>
        <w:spacing w:line="120" w:lineRule="atLeast"/>
        <w:rPr>
          <w:rFonts w:ascii="宋体" w:eastAsia="宋体" w:hAnsi="宋体" w:cs="仿宋"/>
          <w:color w:val="000000"/>
          <w:kern w:val="0"/>
          <w:sz w:val="24"/>
          <w:szCs w:val="24"/>
          <w:shd w:val="clear" w:color="auto" w:fill="FFFFFF"/>
        </w:rPr>
      </w:pPr>
      <w:r w:rsidRPr="00434B82">
        <w:rPr>
          <w:rFonts w:ascii="宋体" w:eastAsia="宋体" w:hAnsi="宋体" w:cs="仿宋" w:hint="eastAsia"/>
          <w:color w:val="000000"/>
          <w:kern w:val="0"/>
          <w:sz w:val="24"/>
          <w:szCs w:val="24"/>
          <w:shd w:val="clear" w:color="auto" w:fill="FFFFFF"/>
        </w:rPr>
        <w:t>1．</w:t>
      </w:r>
      <w:r w:rsidRPr="00434B82">
        <w:rPr>
          <w:rFonts w:ascii="宋体" w:eastAsia="宋体" w:hAnsi="宋体" w:cs="宋体" w:hint="eastAsia"/>
          <w:kern w:val="0"/>
          <w:sz w:val="24"/>
          <w:szCs w:val="24"/>
        </w:rPr>
        <w:t>原有地面砂浆铲除、垃圾装袋清理搬运及垃圾外运（基层铲除厚度约5cm)</w:t>
      </w:r>
    </w:p>
    <w:p w:rsidR="00434B82" w:rsidRPr="00434B82" w:rsidRDefault="00434B82" w:rsidP="00434B82">
      <w:pPr>
        <w:widowControl/>
        <w:spacing w:line="120" w:lineRule="atLeast"/>
        <w:rPr>
          <w:rFonts w:ascii="宋体" w:eastAsia="宋体" w:hAnsi="宋体" w:cs="仿宋"/>
          <w:color w:val="000000"/>
          <w:kern w:val="0"/>
          <w:sz w:val="24"/>
          <w:szCs w:val="24"/>
          <w:shd w:val="clear" w:color="auto" w:fill="FFFFFF"/>
        </w:rPr>
      </w:pPr>
      <w:r w:rsidRPr="00434B82">
        <w:rPr>
          <w:rFonts w:ascii="宋体" w:eastAsia="宋体" w:hAnsi="宋体" w:cs="仿宋" w:hint="eastAsia"/>
          <w:color w:val="000000"/>
          <w:kern w:val="0"/>
          <w:sz w:val="24"/>
          <w:szCs w:val="24"/>
          <w:shd w:val="clear" w:color="auto" w:fill="FFFFFF"/>
        </w:rPr>
        <w:t>2．</w:t>
      </w:r>
      <w:r w:rsidRPr="00434B82">
        <w:rPr>
          <w:rFonts w:ascii="宋体" w:eastAsia="宋体" w:hAnsi="宋体" w:cs="宋体" w:hint="eastAsia"/>
          <w:kern w:val="0"/>
          <w:sz w:val="24"/>
          <w:szCs w:val="24"/>
        </w:rPr>
        <w:t>铲除基层粉刷后卫生清理，局部砂浆修补待干燥后整体滚涂 混凝土渗透固化剂</w:t>
      </w:r>
      <w:r w:rsidRPr="00434B82">
        <w:rPr>
          <w:rFonts w:ascii="宋体" w:eastAsia="宋体" w:hAnsi="宋体" w:cs="仿宋" w:hint="eastAsia"/>
          <w:color w:val="000000"/>
          <w:kern w:val="0"/>
          <w:sz w:val="24"/>
          <w:szCs w:val="24"/>
          <w:shd w:val="clear" w:color="auto" w:fill="FFFFFF"/>
        </w:rPr>
        <w:t xml:space="preserve">　</w:t>
      </w:r>
    </w:p>
    <w:p w:rsidR="00434B82" w:rsidRPr="00434B82" w:rsidRDefault="00434B82" w:rsidP="00434B82">
      <w:pPr>
        <w:widowControl/>
        <w:spacing w:line="120" w:lineRule="atLeast"/>
        <w:rPr>
          <w:rFonts w:ascii="宋体" w:eastAsia="宋体" w:hAnsi="宋体" w:cs="仿宋"/>
          <w:color w:val="000000"/>
          <w:kern w:val="0"/>
          <w:sz w:val="24"/>
          <w:szCs w:val="24"/>
          <w:shd w:val="clear" w:color="auto" w:fill="FFFFFF"/>
        </w:rPr>
      </w:pPr>
      <w:r w:rsidRPr="00434B82">
        <w:rPr>
          <w:rFonts w:ascii="宋体" w:eastAsia="宋体" w:hAnsi="宋体" w:cs="仿宋" w:hint="eastAsia"/>
          <w:color w:val="000000"/>
          <w:kern w:val="0"/>
          <w:sz w:val="24"/>
          <w:szCs w:val="24"/>
          <w:shd w:val="clear" w:color="auto" w:fill="FFFFFF"/>
        </w:rPr>
        <w:t xml:space="preserve">3.石材按照学校要求进行铺设，停车区有明显标志分割。　</w:t>
      </w:r>
    </w:p>
    <w:p w:rsidR="00434B82" w:rsidRPr="00434B82" w:rsidRDefault="00434B82" w:rsidP="00434B82">
      <w:pPr>
        <w:widowControl/>
        <w:spacing w:line="120" w:lineRule="atLeast"/>
        <w:rPr>
          <w:rFonts w:ascii="宋体" w:eastAsia="宋体" w:hAnsi="宋体" w:cs="仿宋"/>
          <w:color w:val="000000"/>
          <w:kern w:val="0"/>
          <w:sz w:val="24"/>
          <w:szCs w:val="24"/>
          <w:shd w:val="clear" w:color="auto" w:fill="FFFFFF"/>
        </w:rPr>
      </w:pPr>
      <w:r w:rsidRPr="00434B82">
        <w:rPr>
          <w:rFonts w:ascii="宋体" w:eastAsia="宋体" w:hAnsi="宋体" w:cs="仿宋" w:hint="eastAsia"/>
          <w:sz w:val="24"/>
          <w:szCs w:val="24"/>
        </w:rPr>
        <w:t>4</w:t>
      </w:r>
      <w:r w:rsidRPr="00434B82">
        <w:rPr>
          <w:rFonts w:ascii="宋体" w:eastAsia="宋体" w:hAnsi="宋体" w:cs="仿宋" w:hint="eastAsia"/>
          <w:color w:val="000000"/>
          <w:kern w:val="0"/>
          <w:sz w:val="24"/>
          <w:szCs w:val="24"/>
          <w:shd w:val="clear" w:color="auto" w:fill="FFFFFF"/>
        </w:rPr>
        <w:t>．材料运输及卫生保洁。</w:t>
      </w:r>
    </w:p>
    <w:p w:rsidR="00434B82" w:rsidRPr="00434B82" w:rsidRDefault="00434B82" w:rsidP="00434B82">
      <w:pPr>
        <w:ind w:firstLineChars="400" w:firstLine="1124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434B8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南通大学附属中学自行车库路面维修工程量</w:t>
      </w:r>
    </w:p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708"/>
        <w:gridCol w:w="2478"/>
        <w:gridCol w:w="5323"/>
        <w:gridCol w:w="992"/>
        <w:gridCol w:w="847"/>
      </w:tblGrid>
      <w:tr w:rsidR="00434B82" w:rsidRPr="00434B82" w:rsidTr="00C05887">
        <w:trPr>
          <w:trHeight w:val="6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项目描述及工艺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434B82" w:rsidRPr="00434B82" w:rsidTr="00C05887">
        <w:trPr>
          <w:trHeight w:val="18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原有起砂、破损地面砂浆基层整体铲除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由于户外场地表有多根200*200方形钢铁立柱，无法采用机械作业，故原有地面砂浆基层只能采用小型电动工具电镐手工破除后，人工铲除、垃圾装袋清理搬运及垃圾外运（基层铲除厚度约5cm)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m²</w:t>
            </w:r>
          </w:p>
        </w:tc>
      </w:tr>
      <w:tr w:rsidR="00434B82" w:rsidRPr="00434B82" w:rsidTr="00C05887">
        <w:trPr>
          <w:trHeight w:val="9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混凝土渗透固化剂地面滚涂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铲除基层粉刷后卫生清理，局部砂浆修补待干燥后整体滚涂 混凝土渗透固化剂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m²</w:t>
            </w:r>
          </w:p>
        </w:tc>
      </w:tr>
      <w:tr w:rsidR="00434B82" w:rsidRPr="00434B82" w:rsidTr="00C05887">
        <w:trPr>
          <w:trHeight w:val="1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芝麻白火烧板造型拼贴铺设筑找平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芝麻白火烧板厚度30mm,规格：600*600+300*600造型拼贴铺设，辅料水泥黄砂粘合剂等。（入口处需考虑坡道处理）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m²</w:t>
            </w:r>
          </w:p>
        </w:tc>
      </w:tr>
      <w:tr w:rsidR="00434B82" w:rsidRPr="00434B82" w:rsidTr="00C05887">
        <w:trPr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芝麻灰火烧板走边套框铺设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芝麻灰火烧板厚度30mm,规格：600*100造型拼贴走边铺设，辅料水泥黄砂粘合剂等。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m²</w:t>
            </w:r>
          </w:p>
        </w:tc>
      </w:tr>
      <w:tr w:rsidR="00434B82" w:rsidRPr="00434B82" w:rsidTr="00C05887">
        <w:trPr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4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材料搬运、垃圾清理外运、卫生保洁、税费及周围路牙修补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82" w:rsidRPr="00434B82" w:rsidRDefault="00434B82" w:rsidP="00434B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34B82" w:rsidRPr="00434B82" w:rsidRDefault="00434B82" w:rsidP="00434B82">
      <w:pPr>
        <w:rPr>
          <w:rFonts w:ascii="Times New Roman" w:eastAsia="宋体" w:hAnsi="Times New Roman" w:cs="Times New Roman"/>
          <w:szCs w:val="24"/>
        </w:rPr>
      </w:pPr>
    </w:p>
    <w:p w:rsidR="00434B82" w:rsidRPr="00434B82" w:rsidRDefault="00434B82" w:rsidP="00434B82">
      <w:pPr>
        <w:rPr>
          <w:rFonts w:ascii="Times New Roman" w:eastAsia="宋体" w:hAnsi="Times New Roman" w:cs="Times New Roman"/>
          <w:szCs w:val="24"/>
        </w:rPr>
      </w:pPr>
    </w:p>
    <w:p w:rsidR="0021275E" w:rsidRPr="00434B82" w:rsidRDefault="0021275E"/>
    <w:sectPr w:rsidR="0021275E" w:rsidRPr="00434B82" w:rsidSect="0094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82"/>
    <w:rsid w:val="0021275E"/>
    <w:rsid w:val="0043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2018-06-21T08:48:00Z</dcterms:created>
  <dcterms:modified xsi:type="dcterms:W3CDTF">2018-06-21T08:52:00Z</dcterms:modified>
</cp:coreProperties>
</file>