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8C6EA">
      <w:pPr>
        <w:pStyle w:val="56"/>
        <w:jc w:val="center"/>
        <w:rPr>
          <w:rFonts w:hint="eastAsia" w:ascii="宋体" w:hAnsi="宋体" w:eastAsia="宋体" w:cs="宋体"/>
          <w:b/>
          <w:color w:val="333333"/>
          <w:spacing w:val="7"/>
          <w:sz w:val="56"/>
          <w:szCs w:val="56"/>
          <w:lang w:eastAsia="zh-CN"/>
        </w:rPr>
      </w:pPr>
      <w:r>
        <w:rPr>
          <w:rFonts w:hint="eastAsia" w:ascii="宋体" w:hAnsi="宋体" w:cs="宋体"/>
          <w:b/>
          <w:bCs/>
          <w:color w:val="333333"/>
          <w:spacing w:val="7"/>
          <w:sz w:val="48"/>
          <w:szCs w:val="48"/>
          <w:lang w:eastAsia="zh-CN"/>
        </w:rPr>
        <w:t>南通西藏民族中学运动场地改造工程</w:t>
      </w:r>
    </w:p>
    <w:p w14:paraId="733ED66A">
      <w:pPr>
        <w:pStyle w:val="56"/>
        <w:ind w:firstLine="0"/>
        <w:jc w:val="center"/>
        <w:rPr>
          <w:rFonts w:hint="eastAsia" w:ascii="宋体" w:hAnsi="宋体" w:eastAsia="宋体" w:cs="宋体"/>
          <w:b/>
          <w:color w:val="333333"/>
          <w:spacing w:val="7"/>
          <w:sz w:val="56"/>
          <w:szCs w:val="56"/>
        </w:rPr>
      </w:pPr>
    </w:p>
    <w:p w14:paraId="7F56F33E">
      <w:pPr>
        <w:pStyle w:val="56"/>
        <w:ind w:firstLine="0"/>
        <w:jc w:val="center"/>
        <w:rPr>
          <w:rFonts w:hint="eastAsia" w:ascii="宋体" w:hAnsi="宋体" w:eastAsia="宋体" w:cs="宋体"/>
          <w:b/>
          <w:color w:val="333333"/>
          <w:spacing w:val="7"/>
          <w:sz w:val="56"/>
          <w:szCs w:val="56"/>
        </w:rPr>
      </w:pPr>
      <w:r>
        <w:rPr>
          <w:rFonts w:hint="eastAsia" w:ascii="宋体" w:hAnsi="宋体" w:eastAsia="宋体" w:cs="宋体"/>
          <w:b/>
          <w:color w:val="333333"/>
          <w:spacing w:val="7"/>
          <w:sz w:val="56"/>
          <w:szCs w:val="56"/>
        </w:rPr>
        <w:t>询价文件</w:t>
      </w:r>
    </w:p>
    <w:p w14:paraId="71B9BCE2">
      <w:pPr>
        <w:pStyle w:val="56"/>
        <w:rPr>
          <w:rFonts w:hint="eastAsia" w:ascii="宋体" w:hAnsi="宋体" w:eastAsia="宋体" w:cs="宋体"/>
          <w:color w:val="333333"/>
          <w:spacing w:val="7"/>
          <w:sz w:val="28"/>
          <w:szCs w:val="28"/>
        </w:rPr>
      </w:pPr>
    </w:p>
    <w:p w14:paraId="06EA652E">
      <w:pPr>
        <w:shd w:val="clear" w:color="auto" w:fill="FFFFFF"/>
        <w:ind w:firstLine="503"/>
        <w:jc w:val="center"/>
        <w:rPr>
          <w:rFonts w:hint="eastAsia" w:ascii="宋体" w:hAnsi="宋体" w:eastAsia="宋体" w:cs="宋体"/>
          <w:b/>
          <w:bCs/>
          <w:color w:val="000000"/>
          <w:sz w:val="36"/>
          <w:szCs w:val="36"/>
        </w:rPr>
      </w:pPr>
    </w:p>
    <w:p w14:paraId="1A3B4BEB">
      <w:pPr>
        <w:pStyle w:val="56"/>
        <w:rPr>
          <w:rFonts w:hint="eastAsia" w:ascii="宋体" w:hAnsi="宋体" w:eastAsia="宋体" w:cs="宋体"/>
          <w:b/>
          <w:bCs/>
          <w:color w:val="000000"/>
          <w:sz w:val="36"/>
          <w:szCs w:val="36"/>
        </w:rPr>
      </w:pPr>
    </w:p>
    <w:p w14:paraId="4EF93C4A">
      <w:pPr>
        <w:pStyle w:val="56"/>
        <w:rPr>
          <w:rFonts w:hint="eastAsia" w:ascii="宋体" w:hAnsi="宋体" w:eastAsia="宋体" w:cs="宋体"/>
          <w:b/>
          <w:bCs/>
          <w:color w:val="000000"/>
          <w:sz w:val="36"/>
          <w:szCs w:val="36"/>
        </w:rPr>
      </w:pPr>
    </w:p>
    <w:p w14:paraId="43D13101">
      <w:pPr>
        <w:pStyle w:val="56"/>
        <w:rPr>
          <w:rFonts w:hint="eastAsia" w:ascii="宋体" w:hAnsi="宋体" w:eastAsia="宋体" w:cs="宋体"/>
          <w:b/>
          <w:bCs/>
          <w:color w:val="000000"/>
          <w:sz w:val="36"/>
          <w:szCs w:val="36"/>
        </w:rPr>
      </w:pPr>
    </w:p>
    <w:p w14:paraId="4F739D87">
      <w:pPr>
        <w:shd w:val="clear" w:color="auto" w:fill="FFFFFF"/>
        <w:ind w:firstLine="503"/>
        <w:jc w:val="center"/>
        <w:rPr>
          <w:rFonts w:hint="eastAsia" w:ascii="宋体" w:hAnsi="宋体" w:eastAsia="宋体" w:cs="宋体"/>
          <w:b/>
          <w:bCs/>
          <w:color w:val="000000"/>
          <w:sz w:val="36"/>
          <w:szCs w:val="36"/>
        </w:rPr>
      </w:pPr>
    </w:p>
    <w:p w14:paraId="35CD4B48">
      <w:pPr>
        <w:pStyle w:val="22"/>
        <w:ind w:left="0" w:leftChars="0" w:firstLine="0" w:firstLineChars="0"/>
        <w:rPr>
          <w:rFonts w:hint="eastAsia" w:ascii="宋体" w:hAnsi="宋体" w:eastAsia="宋体" w:cs="宋体"/>
        </w:rPr>
      </w:pPr>
    </w:p>
    <w:p w14:paraId="6E6EAD54">
      <w:pPr>
        <w:pStyle w:val="23"/>
        <w:ind w:left="440"/>
        <w:rPr>
          <w:rFonts w:hint="eastAsia" w:ascii="宋体" w:hAnsi="宋体" w:eastAsia="宋体" w:cs="宋体"/>
        </w:rPr>
      </w:pPr>
    </w:p>
    <w:p w14:paraId="0D88017C">
      <w:pPr>
        <w:spacing w:line="500" w:lineRule="exact"/>
        <w:jc w:val="center"/>
        <w:rPr>
          <w:rFonts w:hint="eastAsia" w:ascii="宋体" w:hAnsi="宋体" w:eastAsia="宋体" w:cs="宋体"/>
          <w:b/>
          <w:sz w:val="36"/>
          <w:szCs w:val="36"/>
          <w:lang w:eastAsia="zh-CN"/>
        </w:rPr>
      </w:pPr>
      <w:r>
        <w:rPr>
          <w:rFonts w:hint="eastAsia" w:ascii="宋体" w:hAnsi="宋体" w:cs="宋体"/>
          <w:b/>
          <w:bCs/>
          <w:spacing w:val="20"/>
          <w:sz w:val="32"/>
          <w:szCs w:val="32"/>
          <w:lang w:eastAsia="zh-CN"/>
        </w:rPr>
        <w:t>南通西藏民族中学</w:t>
      </w:r>
    </w:p>
    <w:p w14:paraId="65D987D3">
      <w:pPr>
        <w:spacing w:line="500" w:lineRule="exact"/>
        <w:jc w:val="center"/>
        <w:rPr>
          <w:rFonts w:hint="eastAsia" w:ascii="宋体" w:hAnsi="宋体" w:eastAsia="宋体" w:cs="宋体"/>
          <w:b/>
          <w:bCs/>
          <w:spacing w:val="20"/>
          <w:sz w:val="32"/>
          <w:szCs w:val="32"/>
        </w:rPr>
      </w:pPr>
      <w:r>
        <w:rPr>
          <w:rFonts w:hint="eastAsia" w:ascii="宋体" w:hAnsi="宋体" w:eastAsia="宋体" w:cs="宋体"/>
          <w:b/>
          <w:bCs/>
          <w:spacing w:val="20"/>
          <w:sz w:val="32"/>
          <w:szCs w:val="32"/>
        </w:rPr>
        <w:t>二○二</w:t>
      </w:r>
      <w:r>
        <w:rPr>
          <w:rFonts w:hint="eastAsia" w:ascii="宋体" w:hAnsi="宋体" w:cs="宋体"/>
          <w:b/>
          <w:bCs/>
          <w:spacing w:val="20"/>
          <w:sz w:val="32"/>
          <w:szCs w:val="32"/>
          <w:lang w:eastAsia="zh-CN"/>
        </w:rPr>
        <w:t>五</w:t>
      </w:r>
      <w:r>
        <w:rPr>
          <w:rFonts w:hint="eastAsia" w:ascii="宋体" w:hAnsi="宋体" w:eastAsia="宋体" w:cs="宋体"/>
          <w:b/>
          <w:bCs/>
          <w:spacing w:val="20"/>
          <w:sz w:val="32"/>
          <w:szCs w:val="32"/>
        </w:rPr>
        <w:t>年</w:t>
      </w:r>
      <w:r>
        <w:rPr>
          <w:rFonts w:hint="eastAsia" w:ascii="宋体" w:hAnsi="宋体" w:cs="宋体"/>
          <w:b/>
          <w:bCs/>
          <w:spacing w:val="20"/>
          <w:sz w:val="32"/>
          <w:szCs w:val="32"/>
          <w:lang w:val="en-US" w:eastAsia="zh-CN"/>
        </w:rPr>
        <w:t>三</w:t>
      </w:r>
      <w:r>
        <w:rPr>
          <w:rFonts w:hint="eastAsia" w:ascii="宋体" w:hAnsi="宋体" w:eastAsia="宋体" w:cs="宋体"/>
          <w:b/>
          <w:bCs/>
          <w:spacing w:val="20"/>
          <w:sz w:val="32"/>
          <w:szCs w:val="32"/>
        </w:rPr>
        <w:t xml:space="preserve">月   </w:t>
      </w:r>
    </w:p>
    <w:p w14:paraId="07B79BB5">
      <w:pPr>
        <w:shd w:val="clear" w:color="auto" w:fill="FFFFFF"/>
        <w:ind w:firstLine="503"/>
        <w:jc w:val="center"/>
        <w:rPr>
          <w:rFonts w:hint="eastAsia" w:ascii="宋体" w:hAnsi="宋体" w:eastAsia="宋体" w:cs="宋体"/>
          <w:b/>
          <w:bCs/>
          <w:color w:val="000000"/>
          <w:sz w:val="36"/>
          <w:szCs w:val="36"/>
        </w:rPr>
      </w:pPr>
    </w:p>
    <w:p w14:paraId="424C7461">
      <w:pPr>
        <w:shd w:val="clear" w:color="auto" w:fill="FFFFFF"/>
        <w:ind w:firstLine="503"/>
        <w:jc w:val="center"/>
        <w:rPr>
          <w:rFonts w:hint="eastAsia" w:ascii="宋体" w:hAnsi="宋体" w:eastAsia="宋体" w:cs="宋体"/>
          <w:b/>
          <w:bCs/>
          <w:color w:val="000000"/>
          <w:sz w:val="36"/>
          <w:szCs w:val="36"/>
        </w:rPr>
      </w:pPr>
    </w:p>
    <w:p w14:paraId="2E9DAF5B">
      <w:pPr>
        <w:rPr>
          <w:rFonts w:hint="eastAsia" w:ascii="宋体" w:hAnsi="宋体" w:eastAsia="宋体" w:cs="宋体"/>
          <w:b/>
          <w:bCs/>
          <w:color w:val="000000"/>
          <w:sz w:val="36"/>
          <w:szCs w:val="36"/>
        </w:rPr>
      </w:pPr>
      <w:r>
        <w:rPr>
          <w:rFonts w:hint="eastAsia" w:ascii="宋体" w:hAnsi="宋体" w:eastAsia="宋体" w:cs="宋体"/>
          <w:b/>
          <w:bCs/>
          <w:color w:val="000000"/>
          <w:sz w:val="36"/>
          <w:szCs w:val="36"/>
        </w:rPr>
        <w:br w:type="page"/>
      </w:r>
    </w:p>
    <w:p w14:paraId="1F5FC821">
      <w:pPr>
        <w:shd w:val="clear" w:color="auto" w:fill="FFFFFF"/>
        <w:ind w:firstLine="3253" w:firstLineChars="900"/>
        <w:rPr>
          <w:rFonts w:hint="eastAsia" w:ascii="宋体" w:hAnsi="宋体" w:eastAsia="宋体" w:cs="宋体"/>
          <w:b/>
          <w:bCs/>
          <w:color w:val="333333"/>
          <w:spacing w:val="7"/>
          <w:sz w:val="36"/>
          <w:szCs w:val="36"/>
        </w:rPr>
      </w:pPr>
      <w:r>
        <w:rPr>
          <w:rFonts w:hint="eastAsia" w:ascii="宋体" w:hAnsi="宋体" w:eastAsia="宋体" w:cs="宋体"/>
          <w:b/>
          <w:bCs/>
          <w:color w:val="000000"/>
          <w:sz w:val="36"/>
          <w:szCs w:val="36"/>
        </w:rPr>
        <w:t>第一部分 询价公告</w:t>
      </w:r>
    </w:p>
    <w:p w14:paraId="19793AE6">
      <w:pPr>
        <w:shd w:val="clear" w:color="auto" w:fill="FFFFFF"/>
        <w:spacing w:after="0" w:line="500" w:lineRule="exact"/>
        <w:ind w:firstLine="503"/>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项目概况：</w:t>
      </w:r>
    </w:p>
    <w:p w14:paraId="228EC5EC">
      <w:pPr>
        <w:shd w:val="clear" w:color="auto" w:fill="FFFFFF"/>
        <w:spacing w:after="0" w:line="500" w:lineRule="exact"/>
        <w:ind w:firstLine="503"/>
        <w:rPr>
          <w:rFonts w:hint="eastAsia" w:ascii="宋体" w:hAnsi="宋体" w:eastAsia="宋体" w:cs="宋体"/>
          <w:color w:val="333333"/>
          <w:spacing w:val="7"/>
          <w:sz w:val="28"/>
          <w:szCs w:val="28"/>
        </w:rPr>
      </w:pPr>
      <w:r>
        <w:rPr>
          <w:rFonts w:hint="eastAsia" w:ascii="宋体" w:hAnsi="宋体" w:cs="宋体"/>
          <w:color w:val="333333"/>
          <w:spacing w:val="7"/>
          <w:sz w:val="28"/>
          <w:szCs w:val="28"/>
          <w:lang w:eastAsia="zh-CN"/>
        </w:rPr>
        <w:t>南通西藏民族中学运动场地改造工程</w:t>
      </w:r>
      <w:r>
        <w:rPr>
          <w:rFonts w:hint="eastAsia" w:ascii="宋体" w:hAnsi="宋体" w:eastAsia="宋体" w:cs="宋体"/>
          <w:color w:val="333333"/>
          <w:spacing w:val="7"/>
          <w:sz w:val="28"/>
          <w:szCs w:val="28"/>
        </w:rPr>
        <w:t>的潜在供应商应在</w:t>
      </w:r>
      <w:r>
        <w:rPr>
          <w:rFonts w:hint="eastAsia" w:ascii="宋体" w:hAnsi="宋体" w:cs="宋体"/>
          <w:color w:val="333333"/>
          <w:spacing w:val="7"/>
          <w:sz w:val="28"/>
          <w:szCs w:val="28"/>
          <w:lang w:eastAsia="zh-CN"/>
        </w:rPr>
        <w:t>南通市教育局网站</w:t>
      </w:r>
      <w:r>
        <w:rPr>
          <w:rFonts w:hint="eastAsia" w:ascii="宋体" w:hAnsi="宋体" w:eastAsia="宋体" w:cs="宋体"/>
          <w:color w:val="333333"/>
          <w:spacing w:val="7"/>
          <w:sz w:val="28"/>
          <w:szCs w:val="28"/>
        </w:rPr>
        <w:t>获取采购文件，并于202</w:t>
      </w:r>
      <w:r>
        <w:rPr>
          <w:rFonts w:hint="eastAsia" w:ascii="宋体" w:hAnsi="宋体" w:cs="宋体"/>
          <w:color w:val="333333"/>
          <w:spacing w:val="7"/>
          <w:sz w:val="28"/>
          <w:szCs w:val="28"/>
          <w:lang w:val="en-US" w:eastAsia="zh-CN"/>
        </w:rPr>
        <w:t>5</w:t>
      </w:r>
      <w:r>
        <w:rPr>
          <w:rFonts w:hint="eastAsia" w:ascii="宋体" w:hAnsi="宋体" w:eastAsia="宋体" w:cs="宋体"/>
          <w:color w:val="333333"/>
          <w:spacing w:val="7"/>
          <w:sz w:val="28"/>
          <w:szCs w:val="28"/>
        </w:rPr>
        <w:t>年</w:t>
      </w:r>
      <w:r>
        <w:rPr>
          <w:rFonts w:hint="eastAsia" w:ascii="宋体" w:hAnsi="宋体" w:cs="宋体"/>
          <w:color w:val="333333"/>
          <w:spacing w:val="7"/>
          <w:sz w:val="28"/>
          <w:szCs w:val="28"/>
          <w:lang w:val="en-US" w:eastAsia="zh-CN"/>
        </w:rPr>
        <w:t>4</w:t>
      </w:r>
      <w:r>
        <w:rPr>
          <w:rFonts w:hint="eastAsia" w:ascii="宋体" w:hAnsi="宋体" w:eastAsia="宋体" w:cs="宋体"/>
          <w:color w:val="333333"/>
          <w:spacing w:val="7"/>
          <w:sz w:val="28"/>
          <w:szCs w:val="28"/>
        </w:rPr>
        <w:t>月</w:t>
      </w:r>
      <w:r>
        <w:rPr>
          <w:rFonts w:hint="eastAsia" w:ascii="宋体" w:hAnsi="宋体" w:cs="宋体"/>
          <w:color w:val="333333"/>
          <w:spacing w:val="7"/>
          <w:sz w:val="28"/>
          <w:szCs w:val="28"/>
          <w:lang w:val="en-US" w:eastAsia="zh-CN"/>
        </w:rPr>
        <w:t>3</w:t>
      </w:r>
      <w:r>
        <w:rPr>
          <w:rFonts w:hint="eastAsia" w:ascii="宋体" w:hAnsi="宋体" w:eastAsia="宋体" w:cs="宋体"/>
          <w:color w:val="333333"/>
          <w:spacing w:val="7"/>
          <w:sz w:val="28"/>
          <w:szCs w:val="28"/>
        </w:rPr>
        <w:t>日</w:t>
      </w:r>
      <w:r>
        <w:rPr>
          <w:rFonts w:hint="eastAsia" w:ascii="宋体" w:hAnsi="宋体" w:cs="宋体"/>
          <w:color w:val="333333"/>
          <w:spacing w:val="7"/>
          <w:sz w:val="28"/>
          <w:szCs w:val="28"/>
          <w:lang w:val="en-US" w:eastAsia="zh-CN"/>
        </w:rPr>
        <w:t>14</w:t>
      </w:r>
      <w:r>
        <w:rPr>
          <w:rFonts w:hint="eastAsia" w:ascii="宋体" w:hAnsi="宋体" w:eastAsia="宋体" w:cs="宋体"/>
          <w:color w:val="333333"/>
          <w:spacing w:val="7"/>
          <w:sz w:val="28"/>
          <w:szCs w:val="28"/>
        </w:rPr>
        <w:t>点</w:t>
      </w:r>
      <w:r>
        <w:rPr>
          <w:rFonts w:hint="eastAsia" w:ascii="宋体" w:hAnsi="宋体" w:cs="宋体"/>
          <w:color w:val="333333"/>
          <w:spacing w:val="7"/>
          <w:sz w:val="28"/>
          <w:szCs w:val="28"/>
          <w:lang w:val="en-US" w:eastAsia="zh-CN"/>
        </w:rPr>
        <w:t>30</w:t>
      </w:r>
      <w:r>
        <w:rPr>
          <w:rFonts w:hint="eastAsia" w:ascii="宋体" w:hAnsi="宋体" w:eastAsia="宋体" w:cs="宋体"/>
          <w:color w:val="333333"/>
          <w:spacing w:val="7"/>
          <w:sz w:val="28"/>
          <w:szCs w:val="28"/>
        </w:rPr>
        <w:t>分（北京时间）前提交响应文件。</w:t>
      </w:r>
    </w:p>
    <w:p w14:paraId="023C81CB">
      <w:p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一、项目基本情况</w:t>
      </w:r>
    </w:p>
    <w:p w14:paraId="70EEB070">
      <w:pPr>
        <w:shd w:val="clear" w:color="auto" w:fill="FFFFFF"/>
        <w:spacing w:after="0" w:line="500" w:lineRule="exact"/>
        <w:ind w:firstLine="503"/>
        <w:rPr>
          <w:rFonts w:hint="eastAsia" w:ascii="宋体" w:hAnsi="宋体" w:eastAsia="宋体" w:cs="宋体"/>
          <w:color w:val="333333"/>
          <w:spacing w:val="7"/>
          <w:sz w:val="28"/>
          <w:szCs w:val="28"/>
          <w:lang w:eastAsia="zh-CN"/>
        </w:rPr>
      </w:pPr>
      <w:r>
        <w:rPr>
          <w:rFonts w:hint="eastAsia" w:ascii="宋体" w:hAnsi="宋体" w:eastAsia="宋体" w:cs="宋体"/>
          <w:color w:val="333333"/>
          <w:spacing w:val="7"/>
          <w:sz w:val="28"/>
          <w:szCs w:val="28"/>
        </w:rPr>
        <w:t>项目名称：</w:t>
      </w:r>
      <w:r>
        <w:rPr>
          <w:rFonts w:hint="eastAsia" w:ascii="宋体" w:hAnsi="宋体" w:cs="宋体"/>
          <w:color w:val="333333"/>
          <w:spacing w:val="7"/>
          <w:sz w:val="28"/>
          <w:szCs w:val="28"/>
          <w:lang w:eastAsia="zh-CN"/>
        </w:rPr>
        <w:t>南通西藏民族中学运动场地改造工程</w:t>
      </w:r>
    </w:p>
    <w:p w14:paraId="38A87850">
      <w:pPr>
        <w:shd w:val="clear" w:color="auto" w:fill="FFFFFF"/>
        <w:spacing w:after="0" w:line="500" w:lineRule="exact"/>
        <w:ind w:firstLine="503"/>
        <w:rPr>
          <w:rFonts w:hint="default"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rPr>
        <w:t>预算金额：</w:t>
      </w:r>
      <w:r>
        <w:rPr>
          <w:rFonts w:hint="eastAsia" w:ascii="宋体" w:hAnsi="宋体" w:cs="宋体"/>
          <w:color w:val="auto"/>
          <w:spacing w:val="7"/>
          <w:sz w:val="28"/>
          <w:szCs w:val="28"/>
          <w:lang w:val="en-US" w:eastAsia="zh-CN"/>
        </w:rPr>
        <w:t>4.5万元</w:t>
      </w:r>
    </w:p>
    <w:p w14:paraId="1D39BA65">
      <w:pPr>
        <w:shd w:val="clear" w:color="auto" w:fill="FFFFFF"/>
        <w:spacing w:after="0" w:line="500" w:lineRule="exact"/>
        <w:ind w:firstLine="503"/>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最高限价：</w:t>
      </w:r>
      <w:r>
        <w:rPr>
          <w:rFonts w:hint="eastAsia" w:ascii="宋体" w:hAnsi="宋体" w:cs="宋体"/>
          <w:color w:val="auto"/>
          <w:spacing w:val="7"/>
          <w:sz w:val="28"/>
          <w:szCs w:val="28"/>
          <w:lang w:val="en-US" w:eastAsia="zh-CN"/>
        </w:rPr>
        <w:t>4.5万元</w:t>
      </w:r>
      <w:r>
        <w:rPr>
          <w:rFonts w:hint="eastAsia" w:ascii="宋体" w:hAnsi="宋体" w:eastAsia="宋体" w:cs="宋体"/>
          <w:color w:val="auto"/>
          <w:spacing w:val="7"/>
          <w:sz w:val="28"/>
          <w:szCs w:val="28"/>
        </w:rPr>
        <w:t>，投标报价高于最高限价的作无效报价处理。</w:t>
      </w:r>
    </w:p>
    <w:p w14:paraId="08C9B7D6">
      <w:pPr>
        <w:shd w:val="clear" w:color="auto" w:fill="FFFFFF"/>
        <w:spacing w:after="0" w:line="500" w:lineRule="exact"/>
        <w:ind w:firstLine="503"/>
        <w:rPr>
          <w:rFonts w:hint="eastAsia" w:ascii="宋体" w:hAnsi="宋体" w:eastAsia="宋体" w:cs="宋体"/>
          <w:color w:val="auto"/>
          <w:spacing w:val="7"/>
          <w:sz w:val="28"/>
          <w:szCs w:val="28"/>
        </w:rPr>
      </w:pPr>
      <w:r>
        <w:rPr>
          <w:rFonts w:hint="eastAsia" w:ascii="宋体" w:hAnsi="宋体" w:eastAsia="宋体" w:cs="宋体"/>
          <w:color w:val="auto"/>
          <w:spacing w:val="7"/>
          <w:sz w:val="28"/>
          <w:szCs w:val="28"/>
        </w:rPr>
        <w:t>项目需求：具体需求详见本询价文件第二部分。</w:t>
      </w:r>
    </w:p>
    <w:p w14:paraId="44955C93">
      <w:pPr>
        <w:shd w:val="clear" w:color="auto" w:fill="FFFFFF"/>
        <w:spacing w:after="0" w:line="500" w:lineRule="exact"/>
        <w:ind w:firstLine="503"/>
        <w:rPr>
          <w:rFonts w:hint="eastAsia" w:ascii="宋体" w:hAnsi="宋体" w:eastAsia="宋体" w:cs="宋体"/>
          <w:color w:val="333333"/>
          <w:spacing w:val="7"/>
          <w:sz w:val="28"/>
          <w:szCs w:val="28"/>
        </w:rPr>
      </w:pPr>
      <w:r>
        <w:rPr>
          <w:rFonts w:hint="eastAsia" w:ascii="宋体" w:hAnsi="宋体" w:eastAsia="宋体" w:cs="宋体"/>
          <w:color w:val="auto"/>
          <w:spacing w:val="7"/>
          <w:sz w:val="28"/>
          <w:szCs w:val="28"/>
        </w:rPr>
        <w:t>合同履约期限：</w:t>
      </w:r>
      <w:r>
        <w:rPr>
          <w:rFonts w:hint="eastAsia" w:ascii="宋体" w:hAnsi="宋体" w:cs="宋体"/>
          <w:color w:val="auto"/>
          <w:spacing w:val="7"/>
          <w:sz w:val="28"/>
          <w:szCs w:val="28"/>
          <w:lang w:val="en-US" w:eastAsia="zh-CN"/>
        </w:rPr>
        <w:t>10</w:t>
      </w:r>
      <w:r>
        <w:rPr>
          <w:rFonts w:hint="eastAsia" w:ascii="宋体" w:hAnsi="宋体" w:eastAsia="宋体" w:cs="宋体"/>
          <w:color w:val="auto"/>
          <w:spacing w:val="7"/>
          <w:sz w:val="28"/>
          <w:szCs w:val="28"/>
        </w:rPr>
        <w:t>日历</w:t>
      </w:r>
      <w:r>
        <w:rPr>
          <w:rFonts w:hint="eastAsia" w:ascii="宋体" w:hAnsi="宋体" w:eastAsia="宋体" w:cs="宋体"/>
          <w:color w:val="333333"/>
          <w:spacing w:val="7"/>
          <w:sz w:val="28"/>
          <w:szCs w:val="28"/>
        </w:rPr>
        <w:t>天。（施工开始时间以学校通知为准，总天数不变，具体实施时间根据学校情况适当调整）</w:t>
      </w:r>
    </w:p>
    <w:p w14:paraId="5CF5C6D4">
      <w:pPr>
        <w:shd w:val="clear" w:color="auto" w:fill="FFFFFF"/>
        <w:spacing w:after="0" w:line="500" w:lineRule="exact"/>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二、申请人的资格要求：</w:t>
      </w:r>
    </w:p>
    <w:p w14:paraId="1B012132">
      <w:pPr>
        <w:shd w:val="clear" w:color="auto" w:fill="FFFFFF"/>
        <w:spacing w:after="0" w:line="500" w:lineRule="exact"/>
        <w:ind w:firstLine="588" w:firstLineChars="200"/>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73B8B33F">
      <w:pPr>
        <w:shd w:val="clear" w:color="auto" w:fill="FFFFFF"/>
        <w:spacing w:after="0" w:line="500" w:lineRule="exact"/>
        <w:ind w:firstLine="588" w:firstLineChars="200"/>
        <w:rPr>
          <w:rFonts w:hint="eastAsia" w:ascii="宋体" w:hAnsi="宋体" w:eastAsia="宋体" w:cs="宋体"/>
          <w:color w:val="333333"/>
          <w:spacing w:val="7"/>
          <w:sz w:val="28"/>
          <w:szCs w:val="28"/>
          <w:lang w:val="zh-CN"/>
        </w:rPr>
      </w:pPr>
      <w:r>
        <w:rPr>
          <w:rFonts w:hint="eastAsia" w:ascii="宋体" w:hAnsi="宋体" w:eastAsia="宋体" w:cs="宋体"/>
          <w:color w:val="333333"/>
          <w:spacing w:val="7"/>
          <w:sz w:val="28"/>
          <w:szCs w:val="28"/>
          <w:lang w:val="zh-CN"/>
        </w:rPr>
        <w:t>2</w:t>
      </w:r>
      <w:r>
        <w:rPr>
          <w:rFonts w:hint="eastAsia" w:ascii="宋体" w:hAnsi="宋体" w:eastAsia="宋体" w:cs="宋体"/>
          <w:color w:val="333333"/>
          <w:spacing w:val="7"/>
          <w:sz w:val="28"/>
          <w:szCs w:val="28"/>
        </w:rPr>
        <w:t>.</w:t>
      </w:r>
      <w:r>
        <w:rPr>
          <w:rFonts w:hint="eastAsia" w:ascii="宋体" w:hAnsi="宋体" w:eastAsia="宋体" w:cs="宋体"/>
          <w:color w:val="333333"/>
          <w:spacing w:val="7"/>
          <w:sz w:val="28"/>
          <w:szCs w:val="28"/>
          <w:lang w:val="zh-CN"/>
        </w:rPr>
        <w:t>供应商其它要求：</w:t>
      </w:r>
    </w:p>
    <w:p w14:paraId="436141E7">
      <w:pPr>
        <w:shd w:val="clear" w:color="auto" w:fill="FFFFFF"/>
        <w:spacing w:after="0" w:line="500" w:lineRule="exact"/>
        <w:ind w:firstLine="588" w:firstLineChars="200"/>
        <w:rPr>
          <w:rFonts w:hint="eastAsia" w:ascii="宋体" w:hAnsi="宋体" w:eastAsia="宋体" w:cs="宋体"/>
          <w:color w:val="333333"/>
          <w:spacing w:val="7"/>
          <w:sz w:val="28"/>
          <w:szCs w:val="28"/>
          <w:lang w:val="zh-CN"/>
        </w:rPr>
      </w:pPr>
      <w:r>
        <w:rPr>
          <w:rFonts w:hint="eastAsia" w:ascii="宋体" w:hAnsi="宋体" w:eastAsia="宋体" w:cs="宋体"/>
          <w:color w:val="333333"/>
          <w:spacing w:val="7"/>
          <w:sz w:val="28"/>
          <w:szCs w:val="28"/>
          <w:lang w:val="zh-CN"/>
        </w:rPr>
        <w:t>（1）</w:t>
      </w:r>
      <w:r>
        <w:rPr>
          <w:rFonts w:hint="eastAsia" w:ascii="宋体" w:hAnsi="宋体" w:eastAsia="宋体" w:cs="宋体"/>
          <w:color w:val="333333"/>
          <w:spacing w:val="7"/>
          <w:sz w:val="28"/>
          <w:szCs w:val="28"/>
        </w:rPr>
        <w:t>供应商必须具有有效的营业执照；</w:t>
      </w:r>
    </w:p>
    <w:p w14:paraId="476D47E1">
      <w:pPr>
        <w:shd w:val="clear" w:color="auto" w:fill="FFFFFF"/>
        <w:spacing w:after="0" w:line="500" w:lineRule="exact"/>
        <w:ind w:firstLine="588" w:firstLineChars="200"/>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lang w:val="zh-CN"/>
        </w:rPr>
        <w:t>（</w:t>
      </w:r>
      <w:r>
        <w:rPr>
          <w:rFonts w:hint="eastAsia" w:ascii="宋体" w:hAnsi="宋体" w:eastAsia="宋体" w:cs="宋体"/>
          <w:color w:val="333333"/>
          <w:spacing w:val="7"/>
          <w:sz w:val="28"/>
          <w:szCs w:val="28"/>
          <w:lang w:val="en-US" w:eastAsia="zh-CN"/>
        </w:rPr>
        <w:t>2</w:t>
      </w:r>
      <w:r>
        <w:rPr>
          <w:rFonts w:hint="eastAsia" w:ascii="宋体" w:hAnsi="宋体" w:eastAsia="宋体" w:cs="宋体"/>
          <w:color w:val="333333"/>
          <w:spacing w:val="7"/>
          <w:sz w:val="28"/>
          <w:szCs w:val="28"/>
        </w:rPr>
        <w:t>）</w:t>
      </w:r>
      <w:r>
        <w:rPr>
          <w:rFonts w:hint="eastAsia" w:ascii="宋体" w:hAnsi="宋体" w:eastAsia="宋体" w:cs="宋体"/>
          <w:color w:val="333333"/>
          <w:spacing w:val="7"/>
          <w:sz w:val="28"/>
          <w:szCs w:val="28"/>
          <w:lang w:val="en-US" w:eastAsia="zh-CN"/>
        </w:rPr>
        <w:t>投标供应商</w:t>
      </w:r>
      <w:r>
        <w:rPr>
          <w:rFonts w:hint="eastAsia" w:ascii="宋体" w:hAnsi="宋体" w:eastAsia="宋体" w:cs="宋体"/>
          <w:color w:val="333333"/>
          <w:spacing w:val="7"/>
          <w:sz w:val="28"/>
          <w:szCs w:val="28"/>
        </w:rPr>
        <w:t>具有市政公用工程施工总承包</w:t>
      </w:r>
      <w:r>
        <w:rPr>
          <w:rFonts w:hint="eastAsia" w:ascii="宋体" w:hAnsi="宋体" w:eastAsia="宋体" w:cs="宋体"/>
          <w:color w:val="333333"/>
          <w:spacing w:val="7"/>
          <w:sz w:val="28"/>
          <w:szCs w:val="28"/>
          <w:lang w:eastAsia="zh-CN"/>
        </w:rPr>
        <w:t>三</w:t>
      </w:r>
      <w:r>
        <w:rPr>
          <w:rFonts w:hint="eastAsia" w:ascii="宋体" w:hAnsi="宋体" w:eastAsia="宋体" w:cs="宋体"/>
          <w:color w:val="333333"/>
          <w:spacing w:val="7"/>
          <w:sz w:val="28"/>
          <w:szCs w:val="28"/>
        </w:rPr>
        <w:t>级或者建筑工程</w:t>
      </w:r>
      <w:r>
        <w:rPr>
          <w:rFonts w:hint="eastAsia" w:ascii="宋体" w:hAnsi="宋体" w:eastAsia="宋体" w:cs="宋体"/>
          <w:color w:val="333333"/>
          <w:spacing w:val="7"/>
          <w:sz w:val="28"/>
          <w:szCs w:val="28"/>
          <w:lang w:eastAsia="zh-CN"/>
        </w:rPr>
        <w:t>施工</w:t>
      </w:r>
      <w:r>
        <w:rPr>
          <w:rFonts w:hint="eastAsia" w:ascii="宋体" w:hAnsi="宋体" w:eastAsia="宋体" w:cs="宋体"/>
          <w:color w:val="333333"/>
          <w:spacing w:val="7"/>
          <w:sz w:val="28"/>
          <w:szCs w:val="28"/>
        </w:rPr>
        <w:t>总承包三级及其以上资质（须在有效期内）</w:t>
      </w:r>
      <w:r>
        <w:rPr>
          <w:rFonts w:hint="eastAsia" w:ascii="宋体" w:hAnsi="宋体" w:eastAsia="宋体" w:cs="宋体"/>
          <w:color w:val="333333"/>
          <w:spacing w:val="7"/>
          <w:sz w:val="28"/>
          <w:szCs w:val="28"/>
          <w:lang w:eastAsia="zh-CN"/>
        </w:rPr>
        <w:t>，具备安全生产条件，并取得安全生产许可证；</w:t>
      </w:r>
    </w:p>
    <w:p w14:paraId="606889D9">
      <w:pPr>
        <w:shd w:val="clear" w:color="auto" w:fill="FFFFFF"/>
        <w:spacing w:after="0" w:line="500" w:lineRule="exact"/>
        <w:ind w:firstLine="588" w:firstLineChars="200"/>
        <w:rPr>
          <w:rFonts w:hint="eastAsia" w:ascii="宋体" w:hAnsi="宋体" w:eastAsia="宋体" w:cs="宋体"/>
          <w:color w:val="333333"/>
          <w:spacing w:val="7"/>
          <w:sz w:val="28"/>
          <w:szCs w:val="28"/>
          <w:lang w:val="zh-CN"/>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lang w:val="en-US" w:eastAsia="zh-CN"/>
        </w:rPr>
        <w:t>3</w:t>
      </w:r>
      <w:r>
        <w:rPr>
          <w:rFonts w:hint="eastAsia" w:ascii="宋体" w:hAnsi="宋体" w:cs="宋体"/>
          <w:color w:val="333333"/>
          <w:spacing w:val="7"/>
          <w:sz w:val="28"/>
          <w:szCs w:val="28"/>
          <w:lang w:val="zh-CN"/>
        </w:rPr>
        <w:t>）</w:t>
      </w:r>
      <w:r>
        <w:rPr>
          <w:rFonts w:hint="eastAsia" w:ascii="宋体" w:hAnsi="宋体" w:eastAsia="宋体" w:cs="宋体"/>
          <w:color w:val="333333"/>
          <w:spacing w:val="7"/>
          <w:sz w:val="28"/>
          <w:szCs w:val="28"/>
          <w:lang w:val="zh-CN"/>
        </w:rPr>
        <w:t>未被“信用中国”网站列入失信被执行人、重大税收违法案件当事人名单、采购严重失信行为记录名单；</w:t>
      </w:r>
    </w:p>
    <w:p w14:paraId="679CC918">
      <w:pPr>
        <w:shd w:val="clear" w:color="auto" w:fill="FFFFFF"/>
        <w:spacing w:after="0" w:line="500" w:lineRule="exact"/>
        <w:ind w:firstLine="588" w:firstLineChars="200"/>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lang w:val="zh-CN"/>
        </w:rPr>
        <w:t>（</w:t>
      </w:r>
      <w:r>
        <w:rPr>
          <w:rFonts w:hint="eastAsia" w:ascii="宋体" w:hAnsi="宋体" w:cs="宋体"/>
          <w:color w:val="333333"/>
          <w:spacing w:val="7"/>
          <w:sz w:val="28"/>
          <w:szCs w:val="28"/>
          <w:lang w:val="en-US" w:eastAsia="zh-CN"/>
        </w:rPr>
        <w:t>4</w:t>
      </w:r>
      <w:r>
        <w:rPr>
          <w:rFonts w:hint="eastAsia" w:ascii="宋体" w:hAnsi="宋体" w:eastAsia="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14:paraId="2B3630BA">
      <w:p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三、获取采购文件</w:t>
      </w:r>
    </w:p>
    <w:p w14:paraId="6134E67A">
      <w:pPr>
        <w:shd w:val="clear" w:color="auto" w:fill="FFFFFF"/>
        <w:spacing w:after="0" w:line="500" w:lineRule="exact"/>
        <w:ind w:firstLine="489"/>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时间：202</w:t>
      </w:r>
      <w:r>
        <w:rPr>
          <w:rFonts w:hint="eastAsia" w:ascii="宋体" w:hAnsi="宋体" w:cs="宋体"/>
          <w:color w:val="333333"/>
          <w:spacing w:val="7"/>
          <w:sz w:val="28"/>
          <w:szCs w:val="28"/>
          <w:lang w:val="en-US" w:eastAsia="zh-CN"/>
        </w:rPr>
        <w:t>5</w:t>
      </w:r>
      <w:r>
        <w:rPr>
          <w:rFonts w:hint="eastAsia" w:ascii="宋体" w:hAnsi="宋体" w:eastAsia="宋体" w:cs="宋体"/>
          <w:color w:val="333333"/>
          <w:spacing w:val="7"/>
          <w:sz w:val="28"/>
          <w:szCs w:val="28"/>
        </w:rPr>
        <w:t>年</w:t>
      </w:r>
      <w:r>
        <w:rPr>
          <w:rFonts w:hint="eastAsia" w:ascii="宋体" w:hAnsi="宋体" w:cs="宋体"/>
          <w:color w:val="333333"/>
          <w:spacing w:val="7"/>
          <w:sz w:val="28"/>
          <w:szCs w:val="28"/>
          <w:lang w:val="en-US" w:eastAsia="zh-CN"/>
        </w:rPr>
        <w:t>3</w:t>
      </w:r>
      <w:r>
        <w:rPr>
          <w:rFonts w:hint="eastAsia" w:ascii="宋体" w:hAnsi="宋体" w:eastAsia="宋体" w:cs="宋体"/>
          <w:color w:val="333333"/>
          <w:spacing w:val="7"/>
          <w:sz w:val="28"/>
          <w:szCs w:val="28"/>
        </w:rPr>
        <w:t>月</w:t>
      </w:r>
      <w:r>
        <w:rPr>
          <w:rFonts w:hint="eastAsia" w:ascii="宋体" w:hAnsi="宋体" w:cs="宋体"/>
          <w:color w:val="333333"/>
          <w:spacing w:val="7"/>
          <w:sz w:val="28"/>
          <w:szCs w:val="28"/>
          <w:lang w:val="en-US" w:eastAsia="zh-CN"/>
        </w:rPr>
        <w:t>28</w:t>
      </w:r>
      <w:r>
        <w:rPr>
          <w:rFonts w:hint="eastAsia" w:ascii="宋体" w:hAnsi="宋体" w:eastAsia="宋体" w:cs="宋体"/>
          <w:color w:val="333333"/>
          <w:spacing w:val="7"/>
          <w:sz w:val="28"/>
          <w:szCs w:val="28"/>
        </w:rPr>
        <w:t>日至202</w:t>
      </w:r>
      <w:r>
        <w:rPr>
          <w:rFonts w:hint="eastAsia" w:ascii="宋体" w:hAnsi="宋体" w:cs="宋体"/>
          <w:color w:val="333333"/>
          <w:spacing w:val="7"/>
          <w:sz w:val="28"/>
          <w:szCs w:val="28"/>
          <w:lang w:val="en-US" w:eastAsia="zh-CN"/>
        </w:rPr>
        <w:t>5</w:t>
      </w:r>
      <w:r>
        <w:rPr>
          <w:rFonts w:hint="eastAsia" w:ascii="宋体" w:hAnsi="宋体" w:eastAsia="宋体" w:cs="宋体"/>
          <w:color w:val="333333"/>
          <w:spacing w:val="7"/>
          <w:sz w:val="28"/>
          <w:szCs w:val="28"/>
        </w:rPr>
        <w:t>年</w:t>
      </w:r>
      <w:r>
        <w:rPr>
          <w:rFonts w:hint="eastAsia" w:ascii="宋体" w:hAnsi="宋体" w:cs="宋体"/>
          <w:color w:val="333333"/>
          <w:spacing w:val="7"/>
          <w:sz w:val="28"/>
          <w:szCs w:val="28"/>
          <w:lang w:val="en-US" w:eastAsia="zh-CN"/>
        </w:rPr>
        <w:t>4</w:t>
      </w:r>
      <w:r>
        <w:rPr>
          <w:rFonts w:hint="eastAsia" w:ascii="宋体" w:hAnsi="宋体" w:eastAsia="宋体" w:cs="宋体"/>
          <w:color w:val="333333"/>
          <w:spacing w:val="7"/>
          <w:sz w:val="28"/>
          <w:szCs w:val="28"/>
        </w:rPr>
        <w:t>月</w:t>
      </w:r>
      <w:r>
        <w:rPr>
          <w:rFonts w:hint="eastAsia" w:ascii="宋体" w:hAnsi="宋体" w:cs="宋体"/>
          <w:color w:val="333333"/>
          <w:spacing w:val="7"/>
          <w:sz w:val="28"/>
          <w:szCs w:val="28"/>
          <w:lang w:val="en-US" w:eastAsia="zh-CN"/>
        </w:rPr>
        <w:t>3</w:t>
      </w:r>
      <w:r>
        <w:rPr>
          <w:rFonts w:hint="eastAsia" w:ascii="宋体" w:hAnsi="宋体" w:eastAsia="宋体" w:cs="宋体"/>
          <w:color w:val="333333"/>
          <w:spacing w:val="7"/>
          <w:sz w:val="28"/>
          <w:szCs w:val="28"/>
        </w:rPr>
        <w:t>日</w:t>
      </w:r>
    </w:p>
    <w:p w14:paraId="045A1E8B">
      <w:pPr>
        <w:shd w:val="clear" w:color="auto" w:fill="FFFFFF"/>
        <w:spacing w:after="0" w:line="500" w:lineRule="exact"/>
        <w:ind w:firstLine="489"/>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地点：</w:t>
      </w:r>
      <w:r>
        <w:rPr>
          <w:rFonts w:hint="eastAsia" w:ascii="宋体" w:hAnsi="宋体" w:cs="宋体"/>
          <w:color w:val="333333"/>
          <w:spacing w:val="7"/>
          <w:sz w:val="28"/>
          <w:szCs w:val="28"/>
          <w:lang w:eastAsia="zh-CN"/>
        </w:rPr>
        <w:t>南通市教育局网站</w:t>
      </w:r>
      <w:r>
        <w:rPr>
          <w:rFonts w:hint="eastAsia" w:ascii="宋体" w:hAnsi="宋体" w:eastAsia="宋体" w:cs="宋体"/>
          <w:color w:val="333333"/>
          <w:spacing w:val="7"/>
          <w:sz w:val="28"/>
          <w:szCs w:val="28"/>
        </w:rPr>
        <w:t xml:space="preserve"> </w:t>
      </w:r>
    </w:p>
    <w:p w14:paraId="14F33BC7">
      <w:pPr>
        <w:shd w:val="clear" w:color="auto" w:fill="FFFFFF"/>
        <w:spacing w:after="0" w:line="500" w:lineRule="exact"/>
        <w:ind w:firstLine="489"/>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方式：自行下载</w:t>
      </w:r>
    </w:p>
    <w:p w14:paraId="4E6BAF3B">
      <w:p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四、响应文件提交</w:t>
      </w:r>
    </w:p>
    <w:p w14:paraId="2BEA4917">
      <w:pPr>
        <w:shd w:val="clear" w:color="auto" w:fill="FFFFFF"/>
        <w:spacing w:after="0" w:line="500" w:lineRule="exact"/>
        <w:ind w:firstLine="503"/>
        <w:rPr>
          <w:rFonts w:hint="eastAsia" w:ascii="宋体" w:hAnsi="宋体" w:eastAsia="宋体" w:cs="宋体"/>
          <w:color w:val="333333"/>
          <w:spacing w:val="7"/>
          <w:sz w:val="28"/>
          <w:szCs w:val="28"/>
          <w:u w:val="single"/>
        </w:rPr>
      </w:pPr>
      <w:r>
        <w:rPr>
          <w:rFonts w:hint="eastAsia" w:ascii="宋体" w:hAnsi="宋体" w:eastAsia="宋体" w:cs="宋体"/>
          <w:color w:val="333333"/>
          <w:spacing w:val="7"/>
          <w:sz w:val="28"/>
          <w:szCs w:val="28"/>
        </w:rPr>
        <w:t>截止时间：</w:t>
      </w:r>
      <w:r>
        <w:rPr>
          <w:rFonts w:hint="eastAsia" w:ascii="宋体" w:hAnsi="宋体" w:eastAsia="宋体" w:cs="宋体"/>
          <w:b/>
          <w:bCs/>
          <w:color w:val="333333"/>
          <w:spacing w:val="7"/>
          <w:sz w:val="28"/>
          <w:szCs w:val="28"/>
          <w:u w:val="single"/>
        </w:rPr>
        <w:t>202</w:t>
      </w:r>
      <w:r>
        <w:rPr>
          <w:rFonts w:hint="eastAsia" w:ascii="宋体" w:hAnsi="宋体" w:cs="宋体"/>
          <w:b/>
          <w:bCs/>
          <w:color w:val="333333"/>
          <w:spacing w:val="7"/>
          <w:sz w:val="28"/>
          <w:szCs w:val="28"/>
          <w:u w:val="single"/>
          <w:lang w:val="en-US" w:eastAsia="zh-CN"/>
        </w:rPr>
        <w:t>5</w:t>
      </w:r>
      <w:r>
        <w:rPr>
          <w:rFonts w:hint="eastAsia" w:ascii="宋体" w:hAnsi="宋体" w:eastAsia="宋体" w:cs="宋体"/>
          <w:b/>
          <w:bCs/>
          <w:color w:val="333333"/>
          <w:spacing w:val="7"/>
          <w:sz w:val="28"/>
          <w:szCs w:val="28"/>
          <w:u w:val="single"/>
        </w:rPr>
        <w:t>年</w:t>
      </w:r>
      <w:r>
        <w:rPr>
          <w:rFonts w:hint="eastAsia" w:ascii="宋体" w:hAnsi="宋体" w:cs="宋体"/>
          <w:b/>
          <w:bCs/>
          <w:color w:val="333333"/>
          <w:spacing w:val="7"/>
          <w:sz w:val="28"/>
          <w:szCs w:val="28"/>
          <w:u w:val="single"/>
          <w:lang w:val="en-US" w:eastAsia="zh-CN"/>
        </w:rPr>
        <w:t>4</w:t>
      </w:r>
      <w:r>
        <w:rPr>
          <w:rFonts w:hint="eastAsia" w:ascii="宋体" w:hAnsi="宋体" w:eastAsia="宋体" w:cs="宋体"/>
          <w:b/>
          <w:bCs/>
          <w:color w:val="333333"/>
          <w:spacing w:val="7"/>
          <w:sz w:val="28"/>
          <w:szCs w:val="28"/>
          <w:u w:val="single"/>
        </w:rPr>
        <w:t>月</w:t>
      </w:r>
      <w:r>
        <w:rPr>
          <w:rFonts w:hint="eastAsia" w:ascii="宋体" w:hAnsi="宋体" w:cs="宋体"/>
          <w:b/>
          <w:bCs/>
          <w:color w:val="333333"/>
          <w:spacing w:val="7"/>
          <w:sz w:val="28"/>
          <w:szCs w:val="28"/>
          <w:u w:val="single"/>
          <w:lang w:val="en-US" w:eastAsia="zh-CN"/>
        </w:rPr>
        <w:t>3</w:t>
      </w:r>
      <w:r>
        <w:rPr>
          <w:rFonts w:hint="eastAsia" w:ascii="宋体" w:hAnsi="宋体" w:eastAsia="宋体" w:cs="宋体"/>
          <w:b/>
          <w:bCs/>
          <w:color w:val="333333"/>
          <w:spacing w:val="7"/>
          <w:sz w:val="28"/>
          <w:szCs w:val="28"/>
          <w:u w:val="single"/>
        </w:rPr>
        <w:t>日</w:t>
      </w:r>
      <w:r>
        <w:rPr>
          <w:rFonts w:hint="eastAsia" w:ascii="宋体" w:hAnsi="宋体" w:cs="宋体"/>
          <w:b/>
          <w:bCs/>
          <w:color w:val="333333"/>
          <w:spacing w:val="7"/>
          <w:sz w:val="28"/>
          <w:szCs w:val="28"/>
          <w:u w:val="single"/>
          <w:lang w:val="en-US" w:eastAsia="zh-CN"/>
        </w:rPr>
        <w:t>14</w:t>
      </w:r>
      <w:r>
        <w:rPr>
          <w:rFonts w:hint="eastAsia" w:ascii="宋体" w:hAnsi="宋体" w:eastAsia="宋体" w:cs="宋体"/>
          <w:b/>
          <w:bCs/>
          <w:color w:val="333333"/>
          <w:spacing w:val="7"/>
          <w:sz w:val="28"/>
          <w:szCs w:val="28"/>
          <w:u w:val="single"/>
        </w:rPr>
        <w:t>点</w:t>
      </w:r>
      <w:r>
        <w:rPr>
          <w:rFonts w:hint="eastAsia" w:ascii="宋体" w:hAnsi="宋体" w:cs="宋体"/>
          <w:b/>
          <w:bCs/>
          <w:color w:val="333333"/>
          <w:spacing w:val="7"/>
          <w:sz w:val="28"/>
          <w:szCs w:val="28"/>
          <w:u w:val="single"/>
          <w:lang w:val="en-US" w:eastAsia="zh-CN"/>
        </w:rPr>
        <w:t>30</w:t>
      </w:r>
      <w:r>
        <w:rPr>
          <w:rFonts w:hint="eastAsia" w:ascii="宋体" w:hAnsi="宋体" w:eastAsia="宋体" w:cs="宋体"/>
          <w:b/>
          <w:bCs/>
          <w:color w:val="333333"/>
          <w:spacing w:val="7"/>
          <w:sz w:val="28"/>
          <w:szCs w:val="28"/>
          <w:u w:val="single"/>
        </w:rPr>
        <w:t>分（北京时间）</w:t>
      </w:r>
    </w:p>
    <w:p w14:paraId="18F49D4D">
      <w:pPr>
        <w:tabs>
          <w:tab w:val="left" w:pos="360"/>
        </w:tabs>
        <w:spacing w:after="60" w:line="460" w:lineRule="exact"/>
        <w:ind w:firstLine="588" w:firstLineChars="200"/>
        <w:rPr>
          <w:rFonts w:hint="eastAsia" w:ascii="宋体" w:hAnsi="宋体" w:eastAsia="宋体" w:cs="宋体"/>
          <w:kern w:val="2"/>
          <w:sz w:val="24"/>
          <w:szCs w:val="24"/>
        </w:rPr>
      </w:pPr>
      <w:r>
        <w:rPr>
          <w:rFonts w:hint="eastAsia" w:ascii="宋体" w:hAnsi="宋体" w:eastAsia="宋体" w:cs="宋体"/>
          <w:color w:val="333333"/>
          <w:spacing w:val="7"/>
          <w:sz w:val="28"/>
          <w:szCs w:val="28"/>
        </w:rPr>
        <w:t>地点：</w:t>
      </w:r>
      <w:r>
        <w:rPr>
          <w:rFonts w:hint="eastAsia" w:ascii="宋体" w:hAnsi="宋体" w:eastAsia="宋体" w:cs="宋体"/>
          <w:color w:val="auto"/>
          <w:spacing w:val="7"/>
          <w:sz w:val="28"/>
          <w:szCs w:val="28"/>
          <w:u w:val="single"/>
        </w:rPr>
        <w:t>南通西藏民族中学沁卓楼2楼 211 室，如有变动另行通知。</w:t>
      </w:r>
    </w:p>
    <w:p w14:paraId="711F695D">
      <w:p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五、开启</w:t>
      </w:r>
    </w:p>
    <w:p w14:paraId="64797506">
      <w:pPr>
        <w:shd w:val="clear" w:color="auto" w:fill="FFFFFF"/>
        <w:spacing w:after="0" w:line="500" w:lineRule="exact"/>
        <w:ind w:firstLine="503"/>
        <w:rPr>
          <w:rFonts w:hint="eastAsia" w:ascii="宋体" w:hAnsi="宋体" w:eastAsia="宋体" w:cs="宋体"/>
          <w:bCs/>
          <w:sz w:val="28"/>
          <w:szCs w:val="28"/>
          <w:u w:val="single"/>
        </w:rPr>
      </w:pPr>
      <w:r>
        <w:rPr>
          <w:rFonts w:hint="eastAsia" w:ascii="宋体" w:hAnsi="宋体" w:eastAsia="宋体" w:cs="宋体"/>
          <w:sz w:val="28"/>
          <w:szCs w:val="28"/>
        </w:rPr>
        <w:t>时间：</w:t>
      </w:r>
      <w:r>
        <w:rPr>
          <w:rFonts w:hint="eastAsia" w:ascii="宋体" w:hAnsi="宋体" w:eastAsia="宋体" w:cs="宋体"/>
          <w:b/>
          <w:bCs/>
          <w:color w:val="333333"/>
          <w:spacing w:val="7"/>
          <w:sz w:val="28"/>
          <w:szCs w:val="28"/>
          <w:u w:val="single"/>
        </w:rPr>
        <w:t>202</w:t>
      </w:r>
      <w:r>
        <w:rPr>
          <w:rFonts w:hint="eastAsia" w:ascii="宋体" w:hAnsi="宋体" w:cs="宋体"/>
          <w:b/>
          <w:bCs/>
          <w:color w:val="333333"/>
          <w:spacing w:val="7"/>
          <w:sz w:val="28"/>
          <w:szCs w:val="28"/>
          <w:u w:val="single"/>
          <w:lang w:val="en-US" w:eastAsia="zh-CN"/>
        </w:rPr>
        <w:t>5</w:t>
      </w:r>
      <w:r>
        <w:rPr>
          <w:rFonts w:hint="eastAsia" w:ascii="宋体" w:hAnsi="宋体" w:eastAsia="宋体" w:cs="宋体"/>
          <w:b/>
          <w:bCs/>
          <w:color w:val="333333"/>
          <w:spacing w:val="7"/>
          <w:sz w:val="28"/>
          <w:szCs w:val="28"/>
          <w:u w:val="single"/>
        </w:rPr>
        <w:t>年</w:t>
      </w:r>
      <w:r>
        <w:rPr>
          <w:rFonts w:hint="eastAsia" w:ascii="宋体" w:hAnsi="宋体" w:cs="宋体"/>
          <w:b/>
          <w:bCs/>
          <w:color w:val="333333"/>
          <w:spacing w:val="7"/>
          <w:sz w:val="28"/>
          <w:szCs w:val="28"/>
          <w:u w:val="single"/>
          <w:lang w:val="en-US" w:eastAsia="zh-CN"/>
        </w:rPr>
        <w:t>4</w:t>
      </w:r>
      <w:r>
        <w:rPr>
          <w:rFonts w:hint="eastAsia" w:ascii="宋体" w:hAnsi="宋体" w:eastAsia="宋体" w:cs="宋体"/>
          <w:b/>
          <w:bCs/>
          <w:color w:val="333333"/>
          <w:spacing w:val="7"/>
          <w:sz w:val="28"/>
          <w:szCs w:val="28"/>
          <w:u w:val="single"/>
        </w:rPr>
        <w:t>月</w:t>
      </w:r>
      <w:r>
        <w:rPr>
          <w:rFonts w:hint="eastAsia" w:ascii="宋体" w:hAnsi="宋体" w:cs="宋体"/>
          <w:b/>
          <w:bCs/>
          <w:color w:val="333333"/>
          <w:spacing w:val="7"/>
          <w:sz w:val="28"/>
          <w:szCs w:val="28"/>
          <w:u w:val="single"/>
          <w:lang w:val="en-US" w:eastAsia="zh-CN"/>
        </w:rPr>
        <w:t>3</w:t>
      </w:r>
      <w:r>
        <w:rPr>
          <w:rFonts w:hint="eastAsia" w:ascii="宋体" w:hAnsi="宋体" w:eastAsia="宋体" w:cs="宋体"/>
          <w:b/>
          <w:bCs/>
          <w:color w:val="333333"/>
          <w:spacing w:val="7"/>
          <w:sz w:val="28"/>
          <w:szCs w:val="28"/>
          <w:u w:val="single"/>
        </w:rPr>
        <w:t>日</w:t>
      </w:r>
      <w:r>
        <w:rPr>
          <w:rFonts w:hint="eastAsia" w:ascii="宋体" w:hAnsi="宋体" w:cs="宋体"/>
          <w:b/>
          <w:bCs/>
          <w:color w:val="333333"/>
          <w:spacing w:val="7"/>
          <w:sz w:val="28"/>
          <w:szCs w:val="28"/>
          <w:u w:val="single"/>
          <w:lang w:val="en-US" w:eastAsia="zh-CN"/>
        </w:rPr>
        <w:t>14</w:t>
      </w:r>
      <w:r>
        <w:rPr>
          <w:rFonts w:hint="eastAsia" w:ascii="宋体" w:hAnsi="宋体" w:eastAsia="宋体" w:cs="宋体"/>
          <w:b/>
          <w:bCs/>
          <w:color w:val="333333"/>
          <w:spacing w:val="7"/>
          <w:sz w:val="28"/>
          <w:szCs w:val="28"/>
          <w:u w:val="single"/>
        </w:rPr>
        <w:t>点</w:t>
      </w:r>
      <w:r>
        <w:rPr>
          <w:rFonts w:hint="eastAsia" w:ascii="宋体" w:hAnsi="宋体" w:cs="宋体"/>
          <w:b/>
          <w:bCs/>
          <w:color w:val="333333"/>
          <w:spacing w:val="7"/>
          <w:sz w:val="28"/>
          <w:szCs w:val="28"/>
          <w:u w:val="single"/>
          <w:lang w:val="en-US" w:eastAsia="zh-CN"/>
        </w:rPr>
        <w:t>30</w:t>
      </w:r>
      <w:r>
        <w:rPr>
          <w:rFonts w:hint="eastAsia" w:ascii="宋体" w:hAnsi="宋体" w:eastAsia="宋体" w:cs="宋体"/>
          <w:b/>
          <w:bCs/>
          <w:color w:val="333333"/>
          <w:spacing w:val="7"/>
          <w:sz w:val="28"/>
          <w:szCs w:val="28"/>
          <w:u w:val="single"/>
        </w:rPr>
        <w:t>分（北京时间）</w:t>
      </w:r>
    </w:p>
    <w:p w14:paraId="07EF7FF4">
      <w:pPr>
        <w:widowControl w:val="0"/>
        <w:adjustRightInd/>
        <w:snapToGrid/>
        <w:spacing w:after="0" w:line="500" w:lineRule="exact"/>
        <w:ind w:firstLine="560" w:firstLineChars="200"/>
        <w:rPr>
          <w:rFonts w:hint="eastAsia" w:ascii="宋体" w:hAnsi="宋体" w:eastAsia="宋体" w:cs="宋体"/>
          <w:color w:val="333333"/>
          <w:spacing w:val="7"/>
          <w:sz w:val="28"/>
          <w:szCs w:val="28"/>
        </w:rPr>
      </w:pPr>
      <w:r>
        <w:rPr>
          <w:rFonts w:hint="eastAsia" w:ascii="宋体" w:hAnsi="宋体" w:eastAsia="宋体" w:cs="宋体"/>
          <w:sz w:val="28"/>
          <w:szCs w:val="28"/>
        </w:rPr>
        <w:t>地点：</w:t>
      </w:r>
      <w:r>
        <w:rPr>
          <w:rFonts w:hint="eastAsia" w:ascii="宋体" w:hAnsi="宋体" w:eastAsia="宋体" w:cs="宋体"/>
          <w:color w:val="auto"/>
          <w:spacing w:val="7"/>
          <w:sz w:val="28"/>
          <w:szCs w:val="28"/>
          <w:u w:val="single"/>
        </w:rPr>
        <w:t>南通西藏民族中学沁卓楼2楼 211 室，如有变动另行通知。</w:t>
      </w:r>
    </w:p>
    <w:p w14:paraId="45B1AEE2">
      <w:p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六、公告期限</w:t>
      </w:r>
    </w:p>
    <w:p w14:paraId="0D7792D3">
      <w:pPr>
        <w:shd w:val="clear" w:color="auto" w:fill="FFFFFF"/>
        <w:spacing w:after="0" w:line="500" w:lineRule="exact"/>
        <w:ind w:firstLine="503"/>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自本公告发布之日起3个工作日。</w:t>
      </w:r>
    </w:p>
    <w:p w14:paraId="3BA2C1A8">
      <w:pPr>
        <w:numPr>
          <w:ilvl w:val="0"/>
          <w:numId w:val="0"/>
        </w:num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lang w:val="en-US" w:eastAsia="zh-CN" w:bidi="ar-SA"/>
        </w:rPr>
        <w:t>七、</w:t>
      </w:r>
      <w:r>
        <w:rPr>
          <w:rFonts w:hint="eastAsia" w:ascii="宋体" w:hAnsi="宋体" w:eastAsia="宋体" w:cs="宋体"/>
          <w:color w:val="333333"/>
          <w:spacing w:val="7"/>
          <w:sz w:val="28"/>
          <w:szCs w:val="28"/>
        </w:rPr>
        <w:t>其他补充事宜</w:t>
      </w:r>
    </w:p>
    <w:p w14:paraId="6B61CF92">
      <w:pPr>
        <w:numPr>
          <w:ilvl w:val="0"/>
          <w:numId w:val="0"/>
        </w:numPr>
        <w:shd w:val="clear" w:color="auto" w:fill="FFFFFF"/>
        <w:spacing w:after="0" w:line="500" w:lineRule="exact"/>
        <w:ind w:firstLine="588" w:firstLineChars="200"/>
        <w:outlineLvl w:val="1"/>
        <w:rPr>
          <w:rFonts w:hint="eastAsia" w:ascii="宋体" w:hAnsi="宋体" w:eastAsia="宋体" w:cs="宋体"/>
          <w:color w:val="333333"/>
          <w:spacing w:val="7"/>
          <w:sz w:val="28"/>
          <w:szCs w:val="28"/>
        </w:rPr>
      </w:pPr>
      <w:r>
        <w:rPr>
          <w:rFonts w:hint="eastAsia" w:ascii="宋体" w:hAnsi="宋体" w:cs="宋体"/>
          <w:color w:val="333333"/>
          <w:spacing w:val="7"/>
          <w:sz w:val="28"/>
          <w:szCs w:val="28"/>
          <w:lang w:eastAsia="zh-CN"/>
        </w:rPr>
        <w:t>无</w:t>
      </w:r>
      <w:r>
        <w:rPr>
          <w:rFonts w:hint="eastAsia" w:ascii="宋体" w:hAnsi="宋体" w:eastAsia="宋体" w:cs="宋体"/>
          <w:color w:val="333333"/>
          <w:spacing w:val="7"/>
          <w:sz w:val="28"/>
          <w:szCs w:val="28"/>
        </w:rPr>
        <w:t>。</w:t>
      </w:r>
    </w:p>
    <w:p w14:paraId="4B57527B">
      <w:pPr>
        <w:shd w:val="clear" w:color="auto" w:fill="FFFFFF"/>
        <w:spacing w:after="0" w:line="500" w:lineRule="exact"/>
        <w:outlineLvl w:val="1"/>
        <w:rPr>
          <w:rFonts w:hint="eastAsia" w:ascii="宋体" w:hAnsi="宋体" w:eastAsia="宋体" w:cs="宋体"/>
          <w:color w:val="333333"/>
          <w:spacing w:val="7"/>
          <w:sz w:val="28"/>
          <w:szCs w:val="28"/>
        </w:rPr>
      </w:pPr>
      <w:r>
        <w:rPr>
          <w:rFonts w:hint="eastAsia" w:ascii="宋体" w:hAnsi="宋体" w:eastAsia="宋体" w:cs="宋体"/>
          <w:color w:val="333333"/>
          <w:spacing w:val="7"/>
          <w:sz w:val="28"/>
          <w:szCs w:val="28"/>
        </w:rPr>
        <w:t>八、凡对本次采购提出询问，请按以下方式联系。</w:t>
      </w:r>
    </w:p>
    <w:p w14:paraId="13FEF51A">
      <w:pPr>
        <w:spacing w:after="0" w:line="500" w:lineRule="exact"/>
        <w:ind w:firstLine="588" w:firstLineChars="200"/>
        <w:rPr>
          <w:rFonts w:hint="eastAsia" w:ascii="宋体" w:hAnsi="宋体" w:eastAsia="宋体" w:cs="宋体"/>
          <w:spacing w:val="7"/>
          <w:sz w:val="28"/>
          <w:szCs w:val="28"/>
        </w:rPr>
      </w:pPr>
      <w:r>
        <w:rPr>
          <w:rFonts w:hint="eastAsia" w:ascii="宋体" w:hAnsi="宋体" w:eastAsia="宋体" w:cs="宋体"/>
          <w:spacing w:val="7"/>
          <w:sz w:val="28"/>
          <w:szCs w:val="28"/>
        </w:rPr>
        <w:t>1</w:t>
      </w:r>
      <w:r>
        <w:rPr>
          <w:rFonts w:hint="eastAsia" w:ascii="宋体" w:hAnsi="宋体" w:cs="宋体"/>
          <w:spacing w:val="7"/>
          <w:sz w:val="28"/>
          <w:szCs w:val="28"/>
          <w:lang w:eastAsia="zh-CN"/>
        </w:rPr>
        <w:t>.</w:t>
      </w:r>
      <w:r>
        <w:rPr>
          <w:rFonts w:hint="eastAsia" w:ascii="宋体" w:hAnsi="宋体" w:eastAsia="宋体" w:cs="宋体"/>
          <w:spacing w:val="7"/>
          <w:sz w:val="28"/>
          <w:szCs w:val="28"/>
        </w:rPr>
        <w:t>采购人信息</w:t>
      </w:r>
    </w:p>
    <w:p w14:paraId="2212DA07">
      <w:pPr>
        <w:spacing w:after="0" w:line="500" w:lineRule="exact"/>
        <w:ind w:firstLine="588" w:firstLineChars="200"/>
        <w:rPr>
          <w:rFonts w:hint="eastAsia" w:ascii="宋体" w:hAnsi="宋体" w:eastAsia="宋体" w:cs="宋体"/>
          <w:spacing w:val="7"/>
          <w:sz w:val="28"/>
          <w:szCs w:val="28"/>
          <w:lang w:eastAsia="zh-CN"/>
        </w:rPr>
      </w:pPr>
      <w:r>
        <w:rPr>
          <w:rFonts w:hint="eastAsia" w:ascii="宋体" w:hAnsi="宋体" w:eastAsia="宋体" w:cs="宋体"/>
          <w:spacing w:val="7"/>
          <w:sz w:val="28"/>
          <w:szCs w:val="28"/>
        </w:rPr>
        <w:t>名称：</w:t>
      </w:r>
      <w:r>
        <w:rPr>
          <w:rFonts w:hint="eastAsia" w:ascii="宋体" w:hAnsi="宋体" w:cs="宋体"/>
          <w:spacing w:val="7"/>
          <w:sz w:val="28"/>
          <w:szCs w:val="28"/>
          <w:lang w:eastAsia="zh-CN"/>
        </w:rPr>
        <w:t>南通西藏民族中学</w:t>
      </w:r>
    </w:p>
    <w:p w14:paraId="1D5220FE">
      <w:pPr>
        <w:spacing w:after="0" w:line="500" w:lineRule="exact"/>
        <w:ind w:firstLine="588" w:firstLineChars="200"/>
        <w:rPr>
          <w:rFonts w:hint="eastAsia" w:ascii="宋体" w:hAnsi="宋体" w:eastAsia="宋体" w:cs="宋体"/>
          <w:spacing w:val="7"/>
          <w:sz w:val="28"/>
          <w:szCs w:val="28"/>
        </w:rPr>
      </w:pPr>
      <w:r>
        <w:rPr>
          <w:rFonts w:hint="eastAsia" w:ascii="宋体" w:hAnsi="宋体" w:eastAsia="宋体" w:cs="宋体"/>
          <w:spacing w:val="7"/>
          <w:sz w:val="28"/>
          <w:szCs w:val="28"/>
        </w:rPr>
        <w:t>地址：南通市崇川区唐闸镇街道江海大道</w:t>
      </w:r>
    </w:p>
    <w:p w14:paraId="283A75F2">
      <w:pPr>
        <w:spacing w:after="0" w:line="500" w:lineRule="exact"/>
        <w:ind w:firstLine="588" w:firstLineChars="200"/>
        <w:rPr>
          <w:rFonts w:hint="default" w:ascii="宋体" w:hAnsi="宋体" w:eastAsia="宋体" w:cs="宋体"/>
          <w:color w:val="auto"/>
          <w:spacing w:val="7"/>
          <w:sz w:val="28"/>
          <w:szCs w:val="28"/>
          <w:lang w:val="en-US" w:eastAsia="zh-CN"/>
        </w:rPr>
      </w:pPr>
      <w:r>
        <w:rPr>
          <w:rFonts w:hint="eastAsia" w:ascii="宋体" w:hAnsi="宋体" w:eastAsia="宋体" w:cs="宋体"/>
          <w:color w:val="auto"/>
          <w:spacing w:val="7"/>
          <w:sz w:val="28"/>
          <w:szCs w:val="28"/>
        </w:rPr>
        <w:t>联系人：</w:t>
      </w:r>
      <w:r>
        <w:rPr>
          <w:rFonts w:hint="eastAsia" w:ascii="宋体" w:hAnsi="宋体" w:cs="宋体"/>
          <w:color w:val="auto"/>
          <w:spacing w:val="7"/>
          <w:sz w:val="28"/>
          <w:szCs w:val="28"/>
          <w:lang w:val="en-US" w:eastAsia="zh-CN"/>
        </w:rPr>
        <w:t>姜老师</w:t>
      </w:r>
    </w:p>
    <w:p w14:paraId="40783797">
      <w:pPr>
        <w:spacing w:after="0" w:line="500" w:lineRule="exact"/>
        <w:ind w:firstLine="588" w:firstLineChars="200"/>
        <w:rPr>
          <w:rFonts w:hint="default" w:ascii="宋体" w:hAnsi="宋体" w:eastAsia="宋体" w:cs="宋体"/>
          <w:color w:val="auto"/>
          <w:spacing w:val="7"/>
          <w:sz w:val="28"/>
          <w:szCs w:val="28"/>
          <w:lang w:val="en-US" w:eastAsia="zh-CN"/>
        </w:rPr>
      </w:pPr>
      <w:r>
        <w:rPr>
          <w:rFonts w:hint="eastAsia" w:ascii="宋体" w:hAnsi="宋体" w:cs="宋体"/>
          <w:color w:val="auto"/>
          <w:spacing w:val="7"/>
          <w:sz w:val="28"/>
          <w:szCs w:val="28"/>
          <w:lang w:val="en-US" w:eastAsia="zh-CN"/>
        </w:rPr>
        <w:t>联系电话：0513-85059510</w:t>
      </w:r>
    </w:p>
    <w:p w14:paraId="7B6268B3">
      <w:pPr>
        <w:pStyle w:val="75"/>
        <w:adjustRightInd w:val="0"/>
        <w:snapToGrid w:val="0"/>
        <w:spacing w:after="360" w:afterLines="150"/>
        <w:ind w:firstLine="0" w:firstLineChars="0"/>
        <w:jc w:val="center"/>
        <w:rPr>
          <w:rFonts w:hint="eastAsia" w:ascii="宋体" w:hAnsi="宋体" w:eastAsia="宋体" w:cs="宋体"/>
          <w:b/>
          <w:bCs/>
          <w:color w:val="000000"/>
          <w:kern w:val="0"/>
          <w:sz w:val="36"/>
          <w:szCs w:val="36"/>
          <w:lang w:val="en-US" w:eastAsia="zh-CN" w:bidi="ar-SA"/>
        </w:rPr>
      </w:pPr>
    </w:p>
    <w:p w14:paraId="078E329A">
      <w:pPr>
        <w:pStyle w:val="75"/>
        <w:adjustRightInd w:val="0"/>
        <w:snapToGrid w:val="0"/>
        <w:spacing w:after="360" w:afterLines="150"/>
        <w:ind w:firstLine="0" w:firstLineChars="0"/>
        <w:jc w:val="center"/>
        <w:rPr>
          <w:rFonts w:hint="eastAsia" w:ascii="宋体" w:hAnsi="宋体" w:eastAsia="宋体" w:cs="宋体"/>
          <w:b/>
          <w:bCs/>
          <w:color w:val="000000"/>
          <w:kern w:val="0"/>
          <w:sz w:val="36"/>
          <w:szCs w:val="36"/>
          <w:lang w:val="en-US" w:eastAsia="zh-CN" w:bidi="ar-SA"/>
        </w:rPr>
      </w:pPr>
    </w:p>
    <w:p w14:paraId="64712248">
      <w:pPr>
        <w:pStyle w:val="75"/>
        <w:adjustRightInd w:val="0"/>
        <w:snapToGrid w:val="0"/>
        <w:spacing w:after="360" w:afterLines="150"/>
        <w:ind w:firstLine="0" w:firstLineChars="0"/>
        <w:jc w:val="center"/>
        <w:rPr>
          <w:rFonts w:hint="eastAsia" w:ascii="宋体" w:hAnsi="宋体" w:eastAsia="宋体" w:cs="宋体"/>
          <w:b/>
          <w:bCs/>
          <w:color w:val="000000"/>
          <w:kern w:val="0"/>
          <w:sz w:val="36"/>
          <w:szCs w:val="36"/>
          <w:lang w:val="en-US" w:eastAsia="zh-CN" w:bidi="ar-SA"/>
        </w:rPr>
      </w:pPr>
    </w:p>
    <w:p w14:paraId="2B0F11C0">
      <w:pPr>
        <w:pStyle w:val="75"/>
        <w:adjustRightInd w:val="0"/>
        <w:snapToGrid w:val="0"/>
        <w:spacing w:after="360" w:afterLines="150"/>
        <w:ind w:firstLine="0" w:firstLineChars="0"/>
        <w:jc w:val="center"/>
        <w:rPr>
          <w:rFonts w:hint="eastAsia" w:ascii="宋体" w:hAnsi="宋体" w:eastAsia="宋体" w:cs="宋体"/>
          <w:b/>
          <w:bCs/>
          <w:color w:val="000000"/>
          <w:kern w:val="0"/>
          <w:sz w:val="36"/>
          <w:szCs w:val="36"/>
          <w:lang w:val="en-US" w:eastAsia="zh-CN" w:bidi="ar-SA"/>
        </w:rPr>
      </w:pPr>
    </w:p>
    <w:p w14:paraId="08071F79">
      <w:pPr>
        <w:pStyle w:val="75"/>
        <w:adjustRightInd w:val="0"/>
        <w:snapToGrid w:val="0"/>
        <w:spacing w:after="360" w:afterLines="150"/>
        <w:ind w:firstLine="0" w:firstLineChars="0"/>
        <w:jc w:val="both"/>
        <w:rPr>
          <w:rFonts w:hint="eastAsia" w:ascii="宋体" w:hAnsi="宋体" w:eastAsia="宋体" w:cs="宋体"/>
          <w:b/>
          <w:bCs/>
          <w:color w:val="000000"/>
          <w:kern w:val="0"/>
          <w:sz w:val="36"/>
          <w:szCs w:val="36"/>
          <w:lang w:val="en-US" w:eastAsia="zh-CN" w:bidi="ar-SA"/>
        </w:rPr>
      </w:pPr>
    </w:p>
    <w:p w14:paraId="4F009BA1">
      <w:pPr>
        <w:pStyle w:val="75"/>
        <w:adjustRightInd w:val="0"/>
        <w:snapToGrid w:val="0"/>
        <w:spacing w:after="360" w:afterLines="150"/>
        <w:ind w:firstLine="0" w:firstLineChars="0"/>
        <w:jc w:val="center"/>
        <w:rPr>
          <w:rFonts w:hint="eastAsia" w:ascii="宋体" w:hAnsi="宋体" w:eastAsia="宋体" w:cs="宋体"/>
          <w:sz w:val="32"/>
          <w:szCs w:val="32"/>
        </w:rPr>
      </w:pPr>
      <w:r>
        <w:rPr>
          <w:rFonts w:hint="eastAsia" w:ascii="宋体" w:hAnsi="宋体" w:eastAsia="宋体" w:cs="宋体"/>
          <w:b/>
          <w:bCs/>
          <w:color w:val="000000"/>
          <w:kern w:val="0"/>
          <w:sz w:val="36"/>
          <w:szCs w:val="36"/>
          <w:lang w:val="en-US" w:eastAsia="zh-CN" w:bidi="ar-SA"/>
        </w:rPr>
        <w:t>第二部分  项目需求</w:t>
      </w:r>
    </w:p>
    <w:p w14:paraId="5FF06911">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采购人</w:t>
      </w:r>
      <w:r>
        <w:rPr>
          <w:rFonts w:hint="eastAsia" w:ascii="宋体" w:hAnsi="宋体" w:cs="宋体"/>
          <w:sz w:val="28"/>
          <w:szCs w:val="28"/>
          <w:lang w:eastAsia="zh-CN"/>
        </w:rPr>
        <w:t>南通西藏民族中学</w:t>
      </w:r>
      <w:r>
        <w:rPr>
          <w:rFonts w:hint="eastAsia" w:ascii="宋体" w:hAnsi="宋体" w:eastAsia="宋体" w:cs="宋体"/>
          <w:sz w:val="28"/>
          <w:szCs w:val="28"/>
        </w:rPr>
        <w:t>对</w:t>
      </w:r>
      <w:r>
        <w:rPr>
          <w:rFonts w:hint="eastAsia" w:ascii="宋体" w:hAnsi="宋体" w:cs="宋体"/>
          <w:sz w:val="28"/>
          <w:szCs w:val="28"/>
          <w:lang w:eastAsia="zh-CN"/>
        </w:rPr>
        <w:t>南通西藏民族中学运动场地改造工程</w:t>
      </w:r>
      <w:r>
        <w:rPr>
          <w:rFonts w:hint="eastAsia" w:ascii="宋体" w:hAnsi="宋体" w:eastAsia="宋体" w:cs="宋体"/>
          <w:sz w:val="28"/>
          <w:szCs w:val="28"/>
        </w:rPr>
        <w:t>进行采购招标。投标供应商需仔细研读采购文件，以充分了解</w:t>
      </w:r>
      <w:r>
        <w:rPr>
          <w:rFonts w:hint="eastAsia" w:ascii="宋体" w:hAnsi="宋体" w:eastAsia="宋体" w:cs="宋体"/>
          <w:sz w:val="28"/>
          <w:szCs w:val="28"/>
          <w:lang w:eastAsia="zh-CN"/>
        </w:rPr>
        <w:t>采购人</w:t>
      </w:r>
      <w:r>
        <w:rPr>
          <w:rFonts w:hint="eastAsia" w:ascii="宋体" w:hAnsi="宋体" w:eastAsia="宋体" w:cs="宋体"/>
          <w:sz w:val="28"/>
          <w:szCs w:val="28"/>
        </w:rPr>
        <w:t>采购需要，作出合理的响应。具体内容如下：</w:t>
      </w:r>
    </w:p>
    <w:p w14:paraId="70C57EFB">
      <w:pPr>
        <w:pStyle w:val="89"/>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bCs w:val="0"/>
          <w:color w:val="auto"/>
          <w:sz w:val="28"/>
          <w:szCs w:val="28"/>
          <w:highlight w:val="none"/>
          <w:shd w:val="clear" w:color="auto" w:fill="auto"/>
          <w:lang w:val="en-US" w:eastAsia="zh-CN"/>
        </w:rPr>
      </w:pPr>
      <w:r>
        <w:rPr>
          <w:rFonts w:hint="eastAsia" w:ascii="宋体" w:hAnsi="宋体" w:eastAsia="宋体" w:cs="宋体"/>
          <w:b/>
          <w:bCs w:val="0"/>
          <w:color w:val="auto"/>
          <w:sz w:val="28"/>
          <w:szCs w:val="28"/>
          <w:highlight w:val="none"/>
          <w:shd w:val="clear" w:color="auto" w:fill="auto"/>
          <w:lang w:val="en-US" w:eastAsia="zh-CN"/>
        </w:rPr>
        <w:t>一、项目概况：</w:t>
      </w:r>
    </w:p>
    <w:p w14:paraId="68F9EC07">
      <w:pPr>
        <w:pStyle w:val="89"/>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shd w:val="clear" w:color="auto" w:fill="auto"/>
        </w:rPr>
      </w:pPr>
      <w:r>
        <w:rPr>
          <w:rFonts w:hint="eastAsia" w:ascii="宋体" w:hAnsi="宋体" w:eastAsia="宋体" w:cs="宋体"/>
          <w:bCs/>
          <w:color w:val="auto"/>
          <w:sz w:val="28"/>
          <w:szCs w:val="28"/>
          <w:highlight w:val="none"/>
          <w:shd w:val="clear" w:color="auto" w:fill="auto"/>
        </w:rPr>
        <w:t>1</w:t>
      </w:r>
      <w:r>
        <w:rPr>
          <w:rFonts w:hint="eastAsia" w:ascii="宋体" w:hAnsi="宋体" w:eastAsia="宋体" w:cs="宋体"/>
          <w:bCs/>
          <w:color w:val="auto"/>
          <w:sz w:val="28"/>
          <w:szCs w:val="28"/>
          <w:highlight w:val="none"/>
          <w:shd w:val="clear" w:color="auto" w:fill="auto"/>
          <w:lang w:eastAsia="zh-CN"/>
        </w:rPr>
        <w:t>.</w:t>
      </w:r>
      <w:r>
        <w:rPr>
          <w:rFonts w:hint="eastAsia" w:ascii="宋体" w:hAnsi="宋体" w:eastAsia="宋体" w:cs="宋体"/>
          <w:bCs/>
          <w:color w:val="auto"/>
          <w:sz w:val="28"/>
          <w:szCs w:val="28"/>
          <w:highlight w:val="none"/>
          <w:shd w:val="clear" w:color="auto" w:fill="auto"/>
        </w:rPr>
        <w:t>质量标准：合格。 </w:t>
      </w:r>
    </w:p>
    <w:p w14:paraId="1FAC3AAE">
      <w:pPr>
        <w:pStyle w:val="89"/>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shd w:val="clear" w:color="auto" w:fill="auto"/>
          <w:lang w:val="en-US" w:eastAsia="zh-CN"/>
        </w:rPr>
      </w:pPr>
      <w:r>
        <w:rPr>
          <w:rFonts w:hint="eastAsia" w:ascii="宋体" w:hAnsi="宋体" w:eastAsia="宋体" w:cs="宋体"/>
          <w:bCs/>
          <w:color w:val="auto"/>
          <w:sz w:val="28"/>
          <w:szCs w:val="28"/>
          <w:highlight w:val="none"/>
          <w:shd w:val="clear" w:color="auto" w:fill="auto"/>
          <w:lang w:val="en-US" w:eastAsia="zh-CN"/>
        </w:rPr>
        <w:t>2.</w:t>
      </w:r>
      <w:r>
        <w:rPr>
          <w:rFonts w:hint="eastAsia" w:ascii="宋体" w:hAnsi="宋体" w:eastAsia="宋体" w:cs="宋体"/>
          <w:bCs/>
          <w:color w:val="auto"/>
          <w:sz w:val="28"/>
          <w:szCs w:val="28"/>
          <w:highlight w:val="none"/>
          <w:shd w:val="clear" w:color="auto" w:fill="auto"/>
        </w:rPr>
        <w:t>工期：1</w:t>
      </w:r>
      <w:r>
        <w:rPr>
          <w:rFonts w:hint="eastAsia" w:ascii="宋体" w:hAnsi="宋体" w:cs="宋体"/>
          <w:bCs/>
          <w:color w:val="auto"/>
          <w:sz w:val="28"/>
          <w:szCs w:val="28"/>
          <w:highlight w:val="none"/>
          <w:shd w:val="clear" w:color="auto" w:fill="auto"/>
          <w:lang w:val="en-US" w:eastAsia="zh-CN"/>
        </w:rPr>
        <w:t>0</w:t>
      </w:r>
      <w:r>
        <w:rPr>
          <w:rFonts w:hint="eastAsia" w:ascii="宋体" w:hAnsi="宋体" w:eastAsia="宋体" w:cs="宋体"/>
          <w:bCs/>
          <w:color w:val="auto"/>
          <w:sz w:val="28"/>
          <w:szCs w:val="28"/>
          <w:highlight w:val="none"/>
          <w:shd w:val="clear" w:color="auto" w:fill="auto"/>
        </w:rPr>
        <w:t>日历天。（施工开始时间以学校通知为准，总天数不变，具体实施时间根据学校情况适当调整）</w:t>
      </w:r>
    </w:p>
    <w:p w14:paraId="06236F9D">
      <w:pPr>
        <w:pStyle w:val="89"/>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Cs/>
          <w:color w:val="auto"/>
          <w:sz w:val="28"/>
          <w:szCs w:val="28"/>
          <w:highlight w:val="none"/>
          <w:shd w:val="clear" w:color="auto" w:fill="auto"/>
        </w:rPr>
      </w:pPr>
      <w:r>
        <w:rPr>
          <w:rFonts w:hint="eastAsia" w:ascii="宋体" w:hAnsi="宋体" w:eastAsia="宋体" w:cs="宋体"/>
          <w:bCs/>
          <w:color w:val="auto"/>
          <w:sz w:val="28"/>
          <w:szCs w:val="28"/>
          <w:highlight w:val="none"/>
          <w:shd w:val="clear" w:color="auto" w:fill="auto"/>
          <w:lang w:val="en-US" w:eastAsia="zh-CN"/>
        </w:rPr>
        <w:t>3.保修期：</w:t>
      </w:r>
      <w:r>
        <w:rPr>
          <w:rFonts w:hint="eastAsia" w:ascii="宋体" w:hAnsi="宋体" w:cs="宋体"/>
          <w:bCs/>
          <w:color w:val="auto"/>
          <w:sz w:val="28"/>
          <w:szCs w:val="28"/>
          <w:highlight w:val="none"/>
          <w:shd w:val="clear" w:color="auto" w:fill="auto"/>
          <w:lang w:val="en-US" w:eastAsia="zh-CN"/>
        </w:rPr>
        <w:t>2年，从竣工验收合格之日起算。</w:t>
      </w:r>
    </w:p>
    <w:p w14:paraId="65DEE64A">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二、投标报价要求</w:t>
      </w:r>
    </w:p>
    <w:p w14:paraId="41EBBD6A">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1.投标报价的范围</w:t>
      </w:r>
    </w:p>
    <w:p w14:paraId="3215F14E">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投标报价应包括采购文件所确定的招标范围内相应工程量清单及相关资料及规范、规定等全部内容，以及为完成上述内容所必须的附属工程、临时工程、材料、劳务、机械、成品保护、垂直运输、脚手架搭设使用、与各工种间的协调配合工作、验收、创优、安全措施、技术措施，作为一名有经验的投标供应商所应考虑到的各种因素、风险及所需的全部费用。</w:t>
      </w:r>
    </w:p>
    <w:p w14:paraId="46585FE2">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采购文件的工程量清单标明的工程量清单表是投标供应商投标报价的共同基础。采购人提供的工程量清单，投标供应商应结合采购文件、合同条款和要求一起阅读理解，除设计变更外，采购人在工程量清单中未列明或项目特征描述不全，但投标供应商为满足采购人的要求而必须完成的工作，投标供应商应计入工程量清单相应子目中，工程结算时采购人不为此类项目另外支付。</w:t>
      </w:r>
    </w:p>
    <w:p w14:paraId="1AC5FF41">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2.投标报价方式：</w:t>
      </w:r>
    </w:p>
    <w:p w14:paraId="2C34357D">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2.1固定总价报价方式。投标供应商报价时应充分理解采购文件的要求以及设计方案的可行性、进行充分的现场勘查，同时还需考虑施工期间各类建材的市场风险以及可能存在的政策性风险。招标范围内的工程量按照投标报价一次性包定，结算时费用不调整。招标范围外的工程量风险由发包人承担，工程量按发包人要求的合同以外的零星工作或发生非承包人责任事件的工程量按现场签证确定。</w:t>
      </w:r>
    </w:p>
    <w:p w14:paraId="2CBD9E87">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3.投标报价编制要求</w:t>
      </w:r>
    </w:p>
    <w:p w14:paraId="27269DAF">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3.1投标报价的项目名称、计量单位、工程量必须与采购人提供的一致。</w:t>
      </w:r>
    </w:p>
    <w:p w14:paraId="10A6738E">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3.2工程量清单中投标供应商没有填入单价或价格的子目，其费用视为已分摊在工程量清单中其他子目的单价或价格之中。</w:t>
      </w:r>
    </w:p>
    <w:p w14:paraId="236A6588">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3.3投标报价应根据采购文件中的工程量清单和有关要求、施工现场实际情况及拟定的施工方案或施工组织设计，依据企业定额和市场价格信息，实行自主报价。投标供应商投标函中所报设备、材料及其规格、尺寸、等级不得低于清单的要求。中标人应根据清单确定的标准、等级、规格组织施工。</w:t>
      </w:r>
    </w:p>
    <w:p w14:paraId="758888D3">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3.4投标供应商不得擅自改动采购人提供的工程量清单上的内容。若对提供的工程量清单内容有疑义，请将书面疑问材料在规定的时间和方法向采购人提出，其中清单内容的书面疑问材料经采购人组织核实确认后提供最终工程量清单，投标供应商在投标报价时，不得增减清单工程量。</w:t>
      </w:r>
    </w:p>
    <w:p w14:paraId="24F05E9D">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3.5 本工程施工期间涉及环保、消防、城市卫生、市政、居委会、派出所等相关部门收取的费用，以及夜间文明施工、保护周边地下管线和架空线的安全的费用等，投标供应商均应综合考虑在投标报价中，竣工结算时一律不作调整。</w:t>
      </w:r>
    </w:p>
    <w:p w14:paraId="28765223">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3.6投标供应商应认真踏勘施工现场，考虑因各种困难因素，所发生的一切费用由投标供应商自行考虑，并在投标报价中予以体现，以后不得以此为由提出额外增加费用的要求。水、电接驳，按采购人指定地点，定量表记、接至施工现场管线（电缆）由投标供应商自行考虑，费用包含在投标报价中。现场自来水及电源接入点现场具体位置由投标供应商现场踏勘。</w:t>
      </w:r>
    </w:p>
    <w:p w14:paraId="0F06F9AC">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3.7因施工场地狭小、周边老旧建筑保护等发生的一切费用由各投标供应商自行考虑，所有费用包含在投标报价中，竣工结算时一律不作调整。</w:t>
      </w:r>
    </w:p>
    <w:p w14:paraId="1974C8BC">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3.8临时设施费、赶工措施费、夜间施工费 、冬雨季施工费、已完工程及设备保护费由各投标供应商自行综合考虑含在报价内（不单列），结算时不增加任何费用。</w:t>
      </w:r>
    </w:p>
    <w:p w14:paraId="6CC017F8">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3.9本工程垂直运输及安装脚手架由投标单位自行综合考虑含在报价内（不单列），结算时不增加任何费用。</w:t>
      </w:r>
    </w:p>
    <w:p w14:paraId="38478DF4">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3.10投标供应商自行解决与本工程各相关承包商间的协调、配合、通信关系，确保各分项工程满足验收规范等要求，发生的费用由投标供应商自行承担，并相互做好成品保护工作，采购人不再另行支付任何涉及工序交叉影响的费用。</w:t>
      </w:r>
    </w:p>
    <w:p w14:paraId="1DCABD05">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3.11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供应商自行综合考虑含在报价内（不单列），结算时不增加任何费用。</w:t>
      </w:r>
    </w:p>
    <w:p w14:paraId="4C482200">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3.12投标供应商应在投标报价中综合考虑施工机械设备、材料进出场、二次搬运等涉及所有费用自行综合考虑含在报价内（不单列），中标后不得以场地现状及条件为由提出额外要求和增加工程费用，采购人不再对此项费用另行签证。</w:t>
      </w:r>
    </w:p>
    <w:p w14:paraId="675599E2">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3.13 作为一个有经验的承包商，投标报价时应考虑施工过程中可能发生的各种风险因素，在整个工程施工过程中，若发生对周边相关构筑物、设施损坏的，承包人必须负责更换或修复，直至得到发包人的认可，期间涉及的所有费用由投标供应商承担，采购人不再另行支付该项费用，结算时一律不作调整。</w:t>
      </w:r>
    </w:p>
    <w:p w14:paraId="09E844E3">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3.14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14:paraId="33074767">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3.15若投标供应商在投标报价时擅自改变采购文件及清单内容，评审时未被发现，实际施工时均按采购文件及清单内容执行，结算时不予调整。</w:t>
      </w:r>
    </w:p>
    <w:p w14:paraId="28A7B3E7">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3.16投标供应商确定投标报价，同时应考虑合同中包含的风险、责任等各项费用。</w:t>
      </w:r>
    </w:p>
    <w:p w14:paraId="2D8121E8">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3.17投标供应商工地踏勘应充分了解工地位置情况，道路、储存空间、装卸限制及任何其它足以影响报价的情况，任何忽视或误解工地情况而导致的索赔及工期延长申请将不被批准。</w:t>
      </w:r>
    </w:p>
    <w:p w14:paraId="57BBBE00">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3.18成交供应商不得拒绝完成采购人在施工地点范围内变更或要求增加和减少的工程内容。</w:t>
      </w:r>
    </w:p>
    <w:p w14:paraId="29D74045">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3.19报价书中的工程数量乘以综合单价必须等于合价。</w:t>
      </w:r>
    </w:p>
    <w:p w14:paraId="30C04297">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3.20投标确定投标报价时应考虑施工过程中运出的建筑垃圾等必须运出施工现场范围以外，否则，除须接受相关部门的处罚外，发现一次发包人将视情节严重向承包人收取履约保证金的10-20%，并有权要求其重新清运出。清运前承包人必须向发包人指明堆放地点(该地点必须符合建筑垃圾(渣土)管理中心要求)，建筑垃圾(渣土)管理中心收取的建筑垃圾处置费由投标供应商考虑在报价中，结算时不予调整。</w:t>
      </w:r>
    </w:p>
    <w:p w14:paraId="696D15B6">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3.21承包人须在工程竣工前拆除现场所有临时设施，包括所有的机械设备、硬化场地拆除后产生的建筑垃圾及剩余材料全部清运出场，相关费用由各投标供应商在报价时自行考虑到投标报价中，竣工结算时不作任何调整。清理标准应得到发包人的认可，否则，如发生相关费用则由发包人在工程结算价款中扣除。</w:t>
      </w:r>
    </w:p>
    <w:p w14:paraId="049DDAF8">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4.22本工程所有乙供材料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采购人选择，涉及到的价格不再调整。</w:t>
      </w:r>
    </w:p>
    <w:p w14:paraId="5F52177E">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3.23施工期间和竣工移交时的保洁工作及费用，投标供应商在报价时须综合考虑在投标报价中，结算时不做调整。</w:t>
      </w:r>
    </w:p>
    <w:p w14:paraId="211B2DB1">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3.24成交供应商在施工过程中必须收集齐全所有隐蔽项目影像视频资料以供后期审计使用，在送审结算资料必须一并提交。签证资料如施工过程中发生的拆除等必须附有详细影像彩色照片，所摄照片必须有可参照性。如影像资料未能反映签证、清单或招标文件列明的工作内容，则结算时该项内容不予认可。</w:t>
      </w:r>
    </w:p>
    <w:p w14:paraId="764096A8">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88" w:firstLineChars="200"/>
        <w:jc w:val="left"/>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3.25 其他未尽事宜在书面答疑中明确。</w:t>
      </w:r>
    </w:p>
    <w:p w14:paraId="76577593">
      <w:pPr>
        <w:pStyle w:val="21"/>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460" w:lineRule="exact"/>
        <w:ind w:firstLine="590" w:firstLineChars="200"/>
        <w:jc w:val="left"/>
        <w:textAlignment w:val="auto"/>
        <w:rPr>
          <w:rFonts w:hint="eastAsia" w:ascii="宋体" w:hAnsi="宋体" w:eastAsia="宋体" w:cs="宋体"/>
          <w:b/>
          <w:color w:val="auto"/>
          <w:spacing w:val="7"/>
          <w:sz w:val="28"/>
          <w:szCs w:val="28"/>
          <w:highlight w:val="none"/>
          <w:shd w:val="clear" w:color="auto" w:fill="FFFFFF"/>
          <w:lang w:val="en-US" w:eastAsia="zh-CN"/>
        </w:rPr>
      </w:pPr>
      <w:r>
        <w:rPr>
          <w:rFonts w:hint="eastAsia" w:ascii="宋体" w:hAnsi="宋体" w:cs="宋体"/>
          <w:b/>
          <w:color w:val="auto"/>
          <w:spacing w:val="7"/>
          <w:sz w:val="28"/>
          <w:szCs w:val="28"/>
          <w:highlight w:val="none"/>
          <w:shd w:val="clear" w:color="auto" w:fill="FFFFFF"/>
          <w:lang w:val="en-US" w:eastAsia="zh-CN"/>
        </w:rPr>
        <w:t>三</w:t>
      </w:r>
      <w:r>
        <w:rPr>
          <w:rFonts w:hint="eastAsia" w:ascii="宋体" w:hAnsi="宋体" w:eastAsia="宋体" w:cs="宋体"/>
          <w:b/>
          <w:color w:val="auto"/>
          <w:spacing w:val="7"/>
          <w:sz w:val="28"/>
          <w:szCs w:val="28"/>
          <w:highlight w:val="none"/>
          <w:shd w:val="clear" w:color="auto" w:fill="FFFFFF"/>
          <w:lang w:val="en-US" w:eastAsia="zh-CN"/>
        </w:rPr>
        <w:t>、工程量清单</w:t>
      </w:r>
    </w:p>
    <w:tbl>
      <w:tblPr>
        <w:tblStyle w:val="24"/>
        <w:tblW w:w="9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1834"/>
        <w:gridCol w:w="4380"/>
        <w:gridCol w:w="993"/>
        <w:gridCol w:w="1497"/>
      </w:tblGrid>
      <w:tr w14:paraId="6247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3"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078FC1C3">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834"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3C60FB5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4380"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A575FF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993"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4E8064F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1497" w:type="dxa"/>
            <w:vMerge w:val="restart"/>
            <w:tcBorders>
              <w:top w:val="single" w:color="000000" w:sz="8" w:space="0"/>
              <w:left w:val="single" w:color="000000" w:sz="4" w:space="0"/>
              <w:bottom w:val="single" w:color="000000" w:sz="4" w:space="0"/>
              <w:right w:val="single" w:color="000000" w:sz="4" w:space="0"/>
            </w:tcBorders>
            <w:shd w:val="clear" w:color="auto" w:fill="FFFFFF"/>
            <w:vAlign w:val="center"/>
          </w:tcPr>
          <w:p w14:paraId="085CAE4B">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r>
      <w:tr w14:paraId="085B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4E618778">
            <w:pPr>
              <w:jc w:val="center"/>
              <w:rPr>
                <w:rFonts w:hint="eastAsia" w:ascii="黑体" w:hAnsi="宋体" w:eastAsia="黑体" w:cs="黑体"/>
                <w:b/>
                <w:bCs/>
                <w:i w:val="0"/>
                <w:iCs w:val="0"/>
                <w:color w:val="000000"/>
                <w:sz w:val="18"/>
                <w:szCs w:val="18"/>
                <w:u w:val="none"/>
              </w:rPr>
            </w:pPr>
          </w:p>
        </w:tc>
        <w:tc>
          <w:tcPr>
            <w:tcW w:w="183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9A7EFEC">
            <w:pPr>
              <w:jc w:val="center"/>
              <w:rPr>
                <w:rFonts w:hint="eastAsia" w:ascii="黑体" w:hAnsi="宋体" w:eastAsia="黑体" w:cs="黑体"/>
                <w:b/>
                <w:bCs/>
                <w:i w:val="0"/>
                <w:iCs w:val="0"/>
                <w:color w:val="000000"/>
                <w:sz w:val="18"/>
                <w:szCs w:val="18"/>
                <w:u w:val="none"/>
              </w:rPr>
            </w:pPr>
          </w:p>
        </w:tc>
        <w:tc>
          <w:tcPr>
            <w:tcW w:w="43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60B1A11E">
            <w:pPr>
              <w:jc w:val="center"/>
              <w:rPr>
                <w:rFonts w:hint="eastAsia" w:ascii="黑体" w:hAnsi="宋体" w:eastAsia="黑体" w:cs="黑体"/>
                <w:b/>
                <w:bCs/>
                <w:i w:val="0"/>
                <w:iCs w:val="0"/>
                <w:color w:val="000000"/>
                <w:sz w:val="18"/>
                <w:szCs w:val="18"/>
                <w:u w:val="none"/>
              </w:rPr>
            </w:pPr>
          </w:p>
        </w:tc>
        <w:tc>
          <w:tcPr>
            <w:tcW w:w="99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5AF2C744">
            <w:pPr>
              <w:jc w:val="center"/>
              <w:rPr>
                <w:rFonts w:hint="eastAsia" w:ascii="黑体" w:hAnsi="宋体" w:eastAsia="黑体" w:cs="黑体"/>
                <w:b/>
                <w:bCs/>
                <w:i w:val="0"/>
                <w:iCs w:val="0"/>
                <w:color w:val="000000"/>
                <w:sz w:val="18"/>
                <w:szCs w:val="18"/>
                <w:u w:val="none"/>
              </w:rPr>
            </w:pPr>
          </w:p>
        </w:tc>
        <w:tc>
          <w:tcPr>
            <w:tcW w:w="149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99B3450">
            <w:pPr>
              <w:jc w:val="center"/>
              <w:rPr>
                <w:rFonts w:hint="eastAsia" w:ascii="黑体" w:hAnsi="宋体" w:eastAsia="黑体" w:cs="黑体"/>
                <w:b/>
                <w:bCs/>
                <w:i w:val="0"/>
                <w:iCs w:val="0"/>
                <w:color w:val="000000"/>
                <w:sz w:val="18"/>
                <w:szCs w:val="18"/>
                <w:u w:val="none"/>
              </w:rPr>
            </w:pPr>
          </w:p>
        </w:tc>
      </w:tr>
      <w:tr w14:paraId="3119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13"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5422E1E8">
            <w:pPr>
              <w:jc w:val="center"/>
              <w:rPr>
                <w:rFonts w:hint="eastAsia" w:ascii="黑体" w:hAnsi="宋体" w:eastAsia="黑体" w:cs="黑体"/>
                <w:b/>
                <w:bCs/>
                <w:i w:val="0"/>
                <w:iCs w:val="0"/>
                <w:color w:val="000000"/>
                <w:sz w:val="18"/>
                <w:szCs w:val="18"/>
                <w:u w:val="none"/>
              </w:rPr>
            </w:pPr>
          </w:p>
        </w:tc>
        <w:tc>
          <w:tcPr>
            <w:tcW w:w="1834"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0463C90B">
            <w:pPr>
              <w:jc w:val="center"/>
              <w:rPr>
                <w:rFonts w:hint="eastAsia" w:ascii="黑体" w:hAnsi="宋体" w:eastAsia="黑体" w:cs="黑体"/>
                <w:b/>
                <w:bCs/>
                <w:i w:val="0"/>
                <w:iCs w:val="0"/>
                <w:color w:val="000000"/>
                <w:sz w:val="18"/>
                <w:szCs w:val="18"/>
                <w:u w:val="none"/>
              </w:rPr>
            </w:pPr>
          </w:p>
        </w:tc>
        <w:tc>
          <w:tcPr>
            <w:tcW w:w="4380"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289D6FBB">
            <w:pPr>
              <w:jc w:val="center"/>
              <w:rPr>
                <w:rFonts w:hint="eastAsia" w:ascii="黑体" w:hAnsi="宋体" w:eastAsia="黑体" w:cs="黑体"/>
                <w:b/>
                <w:bCs/>
                <w:i w:val="0"/>
                <w:iCs w:val="0"/>
                <w:color w:val="000000"/>
                <w:sz w:val="18"/>
                <w:szCs w:val="18"/>
                <w:u w:val="none"/>
              </w:rPr>
            </w:pPr>
          </w:p>
        </w:tc>
        <w:tc>
          <w:tcPr>
            <w:tcW w:w="993"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330A9910">
            <w:pPr>
              <w:jc w:val="center"/>
              <w:rPr>
                <w:rFonts w:hint="eastAsia" w:ascii="黑体" w:hAnsi="宋体" w:eastAsia="黑体" w:cs="黑体"/>
                <w:b/>
                <w:bCs/>
                <w:i w:val="0"/>
                <w:iCs w:val="0"/>
                <w:color w:val="000000"/>
                <w:sz w:val="18"/>
                <w:szCs w:val="18"/>
                <w:u w:val="none"/>
              </w:rPr>
            </w:pPr>
          </w:p>
        </w:tc>
        <w:tc>
          <w:tcPr>
            <w:tcW w:w="1497" w:type="dxa"/>
            <w:vMerge w:val="continue"/>
            <w:tcBorders>
              <w:top w:val="single" w:color="000000" w:sz="8" w:space="0"/>
              <w:left w:val="single" w:color="000000" w:sz="4" w:space="0"/>
              <w:bottom w:val="single" w:color="000000" w:sz="4" w:space="0"/>
              <w:right w:val="single" w:color="000000" w:sz="4" w:space="0"/>
            </w:tcBorders>
            <w:shd w:val="clear" w:color="auto" w:fill="FFFFFF"/>
            <w:vAlign w:val="center"/>
          </w:tcPr>
          <w:p w14:paraId="1DF97B61">
            <w:pPr>
              <w:jc w:val="center"/>
              <w:rPr>
                <w:rFonts w:hint="eastAsia" w:ascii="黑体" w:hAnsi="宋体" w:eastAsia="黑体" w:cs="黑体"/>
                <w:b/>
                <w:bCs/>
                <w:i w:val="0"/>
                <w:iCs w:val="0"/>
                <w:color w:val="000000"/>
                <w:sz w:val="18"/>
                <w:szCs w:val="18"/>
                <w:u w:val="none"/>
              </w:rPr>
            </w:pPr>
          </w:p>
        </w:tc>
      </w:tr>
      <w:tr w14:paraId="7594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C2AFB6">
            <w:pPr>
              <w:jc w:val="center"/>
              <w:rPr>
                <w:rFonts w:hint="eastAsia" w:ascii="宋体" w:hAnsi="宋体" w:eastAsia="宋体" w:cs="宋体"/>
                <w:i w:val="0"/>
                <w:iCs w:val="0"/>
                <w:color w:val="000000"/>
                <w:sz w:val="18"/>
                <w:szCs w:val="18"/>
                <w:u w:val="none"/>
              </w:rPr>
            </w:pPr>
          </w:p>
        </w:tc>
        <w:tc>
          <w:tcPr>
            <w:tcW w:w="6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39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土石方工程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67D9">
            <w:pPr>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1A46">
            <w:pPr>
              <w:jc w:val="right"/>
              <w:rPr>
                <w:rFonts w:hint="eastAsia" w:ascii="宋体" w:hAnsi="宋体" w:eastAsia="宋体" w:cs="宋体"/>
                <w:i w:val="0"/>
                <w:iCs w:val="0"/>
                <w:color w:val="000000"/>
                <w:sz w:val="18"/>
                <w:szCs w:val="18"/>
                <w:u w:val="none"/>
              </w:rPr>
            </w:pPr>
          </w:p>
        </w:tc>
      </w:tr>
      <w:tr w14:paraId="0E619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E7C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A4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AC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3、弃土运距:余土运距自行考虑，一次性包定，结算时不予调整</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F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8B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40.78</w:t>
            </w:r>
          </w:p>
        </w:tc>
      </w:tr>
      <w:tr w14:paraId="38715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4F7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B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9A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1、种类:原教学楼前树木移植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2、带土球起挖移植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3、移植至建设方指定位置</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E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F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F2F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FC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8C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土方平衡</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7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1、场地内土方由施工方根据现场情况自行考虑，一次性包定</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1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1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7F6C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F7E809">
            <w:pPr>
              <w:jc w:val="center"/>
              <w:rPr>
                <w:rFonts w:hint="eastAsia" w:ascii="宋体" w:hAnsi="宋体" w:eastAsia="宋体" w:cs="宋体"/>
                <w:i w:val="0"/>
                <w:iCs w:val="0"/>
                <w:color w:val="000000"/>
                <w:sz w:val="18"/>
                <w:szCs w:val="18"/>
                <w:u w:val="none"/>
              </w:rPr>
            </w:pPr>
          </w:p>
        </w:tc>
        <w:tc>
          <w:tcPr>
            <w:tcW w:w="6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37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跳远场地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F25F">
            <w:pPr>
              <w:jc w:val="center"/>
              <w:rPr>
                <w:rFonts w:hint="eastAsia" w:ascii="宋体" w:hAnsi="宋体" w:eastAsia="宋体" w:cs="宋体"/>
                <w:i w:val="0"/>
                <w:iCs w:val="0"/>
                <w:color w:val="000000"/>
                <w:sz w:val="18"/>
                <w:szCs w:val="18"/>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5E67">
            <w:pPr>
              <w:jc w:val="right"/>
              <w:rPr>
                <w:rFonts w:hint="eastAsia" w:ascii="宋体" w:hAnsi="宋体" w:eastAsia="宋体" w:cs="宋体"/>
                <w:i w:val="0"/>
                <w:iCs w:val="0"/>
                <w:color w:val="000000"/>
                <w:sz w:val="18"/>
                <w:szCs w:val="18"/>
                <w:u w:val="none"/>
              </w:rPr>
            </w:pPr>
          </w:p>
        </w:tc>
      </w:tr>
      <w:tr w14:paraId="6CA45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5BB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1E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夯实地面</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2C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1、密实度要求:夯实度要求0.96上</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9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8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116.52</w:t>
            </w:r>
          </w:p>
        </w:tc>
      </w:tr>
      <w:tr w14:paraId="75B7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00B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4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8E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1、石料规格:普通级配碎石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2、厚度:10cm</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9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116.52</w:t>
            </w:r>
          </w:p>
        </w:tc>
      </w:tr>
      <w:tr w14:paraId="0D50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37A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9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0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3、塑胶运动垫下基层</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E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C6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116.52</w:t>
            </w:r>
          </w:p>
        </w:tc>
      </w:tr>
      <w:tr w14:paraId="59CD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2BE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1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BA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1、单杠区域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2、面层材料品种、规格、颜色:铺设户外橡胶地垫 ：规格：长*宽*厚（CM）50*50*3，绿色，另划立定跳远场地（并列2块，南北向）标识（白色）</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3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1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93.51</w:t>
            </w:r>
          </w:p>
        </w:tc>
      </w:tr>
      <w:tr w14:paraId="2A7D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613" w:type="dxa"/>
            <w:tcBorders>
              <w:top w:val="single" w:color="000000" w:sz="4" w:space="0"/>
              <w:left w:val="single" w:color="000000" w:sz="8" w:space="0"/>
              <w:bottom w:val="single" w:color="000000" w:sz="8" w:space="0"/>
              <w:right w:val="single" w:color="000000" w:sz="4" w:space="0"/>
            </w:tcBorders>
            <w:shd w:val="clear" w:color="auto" w:fill="auto"/>
            <w:vAlign w:val="center"/>
          </w:tcPr>
          <w:p w14:paraId="6E82F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3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32DFD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438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24D6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1、教学楼前标准跳远场地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2、面层材料品种、规格、颜色:划立定跳远场地（6块，南北向，每边3块，每块3米，间隔1米）标识（白色）</w:t>
            </w:r>
          </w:p>
        </w:tc>
        <w:tc>
          <w:tcPr>
            <w:tcW w:w="99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38D9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497"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69F86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23.01</w:t>
            </w:r>
          </w:p>
        </w:tc>
      </w:tr>
      <w:tr w14:paraId="25A7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1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DAC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3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自流坪楼地面</w:t>
            </w:r>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E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1、地面彩绘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2、按学校定制方案进行绘制</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8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14:paraId="5BE8C846">
      <w:pPr>
        <w:keepNext w:val="0"/>
        <w:keepLines w:val="0"/>
        <w:pageBreakBefore w:val="0"/>
        <w:kinsoku/>
        <w:wordWrap/>
        <w:overflowPunct/>
        <w:topLinePunct w:val="0"/>
        <w:autoSpaceDE/>
        <w:autoSpaceDN/>
        <w:bidi w:val="0"/>
        <w:snapToGrid w:val="0"/>
        <w:spacing w:line="460" w:lineRule="exact"/>
        <w:ind w:firstLine="562" w:firstLineChars="200"/>
        <w:contextualSpacing/>
        <w:textAlignment w:val="auto"/>
        <w:rPr>
          <w:rFonts w:hint="eastAsia"/>
          <w:b/>
          <w:bCs/>
          <w:color w:val="auto"/>
          <w:sz w:val="28"/>
          <w:szCs w:val="28"/>
          <w:highlight w:val="none"/>
          <w:lang w:eastAsia="zh-CN"/>
        </w:rPr>
      </w:pPr>
      <w:r>
        <w:rPr>
          <w:rFonts w:hint="eastAsia"/>
          <w:b/>
          <w:bCs/>
          <w:color w:val="auto"/>
          <w:sz w:val="28"/>
          <w:szCs w:val="28"/>
          <w:highlight w:val="none"/>
          <w:lang w:eastAsia="zh-CN"/>
        </w:rPr>
        <w:t>关于彩绘的项目清单：</w:t>
      </w:r>
    </w:p>
    <w:tbl>
      <w:tblPr>
        <w:tblStyle w:val="24"/>
        <w:tblW w:w="9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9"/>
        <w:gridCol w:w="1465"/>
        <w:gridCol w:w="1690"/>
        <w:gridCol w:w="1567"/>
        <w:gridCol w:w="1704"/>
        <w:gridCol w:w="1444"/>
      </w:tblGrid>
      <w:tr w14:paraId="7DC2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349"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2FE43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40E37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690" w:type="dxa"/>
            <w:vMerge w:val="restart"/>
            <w:tcBorders>
              <w:top w:val="single" w:color="000000" w:sz="4" w:space="0"/>
              <w:left w:val="single" w:color="000000" w:sz="4" w:space="0"/>
              <w:bottom w:val="single" w:color="000000" w:sz="4" w:space="0"/>
              <w:right w:val="single" w:color="000000" w:sz="4" w:space="0"/>
            </w:tcBorders>
            <w:shd w:val="clear" w:color="auto" w:fill="D2F4F2"/>
            <w:vAlign w:val="center"/>
          </w:tcPr>
          <w:p w14:paraId="5E5DEF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设计图</w:t>
            </w:r>
          </w:p>
        </w:tc>
        <w:tc>
          <w:tcPr>
            <w:tcW w:w="4715" w:type="dxa"/>
            <w:gridSpan w:val="3"/>
            <w:tcBorders>
              <w:top w:val="single" w:color="000000" w:sz="4" w:space="0"/>
              <w:left w:val="single" w:color="000000" w:sz="4" w:space="0"/>
              <w:bottom w:val="single" w:color="000000" w:sz="4" w:space="0"/>
              <w:right w:val="single" w:color="000000" w:sz="4" w:space="0"/>
            </w:tcBorders>
            <w:shd w:val="clear" w:color="auto" w:fill="D2F4F2"/>
            <w:vAlign w:val="center"/>
          </w:tcPr>
          <w:p w14:paraId="3774CD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尺寸/米</w:t>
            </w:r>
          </w:p>
        </w:tc>
      </w:tr>
      <w:tr w14:paraId="664D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7CE88119">
            <w:pPr>
              <w:jc w:val="center"/>
              <w:rPr>
                <w:rFonts w:hint="eastAsia" w:ascii="宋体" w:hAnsi="宋体" w:eastAsia="宋体" w:cs="宋体"/>
                <w:b/>
                <w:bCs/>
                <w:i w:val="0"/>
                <w:iCs w:val="0"/>
                <w:color w:val="000000"/>
                <w:sz w:val="20"/>
                <w:szCs w:val="20"/>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68A34441">
            <w:pPr>
              <w:jc w:val="center"/>
              <w:rPr>
                <w:rFonts w:hint="eastAsia" w:ascii="宋体" w:hAnsi="宋体" w:eastAsia="宋体" w:cs="宋体"/>
                <w:b/>
                <w:bCs/>
                <w:i w:val="0"/>
                <w:iCs w:val="0"/>
                <w:color w:val="000000"/>
                <w:sz w:val="20"/>
                <w:szCs w:val="20"/>
                <w:u w:val="none"/>
              </w:rPr>
            </w:pPr>
          </w:p>
        </w:tc>
        <w:tc>
          <w:tcPr>
            <w:tcW w:w="1690" w:type="dxa"/>
            <w:vMerge w:val="continue"/>
            <w:tcBorders>
              <w:top w:val="single" w:color="000000" w:sz="4" w:space="0"/>
              <w:left w:val="single" w:color="000000" w:sz="4" w:space="0"/>
              <w:bottom w:val="single" w:color="000000" w:sz="4" w:space="0"/>
              <w:right w:val="single" w:color="000000" w:sz="4" w:space="0"/>
            </w:tcBorders>
            <w:shd w:val="clear" w:color="auto" w:fill="D2F4F2"/>
            <w:vAlign w:val="center"/>
          </w:tcPr>
          <w:p w14:paraId="20489E00">
            <w:pPr>
              <w:jc w:val="center"/>
              <w:rPr>
                <w:rFonts w:hint="eastAsia" w:ascii="宋体" w:hAnsi="宋体" w:eastAsia="宋体" w:cs="宋体"/>
                <w:b/>
                <w:bCs/>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1A3BF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长、高（纵向）</w:t>
            </w:r>
          </w:p>
        </w:tc>
        <w:tc>
          <w:tcPr>
            <w:tcW w:w="1704"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412B50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宽（横向）</w:t>
            </w:r>
          </w:p>
        </w:tc>
        <w:tc>
          <w:tcPr>
            <w:tcW w:w="1444" w:type="dxa"/>
            <w:tcBorders>
              <w:top w:val="single" w:color="000000" w:sz="4" w:space="0"/>
              <w:left w:val="single" w:color="000000" w:sz="4" w:space="0"/>
              <w:bottom w:val="single" w:color="000000" w:sz="4" w:space="0"/>
              <w:right w:val="single" w:color="000000" w:sz="4" w:space="0"/>
            </w:tcBorders>
            <w:shd w:val="clear" w:color="auto" w:fill="D2F4F2"/>
            <w:vAlign w:val="center"/>
          </w:tcPr>
          <w:p w14:paraId="77733A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r>
      <w:tr w14:paraId="2D6B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592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7-2-2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0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丢沙包（双向）</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8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375920</wp:posOffset>
                  </wp:positionH>
                  <wp:positionV relativeFrom="paragraph">
                    <wp:posOffset>63500</wp:posOffset>
                  </wp:positionV>
                  <wp:extent cx="290830" cy="984885"/>
                  <wp:effectExtent l="0" t="0" r="13970" b="5715"/>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11"/>
                          <a:stretch>
                            <a:fillRect/>
                          </a:stretch>
                        </pic:blipFill>
                        <pic:spPr>
                          <a:xfrm>
                            <a:off x="0" y="0"/>
                            <a:ext cx="290830" cy="984885"/>
                          </a:xfrm>
                          <a:prstGeom prst="rect">
                            <a:avLst/>
                          </a:prstGeom>
                          <a:noFill/>
                          <a:ln>
                            <a:noFill/>
                          </a:ln>
                        </pic:spPr>
                      </pic:pic>
                    </a:graphicData>
                  </a:graphic>
                </wp:anchor>
              </w:drawing>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C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A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FA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13.44 </w:t>
            </w:r>
          </w:p>
        </w:tc>
      </w:tr>
      <w:tr w14:paraId="133E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99B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4-15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83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总长46.6奖杯组合</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6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448945</wp:posOffset>
                  </wp:positionH>
                  <wp:positionV relativeFrom="paragraph">
                    <wp:posOffset>53340</wp:posOffset>
                  </wp:positionV>
                  <wp:extent cx="140335" cy="982980"/>
                  <wp:effectExtent l="0" t="0" r="12065" b="762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2"/>
                          <a:stretch>
                            <a:fillRect/>
                          </a:stretch>
                        </pic:blipFill>
                        <pic:spPr>
                          <a:xfrm>
                            <a:off x="0" y="0"/>
                            <a:ext cx="140335" cy="982980"/>
                          </a:xfrm>
                          <a:prstGeom prst="rect">
                            <a:avLst/>
                          </a:prstGeom>
                          <a:noFill/>
                          <a:ln>
                            <a:noFill/>
                          </a:ln>
                        </pic:spPr>
                      </pic:pic>
                    </a:graphicData>
                  </a:graphic>
                </wp:anchor>
              </w:drawing>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7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1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91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93.20 </w:t>
            </w:r>
          </w:p>
        </w:tc>
      </w:tr>
      <w:tr w14:paraId="0ABD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6E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14-2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E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跳绳</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A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143510</wp:posOffset>
                  </wp:positionH>
                  <wp:positionV relativeFrom="paragraph">
                    <wp:posOffset>116205</wp:posOffset>
                  </wp:positionV>
                  <wp:extent cx="782320" cy="800100"/>
                  <wp:effectExtent l="0" t="0" r="17780" b="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13"/>
                          <a:stretch>
                            <a:fillRect/>
                          </a:stretch>
                        </pic:blipFill>
                        <pic:spPr>
                          <a:xfrm>
                            <a:off x="0" y="0"/>
                            <a:ext cx="782320" cy="800100"/>
                          </a:xfrm>
                          <a:prstGeom prst="rect">
                            <a:avLst/>
                          </a:prstGeom>
                          <a:noFill/>
                          <a:ln>
                            <a:noFill/>
                          </a:ln>
                        </pic:spPr>
                      </pic:pic>
                    </a:graphicData>
                  </a:graphic>
                </wp:anchor>
              </w:drawing>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1A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9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1B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4.00 </w:t>
            </w:r>
          </w:p>
        </w:tc>
      </w:tr>
      <w:tr w14:paraId="56A5B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679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14-3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D0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摸高</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D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278765</wp:posOffset>
                  </wp:positionH>
                  <wp:positionV relativeFrom="paragraph">
                    <wp:posOffset>59690</wp:posOffset>
                  </wp:positionV>
                  <wp:extent cx="525780" cy="956310"/>
                  <wp:effectExtent l="0" t="0" r="7620" b="15240"/>
                  <wp:wrapNone/>
                  <wp:docPr id="4" name="图片_4"/>
                  <wp:cNvGraphicFramePr/>
                  <a:graphic xmlns:a="http://schemas.openxmlformats.org/drawingml/2006/main">
                    <a:graphicData uri="http://schemas.openxmlformats.org/drawingml/2006/picture">
                      <pic:pic xmlns:pic="http://schemas.openxmlformats.org/drawingml/2006/picture">
                        <pic:nvPicPr>
                          <pic:cNvPr id="4" name="图片_4"/>
                          <pic:cNvPicPr/>
                        </pic:nvPicPr>
                        <pic:blipFill>
                          <a:blip r:embed="rId14"/>
                          <a:stretch>
                            <a:fillRect/>
                          </a:stretch>
                        </pic:blipFill>
                        <pic:spPr>
                          <a:xfrm>
                            <a:off x="0" y="0"/>
                            <a:ext cx="525780" cy="956310"/>
                          </a:xfrm>
                          <a:prstGeom prst="rect">
                            <a:avLst/>
                          </a:prstGeom>
                          <a:noFill/>
                          <a:ln>
                            <a:noFill/>
                          </a:ln>
                        </pic:spPr>
                      </pic:pic>
                    </a:graphicData>
                  </a:graphic>
                </wp:anchor>
              </w:drawing>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8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D1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1.75 </w:t>
            </w:r>
          </w:p>
        </w:tc>
      </w:tr>
      <w:tr w14:paraId="592F7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2DA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15-1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0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立定跳远</w:t>
            </w: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8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95250</wp:posOffset>
                  </wp:positionV>
                  <wp:extent cx="512445" cy="886460"/>
                  <wp:effectExtent l="0" t="0" r="1905" b="8890"/>
                  <wp:wrapNone/>
                  <wp:docPr id="5" name="图片_8"/>
                  <wp:cNvGraphicFramePr/>
                  <a:graphic xmlns:a="http://schemas.openxmlformats.org/drawingml/2006/main">
                    <a:graphicData uri="http://schemas.openxmlformats.org/drawingml/2006/picture">
                      <pic:pic xmlns:pic="http://schemas.openxmlformats.org/drawingml/2006/picture">
                        <pic:nvPicPr>
                          <pic:cNvPr id="5" name="图片_8"/>
                          <pic:cNvPicPr/>
                        </pic:nvPicPr>
                        <pic:blipFill>
                          <a:blip r:embed="rId15"/>
                          <a:stretch>
                            <a:fillRect/>
                          </a:stretch>
                        </pic:blipFill>
                        <pic:spPr>
                          <a:xfrm>
                            <a:off x="0" y="0"/>
                            <a:ext cx="512445" cy="886460"/>
                          </a:xfrm>
                          <a:prstGeom prst="rect">
                            <a:avLst/>
                          </a:prstGeom>
                          <a:noFill/>
                          <a:ln>
                            <a:noFill/>
                          </a:ln>
                        </pic:spPr>
                      </pic:pic>
                    </a:graphicData>
                  </a:graphic>
                </wp:anchor>
              </w:drawing>
            </w: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48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E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555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2.85 </w:t>
            </w:r>
          </w:p>
        </w:tc>
      </w:tr>
      <w:tr w14:paraId="261E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3B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4416">
            <w:pPr>
              <w:rPr>
                <w:rFonts w:hint="eastAsia" w:ascii="宋体" w:hAnsi="宋体" w:eastAsia="宋体" w:cs="宋体"/>
                <w:i w:val="0"/>
                <w:iCs w:val="0"/>
                <w:color w:val="000000"/>
                <w:sz w:val="20"/>
                <w:szCs w:val="20"/>
                <w:u w:val="none"/>
              </w:rPr>
            </w:pPr>
          </w:p>
        </w:tc>
        <w:tc>
          <w:tcPr>
            <w:tcW w:w="1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3A13">
            <w:pPr>
              <w:jc w:val="center"/>
              <w:rPr>
                <w:rFonts w:hint="eastAsia" w:ascii="宋体" w:hAnsi="宋体" w:eastAsia="宋体" w:cs="宋体"/>
                <w:i w:val="0"/>
                <w:iCs w:val="0"/>
                <w:color w:val="000000"/>
                <w:sz w:val="20"/>
                <w:szCs w:val="20"/>
                <w:u w:val="none"/>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570A">
            <w:pPr>
              <w:rPr>
                <w:rFonts w:hint="eastAsia" w:ascii="宋体" w:hAnsi="宋体" w:eastAsia="宋体" w:cs="宋体"/>
                <w:i w:val="0"/>
                <w:iCs w:val="0"/>
                <w:color w:val="000000"/>
                <w:sz w:val="20"/>
                <w:szCs w:val="20"/>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4C42">
            <w:pPr>
              <w:rPr>
                <w:rFonts w:hint="eastAsia" w:ascii="宋体" w:hAnsi="宋体" w:eastAsia="宋体" w:cs="宋体"/>
                <w:i w:val="0"/>
                <w:iCs w:val="0"/>
                <w:color w:val="000000"/>
                <w:sz w:val="20"/>
                <w:szCs w:val="20"/>
                <w:u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21E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115.24 </w:t>
            </w:r>
          </w:p>
        </w:tc>
      </w:tr>
    </w:tbl>
    <w:p w14:paraId="73650183">
      <w:pPr>
        <w:keepNext w:val="0"/>
        <w:keepLines w:val="0"/>
        <w:pageBreakBefore w:val="0"/>
        <w:kinsoku/>
        <w:wordWrap/>
        <w:overflowPunct/>
        <w:topLinePunct w:val="0"/>
        <w:autoSpaceDE/>
        <w:autoSpaceDN/>
        <w:bidi w:val="0"/>
        <w:snapToGrid w:val="0"/>
        <w:spacing w:line="460" w:lineRule="exact"/>
        <w:ind w:firstLine="562" w:firstLineChars="200"/>
        <w:contextualSpacing/>
        <w:textAlignment w:val="auto"/>
        <w:rPr>
          <w:rFonts w:hint="eastAsia"/>
          <w:b/>
          <w:bCs/>
          <w:color w:val="auto"/>
          <w:sz w:val="28"/>
          <w:szCs w:val="28"/>
          <w:highlight w:val="none"/>
          <w:lang w:eastAsia="zh-CN"/>
        </w:rPr>
      </w:pPr>
      <w:r>
        <w:rPr>
          <w:rFonts w:hint="eastAsia"/>
          <w:b/>
          <w:bCs/>
          <w:color w:val="auto"/>
          <w:sz w:val="28"/>
          <w:szCs w:val="28"/>
          <w:highlight w:val="none"/>
          <w:lang w:eastAsia="zh-CN"/>
        </w:rPr>
        <w:t>四、支付方式</w:t>
      </w:r>
    </w:p>
    <w:p w14:paraId="5AC3EDA1">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contextualSpacing/>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工程竣工验收合格后支付合同价款的</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0%；待工程结算审计完成后，发包人付至审计价的100%。每次支付前，承包人均应出具项目所在地税务部门开具的相应金额的税务发票。</w:t>
      </w:r>
    </w:p>
    <w:p w14:paraId="34AD036F">
      <w:pPr>
        <w:pStyle w:val="9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60" w:lineRule="exact"/>
        <w:ind w:firstLine="562" w:firstLineChars="200"/>
        <w:jc w:val="both"/>
        <w:textAlignment w:val="auto"/>
        <w:rPr>
          <w:rFonts w:hint="eastAsia"/>
          <w:b/>
          <w:bCs/>
          <w:color w:val="auto"/>
          <w:sz w:val="28"/>
          <w:szCs w:val="28"/>
          <w:highlight w:val="none"/>
        </w:rPr>
      </w:pPr>
      <w:r>
        <w:rPr>
          <w:rFonts w:hint="eastAsia"/>
          <w:b/>
          <w:bCs/>
          <w:color w:val="auto"/>
          <w:sz w:val="28"/>
          <w:szCs w:val="28"/>
          <w:highlight w:val="none"/>
          <w:lang w:eastAsia="zh-CN"/>
        </w:rPr>
        <w:t>五</w:t>
      </w:r>
      <w:r>
        <w:rPr>
          <w:rFonts w:hint="eastAsia"/>
          <w:b/>
          <w:bCs/>
          <w:color w:val="auto"/>
          <w:sz w:val="28"/>
          <w:szCs w:val="28"/>
          <w:highlight w:val="none"/>
        </w:rPr>
        <w:t>、履约保证金：</w:t>
      </w:r>
    </w:p>
    <w:p w14:paraId="01D46798">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cs="宋体"/>
          <w:color w:val="000000"/>
          <w:sz w:val="28"/>
          <w:szCs w:val="28"/>
          <w:highlight w:val="none"/>
        </w:rPr>
      </w:pPr>
      <w:r>
        <w:rPr>
          <w:rFonts w:hint="eastAsia" w:ascii="宋体" w:hAnsi="宋体" w:cs="宋体"/>
          <w:color w:val="000000"/>
          <w:sz w:val="28"/>
          <w:szCs w:val="28"/>
          <w:highlight w:val="none"/>
        </w:rPr>
        <w:t>1.本项目</w:t>
      </w:r>
      <w:r>
        <w:rPr>
          <w:rFonts w:hint="eastAsia" w:ascii="宋体" w:hAnsi="宋体" w:cs="宋体"/>
          <w:color w:val="000000"/>
          <w:sz w:val="28"/>
          <w:szCs w:val="28"/>
          <w:highlight w:val="none"/>
          <w:lang w:val="en-US" w:eastAsia="zh-CN"/>
        </w:rPr>
        <w:t>成交</w:t>
      </w:r>
      <w:r>
        <w:rPr>
          <w:rFonts w:hint="eastAsia" w:ascii="宋体" w:hAnsi="宋体" w:cs="宋体"/>
          <w:color w:val="000000"/>
          <w:sz w:val="28"/>
          <w:szCs w:val="28"/>
          <w:highlight w:val="none"/>
        </w:rPr>
        <w:t>后的履约保证金为项目</w:t>
      </w:r>
      <w:r>
        <w:rPr>
          <w:rFonts w:hint="eastAsia" w:ascii="宋体" w:hAnsi="宋体" w:cs="宋体"/>
          <w:color w:val="000000"/>
          <w:sz w:val="28"/>
          <w:szCs w:val="28"/>
          <w:highlight w:val="none"/>
          <w:lang w:eastAsia="zh-CN"/>
        </w:rPr>
        <w:t>合同价</w:t>
      </w:r>
      <w:r>
        <w:rPr>
          <w:rFonts w:hint="eastAsia" w:ascii="宋体" w:hAnsi="宋体" w:cs="宋体"/>
          <w:color w:val="000000"/>
          <w:sz w:val="28"/>
          <w:szCs w:val="28"/>
          <w:highlight w:val="none"/>
        </w:rPr>
        <w:t>的</w:t>
      </w:r>
      <w:r>
        <w:rPr>
          <w:rFonts w:hint="eastAsia" w:ascii="宋体" w:hAnsi="宋体" w:cs="宋体"/>
          <w:color w:val="000000"/>
          <w:sz w:val="28"/>
          <w:szCs w:val="28"/>
          <w:highlight w:val="none"/>
          <w:lang w:val="en-US" w:eastAsia="zh-CN"/>
        </w:rPr>
        <w:t>5</w:t>
      </w:r>
      <w:r>
        <w:rPr>
          <w:rFonts w:hint="eastAsia" w:ascii="宋体" w:hAnsi="宋体" w:cs="宋体"/>
          <w:color w:val="000000"/>
          <w:sz w:val="28"/>
          <w:szCs w:val="28"/>
          <w:highlight w:val="none"/>
        </w:rPr>
        <w:t>%，</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的履约保证金须在</w:t>
      </w:r>
      <w:r>
        <w:rPr>
          <w:rFonts w:hint="eastAsia" w:ascii="宋体" w:hAnsi="宋体" w:cs="宋体"/>
          <w:color w:val="000000"/>
          <w:sz w:val="28"/>
          <w:szCs w:val="28"/>
          <w:highlight w:val="none"/>
          <w:lang w:eastAsia="zh-CN"/>
        </w:rPr>
        <w:t>成交</w:t>
      </w:r>
      <w:r>
        <w:rPr>
          <w:rFonts w:hint="eastAsia" w:ascii="宋体" w:hAnsi="宋体" w:cs="宋体"/>
          <w:color w:val="000000"/>
          <w:sz w:val="28"/>
          <w:szCs w:val="28"/>
          <w:highlight w:val="none"/>
        </w:rPr>
        <w:t>通知书发出之日起至合同签订前汇入采购人单位账户，</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凭中标通知书</w:t>
      </w:r>
      <w:r>
        <w:rPr>
          <w:rFonts w:hint="eastAsia" w:ascii="宋体" w:hAnsi="宋体" w:cs="宋体"/>
          <w:color w:val="000000"/>
          <w:sz w:val="28"/>
          <w:szCs w:val="28"/>
          <w:highlight w:val="none"/>
          <w:lang w:eastAsia="zh-CN"/>
        </w:rPr>
        <w:t>、履约保证金汇款证明</w:t>
      </w:r>
      <w:r>
        <w:rPr>
          <w:rFonts w:hint="eastAsia" w:ascii="宋体" w:hAnsi="宋体" w:cs="宋体"/>
          <w:color w:val="000000"/>
          <w:sz w:val="28"/>
          <w:szCs w:val="28"/>
          <w:highlight w:val="none"/>
        </w:rPr>
        <w:t>与采购人签订合同。超期或未有协商，则视为自动放弃中标资格。</w:t>
      </w:r>
    </w:p>
    <w:p w14:paraId="7E1F4FBF">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cs="宋体"/>
          <w:color w:val="000000"/>
          <w:sz w:val="28"/>
          <w:szCs w:val="28"/>
          <w:highlight w:val="none"/>
        </w:rPr>
      </w:pPr>
      <w:r>
        <w:rPr>
          <w:rFonts w:hint="eastAsia" w:ascii="宋体" w:hAnsi="宋体" w:cs="宋体"/>
          <w:color w:val="000000"/>
          <w:sz w:val="28"/>
          <w:szCs w:val="28"/>
          <w:highlight w:val="none"/>
        </w:rPr>
        <w:t>2.</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全部履约合同义务，经采购人验收合格无质量、进度等问题的，采购人在验收合格后10个工作日内一次性退还履约保证金；</w:t>
      </w:r>
    </w:p>
    <w:p w14:paraId="2B28982C">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cs="宋体"/>
          <w:color w:val="000000"/>
          <w:sz w:val="28"/>
          <w:szCs w:val="28"/>
          <w:highlight w:val="none"/>
        </w:rPr>
      </w:pPr>
      <w:r>
        <w:rPr>
          <w:rFonts w:hint="eastAsia" w:ascii="宋体" w:hAnsi="宋体" w:cs="宋体"/>
          <w:color w:val="000000"/>
          <w:sz w:val="28"/>
          <w:szCs w:val="28"/>
          <w:highlight w:val="none"/>
        </w:rPr>
        <w:t>3.发生以下情况的，履约保证金不予退还或部分退还：</w:t>
      </w:r>
    </w:p>
    <w:p w14:paraId="1D011D63">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cs="宋体"/>
          <w:color w:val="000000"/>
          <w:sz w:val="28"/>
          <w:szCs w:val="28"/>
          <w:highlight w:val="none"/>
        </w:rPr>
      </w:pPr>
      <w:r>
        <w:rPr>
          <w:rFonts w:hint="eastAsia" w:ascii="宋体" w:hAnsi="宋体" w:cs="宋体"/>
          <w:color w:val="000000"/>
          <w:sz w:val="28"/>
          <w:szCs w:val="28"/>
          <w:highlight w:val="none"/>
        </w:rPr>
        <w:t>a.签订合同后，</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不履行合同义务的，采购单位有权全额扣除履约保证金，全额不予退还，同时采购单位亦有权终止合同，</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还须承担相应的法律赔偿责任。</w:t>
      </w:r>
    </w:p>
    <w:p w14:paraId="2CAE4975">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color w:val="000000"/>
          <w:sz w:val="28"/>
          <w:szCs w:val="28"/>
          <w:shd w:val="clear" w:color="auto" w:fill="FFFFFF"/>
          <w:lang w:val="en-US" w:eastAsia="zh-CN"/>
        </w:rPr>
      </w:pPr>
      <w:r>
        <w:rPr>
          <w:rFonts w:hint="eastAsia" w:ascii="宋体" w:hAnsi="宋体" w:cs="宋体"/>
          <w:color w:val="000000"/>
          <w:sz w:val="28"/>
          <w:szCs w:val="28"/>
          <w:highlight w:val="none"/>
        </w:rPr>
        <w:t>b.</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在履约过程中发生违约行为，给采购人造成损失的，采购人有权在</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缴纳的履约保证金中予以扣款，以弥补采购人经济损失，不足的部分</w:t>
      </w:r>
      <w:r>
        <w:rPr>
          <w:rFonts w:hint="eastAsia" w:ascii="宋体" w:hAnsi="宋体" w:cs="宋体"/>
          <w:color w:val="000000"/>
          <w:sz w:val="28"/>
          <w:szCs w:val="28"/>
          <w:highlight w:val="none"/>
          <w:lang w:eastAsia="zh-CN"/>
        </w:rPr>
        <w:t>成交供应商</w:t>
      </w:r>
      <w:r>
        <w:rPr>
          <w:rFonts w:hint="eastAsia" w:ascii="宋体" w:hAnsi="宋体" w:cs="宋体"/>
          <w:color w:val="000000"/>
          <w:sz w:val="28"/>
          <w:szCs w:val="28"/>
          <w:highlight w:val="none"/>
        </w:rPr>
        <w:t>另外补齐。</w:t>
      </w:r>
    </w:p>
    <w:p w14:paraId="3738167F">
      <w:pPr>
        <w:keepNext w:val="0"/>
        <w:keepLines w:val="0"/>
        <w:pageBreakBefore w:val="0"/>
        <w:widowControl/>
        <w:kinsoku/>
        <w:wordWrap/>
        <w:overflowPunct/>
        <w:topLinePunct w:val="0"/>
        <w:autoSpaceDE/>
        <w:autoSpaceDN/>
        <w:bidi w:val="0"/>
        <w:adjustRightInd w:val="0"/>
        <w:snapToGrid w:val="0"/>
        <w:spacing w:after="0" w:line="460" w:lineRule="exact"/>
        <w:ind w:firstLine="562" w:firstLineChars="200"/>
        <w:textAlignment w:val="auto"/>
        <w:rPr>
          <w:rFonts w:hint="eastAsia" w:ascii="宋体" w:hAnsi="宋体" w:eastAsia="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lang w:val="en-US" w:eastAsia="zh-CN"/>
        </w:rPr>
        <w:t>六</w:t>
      </w:r>
      <w:r>
        <w:rPr>
          <w:rFonts w:hint="eastAsia" w:ascii="宋体" w:hAnsi="宋体" w:eastAsia="宋体" w:cs="宋体"/>
          <w:b/>
          <w:bCs/>
          <w:color w:val="000000"/>
          <w:sz w:val="28"/>
          <w:szCs w:val="28"/>
          <w:shd w:val="clear" w:color="auto" w:fill="FFFFFF"/>
          <w:lang w:val="en-US" w:eastAsia="zh-CN"/>
        </w:rPr>
        <w:t>、本项目涉及到的现场勘察</w:t>
      </w:r>
    </w:p>
    <w:p w14:paraId="25F90BD1">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1.</w:t>
      </w:r>
      <w:r>
        <w:rPr>
          <w:rFonts w:hint="eastAsia" w:ascii="宋体" w:hAnsi="宋体" w:cs="宋体"/>
          <w:b w:val="0"/>
          <w:bCs w:val="0"/>
          <w:color w:val="000000"/>
          <w:sz w:val="28"/>
          <w:szCs w:val="28"/>
          <w:shd w:val="clear" w:color="auto" w:fill="FFFFFF"/>
          <w:lang w:val="en-US" w:eastAsia="zh-CN"/>
        </w:rPr>
        <w:t>询价</w:t>
      </w:r>
      <w:r>
        <w:rPr>
          <w:rFonts w:hint="eastAsia" w:ascii="宋体" w:hAnsi="宋体" w:eastAsia="宋体" w:cs="宋体"/>
          <w:b w:val="0"/>
          <w:bCs w:val="0"/>
          <w:color w:val="000000"/>
          <w:sz w:val="28"/>
          <w:szCs w:val="28"/>
          <w:shd w:val="clear" w:color="auto" w:fill="FFFFFF"/>
          <w:lang w:val="en-US" w:eastAsia="zh-CN"/>
        </w:rPr>
        <w:t>文件所提供的项目相关数据仅做参考，根据自身需要，供应商应在投标文件递交之日前对有关现场和周围环境进行勘察，以获取编制投标文件和签署合同所需的信息。勘察现场所发生的费用由供应商自己承担。</w:t>
      </w:r>
    </w:p>
    <w:p w14:paraId="2BA650EB">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2.采购单位向供应商提供的有关现场的资料和数据，是采购单位现有的并认为能使供应商可利用的资料。采购单位对供应商由此而做出的推论、理解和结论概不负责。</w:t>
      </w:r>
    </w:p>
    <w:p w14:paraId="249D2286">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3.经采购单位允许，供应商可为勘察目的进入采购单位的项目现场，但供应商不得因此使采购单位承担有关的责任和蒙受损失。供应商应承担勘察现场的责任和风险。</w:t>
      </w:r>
    </w:p>
    <w:p w14:paraId="5CC81EB7">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4.供应商应认真踏勘现场。在现场勘察时，熟悉维修现场、现场周围交通道路等情况，以获得一切可能影响其投标的直接资料。供应商中标后，不得以不完全了解现场情况为理由而向采购单位提出任何索赔的要求，对此采购单位不承担任何责任并将不作任何答复与考虑。</w:t>
      </w:r>
    </w:p>
    <w:p w14:paraId="67E70669">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hint="eastAsia" w:ascii="宋体" w:hAnsi="宋体" w:eastAsia="宋体" w:cs="宋体"/>
          <w:b w:val="0"/>
          <w:bCs w:val="0"/>
          <w:color w:val="0000FF"/>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5.采购人不组织集中现场踏勘，请自行前往，根据施工现场情况及文</w:t>
      </w:r>
      <w:r>
        <w:rPr>
          <w:rFonts w:hint="eastAsia" w:ascii="宋体" w:hAnsi="宋体" w:eastAsia="宋体" w:cs="宋体"/>
          <w:b w:val="0"/>
          <w:bCs w:val="0"/>
          <w:color w:val="auto"/>
          <w:sz w:val="28"/>
          <w:szCs w:val="28"/>
          <w:shd w:val="clear" w:color="auto" w:fill="FFFFFF"/>
          <w:lang w:val="en-US" w:eastAsia="zh-CN"/>
        </w:rPr>
        <w:t>件规定，自行根据可行的施工方案进行报价，结算时一律不作调整。现场勘查联系人：姜老师  0513-85059510 。</w:t>
      </w:r>
    </w:p>
    <w:p w14:paraId="439790FB">
      <w:pPr>
        <w:widowControl w:val="0"/>
        <w:adjustRightInd/>
        <w:spacing w:after="0" w:line="500" w:lineRule="exact"/>
        <w:ind w:firstLine="562" w:firstLineChars="200"/>
        <w:jc w:val="both"/>
        <w:outlineLvl w:val="0"/>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开标流程</w:t>
      </w:r>
    </w:p>
    <w:p w14:paraId="4492CB5A">
      <w:pPr>
        <w:widowControl w:val="0"/>
        <w:adjustRightInd/>
        <w:spacing w:after="0" w:line="500" w:lineRule="exact"/>
        <w:ind w:firstLine="560" w:firstLineChars="200"/>
        <w:jc w:val="both"/>
        <w:outlineLvl w:val="0"/>
        <w:rPr>
          <w:rFonts w:hint="eastAsia" w:ascii="宋体" w:hAnsi="宋体" w:eastAsia="宋体" w:cs="宋体"/>
          <w:bCs/>
          <w:sz w:val="28"/>
          <w:szCs w:val="28"/>
        </w:rPr>
      </w:pPr>
      <w:r>
        <w:rPr>
          <w:rFonts w:hint="eastAsia" w:ascii="宋体" w:hAnsi="宋体" w:eastAsia="宋体" w:cs="宋体"/>
          <w:bCs/>
          <w:sz w:val="28"/>
          <w:szCs w:val="28"/>
        </w:rPr>
        <w:t>具体流程如下：公布所有供应商名称→对各供应商资格审查文件进行开启、评审，确定进入价格标评审资格的供应商→进行价格标唱标，</w:t>
      </w:r>
      <w:r>
        <w:rPr>
          <w:rFonts w:hint="eastAsia" w:ascii="宋体" w:hAnsi="宋体" w:cs="宋体"/>
          <w:bCs/>
          <w:sz w:val="28"/>
          <w:szCs w:val="28"/>
          <w:lang w:val="en-US" w:eastAsia="zh-CN"/>
        </w:rPr>
        <w:t>响应</w:t>
      </w:r>
      <w:r>
        <w:rPr>
          <w:rFonts w:hint="eastAsia" w:ascii="宋体" w:hAnsi="宋体" w:eastAsia="宋体" w:cs="宋体"/>
          <w:bCs/>
          <w:sz w:val="28"/>
          <w:szCs w:val="28"/>
        </w:rPr>
        <w:t>报价最低的供应商为该项目的第一成交候选人，若同时有两家及以上报价相同，则采用现场抽签的方式确定第一成交候选人。</w:t>
      </w:r>
    </w:p>
    <w:p w14:paraId="2234BDC3">
      <w:pPr>
        <w:spacing w:after="0" w:line="500" w:lineRule="exact"/>
        <w:ind w:firstLine="562" w:firstLineChars="200"/>
        <w:rPr>
          <w:rFonts w:hint="eastAsia" w:ascii="宋体" w:hAnsi="宋体" w:eastAsia="宋体" w:cs="宋体"/>
          <w:b/>
          <w:bCs/>
          <w:szCs w:val="28"/>
          <w:lang w:val="zh-CN"/>
        </w:rPr>
      </w:pPr>
      <w:r>
        <w:rPr>
          <w:rFonts w:hint="eastAsia" w:ascii="宋体" w:hAnsi="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zh-CN"/>
        </w:rPr>
        <w:t>投标保证金：</w:t>
      </w:r>
      <w:r>
        <w:rPr>
          <w:rFonts w:hint="eastAsia" w:ascii="宋体" w:hAnsi="宋体" w:eastAsia="宋体" w:cs="宋体"/>
          <w:b/>
          <w:bCs/>
          <w:sz w:val="28"/>
          <w:szCs w:val="28"/>
        </w:rPr>
        <w:t>本项目不涉及</w:t>
      </w:r>
      <w:r>
        <w:rPr>
          <w:rFonts w:hint="eastAsia" w:ascii="宋体" w:hAnsi="宋体" w:eastAsia="宋体" w:cs="宋体"/>
          <w:b/>
          <w:bCs/>
          <w:szCs w:val="28"/>
          <w:lang w:val="zh-CN"/>
        </w:rPr>
        <w:t>。</w:t>
      </w:r>
    </w:p>
    <w:p w14:paraId="33922FE4">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cs="宋体"/>
          <w:b/>
          <w:bCs/>
          <w:sz w:val="28"/>
          <w:szCs w:val="28"/>
          <w:lang w:val="en-US" w:eastAsia="zh-CN"/>
        </w:rPr>
        <w:t>九</w:t>
      </w:r>
      <w:r>
        <w:rPr>
          <w:rFonts w:hint="eastAsia" w:ascii="宋体" w:hAnsi="宋体" w:eastAsia="宋体" w:cs="宋体"/>
          <w:b/>
          <w:bCs/>
          <w:sz w:val="28"/>
          <w:szCs w:val="28"/>
        </w:rPr>
        <w:t>、</w:t>
      </w:r>
      <w:r>
        <w:rPr>
          <w:rFonts w:hint="eastAsia" w:ascii="宋体" w:hAnsi="宋体" w:eastAsia="宋体" w:cs="宋体"/>
          <w:b/>
          <w:bCs/>
          <w:sz w:val="28"/>
          <w:szCs w:val="28"/>
          <w:lang w:val="zh-CN"/>
        </w:rPr>
        <w:t>开标、评标</w:t>
      </w:r>
    </w:p>
    <w:p w14:paraId="2181219F">
      <w:pPr>
        <w:spacing w:after="0" w:line="460"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时间：</w:t>
      </w:r>
      <w:r>
        <w:rPr>
          <w:rFonts w:hint="eastAsia" w:ascii="宋体" w:hAnsi="宋体" w:eastAsia="宋体" w:cs="宋体"/>
          <w:b/>
          <w:bCs/>
          <w:color w:val="333333"/>
          <w:sz w:val="28"/>
          <w:szCs w:val="28"/>
          <w:u w:val="single"/>
          <w:shd w:val="clear" w:color="auto" w:fill="FFFFFF"/>
        </w:rPr>
        <w:t>202</w:t>
      </w:r>
      <w:r>
        <w:rPr>
          <w:rFonts w:hint="eastAsia" w:ascii="宋体" w:hAnsi="宋体" w:cs="宋体"/>
          <w:b/>
          <w:bCs/>
          <w:color w:val="333333"/>
          <w:sz w:val="28"/>
          <w:szCs w:val="28"/>
          <w:u w:val="single"/>
          <w:shd w:val="clear" w:color="auto" w:fill="FFFFFF"/>
          <w:lang w:val="en-US" w:eastAsia="zh-CN"/>
        </w:rPr>
        <w:t>5</w:t>
      </w:r>
      <w:r>
        <w:rPr>
          <w:rFonts w:hint="eastAsia" w:ascii="宋体" w:hAnsi="宋体" w:eastAsia="宋体" w:cs="宋体"/>
          <w:b/>
          <w:bCs/>
          <w:color w:val="333333"/>
          <w:sz w:val="28"/>
          <w:szCs w:val="28"/>
          <w:u w:val="single"/>
          <w:shd w:val="clear" w:color="auto" w:fill="FFFFFF"/>
        </w:rPr>
        <w:t>年</w:t>
      </w:r>
      <w:r>
        <w:rPr>
          <w:rFonts w:hint="eastAsia" w:ascii="宋体" w:hAnsi="宋体" w:cs="宋体"/>
          <w:b/>
          <w:bCs/>
          <w:color w:val="333333"/>
          <w:sz w:val="28"/>
          <w:szCs w:val="28"/>
          <w:u w:val="single"/>
          <w:shd w:val="clear" w:color="auto" w:fill="FFFFFF"/>
          <w:lang w:val="en-US" w:eastAsia="zh-CN"/>
        </w:rPr>
        <w:t>4</w:t>
      </w:r>
      <w:r>
        <w:rPr>
          <w:rFonts w:hint="eastAsia" w:ascii="宋体" w:hAnsi="宋体" w:eastAsia="宋体" w:cs="宋体"/>
          <w:b/>
          <w:bCs/>
          <w:color w:val="333333"/>
          <w:sz w:val="28"/>
          <w:szCs w:val="28"/>
          <w:u w:val="single"/>
          <w:shd w:val="clear" w:color="auto" w:fill="FFFFFF"/>
        </w:rPr>
        <w:t>月</w:t>
      </w:r>
      <w:r>
        <w:rPr>
          <w:rFonts w:hint="eastAsia" w:ascii="宋体" w:hAnsi="宋体" w:cs="宋体"/>
          <w:b/>
          <w:bCs/>
          <w:color w:val="333333"/>
          <w:sz w:val="28"/>
          <w:szCs w:val="28"/>
          <w:u w:val="single"/>
          <w:shd w:val="clear" w:color="auto" w:fill="FFFFFF"/>
          <w:lang w:val="en-US" w:eastAsia="zh-CN"/>
        </w:rPr>
        <w:t>3</w:t>
      </w:r>
      <w:r>
        <w:rPr>
          <w:rFonts w:hint="eastAsia" w:ascii="宋体" w:hAnsi="宋体" w:eastAsia="宋体" w:cs="宋体"/>
          <w:b/>
          <w:bCs/>
          <w:color w:val="333333"/>
          <w:sz w:val="28"/>
          <w:szCs w:val="28"/>
          <w:u w:val="single"/>
          <w:shd w:val="clear" w:color="auto" w:fill="FFFFFF"/>
        </w:rPr>
        <w:t>日</w:t>
      </w:r>
      <w:r>
        <w:rPr>
          <w:rFonts w:hint="eastAsia" w:ascii="宋体" w:hAnsi="宋体" w:cs="宋体"/>
          <w:b/>
          <w:bCs/>
          <w:color w:val="333333"/>
          <w:sz w:val="28"/>
          <w:szCs w:val="28"/>
          <w:u w:val="single"/>
          <w:shd w:val="clear" w:color="auto" w:fill="FFFFFF"/>
          <w:lang w:val="en-US" w:eastAsia="zh-CN"/>
        </w:rPr>
        <w:t>14</w:t>
      </w:r>
      <w:r>
        <w:rPr>
          <w:rFonts w:hint="eastAsia" w:ascii="宋体" w:hAnsi="宋体" w:eastAsia="宋体" w:cs="宋体"/>
          <w:b/>
          <w:bCs/>
          <w:color w:val="333333"/>
          <w:sz w:val="28"/>
          <w:szCs w:val="28"/>
          <w:u w:val="single"/>
          <w:shd w:val="clear" w:color="auto" w:fill="FFFFFF"/>
        </w:rPr>
        <w:t>点</w:t>
      </w:r>
      <w:r>
        <w:rPr>
          <w:rFonts w:hint="eastAsia" w:ascii="宋体" w:hAnsi="宋体" w:cs="宋体"/>
          <w:b/>
          <w:bCs/>
          <w:color w:val="333333"/>
          <w:sz w:val="28"/>
          <w:szCs w:val="28"/>
          <w:u w:val="single"/>
          <w:shd w:val="clear" w:color="auto" w:fill="FFFFFF"/>
          <w:lang w:val="en-US" w:eastAsia="zh-CN"/>
        </w:rPr>
        <w:t>30</w:t>
      </w:r>
      <w:r>
        <w:rPr>
          <w:rFonts w:hint="eastAsia" w:ascii="宋体" w:hAnsi="宋体" w:eastAsia="宋体" w:cs="宋体"/>
          <w:b/>
          <w:bCs/>
          <w:color w:val="333333"/>
          <w:sz w:val="28"/>
          <w:szCs w:val="28"/>
          <w:u w:val="single"/>
          <w:shd w:val="clear" w:color="auto" w:fill="FFFFFF"/>
        </w:rPr>
        <w:t>分</w:t>
      </w:r>
      <w:r>
        <w:rPr>
          <w:rFonts w:hint="eastAsia" w:ascii="宋体" w:hAnsi="宋体" w:eastAsia="宋体" w:cs="宋体"/>
          <w:b/>
          <w:bCs/>
          <w:sz w:val="28"/>
          <w:szCs w:val="28"/>
          <w:u w:val="single"/>
          <w:lang w:val="zh-CN"/>
        </w:rPr>
        <w:t>（北京时间）</w:t>
      </w:r>
      <w:r>
        <w:rPr>
          <w:rFonts w:hint="eastAsia" w:ascii="宋体" w:hAnsi="宋体" w:eastAsia="宋体" w:cs="宋体"/>
          <w:b/>
          <w:bCs/>
          <w:sz w:val="28"/>
          <w:szCs w:val="28"/>
          <w:u w:val="single"/>
        </w:rPr>
        <w:t>;</w:t>
      </w:r>
    </w:p>
    <w:p w14:paraId="17E02D38">
      <w:pPr>
        <w:spacing w:after="0" w:line="460"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地点：</w:t>
      </w:r>
      <w:r>
        <w:rPr>
          <w:rFonts w:hint="eastAsia" w:ascii="宋体" w:hAnsi="宋体" w:eastAsia="宋体" w:cs="宋体"/>
          <w:color w:val="auto"/>
          <w:sz w:val="28"/>
          <w:szCs w:val="28"/>
          <w:lang w:val="zh-CN"/>
        </w:rPr>
        <w:t>南通西藏民族中学沁卓楼2楼 211 室，</w:t>
      </w:r>
      <w:r>
        <w:rPr>
          <w:rFonts w:hint="eastAsia" w:ascii="宋体" w:hAnsi="宋体" w:eastAsia="宋体" w:cs="宋体"/>
          <w:sz w:val="28"/>
          <w:szCs w:val="28"/>
          <w:lang w:val="zh-CN"/>
        </w:rPr>
        <w:t>如有变动另行通知</w:t>
      </w:r>
      <w:r>
        <w:rPr>
          <w:rFonts w:hint="eastAsia" w:ascii="宋体" w:hAnsi="宋体" w:cs="宋体"/>
          <w:sz w:val="28"/>
          <w:szCs w:val="28"/>
          <w:lang w:val="en-US" w:eastAsia="zh-CN"/>
        </w:rPr>
        <w:t>.</w:t>
      </w:r>
    </w:p>
    <w:p w14:paraId="428CEB0C">
      <w:pPr>
        <w:spacing w:after="0" w:line="460" w:lineRule="exact"/>
        <w:ind w:firstLine="560" w:firstLineChars="200"/>
        <w:jc w:val="both"/>
        <w:rPr>
          <w:rFonts w:hint="eastAsia" w:ascii="宋体" w:hAnsi="宋体" w:eastAsia="宋体" w:cs="宋体"/>
          <w:b/>
          <w:bCs/>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rPr>
        <w:t>.</w:t>
      </w:r>
      <w:r>
        <w:rPr>
          <w:rFonts w:hint="eastAsia" w:ascii="宋体" w:hAnsi="宋体" w:eastAsia="宋体" w:cs="宋体"/>
          <w:b/>
          <w:bCs/>
          <w:sz w:val="28"/>
          <w:szCs w:val="28"/>
          <w:lang w:val="zh-CN"/>
        </w:rPr>
        <w:t>评标流程:评标委员会将根据询价文件相关标准对供应商的资格进行审查，审查通过方可参与项目的价格评标。符合招标商务条款和技术参数要求的前提下，报价最低者成交,报价如有相同者，抽签确定成交供应商。</w:t>
      </w:r>
    </w:p>
    <w:p w14:paraId="1CA87D4D">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zh-CN"/>
        </w:rPr>
        <w:t>评标委员会负责具体评标事务。</w:t>
      </w:r>
    </w:p>
    <w:p w14:paraId="18B51FD1">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cs="宋体"/>
          <w:b/>
          <w:bCs/>
          <w:sz w:val="28"/>
          <w:szCs w:val="28"/>
          <w:lang w:val="en-US" w:eastAsia="zh-CN"/>
        </w:rPr>
        <w:t>十</w:t>
      </w:r>
      <w:r>
        <w:rPr>
          <w:rFonts w:hint="eastAsia" w:ascii="宋体" w:hAnsi="宋体" w:eastAsia="宋体" w:cs="宋体"/>
          <w:b/>
          <w:bCs/>
          <w:sz w:val="28"/>
          <w:szCs w:val="28"/>
        </w:rPr>
        <w:t>、</w:t>
      </w:r>
      <w:r>
        <w:rPr>
          <w:rFonts w:hint="eastAsia" w:ascii="宋体" w:hAnsi="宋体" w:eastAsia="宋体" w:cs="宋体"/>
          <w:b/>
          <w:bCs/>
          <w:sz w:val="28"/>
          <w:szCs w:val="28"/>
          <w:lang w:val="zh-CN"/>
        </w:rPr>
        <w:t>投标费用</w:t>
      </w:r>
    </w:p>
    <w:p w14:paraId="7234DC6C">
      <w:pPr>
        <w:spacing w:after="0" w:line="4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无论询价过程和结果如何，参加询价的响应人自行承担与本次项目询价有关的全部费用。</w:t>
      </w:r>
    </w:p>
    <w:p w14:paraId="55840862">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cs="宋体"/>
          <w:b/>
          <w:bCs/>
          <w:sz w:val="28"/>
          <w:szCs w:val="28"/>
          <w:lang w:val="en-US" w:eastAsia="zh-CN"/>
        </w:rPr>
        <w:t>十一、</w:t>
      </w:r>
      <w:r>
        <w:rPr>
          <w:rFonts w:hint="eastAsia" w:ascii="宋体" w:hAnsi="宋体" w:eastAsia="宋体" w:cs="宋体"/>
          <w:b/>
          <w:bCs/>
          <w:sz w:val="28"/>
          <w:szCs w:val="28"/>
          <w:lang w:val="zh-CN"/>
        </w:rPr>
        <w:t>询价响应文件的编写及装订</w:t>
      </w:r>
    </w:p>
    <w:p w14:paraId="20A317FE">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（一）询价响应文件应包括下列内容：</w:t>
      </w:r>
    </w:p>
    <w:p w14:paraId="3B9AC642">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A、资格审查文件（</w:t>
      </w:r>
      <w:r>
        <w:rPr>
          <w:rFonts w:hint="eastAsia" w:ascii="宋体" w:hAnsi="宋体" w:eastAsia="宋体" w:cs="宋体"/>
          <w:b/>
          <w:bCs/>
          <w:sz w:val="28"/>
          <w:szCs w:val="28"/>
          <w:lang w:val="zh-CN"/>
        </w:rPr>
        <w:t>不能出现报价，一正</w:t>
      </w:r>
      <w:r>
        <w:rPr>
          <w:rFonts w:hint="eastAsia" w:ascii="宋体" w:hAnsi="宋体" w:cs="宋体"/>
          <w:b/>
          <w:bCs/>
          <w:sz w:val="28"/>
          <w:szCs w:val="28"/>
          <w:lang w:val="en-US" w:eastAsia="zh-CN"/>
        </w:rPr>
        <w:t>一</w:t>
      </w:r>
      <w:r>
        <w:rPr>
          <w:rFonts w:hint="eastAsia" w:ascii="宋体" w:hAnsi="宋体" w:eastAsia="宋体" w:cs="宋体"/>
          <w:b/>
          <w:bCs/>
          <w:sz w:val="28"/>
          <w:szCs w:val="28"/>
          <w:lang w:val="zh-CN"/>
        </w:rPr>
        <w:t>副，单独密封并牢固装订</w:t>
      </w:r>
      <w:r>
        <w:rPr>
          <w:rFonts w:hint="eastAsia" w:ascii="宋体" w:hAnsi="宋体" w:eastAsia="宋体" w:cs="宋体"/>
          <w:sz w:val="28"/>
          <w:szCs w:val="28"/>
          <w:lang w:val="zh-CN"/>
        </w:rPr>
        <w:t>）：</w:t>
      </w:r>
    </w:p>
    <w:p w14:paraId="3B1149AD">
      <w:pPr>
        <w:spacing w:after="0" w:line="50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（1）提供营业执照复印件加盖公章；</w:t>
      </w:r>
    </w:p>
    <w:p w14:paraId="74D7A21A">
      <w:pPr>
        <w:spacing w:after="0" w:line="500" w:lineRule="exact"/>
        <w:ind w:firstLine="560" w:firstLineChars="200"/>
        <w:jc w:val="both"/>
        <w:rPr>
          <w:rFonts w:hint="eastAsia" w:ascii="宋体" w:hAnsi="宋体" w:eastAsia="宋体" w:cs="宋体"/>
          <w:color w:val="333333"/>
          <w:spacing w:val="7"/>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color w:val="333333"/>
          <w:spacing w:val="7"/>
          <w:sz w:val="28"/>
          <w:szCs w:val="28"/>
          <w:lang w:val="en-US" w:eastAsia="zh-CN"/>
        </w:rPr>
        <w:t>提供</w:t>
      </w:r>
      <w:r>
        <w:rPr>
          <w:rFonts w:hint="eastAsia" w:ascii="宋体" w:hAnsi="宋体" w:eastAsia="宋体" w:cs="宋体"/>
          <w:color w:val="333333"/>
          <w:spacing w:val="7"/>
          <w:sz w:val="28"/>
          <w:szCs w:val="28"/>
        </w:rPr>
        <w:t>市政公用工程施工总承包</w:t>
      </w:r>
      <w:r>
        <w:rPr>
          <w:rFonts w:hint="eastAsia" w:ascii="宋体" w:hAnsi="宋体" w:eastAsia="宋体" w:cs="宋体"/>
          <w:color w:val="333333"/>
          <w:spacing w:val="7"/>
          <w:sz w:val="28"/>
          <w:szCs w:val="28"/>
          <w:lang w:eastAsia="zh-CN"/>
        </w:rPr>
        <w:t>三</w:t>
      </w:r>
      <w:r>
        <w:rPr>
          <w:rFonts w:hint="eastAsia" w:ascii="宋体" w:hAnsi="宋体" w:eastAsia="宋体" w:cs="宋体"/>
          <w:color w:val="333333"/>
          <w:spacing w:val="7"/>
          <w:sz w:val="28"/>
          <w:szCs w:val="28"/>
        </w:rPr>
        <w:t>级或者建筑工程</w:t>
      </w:r>
      <w:r>
        <w:rPr>
          <w:rFonts w:hint="eastAsia" w:ascii="宋体" w:hAnsi="宋体" w:eastAsia="宋体" w:cs="宋体"/>
          <w:color w:val="333333"/>
          <w:spacing w:val="7"/>
          <w:sz w:val="28"/>
          <w:szCs w:val="28"/>
          <w:lang w:eastAsia="zh-CN"/>
        </w:rPr>
        <w:t>施工</w:t>
      </w:r>
      <w:r>
        <w:rPr>
          <w:rFonts w:hint="eastAsia" w:ascii="宋体" w:hAnsi="宋体" w:eastAsia="宋体" w:cs="宋体"/>
          <w:color w:val="333333"/>
          <w:spacing w:val="7"/>
          <w:sz w:val="28"/>
          <w:szCs w:val="28"/>
        </w:rPr>
        <w:t>总承包三级及其以上资质（须在有效期内）</w:t>
      </w:r>
      <w:r>
        <w:rPr>
          <w:rFonts w:hint="eastAsia" w:ascii="宋体" w:hAnsi="宋体" w:eastAsia="宋体" w:cs="宋体"/>
          <w:color w:val="333333"/>
          <w:spacing w:val="7"/>
          <w:sz w:val="28"/>
          <w:szCs w:val="28"/>
          <w:lang w:eastAsia="zh-CN"/>
        </w:rPr>
        <w:t>，</w:t>
      </w:r>
      <w:r>
        <w:rPr>
          <w:rFonts w:hint="eastAsia" w:ascii="宋体" w:hAnsi="宋体" w:eastAsia="宋体" w:cs="宋体"/>
          <w:color w:val="333333"/>
          <w:spacing w:val="7"/>
          <w:sz w:val="28"/>
          <w:szCs w:val="28"/>
          <w:lang w:val="en-US" w:eastAsia="zh-CN"/>
        </w:rPr>
        <w:t>提供资质证书复印件并加盖公章；</w:t>
      </w:r>
    </w:p>
    <w:p w14:paraId="57CE3924">
      <w:pPr>
        <w:spacing w:after="0" w:line="500" w:lineRule="exact"/>
        <w:ind w:firstLine="588" w:firstLineChars="200"/>
        <w:jc w:val="both"/>
        <w:rPr>
          <w:rFonts w:hint="eastAsia" w:ascii="宋体" w:hAnsi="宋体" w:eastAsia="宋体" w:cs="宋体"/>
          <w:sz w:val="28"/>
          <w:szCs w:val="28"/>
        </w:rPr>
      </w:pPr>
      <w:r>
        <w:rPr>
          <w:rFonts w:hint="eastAsia" w:ascii="宋体" w:hAnsi="宋体" w:eastAsia="宋体" w:cs="宋体"/>
          <w:color w:val="333333"/>
          <w:spacing w:val="7"/>
          <w:sz w:val="28"/>
          <w:szCs w:val="28"/>
          <w:lang w:val="en-US" w:eastAsia="zh-CN"/>
        </w:rPr>
        <w:t>（3）提供有效期内的</w:t>
      </w:r>
      <w:r>
        <w:rPr>
          <w:rFonts w:hint="eastAsia" w:ascii="宋体" w:hAnsi="宋体" w:eastAsia="宋体" w:cs="宋体"/>
          <w:color w:val="333333"/>
          <w:spacing w:val="7"/>
          <w:sz w:val="28"/>
          <w:szCs w:val="28"/>
          <w:lang w:eastAsia="zh-CN"/>
        </w:rPr>
        <w:t>安全生产许可证，</w:t>
      </w:r>
      <w:r>
        <w:rPr>
          <w:rFonts w:hint="eastAsia" w:ascii="宋体" w:hAnsi="宋体" w:eastAsia="宋体" w:cs="宋体"/>
          <w:color w:val="333333"/>
          <w:spacing w:val="7"/>
          <w:sz w:val="28"/>
          <w:szCs w:val="28"/>
          <w:lang w:val="en-US" w:eastAsia="zh-CN"/>
        </w:rPr>
        <w:t>复印件并加盖公章</w:t>
      </w:r>
      <w:r>
        <w:rPr>
          <w:rFonts w:hint="eastAsia" w:ascii="宋体" w:hAnsi="宋体" w:eastAsia="宋体" w:cs="宋体"/>
          <w:color w:val="333333"/>
          <w:spacing w:val="7"/>
          <w:sz w:val="28"/>
          <w:szCs w:val="28"/>
          <w:lang w:eastAsia="zh-CN"/>
        </w:rPr>
        <w:t>；</w:t>
      </w:r>
    </w:p>
    <w:p w14:paraId="5640DC3C">
      <w:pPr>
        <w:spacing w:after="0" w:line="500" w:lineRule="exact"/>
        <w:ind w:firstLine="560" w:firstLineChars="200"/>
        <w:jc w:val="both"/>
        <w:rPr>
          <w:rFonts w:hint="eastAsia" w:ascii="宋体" w:hAnsi="宋体" w:eastAsia="宋体" w:cs="宋体"/>
          <w:sz w:val="28"/>
          <w:szCs w:val="28"/>
          <w:lang w:val="zh-CN"/>
        </w:rPr>
      </w:pP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eastAsia="宋体" w:cs="宋体"/>
          <w:sz w:val="28"/>
          <w:szCs w:val="28"/>
        </w:rPr>
        <w:t>投标人符合本项目投标人资格要求的承诺函</w:t>
      </w:r>
      <w:r>
        <w:rPr>
          <w:rFonts w:hint="eastAsia" w:ascii="宋体" w:hAnsi="宋体" w:eastAsia="宋体" w:cs="宋体"/>
          <w:sz w:val="28"/>
          <w:szCs w:val="28"/>
          <w:lang w:val="zh-CN"/>
        </w:rPr>
        <w:t>（</w:t>
      </w:r>
      <w:r>
        <w:rPr>
          <w:rFonts w:hint="eastAsia" w:ascii="宋体" w:hAnsi="宋体" w:eastAsia="宋体" w:cs="宋体"/>
          <w:color w:val="000000"/>
          <w:sz w:val="28"/>
          <w:szCs w:val="28"/>
        </w:rPr>
        <w:t>格式参见附件</w:t>
      </w:r>
      <w:r>
        <w:rPr>
          <w:rFonts w:hint="eastAsia" w:ascii="宋体" w:hAnsi="宋体" w:eastAsia="宋体" w:cs="宋体"/>
          <w:sz w:val="28"/>
          <w:szCs w:val="28"/>
          <w:lang w:val="zh-CN"/>
        </w:rPr>
        <w:t>）；</w:t>
      </w:r>
    </w:p>
    <w:p w14:paraId="117C39EA">
      <w:pPr>
        <w:spacing w:after="0" w:line="50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w:t>
      </w:r>
      <w:r>
        <w:rPr>
          <w:rFonts w:hint="eastAsia" w:ascii="宋体" w:hAnsi="宋体" w:cs="宋体"/>
          <w:sz w:val="28"/>
          <w:szCs w:val="28"/>
          <w:lang w:val="en-US" w:eastAsia="zh-CN"/>
        </w:rPr>
        <w:t>5</w:t>
      </w:r>
      <w:r>
        <w:rPr>
          <w:rFonts w:hint="eastAsia" w:ascii="宋体" w:hAnsi="宋体" w:eastAsia="宋体" w:cs="宋体"/>
          <w:sz w:val="28"/>
          <w:szCs w:val="28"/>
          <w:lang w:val="zh-CN"/>
        </w:rPr>
        <w:t>）法定代表人参加询价的提供法人代表身份证明及本人身份证复印件；非法人代表参加询价的，提供法人代表身份证明及本人身份证复印件</w:t>
      </w:r>
      <w:r>
        <w:rPr>
          <w:rFonts w:hint="eastAsia" w:ascii="宋体" w:hAnsi="宋体" w:eastAsia="宋体" w:cs="宋体"/>
          <w:sz w:val="28"/>
          <w:szCs w:val="28"/>
        </w:rPr>
        <w:t>及</w:t>
      </w:r>
      <w:r>
        <w:rPr>
          <w:rFonts w:hint="eastAsia" w:ascii="宋体" w:hAnsi="宋体" w:eastAsia="宋体" w:cs="宋体"/>
          <w:sz w:val="28"/>
          <w:szCs w:val="28"/>
          <w:lang w:val="zh-CN"/>
        </w:rPr>
        <w:t>法人委托书、被委托人身份证复印件（</w:t>
      </w:r>
      <w:r>
        <w:rPr>
          <w:rFonts w:hint="eastAsia" w:ascii="宋体" w:hAnsi="宋体" w:eastAsia="宋体" w:cs="宋体"/>
          <w:color w:val="000000"/>
          <w:sz w:val="28"/>
          <w:szCs w:val="28"/>
        </w:rPr>
        <w:t>格式参见附件</w:t>
      </w:r>
      <w:r>
        <w:rPr>
          <w:rFonts w:hint="eastAsia" w:ascii="宋体" w:hAnsi="宋体" w:eastAsia="宋体" w:cs="宋体"/>
          <w:sz w:val="28"/>
          <w:szCs w:val="28"/>
          <w:lang w:val="zh-CN"/>
        </w:rPr>
        <w:t>）；</w:t>
      </w:r>
    </w:p>
    <w:p w14:paraId="6D477D01">
      <w:pPr>
        <w:spacing w:after="0" w:line="500" w:lineRule="exact"/>
        <w:ind w:firstLine="560" w:firstLineChars="200"/>
        <w:jc w:val="both"/>
        <w:rPr>
          <w:rFonts w:hint="eastAsia" w:ascii="宋体" w:hAnsi="宋体" w:eastAsia="宋体" w:cs="宋体"/>
          <w:color w:val="000000"/>
          <w:sz w:val="28"/>
          <w:szCs w:val="28"/>
          <w:lang w:val="zh-CN"/>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color w:val="000000"/>
          <w:sz w:val="28"/>
          <w:szCs w:val="28"/>
          <w:lang w:val="zh-CN"/>
        </w:rPr>
        <w:t>未被“信用中国”网站列入失信被执行人、重大税收违法案件当事人名单、采购严重失信行为记录名单，</w:t>
      </w:r>
      <w:r>
        <w:rPr>
          <w:rFonts w:hint="eastAsia" w:ascii="宋体" w:hAnsi="宋体" w:eastAsia="宋体" w:cs="宋体"/>
          <w:color w:val="000000"/>
          <w:sz w:val="28"/>
          <w:szCs w:val="28"/>
        </w:rPr>
        <w:t>并提供无重大违法记录声明（格式参见附件）</w:t>
      </w:r>
      <w:r>
        <w:rPr>
          <w:rFonts w:hint="eastAsia" w:ascii="宋体" w:hAnsi="宋体" w:eastAsia="宋体" w:cs="宋体"/>
          <w:color w:val="000000"/>
          <w:sz w:val="28"/>
          <w:szCs w:val="28"/>
          <w:lang w:val="zh-CN"/>
        </w:rPr>
        <w:t>。</w:t>
      </w:r>
    </w:p>
    <w:p w14:paraId="1DC1E314">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B、商务报价响应文件（</w:t>
      </w:r>
      <w:r>
        <w:rPr>
          <w:rFonts w:hint="eastAsia" w:ascii="宋体" w:hAnsi="宋体" w:eastAsia="宋体" w:cs="宋体"/>
          <w:b/>
          <w:bCs/>
          <w:sz w:val="28"/>
          <w:szCs w:val="28"/>
          <w:lang w:val="zh-CN"/>
        </w:rPr>
        <w:t>一正</w:t>
      </w:r>
      <w:r>
        <w:rPr>
          <w:rFonts w:hint="eastAsia" w:ascii="宋体" w:hAnsi="宋体" w:cs="宋体"/>
          <w:b/>
          <w:bCs/>
          <w:sz w:val="28"/>
          <w:szCs w:val="28"/>
          <w:lang w:val="en-US" w:eastAsia="zh-CN"/>
        </w:rPr>
        <w:t>一</w:t>
      </w:r>
      <w:r>
        <w:rPr>
          <w:rFonts w:hint="eastAsia" w:ascii="宋体" w:hAnsi="宋体" w:eastAsia="宋体" w:cs="宋体"/>
          <w:b/>
          <w:bCs/>
          <w:sz w:val="28"/>
          <w:szCs w:val="28"/>
          <w:lang w:val="zh-CN"/>
        </w:rPr>
        <w:t>副，需单独密封并牢固装订，报价单必须单独密封报价，否则视为废标</w:t>
      </w:r>
      <w:r>
        <w:rPr>
          <w:rFonts w:hint="eastAsia" w:ascii="宋体" w:hAnsi="宋体" w:eastAsia="宋体" w:cs="宋体"/>
          <w:sz w:val="28"/>
          <w:szCs w:val="28"/>
          <w:lang w:val="zh-CN"/>
        </w:rPr>
        <w:t>）</w:t>
      </w:r>
    </w:p>
    <w:p w14:paraId="059D67A0">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商务报价应包括询价文件所确定的全部范围及相应说明的全部内容，包括本次项目实施中的所有费用。</w:t>
      </w:r>
    </w:p>
    <w:p w14:paraId="66397E2C">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1.报价总表（格式参见附件）；</w:t>
      </w:r>
    </w:p>
    <w:p w14:paraId="5F27E01B">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2.报价明细表（格式参见附件）；</w:t>
      </w:r>
    </w:p>
    <w:p w14:paraId="723B0D82">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（二）询价响应文件的编制及装订</w:t>
      </w:r>
    </w:p>
    <w:p w14:paraId="27E6FAA7">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.纸质</w:t>
      </w:r>
      <w:r>
        <w:rPr>
          <w:rFonts w:hint="eastAsia" w:ascii="宋体" w:hAnsi="宋体" w:eastAsia="宋体" w:cs="宋体"/>
          <w:sz w:val="28"/>
          <w:szCs w:val="28"/>
          <w:lang w:val="zh-CN"/>
        </w:rPr>
        <w:t>询价响应文件由：①资格审查文件、②商务报价响应文件共两部分组成。</w:t>
      </w:r>
    </w:p>
    <w:p w14:paraId="1C0EED37">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供应商按询价文件要求编写响应文件，并牢固装订成册。询价响应文件均需采用A4纸（图纸等除外）装订成册。询价响应文件不得行间插字、涂改、增删，如修改错漏处，须经询价响应文件签署人签字并加盖公章。</w:t>
      </w:r>
    </w:p>
    <w:p w14:paraId="5A365A01">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rPr>
        <w:t>.纸质</w:t>
      </w:r>
      <w:r>
        <w:rPr>
          <w:rFonts w:hint="eastAsia" w:ascii="宋体" w:hAnsi="宋体" w:eastAsia="宋体" w:cs="宋体"/>
          <w:sz w:val="28"/>
          <w:szCs w:val="28"/>
          <w:lang w:val="zh-CN"/>
        </w:rPr>
        <w:t>询价响应文件的 “资格审查文件”、 “商务报价响应文件”各自装订成册。特别提示：“商务报价响应文件”必须单独装订和封装，不得出现在“资格审查文件”中。</w:t>
      </w:r>
    </w:p>
    <w:p w14:paraId="1A162539">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（三）询价响应文件的份数、签署</w:t>
      </w:r>
    </w:p>
    <w:p w14:paraId="3832EF8D">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供应商应准备</w:t>
      </w:r>
      <w:r>
        <w:rPr>
          <w:rFonts w:hint="eastAsia" w:ascii="宋体" w:hAnsi="宋体" w:eastAsia="宋体" w:cs="宋体"/>
          <w:b/>
          <w:bCs/>
          <w:sz w:val="28"/>
          <w:szCs w:val="28"/>
          <w:u w:val="single"/>
          <w:lang w:val="zh-CN"/>
        </w:rPr>
        <w:t xml:space="preserve"> </w:t>
      </w:r>
      <w:r>
        <w:rPr>
          <w:rFonts w:hint="eastAsia" w:ascii="宋体" w:hAnsi="宋体" w:cs="宋体"/>
          <w:b/>
          <w:bCs/>
          <w:sz w:val="28"/>
          <w:szCs w:val="28"/>
          <w:u w:val="single"/>
          <w:lang w:val="en-US" w:eastAsia="zh-CN"/>
        </w:rPr>
        <w:t>贰</w:t>
      </w:r>
      <w:r>
        <w:rPr>
          <w:rFonts w:hint="eastAsia" w:ascii="宋体" w:hAnsi="宋体" w:eastAsia="宋体" w:cs="宋体"/>
          <w:b/>
          <w:bCs/>
          <w:sz w:val="28"/>
          <w:szCs w:val="28"/>
          <w:u w:val="single"/>
          <w:lang w:val="zh-CN"/>
        </w:rPr>
        <w:t xml:space="preserve"> </w:t>
      </w:r>
      <w:r>
        <w:rPr>
          <w:rFonts w:hint="eastAsia" w:ascii="宋体" w:hAnsi="宋体" w:eastAsia="宋体" w:cs="宋体"/>
          <w:sz w:val="28"/>
          <w:szCs w:val="28"/>
          <w:lang w:val="zh-CN"/>
        </w:rPr>
        <w:t>份完整的</w:t>
      </w:r>
      <w:r>
        <w:rPr>
          <w:rFonts w:hint="eastAsia" w:ascii="宋体" w:hAnsi="宋体" w:cs="宋体"/>
          <w:sz w:val="28"/>
          <w:szCs w:val="28"/>
          <w:lang w:val="en-US" w:eastAsia="zh-CN"/>
        </w:rPr>
        <w:t>纸质</w:t>
      </w:r>
      <w:r>
        <w:rPr>
          <w:rFonts w:hint="eastAsia" w:ascii="宋体" w:hAnsi="宋体" w:eastAsia="宋体" w:cs="宋体"/>
          <w:sz w:val="28"/>
          <w:szCs w:val="28"/>
          <w:lang w:val="zh-CN"/>
        </w:rPr>
        <w:t>询价响应文件，其中正本</w:t>
      </w:r>
      <w:r>
        <w:rPr>
          <w:rFonts w:hint="eastAsia" w:ascii="宋体" w:hAnsi="宋体" w:eastAsia="宋体" w:cs="宋体"/>
          <w:b/>
          <w:bCs/>
          <w:sz w:val="28"/>
          <w:szCs w:val="28"/>
          <w:u w:val="single"/>
          <w:lang w:val="zh-CN"/>
        </w:rPr>
        <w:t xml:space="preserve"> 壹 </w:t>
      </w:r>
      <w:r>
        <w:rPr>
          <w:rFonts w:hint="eastAsia" w:ascii="宋体" w:hAnsi="宋体" w:eastAsia="宋体" w:cs="宋体"/>
          <w:sz w:val="28"/>
          <w:szCs w:val="28"/>
          <w:lang w:val="zh-CN"/>
        </w:rPr>
        <w:t xml:space="preserve">份，副本 </w:t>
      </w:r>
      <w:r>
        <w:rPr>
          <w:rFonts w:hint="eastAsia" w:ascii="宋体" w:hAnsi="宋体" w:cs="宋体"/>
          <w:b/>
          <w:bCs/>
          <w:sz w:val="28"/>
          <w:szCs w:val="28"/>
          <w:u w:val="single"/>
          <w:lang w:val="en-US" w:eastAsia="zh-CN"/>
        </w:rPr>
        <w:t>壹</w:t>
      </w:r>
      <w:r>
        <w:rPr>
          <w:rFonts w:hint="eastAsia" w:ascii="宋体" w:hAnsi="宋体" w:eastAsia="宋体" w:cs="宋体"/>
          <w:b/>
          <w:bCs/>
          <w:sz w:val="28"/>
          <w:szCs w:val="28"/>
          <w:u w:val="single"/>
          <w:lang w:val="zh-CN"/>
        </w:rPr>
        <w:t xml:space="preserve"> </w:t>
      </w:r>
      <w:r>
        <w:rPr>
          <w:rFonts w:hint="eastAsia" w:ascii="宋体" w:hAnsi="宋体" w:eastAsia="宋体" w:cs="宋体"/>
          <w:sz w:val="28"/>
          <w:szCs w:val="28"/>
          <w:lang w:val="zh-CN"/>
        </w:rPr>
        <w:t>份，并标明“正本”或“副本”字样，若有差异，概以“正本”为准。</w:t>
      </w:r>
    </w:p>
    <w:p w14:paraId="700C5A1B">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cs="宋体"/>
          <w:sz w:val="28"/>
          <w:szCs w:val="28"/>
          <w:lang w:val="en-US" w:eastAsia="zh-CN"/>
        </w:rPr>
        <w:t>纸质</w:t>
      </w:r>
      <w:r>
        <w:rPr>
          <w:rFonts w:hint="eastAsia" w:ascii="宋体" w:hAnsi="宋体" w:eastAsia="宋体" w:cs="宋体"/>
          <w:sz w:val="28"/>
          <w:szCs w:val="28"/>
          <w:lang w:val="zh-CN"/>
        </w:rPr>
        <w:t>询价响应文件分两册密封。第一册为“资格审查文件”，第二册为“商务报价响应文件”，响应文件的第一册、第二册应分别密封，并在封袋上标明“第一册 资格审查文件”、 “第二册 商务报价响应文件”以及项目名称。</w:t>
      </w:r>
    </w:p>
    <w:p w14:paraId="4EEDD0EA">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纸质响应文件（资格审查文件、价格文件），份数：正本1份，副本</w:t>
      </w:r>
      <w:r>
        <w:rPr>
          <w:rFonts w:hint="eastAsia" w:ascii="宋体" w:hAnsi="宋体" w:cs="宋体"/>
          <w:sz w:val="28"/>
          <w:szCs w:val="28"/>
          <w:lang w:val="en-US" w:eastAsia="zh-CN"/>
        </w:rPr>
        <w:t>1</w:t>
      </w:r>
      <w:r>
        <w:rPr>
          <w:rFonts w:hint="eastAsia" w:ascii="宋体" w:hAnsi="宋体" w:eastAsia="宋体" w:cs="宋体"/>
          <w:sz w:val="28"/>
          <w:szCs w:val="28"/>
          <w:lang w:val="zh-CN"/>
        </w:rPr>
        <w:t>份，封面明确标注投标供应商全称、项目名称、日期、“正本”字样等关键信息并加盖公章。</w:t>
      </w:r>
    </w:p>
    <w:p w14:paraId="5DF63863">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供应商可将询价响应文件正副本统一密封或分别密封，如正本和副本分别密封的，应在封袋上标明正、副本字样。</w:t>
      </w:r>
    </w:p>
    <w:p w14:paraId="52088DC1">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rPr>
        <w:t>3.</w:t>
      </w:r>
      <w:r>
        <w:rPr>
          <w:rFonts w:hint="eastAsia" w:ascii="宋体" w:hAnsi="宋体" w:eastAsia="宋体" w:cs="宋体"/>
          <w:sz w:val="28"/>
          <w:szCs w:val="28"/>
          <w:lang w:val="zh-CN"/>
        </w:rPr>
        <w:t>询价响应文件正本须按询价文件要求由法定代表人或被授权人签字或盖章并加盖单位印章。副本可复印，但须加盖单位印章。</w:t>
      </w:r>
    </w:p>
    <w:p w14:paraId="3B09D5B0">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4</w:t>
      </w:r>
      <w:r>
        <w:rPr>
          <w:rFonts w:hint="eastAsia" w:ascii="宋体" w:hAnsi="宋体" w:eastAsia="宋体" w:cs="宋体"/>
          <w:sz w:val="28"/>
          <w:szCs w:val="28"/>
        </w:rPr>
        <w:t>.</w:t>
      </w:r>
      <w:r>
        <w:rPr>
          <w:rFonts w:hint="eastAsia" w:ascii="宋体" w:hAnsi="宋体" w:eastAsia="宋体" w:cs="宋体"/>
          <w:sz w:val="28"/>
          <w:szCs w:val="28"/>
          <w:lang w:val="zh-CN"/>
        </w:rPr>
        <w:t>询价响应文件正本须按询价文件要求由法定代表人或被授权人签字或盖章并加盖单位印章。副本可复印，但须加盖单位印章。</w:t>
      </w:r>
    </w:p>
    <w:p w14:paraId="3B0DB14D">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（四）询价响应文件的密封及标记</w:t>
      </w:r>
    </w:p>
    <w:p w14:paraId="1C079012">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密封后应标明响应文件项目名称、供应商名称，边缝处加盖单位骑缝章或骑缝签字，密封完好以不泄露投标文件内容为主要判断依据（是否严格按照采购文件装袋提交不作为无效标判定依据）。</w:t>
      </w:r>
    </w:p>
    <w:p w14:paraId="7384DAD6">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eastAsia="宋体" w:cs="宋体"/>
          <w:b/>
          <w:bCs/>
          <w:sz w:val="28"/>
          <w:szCs w:val="28"/>
        </w:rPr>
        <w:t>十</w:t>
      </w:r>
      <w:r>
        <w:rPr>
          <w:rFonts w:hint="eastAsia" w:ascii="宋体" w:hAnsi="宋体" w:cs="宋体"/>
          <w:b/>
          <w:bCs/>
          <w:sz w:val="28"/>
          <w:szCs w:val="28"/>
          <w:lang w:val="en-US" w:eastAsia="zh-CN"/>
        </w:rPr>
        <w:t>二</w:t>
      </w:r>
      <w:r>
        <w:rPr>
          <w:rFonts w:hint="eastAsia" w:ascii="宋体" w:hAnsi="宋体" w:eastAsia="宋体" w:cs="宋体"/>
          <w:b/>
          <w:bCs/>
          <w:sz w:val="28"/>
          <w:szCs w:val="28"/>
        </w:rPr>
        <w:t>、</w:t>
      </w:r>
      <w:r>
        <w:rPr>
          <w:rFonts w:hint="eastAsia" w:ascii="宋体" w:hAnsi="宋体" w:eastAsia="宋体" w:cs="宋体"/>
          <w:b/>
          <w:bCs/>
          <w:sz w:val="28"/>
          <w:szCs w:val="28"/>
          <w:lang w:val="zh-CN"/>
        </w:rPr>
        <w:t>出现下列情形之一的，作无效投标处理：</w:t>
      </w:r>
    </w:p>
    <w:p w14:paraId="6ED40F69">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未按照</w:t>
      </w:r>
      <w:r>
        <w:rPr>
          <w:rFonts w:hint="eastAsia" w:ascii="宋体" w:hAnsi="宋体" w:eastAsia="宋体" w:cs="宋体"/>
          <w:sz w:val="28"/>
          <w:szCs w:val="28"/>
        </w:rPr>
        <w:t>采购</w:t>
      </w:r>
      <w:r>
        <w:rPr>
          <w:rFonts w:hint="eastAsia" w:ascii="宋体" w:hAnsi="宋体" w:eastAsia="宋体" w:cs="宋体"/>
          <w:sz w:val="28"/>
          <w:szCs w:val="28"/>
          <w:lang w:val="zh-CN"/>
        </w:rPr>
        <w:t>文件的规定提交投标保证金的（本项目不涉及，下同）；</w:t>
      </w:r>
    </w:p>
    <w:p w14:paraId="613750E9">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投标文件未按招标文件要求签署、盖章的；</w:t>
      </w:r>
    </w:p>
    <w:p w14:paraId="3559E1CE">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rPr>
        <w:t>.</w:t>
      </w:r>
      <w:r>
        <w:rPr>
          <w:rFonts w:hint="eastAsia" w:ascii="宋体" w:hAnsi="宋体" w:eastAsia="宋体" w:cs="宋体"/>
          <w:sz w:val="28"/>
          <w:szCs w:val="28"/>
          <w:lang w:val="zh-CN"/>
        </w:rPr>
        <w:t>不具备招标文件中规定的资格要求的；</w:t>
      </w:r>
    </w:p>
    <w:p w14:paraId="741A943C">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4</w:t>
      </w:r>
      <w:r>
        <w:rPr>
          <w:rFonts w:hint="eastAsia" w:ascii="宋体" w:hAnsi="宋体" w:eastAsia="宋体" w:cs="宋体"/>
          <w:sz w:val="28"/>
          <w:szCs w:val="28"/>
        </w:rPr>
        <w:t>.</w:t>
      </w:r>
      <w:r>
        <w:rPr>
          <w:rFonts w:hint="eastAsia" w:ascii="宋体" w:hAnsi="宋体" w:eastAsia="宋体" w:cs="宋体"/>
          <w:sz w:val="28"/>
          <w:szCs w:val="28"/>
          <w:lang w:val="zh-CN"/>
        </w:rPr>
        <w:t>报价超过招标文件中规定的预算金额或者最高限价的；</w:t>
      </w:r>
    </w:p>
    <w:p w14:paraId="0D892C61">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5</w:t>
      </w:r>
      <w:r>
        <w:rPr>
          <w:rFonts w:hint="eastAsia" w:ascii="宋体" w:hAnsi="宋体" w:eastAsia="宋体" w:cs="宋体"/>
          <w:sz w:val="28"/>
          <w:szCs w:val="28"/>
        </w:rPr>
        <w:t>.</w:t>
      </w:r>
      <w:r>
        <w:rPr>
          <w:rFonts w:hint="eastAsia" w:ascii="宋体" w:hAnsi="宋体" w:eastAsia="宋体" w:cs="宋体"/>
          <w:sz w:val="28"/>
          <w:szCs w:val="28"/>
          <w:lang w:val="zh-CN"/>
        </w:rPr>
        <w:t>询价响应文件资格审查文件部分出现商务报价的内容；</w:t>
      </w:r>
    </w:p>
    <w:p w14:paraId="219D29E7">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rPr>
        <w:t>.</w:t>
      </w:r>
      <w:r>
        <w:rPr>
          <w:rFonts w:hint="eastAsia" w:ascii="宋体" w:hAnsi="宋体" w:eastAsia="宋体" w:cs="宋体"/>
          <w:sz w:val="28"/>
          <w:szCs w:val="28"/>
          <w:lang w:val="zh-CN"/>
        </w:rPr>
        <w:t>投标文件含有采购人不能接受的附加条件的；</w:t>
      </w:r>
    </w:p>
    <w:p w14:paraId="24C40EB4">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7</w:t>
      </w:r>
      <w:r>
        <w:rPr>
          <w:rFonts w:hint="eastAsia" w:ascii="宋体" w:hAnsi="宋体" w:eastAsia="宋体" w:cs="宋体"/>
          <w:sz w:val="28"/>
          <w:szCs w:val="28"/>
        </w:rPr>
        <w:t>.</w:t>
      </w:r>
      <w:r>
        <w:rPr>
          <w:rFonts w:hint="eastAsia" w:ascii="宋体" w:hAnsi="宋体" w:eastAsia="宋体" w:cs="宋体"/>
          <w:sz w:val="28"/>
          <w:szCs w:val="28"/>
          <w:lang w:val="zh-CN"/>
        </w:rPr>
        <w:t>法律、法规和招标文件规定的其他无效情形。</w:t>
      </w:r>
    </w:p>
    <w:p w14:paraId="1BAA0769">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eastAsia="宋体" w:cs="宋体"/>
          <w:b/>
          <w:bCs/>
          <w:sz w:val="28"/>
          <w:szCs w:val="28"/>
        </w:rPr>
        <w:t>十</w:t>
      </w:r>
      <w:r>
        <w:rPr>
          <w:rFonts w:hint="eastAsia" w:ascii="宋体" w:hAnsi="宋体" w:cs="宋体"/>
          <w:b/>
          <w:bCs/>
          <w:sz w:val="28"/>
          <w:szCs w:val="28"/>
          <w:lang w:val="en-US" w:eastAsia="zh-CN"/>
        </w:rPr>
        <w:t>三</w:t>
      </w:r>
      <w:r>
        <w:rPr>
          <w:rFonts w:hint="eastAsia" w:ascii="宋体" w:hAnsi="宋体" w:eastAsia="宋体" w:cs="宋体"/>
          <w:b/>
          <w:bCs/>
          <w:sz w:val="28"/>
          <w:szCs w:val="28"/>
          <w:lang w:val="zh-CN"/>
        </w:rPr>
        <w:t>、有下列情形之一的，视为投标供应商串通投标，其投标无效：</w:t>
      </w:r>
    </w:p>
    <w:p w14:paraId="7C1FE0B3">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不同投标供应商的投标文件由同一单位或者个人编制；</w:t>
      </w:r>
    </w:p>
    <w:p w14:paraId="06CAFEF4">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不同投标供应商委托同一单位或者个人办理投标事宜；</w:t>
      </w:r>
    </w:p>
    <w:p w14:paraId="25FF7DAA">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rPr>
        <w:t>.</w:t>
      </w:r>
      <w:r>
        <w:rPr>
          <w:rFonts w:hint="eastAsia" w:ascii="宋体" w:hAnsi="宋体" w:eastAsia="宋体" w:cs="宋体"/>
          <w:sz w:val="28"/>
          <w:szCs w:val="28"/>
          <w:lang w:val="zh-CN"/>
        </w:rPr>
        <w:t>不同投标供应商的投标文件载明的项目管理成员或者联系人员为同一人；</w:t>
      </w:r>
    </w:p>
    <w:p w14:paraId="58D9BF3B">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4</w:t>
      </w:r>
      <w:r>
        <w:rPr>
          <w:rFonts w:hint="eastAsia" w:ascii="宋体" w:hAnsi="宋体" w:eastAsia="宋体" w:cs="宋体"/>
          <w:sz w:val="28"/>
          <w:szCs w:val="28"/>
        </w:rPr>
        <w:t>.</w:t>
      </w:r>
      <w:r>
        <w:rPr>
          <w:rFonts w:hint="eastAsia" w:ascii="宋体" w:hAnsi="宋体" w:eastAsia="宋体" w:cs="宋体"/>
          <w:sz w:val="28"/>
          <w:szCs w:val="28"/>
          <w:lang w:val="zh-CN"/>
        </w:rPr>
        <w:t>不同投标供应商的投标文件异常一致或者投标报价呈规律性差异；</w:t>
      </w:r>
    </w:p>
    <w:p w14:paraId="13975607">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5</w:t>
      </w:r>
      <w:r>
        <w:rPr>
          <w:rFonts w:hint="eastAsia" w:ascii="宋体" w:hAnsi="宋体" w:eastAsia="宋体" w:cs="宋体"/>
          <w:sz w:val="28"/>
          <w:szCs w:val="28"/>
        </w:rPr>
        <w:t>.</w:t>
      </w:r>
      <w:r>
        <w:rPr>
          <w:rFonts w:hint="eastAsia" w:ascii="宋体" w:hAnsi="宋体" w:eastAsia="宋体" w:cs="宋体"/>
          <w:sz w:val="28"/>
          <w:szCs w:val="28"/>
          <w:lang w:val="zh-CN"/>
        </w:rPr>
        <w:t>不同投标供应商的投标文件相互混装。</w:t>
      </w:r>
    </w:p>
    <w:p w14:paraId="654686A4">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eastAsia="宋体" w:cs="宋体"/>
          <w:b/>
          <w:bCs/>
          <w:sz w:val="28"/>
          <w:szCs w:val="28"/>
        </w:rPr>
        <w:t>十</w:t>
      </w:r>
      <w:r>
        <w:rPr>
          <w:rFonts w:hint="eastAsia" w:ascii="宋体" w:hAnsi="宋体" w:cs="宋体"/>
          <w:b/>
          <w:bCs/>
          <w:sz w:val="28"/>
          <w:szCs w:val="28"/>
          <w:lang w:val="en-US" w:eastAsia="zh-CN"/>
        </w:rPr>
        <w:t>四</w:t>
      </w:r>
      <w:r>
        <w:rPr>
          <w:rFonts w:hint="eastAsia" w:ascii="宋体" w:hAnsi="宋体" w:eastAsia="宋体" w:cs="宋体"/>
          <w:b/>
          <w:bCs/>
          <w:sz w:val="28"/>
          <w:szCs w:val="28"/>
          <w:lang w:val="zh-CN"/>
        </w:rPr>
        <w:t>、变更为其他方式采购的情形处理</w:t>
      </w:r>
    </w:p>
    <w:p w14:paraId="4FA589DE">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投标截止后供应商不足3家或者通过资格审查或符合性审查的供应商不足3家的，除采购任务取消情形外，按照以下方式处理：</w:t>
      </w:r>
    </w:p>
    <w:p w14:paraId="5B135ABE">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招标文件存在不合理条款或者招标程序不符合规定的，采购人、采购代理机构改正后依法重新招标；</w:t>
      </w:r>
    </w:p>
    <w:p w14:paraId="05F13DEF">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招标文件没有不合理条款、招标程序符合规定，需要采用其他采购人式采购的，采购人应当</w:t>
      </w:r>
      <w:r>
        <w:rPr>
          <w:rFonts w:hint="eastAsia" w:ascii="宋体" w:hAnsi="宋体" w:eastAsia="宋体" w:cs="宋体"/>
          <w:sz w:val="28"/>
          <w:szCs w:val="28"/>
        </w:rPr>
        <w:t>报相关</w:t>
      </w:r>
      <w:r>
        <w:rPr>
          <w:rFonts w:hint="eastAsia" w:ascii="宋体" w:hAnsi="宋体" w:eastAsia="宋体" w:cs="宋体"/>
          <w:sz w:val="28"/>
          <w:szCs w:val="28"/>
          <w:lang w:val="zh-CN"/>
        </w:rPr>
        <w:t>部门批准。</w:t>
      </w:r>
    </w:p>
    <w:p w14:paraId="794B0FA7">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cs="宋体"/>
          <w:b/>
          <w:bCs/>
          <w:sz w:val="28"/>
          <w:szCs w:val="28"/>
          <w:lang w:eastAsia="zh-CN"/>
        </w:rPr>
        <w:t>十五</w:t>
      </w:r>
      <w:r>
        <w:rPr>
          <w:rFonts w:hint="eastAsia" w:ascii="宋体" w:hAnsi="宋体" w:eastAsia="宋体" w:cs="宋体"/>
          <w:b/>
          <w:bCs/>
          <w:sz w:val="28"/>
          <w:szCs w:val="28"/>
          <w:lang w:val="zh-CN"/>
        </w:rPr>
        <w:t>、出现下列情形之一的，作废标处理：</w:t>
      </w:r>
    </w:p>
    <w:p w14:paraId="1BAB94F9">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出现影响采购公正的违法违规行为的；</w:t>
      </w:r>
    </w:p>
    <w:p w14:paraId="1E2F1C36">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所有投标供应商报价超出采购控制价的；</w:t>
      </w:r>
    </w:p>
    <w:p w14:paraId="2969CC0A">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rPr>
        <w:t>.</w:t>
      </w:r>
      <w:r>
        <w:rPr>
          <w:rFonts w:hint="eastAsia" w:ascii="宋体" w:hAnsi="宋体" w:eastAsia="宋体" w:cs="宋体"/>
          <w:sz w:val="28"/>
          <w:szCs w:val="28"/>
          <w:lang w:val="zh-CN"/>
        </w:rPr>
        <w:t>因重大变故，采购任务被取消的；</w:t>
      </w:r>
    </w:p>
    <w:p w14:paraId="6EF6EA24">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4</w:t>
      </w:r>
      <w:r>
        <w:rPr>
          <w:rFonts w:hint="eastAsia" w:ascii="宋体" w:hAnsi="宋体" w:eastAsia="宋体" w:cs="宋体"/>
          <w:sz w:val="28"/>
          <w:szCs w:val="28"/>
        </w:rPr>
        <w:t>.</w:t>
      </w:r>
      <w:r>
        <w:rPr>
          <w:rFonts w:hint="eastAsia" w:ascii="宋体" w:hAnsi="宋体" w:eastAsia="宋体" w:cs="宋体"/>
          <w:sz w:val="28"/>
          <w:szCs w:val="28"/>
          <w:lang w:val="zh-CN"/>
        </w:rPr>
        <w:t>评标委员会依据法律法规可以认定为废标的其他情况。</w:t>
      </w:r>
    </w:p>
    <w:p w14:paraId="218529D5">
      <w:pPr>
        <w:spacing w:after="0" w:line="460" w:lineRule="exact"/>
        <w:ind w:firstLine="562" w:firstLineChars="200"/>
        <w:jc w:val="both"/>
        <w:rPr>
          <w:rFonts w:hint="eastAsia" w:ascii="宋体" w:hAnsi="宋体" w:eastAsia="宋体" w:cs="宋体"/>
          <w:b/>
          <w:bCs/>
          <w:sz w:val="28"/>
          <w:szCs w:val="28"/>
          <w:lang w:val="zh-CN"/>
        </w:rPr>
      </w:pPr>
      <w:r>
        <w:rPr>
          <w:rFonts w:hint="eastAsia" w:ascii="宋体" w:hAnsi="宋体" w:cs="宋体"/>
          <w:b/>
          <w:bCs/>
          <w:sz w:val="28"/>
          <w:szCs w:val="28"/>
          <w:lang w:eastAsia="zh-CN"/>
        </w:rPr>
        <w:t>十六</w:t>
      </w:r>
      <w:r>
        <w:rPr>
          <w:rFonts w:hint="eastAsia" w:ascii="宋体" w:hAnsi="宋体" w:eastAsia="宋体" w:cs="宋体"/>
          <w:b/>
          <w:bCs/>
          <w:sz w:val="28"/>
          <w:szCs w:val="28"/>
          <w:lang w:val="zh-CN"/>
        </w:rPr>
        <w:t>、成交通知</w:t>
      </w:r>
    </w:p>
    <w:p w14:paraId="522D0F69">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1</w:t>
      </w:r>
      <w:r>
        <w:rPr>
          <w:rFonts w:hint="eastAsia" w:ascii="宋体" w:hAnsi="宋体" w:eastAsia="宋体" w:cs="宋体"/>
          <w:sz w:val="28"/>
          <w:szCs w:val="28"/>
        </w:rPr>
        <w:t>.</w:t>
      </w:r>
      <w:r>
        <w:rPr>
          <w:rFonts w:hint="eastAsia" w:ascii="宋体" w:hAnsi="宋体" w:eastAsia="宋体" w:cs="宋体"/>
          <w:sz w:val="28"/>
          <w:szCs w:val="28"/>
          <w:lang w:val="zh-CN"/>
        </w:rPr>
        <w:t>采购人自成交人确定之日起2个工作日内在</w:t>
      </w:r>
      <w:r>
        <w:rPr>
          <w:rFonts w:hint="eastAsia" w:ascii="宋体" w:hAnsi="宋体" w:cs="宋体"/>
          <w:sz w:val="28"/>
          <w:szCs w:val="28"/>
          <w:lang w:eastAsia="zh-CN"/>
        </w:rPr>
        <w:t>南通市教育局网站</w:t>
      </w:r>
      <w:r>
        <w:rPr>
          <w:rFonts w:hint="eastAsia" w:ascii="宋体" w:hAnsi="宋体" w:eastAsia="宋体" w:cs="宋体"/>
          <w:sz w:val="28"/>
          <w:szCs w:val="28"/>
          <w:lang w:val="zh-CN"/>
        </w:rPr>
        <w:t>上公告成交结果。</w:t>
      </w:r>
    </w:p>
    <w:p w14:paraId="03DFA690">
      <w:pPr>
        <w:spacing w:after="0" w:line="460" w:lineRule="exact"/>
        <w:ind w:firstLine="560" w:firstLineChars="200"/>
        <w:jc w:val="both"/>
        <w:rPr>
          <w:rFonts w:hint="eastAsia" w:ascii="宋体" w:hAnsi="宋体" w:eastAsia="宋体" w:cs="宋体"/>
          <w:sz w:val="28"/>
          <w:szCs w:val="28"/>
          <w:lang w:val="zh-CN"/>
        </w:rPr>
      </w:pPr>
      <w:r>
        <w:rPr>
          <w:rFonts w:hint="eastAsia" w:ascii="宋体" w:hAnsi="宋体" w:eastAsia="宋体" w:cs="宋体"/>
          <w:sz w:val="28"/>
          <w:szCs w:val="28"/>
          <w:lang w:val="zh-CN"/>
        </w:rPr>
        <w:t>2</w:t>
      </w:r>
      <w:r>
        <w:rPr>
          <w:rFonts w:hint="eastAsia" w:ascii="宋体" w:hAnsi="宋体" w:eastAsia="宋体" w:cs="宋体"/>
          <w:sz w:val="28"/>
          <w:szCs w:val="28"/>
        </w:rPr>
        <w:t>.</w:t>
      </w:r>
      <w:r>
        <w:rPr>
          <w:rFonts w:hint="eastAsia" w:ascii="宋体" w:hAnsi="宋体" w:eastAsia="宋体" w:cs="宋体"/>
          <w:sz w:val="28"/>
          <w:szCs w:val="28"/>
          <w:lang w:val="zh-CN"/>
        </w:rPr>
        <w:t>成交公告期限为1个工作日，期限结束后向成交人发出《成交通知书》。</w:t>
      </w:r>
    </w:p>
    <w:p w14:paraId="0A6700A6">
      <w:pPr>
        <w:spacing w:after="0" w:line="460" w:lineRule="exact"/>
        <w:ind w:firstLine="560" w:firstLineChars="200"/>
        <w:jc w:val="both"/>
        <w:rPr>
          <w:rFonts w:hint="eastAsia" w:ascii="宋体" w:hAnsi="宋体" w:eastAsia="宋体" w:cs="宋体"/>
          <w:b/>
          <w:bCs/>
          <w:sz w:val="28"/>
          <w:szCs w:val="28"/>
        </w:rPr>
      </w:pPr>
      <w:r>
        <w:rPr>
          <w:rFonts w:hint="eastAsia" w:ascii="宋体" w:hAnsi="宋体" w:eastAsia="宋体" w:cs="宋体"/>
          <w:sz w:val="28"/>
          <w:szCs w:val="28"/>
          <w:lang w:val="zh-CN"/>
        </w:rPr>
        <w:t>3</w:t>
      </w:r>
      <w:r>
        <w:rPr>
          <w:rFonts w:hint="eastAsia" w:ascii="宋体" w:hAnsi="宋体" w:eastAsia="宋体" w:cs="宋体"/>
          <w:sz w:val="28"/>
          <w:szCs w:val="28"/>
        </w:rPr>
        <w:t>.</w:t>
      </w:r>
      <w:r>
        <w:rPr>
          <w:rFonts w:hint="eastAsia" w:ascii="宋体" w:hAnsi="宋体" w:eastAsia="宋体" w:cs="宋体"/>
          <w:sz w:val="28"/>
          <w:szCs w:val="28"/>
          <w:lang w:val="zh-CN"/>
        </w:rPr>
        <w:t>《成交通知书》一经发出，即具有法律效力。采购人、成交人依法承担法律责任。</w:t>
      </w:r>
    </w:p>
    <w:p w14:paraId="47E2CF15">
      <w:pPr>
        <w:spacing w:after="0" w:line="540" w:lineRule="exact"/>
        <w:ind w:firstLine="562" w:firstLineChars="200"/>
        <w:jc w:val="center"/>
        <w:rPr>
          <w:rFonts w:hint="eastAsia" w:ascii="宋体" w:hAnsi="宋体" w:eastAsia="宋体" w:cs="宋体"/>
          <w:b/>
          <w:sz w:val="24"/>
          <w:szCs w:val="24"/>
        </w:rPr>
      </w:pPr>
      <w:r>
        <w:rPr>
          <w:rFonts w:hint="eastAsia" w:ascii="宋体" w:hAnsi="宋体" w:eastAsia="宋体" w:cs="宋体"/>
          <w:b/>
          <w:bCs/>
          <w:sz w:val="28"/>
          <w:szCs w:val="28"/>
        </w:rPr>
        <w:br w:type="page"/>
      </w:r>
      <w:r>
        <w:rPr>
          <w:rFonts w:hint="eastAsia" w:ascii="宋体" w:hAnsi="宋体" w:eastAsia="宋体" w:cs="宋体"/>
          <w:b/>
          <w:bCs/>
          <w:color w:val="000000"/>
          <w:sz w:val="36"/>
          <w:szCs w:val="36"/>
        </w:rPr>
        <w:t>第三部分  响应文件组成</w:t>
      </w:r>
    </w:p>
    <w:p w14:paraId="67AE6882">
      <w:pPr>
        <w:jc w:val="both"/>
        <w:rPr>
          <w:rFonts w:hint="eastAsia" w:ascii="宋体" w:hAnsi="宋体" w:eastAsia="宋体" w:cs="宋体"/>
          <w:b/>
          <w:sz w:val="24"/>
          <w:szCs w:val="24"/>
        </w:rPr>
      </w:pPr>
    </w:p>
    <w:p w14:paraId="1D373DFD">
      <w:pPr>
        <w:jc w:val="both"/>
        <w:rPr>
          <w:rFonts w:hint="eastAsia" w:ascii="宋体" w:hAnsi="宋体" w:eastAsia="宋体" w:cs="宋体"/>
          <w:b/>
          <w:bCs/>
          <w:sz w:val="24"/>
          <w:szCs w:val="24"/>
        </w:rPr>
      </w:pPr>
      <w:r>
        <w:rPr>
          <w:rFonts w:hint="eastAsia" w:ascii="宋体" w:hAnsi="宋体" w:eastAsia="宋体" w:cs="宋体"/>
          <w:b/>
          <w:sz w:val="24"/>
          <w:szCs w:val="24"/>
        </w:rPr>
        <w:t>（一）资格审查文件相关的格式文件及表格</w:t>
      </w:r>
    </w:p>
    <w:p w14:paraId="502D99B1">
      <w:pPr>
        <w:spacing w:line="420" w:lineRule="exact"/>
        <w:jc w:val="center"/>
        <w:outlineLvl w:val="4"/>
        <w:rPr>
          <w:rFonts w:hint="eastAsia" w:ascii="宋体" w:hAnsi="宋体" w:eastAsia="宋体" w:cs="宋体"/>
          <w:b/>
          <w:bCs/>
          <w:sz w:val="24"/>
          <w:szCs w:val="24"/>
        </w:rPr>
      </w:pPr>
    </w:p>
    <w:p w14:paraId="6801C2CE">
      <w:pPr>
        <w:spacing w:line="420" w:lineRule="exact"/>
        <w:jc w:val="center"/>
        <w:outlineLvl w:val="4"/>
        <w:rPr>
          <w:rFonts w:hint="eastAsia" w:ascii="宋体" w:hAnsi="宋体" w:eastAsia="宋体" w:cs="宋体"/>
          <w:b/>
          <w:bCs/>
          <w:sz w:val="24"/>
          <w:szCs w:val="24"/>
        </w:rPr>
      </w:pPr>
    </w:p>
    <w:p w14:paraId="685EB8A3">
      <w:pPr>
        <w:spacing w:line="420" w:lineRule="exact"/>
        <w:jc w:val="center"/>
        <w:outlineLvl w:val="4"/>
        <w:rPr>
          <w:rFonts w:hint="eastAsia" w:ascii="宋体" w:hAnsi="宋体" w:eastAsia="宋体" w:cs="宋体"/>
          <w:b/>
          <w:bCs/>
          <w:sz w:val="24"/>
          <w:szCs w:val="24"/>
        </w:rPr>
      </w:pPr>
      <w:r>
        <w:rPr>
          <w:rFonts w:hint="eastAsia" w:ascii="宋体" w:hAnsi="宋体" w:eastAsia="宋体" w:cs="宋体"/>
          <w:b/>
          <w:bCs/>
          <w:sz w:val="24"/>
          <w:szCs w:val="24"/>
        </w:rPr>
        <w:t>1.法定代表人身份证明</w:t>
      </w:r>
    </w:p>
    <w:p w14:paraId="0D8B4EF1">
      <w:pPr>
        <w:spacing w:line="420" w:lineRule="exact"/>
        <w:jc w:val="both"/>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4C375FF">
      <w:pPr>
        <w:spacing w:line="420" w:lineRule="exact"/>
        <w:jc w:val="both"/>
        <w:rPr>
          <w:rFonts w:hint="eastAsia" w:ascii="宋体" w:hAnsi="宋体" w:eastAsia="宋体" w:cs="宋体"/>
          <w:sz w:val="24"/>
          <w:szCs w:val="24"/>
        </w:rPr>
      </w:pPr>
      <w:r>
        <w:rPr>
          <w:rFonts w:hint="eastAsia" w:ascii="宋体" w:hAnsi="宋体" w:eastAsia="宋体" w:cs="宋体"/>
          <w:sz w:val="24"/>
          <w:szCs w:val="24"/>
          <w:u w:val="single"/>
        </w:rPr>
        <w:t xml:space="preserve">          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14:paraId="276C93CF">
      <w:pPr>
        <w:spacing w:line="420" w:lineRule="exact"/>
        <w:jc w:val="both"/>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5B42996F">
      <w:pPr>
        <w:spacing w:line="420" w:lineRule="exact"/>
        <w:ind w:firstLine="484" w:firstLineChars="202"/>
        <w:jc w:val="both"/>
        <w:rPr>
          <w:rFonts w:hint="eastAsia" w:ascii="宋体" w:hAnsi="宋体" w:eastAsia="宋体" w:cs="宋体"/>
          <w:sz w:val="24"/>
          <w:szCs w:val="24"/>
        </w:rPr>
      </w:pPr>
      <w:r>
        <w:rPr>
          <w:rFonts w:hint="eastAsia" w:ascii="宋体" w:hAnsi="宋体" w:eastAsia="宋体" w:cs="宋体"/>
          <w:sz w:val="24"/>
          <w:szCs w:val="24"/>
        </w:rPr>
        <w:t>供应商（盖章）</w:t>
      </w:r>
    </w:p>
    <w:p w14:paraId="5457F21C">
      <w:pPr>
        <w:spacing w:line="420" w:lineRule="exact"/>
        <w:ind w:firstLine="484" w:firstLineChars="202"/>
        <w:jc w:val="both"/>
        <w:rPr>
          <w:rFonts w:hint="eastAsia" w:ascii="宋体" w:hAnsi="宋体" w:eastAsia="宋体" w:cs="宋体"/>
          <w:bCs/>
          <w:sz w:val="24"/>
          <w:szCs w:val="24"/>
        </w:rPr>
      </w:pPr>
      <w:r>
        <w:rPr>
          <w:rFonts w:hint="eastAsia" w:ascii="宋体" w:hAnsi="宋体" w:eastAsia="宋体" w:cs="宋体"/>
          <w:bCs/>
          <w:sz w:val="24"/>
          <w:szCs w:val="24"/>
        </w:rPr>
        <w:t>年    月    日</w:t>
      </w:r>
    </w:p>
    <w:p w14:paraId="7F1049BF">
      <w:pPr>
        <w:spacing w:line="420" w:lineRule="exact"/>
        <w:jc w:val="both"/>
        <w:rPr>
          <w:rFonts w:hint="eastAsia" w:ascii="宋体" w:hAnsi="宋体" w:eastAsia="宋体" w:cs="宋体"/>
          <w:sz w:val="24"/>
          <w:szCs w:val="24"/>
        </w:rPr>
      </w:pPr>
    </w:p>
    <w:p w14:paraId="4FE14C23">
      <w:pPr>
        <w:spacing w:line="420" w:lineRule="exact"/>
        <w:jc w:val="both"/>
        <w:rPr>
          <w:rFonts w:hint="eastAsia" w:ascii="宋体" w:hAnsi="宋体" w:eastAsia="宋体" w:cs="宋体"/>
          <w:sz w:val="24"/>
          <w:szCs w:val="24"/>
        </w:rPr>
      </w:pPr>
      <w:r>
        <w:rPr>
          <w:rFonts w:hint="eastAsia" w:ascii="宋体" w:hAnsi="宋体" w:eastAsia="宋体" w:cs="宋体"/>
          <w:sz w:val="24"/>
          <w:szCs w:val="24"/>
        </w:rPr>
        <w:t>注：提供法定代表人的身份证复印件</w:t>
      </w:r>
    </w:p>
    <w:p w14:paraId="30889C11">
      <w:pPr>
        <w:spacing w:line="420" w:lineRule="exact"/>
        <w:jc w:val="both"/>
        <w:outlineLvl w:val="4"/>
        <w:rPr>
          <w:rFonts w:hint="eastAsia" w:ascii="宋体" w:hAnsi="宋体" w:eastAsia="宋体" w:cs="宋体"/>
          <w:b/>
          <w:bCs/>
          <w:sz w:val="24"/>
          <w:szCs w:val="24"/>
        </w:rPr>
      </w:pPr>
    </w:p>
    <w:p w14:paraId="6E261B05">
      <w:pPr>
        <w:spacing w:line="420" w:lineRule="exact"/>
        <w:jc w:val="both"/>
        <w:outlineLvl w:val="4"/>
        <w:rPr>
          <w:rFonts w:hint="eastAsia" w:ascii="宋体" w:hAnsi="宋体" w:eastAsia="宋体" w:cs="宋体"/>
          <w:b/>
          <w:bCs/>
          <w:sz w:val="24"/>
          <w:szCs w:val="24"/>
        </w:rPr>
      </w:pPr>
    </w:p>
    <w:p w14:paraId="4DB54158">
      <w:pPr>
        <w:spacing w:line="420" w:lineRule="exact"/>
        <w:jc w:val="both"/>
        <w:outlineLvl w:val="4"/>
        <w:rPr>
          <w:rFonts w:hint="eastAsia" w:ascii="宋体" w:hAnsi="宋体" w:eastAsia="宋体" w:cs="宋体"/>
          <w:b/>
          <w:bCs/>
          <w:sz w:val="24"/>
          <w:szCs w:val="24"/>
        </w:rPr>
      </w:pPr>
    </w:p>
    <w:p w14:paraId="64B83A87">
      <w:pPr>
        <w:pStyle w:val="55"/>
        <w:jc w:val="both"/>
        <w:rPr>
          <w:rFonts w:hint="eastAsia" w:ascii="宋体" w:hAnsi="宋体" w:eastAsia="宋体" w:cs="宋体"/>
          <w:b/>
          <w:bCs/>
          <w:szCs w:val="24"/>
        </w:rPr>
      </w:pPr>
    </w:p>
    <w:p w14:paraId="6FE964DB">
      <w:pPr>
        <w:pStyle w:val="55"/>
        <w:jc w:val="both"/>
        <w:rPr>
          <w:rFonts w:hint="eastAsia" w:ascii="宋体" w:hAnsi="宋体" w:eastAsia="宋体" w:cs="宋体"/>
          <w:b/>
          <w:bCs/>
          <w:szCs w:val="24"/>
        </w:rPr>
      </w:pPr>
    </w:p>
    <w:p w14:paraId="4EFC2A96">
      <w:pPr>
        <w:pStyle w:val="55"/>
        <w:jc w:val="both"/>
        <w:rPr>
          <w:rFonts w:hint="eastAsia" w:ascii="宋体" w:hAnsi="宋体" w:eastAsia="宋体" w:cs="宋体"/>
          <w:b/>
          <w:bCs/>
          <w:szCs w:val="24"/>
        </w:rPr>
      </w:pPr>
    </w:p>
    <w:p w14:paraId="0B0696FB">
      <w:pPr>
        <w:pStyle w:val="55"/>
        <w:jc w:val="both"/>
        <w:rPr>
          <w:rFonts w:hint="eastAsia" w:ascii="宋体" w:hAnsi="宋体" w:eastAsia="宋体" w:cs="宋体"/>
          <w:b/>
          <w:bCs/>
          <w:szCs w:val="24"/>
        </w:rPr>
      </w:pPr>
    </w:p>
    <w:p w14:paraId="161A757B">
      <w:pPr>
        <w:pStyle w:val="55"/>
        <w:jc w:val="both"/>
        <w:rPr>
          <w:rFonts w:hint="eastAsia" w:ascii="宋体" w:hAnsi="宋体" w:eastAsia="宋体" w:cs="宋体"/>
          <w:b/>
          <w:bCs/>
          <w:szCs w:val="24"/>
        </w:rPr>
      </w:pPr>
    </w:p>
    <w:p w14:paraId="3D89B0B9">
      <w:pPr>
        <w:pStyle w:val="55"/>
        <w:jc w:val="both"/>
        <w:rPr>
          <w:rFonts w:hint="eastAsia" w:ascii="宋体" w:hAnsi="宋体" w:eastAsia="宋体" w:cs="宋体"/>
          <w:b/>
          <w:bCs/>
          <w:szCs w:val="24"/>
        </w:rPr>
      </w:pPr>
    </w:p>
    <w:p w14:paraId="1332FA25">
      <w:pPr>
        <w:pStyle w:val="55"/>
        <w:jc w:val="both"/>
        <w:rPr>
          <w:rFonts w:hint="eastAsia" w:ascii="宋体" w:hAnsi="宋体" w:eastAsia="宋体" w:cs="宋体"/>
          <w:b/>
          <w:bCs/>
          <w:szCs w:val="24"/>
        </w:rPr>
      </w:pPr>
    </w:p>
    <w:p w14:paraId="31951FE0">
      <w:pPr>
        <w:pStyle w:val="55"/>
        <w:jc w:val="both"/>
        <w:rPr>
          <w:rFonts w:hint="eastAsia" w:ascii="宋体" w:hAnsi="宋体" w:eastAsia="宋体" w:cs="宋体"/>
          <w:b/>
          <w:bCs/>
          <w:szCs w:val="24"/>
        </w:rPr>
      </w:pPr>
    </w:p>
    <w:p w14:paraId="6EBBB011">
      <w:pPr>
        <w:spacing w:line="420" w:lineRule="exact"/>
        <w:jc w:val="both"/>
        <w:outlineLvl w:val="4"/>
        <w:rPr>
          <w:rFonts w:hint="eastAsia" w:ascii="宋体" w:hAnsi="宋体" w:eastAsia="宋体" w:cs="宋体"/>
          <w:b/>
          <w:bCs/>
          <w:sz w:val="24"/>
          <w:szCs w:val="24"/>
        </w:rPr>
      </w:pPr>
    </w:p>
    <w:p w14:paraId="3EA381A5">
      <w:pPr>
        <w:spacing w:line="420" w:lineRule="exact"/>
        <w:jc w:val="center"/>
        <w:outlineLvl w:val="4"/>
        <w:rPr>
          <w:rFonts w:hint="eastAsia" w:ascii="宋体" w:hAnsi="宋体" w:eastAsia="宋体" w:cs="宋体"/>
          <w:b/>
          <w:bCs/>
          <w:sz w:val="24"/>
          <w:szCs w:val="24"/>
        </w:rPr>
      </w:pPr>
    </w:p>
    <w:p w14:paraId="7CB41621">
      <w:pPr>
        <w:spacing w:line="420" w:lineRule="exact"/>
        <w:jc w:val="center"/>
        <w:outlineLvl w:val="4"/>
        <w:rPr>
          <w:rFonts w:hint="eastAsia" w:ascii="宋体" w:hAnsi="宋体" w:eastAsia="宋体" w:cs="宋体"/>
          <w:b/>
          <w:bCs/>
          <w:sz w:val="24"/>
          <w:szCs w:val="24"/>
        </w:rPr>
      </w:pPr>
      <w:r>
        <w:rPr>
          <w:rFonts w:hint="eastAsia" w:ascii="宋体" w:hAnsi="宋体" w:eastAsia="宋体" w:cs="宋体"/>
          <w:b/>
          <w:bCs/>
          <w:sz w:val="24"/>
          <w:szCs w:val="24"/>
        </w:rPr>
        <w:t>2.法定代表人授权委托书（如需）</w:t>
      </w:r>
    </w:p>
    <w:p w14:paraId="0059F1A3">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14:paraId="4F763AE0">
      <w:pPr>
        <w:spacing w:line="420" w:lineRule="exact"/>
        <w:ind w:firstLine="484" w:firstLineChars="202"/>
        <w:jc w:val="both"/>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rPr>
        <w:t>　　   　</w:t>
      </w:r>
      <w:r>
        <w:rPr>
          <w:rFonts w:hint="eastAsia" w:ascii="宋体" w:hAnsi="宋体" w:eastAsia="宋体" w:cs="宋体"/>
          <w:sz w:val="24"/>
          <w:szCs w:val="24"/>
        </w:rPr>
        <w:t>（姓名）系</w:t>
      </w:r>
      <w:r>
        <w:rPr>
          <w:rFonts w:hint="eastAsia" w:ascii="宋体" w:hAnsi="宋体" w:eastAsia="宋体" w:cs="宋体"/>
          <w:sz w:val="24"/>
          <w:szCs w:val="24"/>
          <w:u w:val="single"/>
        </w:rPr>
        <w:t>　　  　</w:t>
      </w:r>
      <w:r>
        <w:rPr>
          <w:rFonts w:hint="eastAsia" w:ascii="宋体" w:hAnsi="宋体" w:eastAsia="宋体" w:cs="宋体"/>
          <w:sz w:val="24"/>
          <w:szCs w:val="24"/>
        </w:rPr>
        <w:t>（供应商名称）的法定代表人，现授权委托　　   （姓名）为我公司代理人，以本公司的名义参加本项目的询价响应活动。代理人在开标、评标、合同谈判过程中所签署的一切文件和处理与之有关的一切事务，我均予以承认。</w:t>
      </w:r>
    </w:p>
    <w:p w14:paraId="03E5C56C">
      <w:pPr>
        <w:spacing w:line="420" w:lineRule="exact"/>
        <w:ind w:firstLine="484" w:firstLineChars="202"/>
        <w:jc w:val="both"/>
        <w:rPr>
          <w:rFonts w:hint="eastAsia" w:ascii="宋体" w:hAnsi="宋体" w:eastAsia="宋体" w:cs="宋体"/>
          <w:sz w:val="24"/>
          <w:szCs w:val="24"/>
        </w:rPr>
      </w:pPr>
      <w:r>
        <w:rPr>
          <w:rFonts w:hint="eastAsia" w:ascii="宋体" w:hAnsi="宋体" w:eastAsia="宋体" w:cs="宋体"/>
          <w:sz w:val="24"/>
          <w:szCs w:val="24"/>
        </w:rPr>
        <w:t>被委托授权人无转委权。特此委托。</w:t>
      </w:r>
    </w:p>
    <w:p w14:paraId="4256AA7A">
      <w:pPr>
        <w:spacing w:line="420" w:lineRule="exact"/>
        <w:ind w:firstLine="972" w:firstLineChars="405"/>
        <w:jc w:val="both"/>
        <w:rPr>
          <w:rFonts w:hint="eastAsia" w:ascii="宋体" w:hAnsi="宋体" w:eastAsia="宋体" w:cs="宋体"/>
          <w:sz w:val="24"/>
          <w:szCs w:val="24"/>
        </w:rPr>
      </w:pPr>
    </w:p>
    <w:p w14:paraId="6A1B4F80">
      <w:pPr>
        <w:spacing w:line="420" w:lineRule="exact"/>
        <w:ind w:firstLine="972" w:firstLineChars="405"/>
        <w:jc w:val="both"/>
        <w:rPr>
          <w:rFonts w:hint="eastAsia" w:ascii="宋体" w:hAnsi="宋体" w:eastAsia="宋体" w:cs="宋体"/>
          <w:sz w:val="24"/>
          <w:szCs w:val="24"/>
        </w:rPr>
      </w:pPr>
      <w:r>
        <w:rPr>
          <w:rFonts w:hint="eastAsia" w:ascii="宋体" w:hAnsi="宋体" w:eastAsia="宋体" w:cs="宋体"/>
          <w:sz w:val="24"/>
          <w:szCs w:val="24"/>
        </w:rPr>
        <w:t>被委托授权人身份证号：</w:t>
      </w:r>
    </w:p>
    <w:p w14:paraId="15F454BF">
      <w:pPr>
        <w:spacing w:line="420" w:lineRule="exact"/>
        <w:ind w:firstLine="972" w:firstLineChars="405"/>
        <w:jc w:val="both"/>
        <w:rPr>
          <w:rFonts w:hint="eastAsia" w:ascii="宋体" w:hAnsi="宋体" w:eastAsia="宋体" w:cs="宋体"/>
          <w:sz w:val="24"/>
          <w:szCs w:val="24"/>
        </w:rPr>
      </w:pPr>
      <w:r>
        <w:rPr>
          <w:rFonts w:hint="eastAsia" w:ascii="宋体" w:hAnsi="宋体" w:eastAsia="宋体" w:cs="宋体"/>
          <w:sz w:val="24"/>
          <w:szCs w:val="24"/>
        </w:rPr>
        <w:t>法定代表人签字：</w:t>
      </w:r>
    </w:p>
    <w:p w14:paraId="216EB3A8">
      <w:pPr>
        <w:spacing w:line="420" w:lineRule="exact"/>
        <w:ind w:firstLine="972" w:firstLineChars="405"/>
        <w:jc w:val="both"/>
        <w:rPr>
          <w:rFonts w:hint="eastAsia" w:ascii="宋体" w:hAnsi="宋体" w:eastAsia="宋体" w:cs="宋体"/>
          <w:sz w:val="24"/>
          <w:szCs w:val="24"/>
        </w:rPr>
      </w:pPr>
      <w:r>
        <w:rPr>
          <w:rFonts w:hint="eastAsia" w:ascii="宋体" w:hAnsi="宋体" w:eastAsia="宋体" w:cs="宋体"/>
          <w:sz w:val="24"/>
          <w:szCs w:val="24"/>
        </w:rPr>
        <w:t>被委托授权人签字：</w:t>
      </w:r>
    </w:p>
    <w:p w14:paraId="0A6230B0">
      <w:pPr>
        <w:spacing w:line="420" w:lineRule="exact"/>
        <w:ind w:firstLine="972" w:firstLineChars="405"/>
        <w:jc w:val="both"/>
        <w:rPr>
          <w:rFonts w:hint="eastAsia" w:ascii="宋体" w:hAnsi="宋体" w:eastAsia="宋体" w:cs="宋体"/>
          <w:sz w:val="24"/>
          <w:szCs w:val="24"/>
        </w:rPr>
      </w:pPr>
    </w:p>
    <w:p w14:paraId="75EB4BCD">
      <w:pPr>
        <w:spacing w:line="420" w:lineRule="exact"/>
        <w:ind w:firstLine="484" w:firstLineChars="202"/>
        <w:jc w:val="both"/>
        <w:rPr>
          <w:rFonts w:hint="eastAsia" w:ascii="宋体" w:hAnsi="宋体" w:eastAsia="宋体" w:cs="宋体"/>
          <w:sz w:val="24"/>
          <w:szCs w:val="24"/>
        </w:rPr>
      </w:pPr>
      <w:r>
        <w:rPr>
          <w:rFonts w:hint="eastAsia" w:ascii="宋体" w:hAnsi="宋体" w:eastAsia="宋体" w:cs="宋体"/>
          <w:sz w:val="24"/>
          <w:szCs w:val="24"/>
        </w:rPr>
        <w:t>谈判供应商（盖章）</w:t>
      </w:r>
    </w:p>
    <w:p w14:paraId="0B66421E">
      <w:pPr>
        <w:spacing w:line="420" w:lineRule="exact"/>
        <w:ind w:firstLine="484" w:firstLineChars="202"/>
        <w:jc w:val="both"/>
        <w:rPr>
          <w:rFonts w:hint="eastAsia" w:ascii="宋体" w:hAnsi="宋体" w:eastAsia="宋体" w:cs="宋体"/>
          <w:bCs/>
          <w:sz w:val="24"/>
          <w:szCs w:val="24"/>
        </w:rPr>
      </w:pPr>
      <w:r>
        <w:rPr>
          <w:rFonts w:hint="eastAsia" w:ascii="宋体" w:hAnsi="宋体" w:eastAsia="宋体" w:cs="宋体"/>
          <w:bCs/>
          <w:sz w:val="24"/>
          <w:szCs w:val="24"/>
        </w:rPr>
        <w:t>年    月    日</w:t>
      </w:r>
    </w:p>
    <w:p w14:paraId="4A4115CA">
      <w:pPr>
        <w:spacing w:line="420" w:lineRule="exact"/>
        <w:ind w:firstLine="321" w:firstLineChars="134"/>
        <w:jc w:val="both"/>
        <w:rPr>
          <w:rFonts w:hint="eastAsia" w:ascii="宋体" w:hAnsi="宋体" w:eastAsia="宋体" w:cs="宋体"/>
          <w:sz w:val="24"/>
          <w:szCs w:val="24"/>
        </w:rPr>
      </w:pPr>
      <w:r>
        <w:rPr>
          <w:rFonts w:hint="eastAsia" w:ascii="宋体" w:hAnsi="宋体" w:eastAsia="宋体" w:cs="宋体"/>
          <w:sz w:val="24"/>
          <w:szCs w:val="24"/>
        </w:rPr>
        <w:t>注：提供被委托授权人的身份证复印件</w:t>
      </w:r>
    </w:p>
    <w:p w14:paraId="69048188">
      <w:pPr>
        <w:spacing w:line="420" w:lineRule="exact"/>
        <w:jc w:val="both"/>
        <w:rPr>
          <w:rFonts w:hint="eastAsia" w:ascii="宋体" w:hAnsi="宋体" w:eastAsia="宋体" w:cs="宋体"/>
          <w:sz w:val="24"/>
          <w:szCs w:val="24"/>
        </w:rPr>
      </w:pPr>
    </w:p>
    <w:p w14:paraId="0D5BD262">
      <w:pPr>
        <w:tabs>
          <w:tab w:val="left" w:pos="3585"/>
        </w:tabs>
        <w:spacing w:line="500" w:lineRule="exact"/>
        <w:jc w:val="both"/>
        <w:rPr>
          <w:rFonts w:hint="eastAsia" w:ascii="宋体" w:hAnsi="宋体" w:eastAsia="宋体" w:cs="宋体"/>
          <w:b/>
          <w:sz w:val="36"/>
          <w:szCs w:val="36"/>
        </w:rPr>
      </w:pPr>
    </w:p>
    <w:p w14:paraId="18E059F0">
      <w:pPr>
        <w:pStyle w:val="55"/>
        <w:jc w:val="both"/>
        <w:rPr>
          <w:rFonts w:hint="eastAsia" w:ascii="宋体" w:hAnsi="宋体" w:eastAsia="宋体" w:cs="宋体"/>
          <w:b/>
          <w:sz w:val="36"/>
          <w:szCs w:val="36"/>
        </w:rPr>
      </w:pPr>
    </w:p>
    <w:p w14:paraId="1D1D7438">
      <w:pPr>
        <w:pStyle w:val="55"/>
        <w:jc w:val="both"/>
        <w:rPr>
          <w:rFonts w:hint="eastAsia" w:ascii="宋体" w:hAnsi="宋体" w:eastAsia="宋体" w:cs="宋体"/>
          <w:b/>
          <w:sz w:val="36"/>
          <w:szCs w:val="36"/>
        </w:rPr>
      </w:pPr>
    </w:p>
    <w:p w14:paraId="1EF0CEF7">
      <w:pPr>
        <w:pStyle w:val="55"/>
        <w:jc w:val="both"/>
        <w:rPr>
          <w:rFonts w:hint="eastAsia" w:ascii="宋体" w:hAnsi="宋体" w:eastAsia="宋体" w:cs="宋体"/>
          <w:b/>
          <w:sz w:val="36"/>
          <w:szCs w:val="36"/>
        </w:rPr>
      </w:pPr>
    </w:p>
    <w:p w14:paraId="337BC048">
      <w:pPr>
        <w:pStyle w:val="55"/>
        <w:jc w:val="both"/>
        <w:rPr>
          <w:rFonts w:hint="eastAsia" w:ascii="宋体" w:hAnsi="宋体" w:eastAsia="宋体" w:cs="宋体"/>
          <w:b/>
          <w:sz w:val="36"/>
          <w:szCs w:val="36"/>
        </w:rPr>
      </w:pPr>
    </w:p>
    <w:p w14:paraId="122AE220">
      <w:pPr>
        <w:pStyle w:val="2"/>
        <w:rPr>
          <w:rFonts w:hint="eastAsia" w:ascii="宋体" w:hAnsi="宋体" w:eastAsia="宋体" w:cs="宋体"/>
        </w:rPr>
      </w:pPr>
    </w:p>
    <w:p w14:paraId="60997587">
      <w:pPr>
        <w:pStyle w:val="38"/>
        <w:rPr>
          <w:rFonts w:hint="eastAsia" w:ascii="宋体" w:hAnsi="宋体" w:eastAsia="宋体" w:cs="宋体"/>
        </w:rPr>
      </w:pPr>
    </w:p>
    <w:p w14:paraId="5979FDAD">
      <w:pPr>
        <w:jc w:val="center"/>
        <w:rPr>
          <w:rFonts w:hint="eastAsia" w:ascii="宋体" w:hAnsi="宋体" w:eastAsia="宋体" w:cs="宋体"/>
          <w:b/>
          <w:sz w:val="30"/>
          <w:szCs w:val="30"/>
        </w:rPr>
      </w:pPr>
      <w:r>
        <w:rPr>
          <w:rFonts w:hint="eastAsia" w:ascii="宋体" w:hAnsi="宋体" w:eastAsia="宋体" w:cs="宋体"/>
          <w:b/>
          <w:sz w:val="30"/>
          <w:szCs w:val="30"/>
        </w:rPr>
        <w:t>3.投标人符合本项目投标人资格要求的承诺函</w:t>
      </w:r>
    </w:p>
    <w:p w14:paraId="260AC5F3">
      <w:pPr>
        <w:spacing w:line="460" w:lineRule="exact"/>
        <w:rPr>
          <w:rFonts w:hint="eastAsia" w:ascii="宋体" w:hAnsi="宋体" w:eastAsia="宋体" w:cs="宋体"/>
          <w:b/>
          <w:bCs/>
          <w:sz w:val="44"/>
          <w:szCs w:val="44"/>
        </w:rPr>
      </w:pPr>
      <w:r>
        <w:rPr>
          <w:rFonts w:hint="eastAsia" w:ascii="宋体" w:hAnsi="宋体" w:eastAsia="宋体" w:cs="宋体"/>
          <w:b/>
          <w:bCs/>
          <w:sz w:val="24"/>
          <w:szCs w:val="21"/>
        </w:rPr>
        <w:t xml:space="preserve">                       </w:t>
      </w:r>
      <w:r>
        <w:rPr>
          <w:rFonts w:hint="eastAsia" w:ascii="宋体" w:hAnsi="宋体" w:eastAsia="宋体" w:cs="宋体"/>
          <w:b/>
          <w:bCs/>
          <w:sz w:val="44"/>
          <w:szCs w:val="44"/>
        </w:rPr>
        <w:t xml:space="preserve">   </w:t>
      </w:r>
    </w:p>
    <w:p w14:paraId="3819753D">
      <w:pPr>
        <w:spacing w:line="460" w:lineRule="exact"/>
        <w:ind w:firstLine="480" w:firstLineChars="200"/>
        <w:rPr>
          <w:rFonts w:hint="eastAsia" w:ascii="宋体" w:hAnsi="宋体" w:eastAsia="宋体" w:cs="宋体"/>
          <w:b/>
          <w:bCs/>
          <w:sz w:val="24"/>
        </w:rPr>
      </w:pPr>
      <w:r>
        <w:rPr>
          <w:rFonts w:hint="eastAsia" w:ascii="宋体" w:hAnsi="宋体" w:eastAsia="宋体" w:cs="宋体"/>
          <w:bCs/>
          <w:sz w:val="24"/>
        </w:rPr>
        <w:t>我单位参加</w:t>
      </w:r>
      <w:r>
        <w:rPr>
          <w:rFonts w:hint="eastAsia" w:ascii="宋体" w:hAnsi="宋体" w:eastAsia="宋体" w:cs="宋体"/>
          <w:bCs/>
          <w:sz w:val="24"/>
          <w:szCs w:val="21"/>
          <w:u w:val="single"/>
        </w:rPr>
        <w:t>________________ _</w:t>
      </w:r>
      <w:r>
        <w:rPr>
          <w:rFonts w:hint="eastAsia" w:ascii="宋体" w:hAnsi="宋体" w:eastAsia="宋体" w:cs="宋体"/>
          <w:bCs/>
          <w:sz w:val="24"/>
          <w:szCs w:val="21"/>
        </w:rPr>
        <w:t>（项目名称），</w:t>
      </w:r>
      <w:r>
        <w:rPr>
          <w:rFonts w:hint="eastAsia" w:ascii="宋体" w:hAnsi="宋体" w:eastAsia="宋体" w:cs="宋体"/>
          <w:bCs/>
          <w:sz w:val="24"/>
          <w:szCs w:val="21"/>
          <w:u w:val="single"/>
        </w:rPr>
        <w:t>_______ __________</w:t>
      </w:r>
      <w:r>
        <w:rPr>
          <w:rFonts w:hint="eastAsia" w:ascii="宋体" w:hAnsi="宋体" w:eastAsia="宋体" w:cs="宋体"/>
          <w:bCs/>
          <w:sz w:val="24"/>
          <w:szCs w:val="21"/>
        </w:rPr>
        <w:t>（项目编号）投标活动。针对本项目投标人资格要求做出如下承诺：</w:t>
      </w:r>
    </w:p>
    <w:p w14:paraId="236D3D17">
      <w:pPr>
        <w:spacing w:line="460" w:lineRule="exact"/>
        <w:ind w:firstLine="480" w:firstLineChars="200"/>
        <w:rPr>
          <w:rFonts w:hint="eastAsia" w:ascii="宋体" w:hAnsi="宋体" w:eastAsia="宋体" w:cs="宋体"/>
          <w:sz w:val="24"/>
        </w:rPr>
      </w:pPr>
      <w:r>
        <w:rPr>
          <w:rFonts w:hint="eastAsia" w:ascii="宋体" w:hAnsi="宋体" w:eastAsia="宋体" w:cs="宋体"/>
          <w:bCs/>
          <w:sz w:val="24"/>
          <w:szCs w:val="21"/>
        </w:rPr>
        <w:t>1.我单位具有独立承担民事责任的能力；</w:t>
      </w:r>
    </w:p>
    <w:p w14:paraId="41E269B2">
      <w:pPr>
        <w:spacing w:line="460" w:lineRule="exact"/>
        <w:ind w:firstLine="480" w:firstLineChars="200"/>
        <w:rPr>
          <w:rFonts w:hint="eastAsia" w:ascii="宋体" w:hAnsi="宋体" w:eastAsia="宋体" w:cs="宋体"/>
          <w:sz w:val="24"/>
        </w:rPr>
      </w:pPr>
      <w:r>
        <w:rPr>
          <w:rFonts w:hint="eastAsia" w:ascii="宋体" w:hAnsi="宋体" w:eastAsia="宋体" w:cs="宋体"/>
          <w:sz w:val="24"/>
        </w:rPr>
        <w:t>2.我单位具有良好的商业信誉和健全的财务会计制度；</w:t>
      </w:r>
    </w:p>
    <w:p w14:paraId="603766E2">
      <w:pPr>
        <w:spacing w:line="460" w:lineRule="exact"/>
        <w:ind w:firstLine="480" w:firstLineChars="200"/>
        <w:rPr>
          <w:rFonts w:hint="eastAsia" w:ascii="宋体" w:hAnsi="宋体" w:eastAsia="宋体" w:cs="宋体"/>
          <w:sz w:val="24"/>
        </w:rPr>
      </w:pPr>
      <w:r>
        <w:rPr>
          <w:rFonts w:hint="eastAsia" w:ascii="宋体" w:hAnsi="宋体" w:eastAsia="宋体" w:cs="宋体"/>
          <w:sz w:val="24"/>
        </w:rPr>
        <w:t>3.我单位具有履行合同所必需的设备和专业技术能力；</w:t>
      </w:r>
    </w:p>
    <w:p w14:paraId="158FD95D">
      <w:pPr>
        <w:spacing w:line="460" w:lineRule="exact"/>
        <w:ind w:firstLine="480" w:firstLineChars="200"/>
        <w:rPr>
          <w:rFonts w:hint="eastAsia" w:ascii="宋体" w:hAnsi="宋体" w:eastAsia="宋体" w:cs="宋体"/>
          <w:sz w:val="24"/>
        </w:rPr>
      </w:pPr>
      <w:r>
        <w:rPr>
          <w:rFonts w:hint="eastAsia" w:ascii="宋体" w:hAnsi="宋体" w:eastAsia="宋体" w:cs="宋体"/>
          <w:sz w:val="24"/>
        </w:rPr>
        <w:t>4.我单位有依法缴纳税收和社会保障资金的良好记录；</w:t>
      </w:r>
    </w:p>
    <w:p w14:paraId="3E7A0261">
      <w:pPr>
        <w:spacing w:line="460" w:lineRule="exact"/>
        <w:ind w:firstLine="480" w:firstLineChars="200"/>
        <w:rPr>
          <w:rFonts w:hint="eastAsia" w:ascii="宋体" w:hAnsi="宋体" w:eastAsia="宋体" w:cs="宋体"/>
          <w:sz w:val="24"/>
        </w:rPr>
      </w:pPr>
      <w:r>
        <w:rPr>
          <w:rFonts w:hint="eastAsia" w:ascii="宋体" w:hAnsi="宋体" w:eastAsia="宋体" w:cs="宋体"/>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06B3BA99">
      <w:pPr>
        <w:spacing w:line="460" w:lineRule="exact"/>
        <w:ind w:firstLine="480" w:firstLineChars="200"/>
        <w:rPr>
          <w:rFonts w:hint="eastAsia" w:ascii="宋体" w:hAnsi="宋体" w:eastAsia="宋体" w:cs="宋体"/>
          <w:sz w:val="24"/>
        </w:rPr>
      </w:pPr>
      <w:r>
        <w:rPr>
          <w:rFonts w:hint="eastAsia" w:ascii="宋体" w:hAnsi="宋体" w:eastAsia="宋体" w:cs="宋体"/>
          <w:sz w:val="24"/>
        </w:rPr>
        <w:t>6.我单位满足法律、行政法规规定的其他条件。</w:t>
      </w:r>
    </w:p>
    <w:p w14:paraId="6CC5F79A">
      <w:pPr>
        <w:spacing w:line="460" w:lineRule="exact"/>
        <w:ind w:firstLine="480" w:firstLineChars="200"/>
        <w:rPr>
          <w:rFonts w:hint="eastAsia" w:ascii="宋体" w:hAnsi="宋体" w:eastAsia="宋体" w:cs="宋体"/>
          <w:sz w:val="24"/>
        </w:rPr>
      </w:pPr>
    </w:p>
    <w:p w14:paraId="045BDE8B">
      <w:pPr>
        <w:spacing w:line="460" w:lineRule="exact"/>
        <w:ind w:firstLine="480" w:firstLineChars="200"/>
        <w:rPr>
          <w:rFonts w:hint="eastAsia" w:ascii="宋体" w:hAnsi="宋体" w:eastAsia="宋体" w:cs="宋体"/>
          <w:bCs/>
          <w:sz w:val="24"/>
          <w:szCs w:val="21"/>
        </w:rPr>
      </w:pPr>
    </w:p>
    <w:p w14:paraId="3BA5B9AE">
      <w:pPr>
        <w:spacing w:line="460" w:lineRule="exact"/>
        <w:ind w:firstLine="480" w:firstLineChars="200"/>
        <w:rPr>
          <w:rFonts w:hint="eastAsia" w:ascii="宋体" w:hAnsi="宋体" w:eastAsia="宋体" w:cs="宋体"/>
          <w:bCs/>
          <w:sz w:val="24"/>
          <w:szCs w:val="21"/>
        </w:rPr>
      </w:pPr>
    </w:p>
    <w:p w14:paraId="0404A0CE">
      <w:pPr>
        <w:spacing w:line="460" w:lineRule="exact"/>
        <w:ind w:firstLine="480" w:firstLineChars="200"/>
        <w:jc w:val="center"/>
        <w:rPr>
          <w:rFonts w:hint="eastAsia" w:ascii="宋体" w:hAnsi="宋体" w:eastAsia="宋体" w:cs="宋体"/>
          <w:bCs/>
          <w:sz w:val="24"/>
          <w:szCs w:val="21"/>
        </w:rPr>
      </w:pPr>
      <w:r>
        <w:rPr>
          <w:rFonts w:hint="eastAsia" w:ascii="宋体" w:hAnsi="宋体" w:eastAsia="宋体" w:cs="宋体"/>
          <w:bCs/>
          <w:sz w:val="24"/>
          <w:szCs w:val="21"/>
        </w:rPr>
        <w:t xml:space="preserve">                                             承诺人名称（公章）：</w:t>
      </w:r>
    </w:p>
    <w:p w14:paraId="6CBF8AD4">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w:t>
      </w:r>
    </w:p>
    <w:p w14:paraId="50F29B0F">
      <w:pPr>
        <w:spacing w:line="460" w:lineRule="exact"/>
        <w:ind w:firstLine="480" w:firstLineChars="200"/>
        <w:jc w:val="right"/>
        <w:rPr>
          <w:rFonts w:hint="eastAsia" w:ascii="宋体" w:hAnsi="宋体" w:eastAsia="宋体" w:cs="宋体"/>
          <w:bCs/>
          <w:sz w:val="24"/>
          <w:szCs w:val="21"/>
        </w:rPr>
      </w:pPr>
      <w:r>
        <w:rPr>
          <w:rFonts w:hint="eastAsia" w:ascii="宋体" w:hAnsi="宋体" w:eastAsia="宋体" w:cs="宋体"/>
          <w:bCs/>
          <w:sz w:val="24"/>
          <w:szCs w:val="21"/>
        </w:rPr>
        <w:t xml:space="preserve">                                 日期：</w:t>
      </w:r>
      <w:r>
        <w:rPr>
          <w:rFonts w:hint="eastAsia" w:ascii="宋体" w:hAnsi="宋体" w:eastAsia="宋体" w:cs="宋体"/>
          <w:bCs/>
          <w:sz w:val="24"/>
          <w:szCs w:val="21"/>
          <w:u w:val="single"/>
        </w:rPr>
        <w:t>______</w:t>
      </w:r>
      <w:r>
        <w:rPr>
          <w:rFonts w:hint="eastAsia" w:ascii="宋体" w:hAnsi="宋体" w:eastAsia="宋体" w:cs="宋体"/>
          <w:bCs/>
          <w:sz w:val="24"/>
          <w:szCs w:val="21"/>
        </w:rPr>
        <w:t>年</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月</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日</w:t>
      </w:r>
    </w:p>
    <w:p w14:paraId="0C29BE22">
      <w:pPr>
        <w:spacing w:line="400" w:lineRule="exact"/>
        <w:ind w:firstLine="540" w:firstLineChars="192"/>
        <w:contextualSpacing/>
        <w:rPr>
          <w:rFonts w:hint="eastAsia" w:ascii="宋体" w:hAnsi="宋体" w:eastAsia="宋体" w:cs="宋体"/>
          <w:b/>
          <w:sz w:val="28"/>
          <w:szCs w:val="28"/>
        </w:rPr>
      </w:pPr>
    </w:p>
    <w:p w14:paraId="65B25A69">
      <w:pPr>
        <w:spacing w:line="360" w:lineRule="auto"/>
        <w:jc w:val="both"/>
        <w:rPr>
          <w:rFonts w:hint="eastAsia" w:ascii="宋体" w:hAnsi="宋体" w:eastAsia="宋体" w:cs="宋体"/>
          <w:sz w:val="28"/>
          <w:szCs w:val="28"/>
        </w:rPr>
      </w:pPr>
    </w:p>
    <w:p w14:paraId="085C2109">
      <w:pPr>
        <w:pStyle w:val="23"/>
        <w:ind w:left="440" w:firstLine="560"/>
        <w:rPr>
          <w:rFonts w:hint="eastAsia" w:ascii="宋体" w:hAnsi="宋体" w:eastAsia="宋体" w:cs="宋体"/>
          <w:sz w:val="28"/>
          <w:szCs w:val="28"/>
        </w:rPr>
      </w:pPr>
    </w:p>
    <w:p w14:paraId="54AF1B38">
      <w:pPr>
        <w:rPr>
          <w:rFonts w:hint="eastAsia" w:ascii="宋体" w:hAnsi="宋体" w:eastAsia="宋体" w:cs="宋体"/>
        </w:rPr>
      </w:pPr>
    </w:p>
    <w:p w14:paraId="671A6C72">
      <w:pPr>
        <w:pStyle w:val="79"/>
        <w:ind w:firstLine="480"/>
        <w:rPr>
          <w:rFonts w:hint="eastAsia" w:ascii="宋体" w:hAnsi="宋体" w:eastAsia="宋体" w:cs="宋体"/>
        </w:rPr>
      </w:pPr>
    </w:p>
    <w:p w14:paraId="787E445E">
      <w:pPr>
        <w:kinsoku w:val="0"/>
        <w:topLinePunct/>
        <w:autoSpaceDE w:val="0"/>
        <w:autoSpaceDN w:val="0"/>
        <w:spacing w:line="500" w:lineRule="atLeast"/>
        <w:ind w:right="210" w:firstLine="526" w:firstLineChars="187"/>
        <w:jc w:val="center"/>
        <w:textAlignment w:val="baseline"/>
        <w:rPr>
          <w:rFonts w:hint="eastAsia" w:ascii="宋体" w:hAnsi="宋体" w:eastAsia="宋体" w:cs="宋体"/>
          <w:b/>
          <w:sz w:val="28"/>
          <w:szCs w:val="28"/>
        </w:rPr>
      </w:pPr>
      <w:r>
        <w:rPr>
          <w:rFonts w:hint="eastAsia" w:ascii="宋体" w:hAnsi="宋体" w:eastAsia="宋体" w:cs="宋体"/>
          <w:b/>
          <w:bCs/>
          <w:sz w:val="28"/>
          <w:szCs w:val="28"/>
        </w:rPr>
        <w:t>4.</w:t>
      </w:r>
      <w:r>
        <w:rPr>
          <w:rFonts w:hint="eastAsia" w:ascii="宋体" w:hAnsi="宋体" w:eastAsia="宋体" w:cs="宋体"/>
          <w:b/>
          <w:sz w:val="28"/>
          <w:szCs w:val="28"/>
        </w:rPr>
        <w:t>无重大违法记录声明</w:t>
      </w:r>
    </w:p>
    <w:p w14:paraId="60060EDB">
      <w:pPr>
        <w:spacing w:line="360" w:lineRule="auto"/>
        <w:rPr>
          <w:rFonts w:hint="eastAsia" w:ascii="宋体" w:hAnsi="宋体" w:eastAsia="宋体" w:cs="宋体"/>
          <w:bCs/>
          <w:sz w:val="28"/>
          <w:szCs w:val="28"/>
        </w:rPr>
      </w:pPr>
    </w:p>
    <w:p w14:paraId="468F7845">
      <w:pPr>
        <w:spacing w:line="360" w:lineRule="auto"/>
        <w:rPr>
          <w:rFonts w:hint="eastAsia" w:ascii="宋体" w:hAnsi="宋体" w:eastAsia="宋体" w:cs="宋体"/>
          <w:bCs/>
          <w:sz w:val="28"/>
          <w:szCs w:val="28"/>
        </w:rPr>
      </w:pPr>
      <w:r>
        <w:rPr>
          <w:rFonts w:hint="eastAsia" w:ascii="宋体" w:hAnsi="宋体" w:cs="宋体"/>
          <w:bCs/>
          <w:sz w:val="28"/>
          <w:szCs w:val="28"/>
          <w:lang w:eastAsia="zh-CN"/>
        </w:rPr>
        <w:t>南通西藏民族中学</w:t>
      </w:r>
      <w:r>
        <w:rPr>
          <w:rFonts w:hint="eastAsia" w:ascii="宋体" w:hAnsi="宋体" w:eastAsia="宋体" w:cs="宋体"/>
          <w:bCs/>
          <w:sz w:val="28"/>
          <w:szCs w:val="28"/>
        </w:rPr>
        <w:t>：</w:t>
      </w:r>
    </w:p>
    <w:p w14:paraId="07E7AC6A">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我公司郑重声明：参加本次采购活动前 3 年内，我公司在经营活动中</w:t>
      </w:r>
      <w:r>
        <w:rPr>
          <w:rFonts w:hint="eastAsia" w:ascii="宋体" w:hAnsi="宋体" w:eastAsia="宋体" w:cs="宋体"/>
          <w:b/>
          <w:bCs/>
          <w:sz w:val="28"/>
          <w:szCs w:val="28"/>
          <w:u w:val="single"/>
        </w:rPr>
        <w:t>（有/没有）</w:t>
      </w:r>
      <w:r>
        <w:rPr>
          <w:rFonts w:hint="eastAsia" w:ascii="宋体" w:hAnsi="宋体" w:eastAsia="宋体" w:cs="宋体"/>
          <w:sz w:val="28"/>
          <w:szCs w:val="28"/>
        </w:rPr>
        <w:t>因违法经营受到刑事处罚或者责令停产停业、吊销许可证或者执照、较大数额罚款等行政处罚。</w:t>
      </w:r>
    </w:p>
    <w:p w14:paraId="54B2DA61">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在投标截止时间节点，没有被</w:t>
      </w:r>
      <w:r>
        <w:rPr>
          <w:rFonts w:hint="eastAsia" w:ascii="宋体" w:hAnsi="宋体" w:eastAsia="宋体" w:cs="宋体"/>
          <w:sz w:val="28"/>
          <w:szCs w:val="32"/>
        </w:rPr>
        <w:t>“信用江苏”“信用中国”</w:t>
      </w:r>
      <w:r>
        <w:rPr>
          <w:rFonts w:hint="eastAsia" w:ascii="宋体" w:hAnsi="宋体" w:eastAsia="宋体" w:cs="宋体"/>
          <w:sz w:val="28"/>
          <w:szCs w:val="28"/>
        </w:rPr>
        <w:t>网站列入失信被执行人、重大税收违法案件当事人名单、采购严重违法失信行为记录名单。</w:t>
      </w:r>
    </w:p>
    <w:p w14:paraId="3B84E84A">
      <w:pPr>
        <w:spacing w:line="360" w:lineRule="auto"/>
        <w:ind w:firstLine="200"/>
        <w:rPr>
          <w:rFonts w:hint="eastAsia" w:ascii="宋体" w:hAnsi="宋体" w:eastAsia="宋体" w:cs="宋体"/>
          <w:sz w:val="28"/>
          <w:szCs w:val="28"/>
        </w:rPr>
      </w:pPr>
    </w:p>
    <w:p w14:paraId="04548C78">
      <w:pPr>
        <w:spacing w:line="480" w:lineRule="auto"/>
        <w:ind w:right="720" w:firstLine="560" w:firstLineChars="200"/>
        <w:contextualSpacing/>
        <w:jc w:val="right"/>
        <w:rPr>
          <w:rFonts w:hint="eastAsia" w:ascii="宋体" w:hAnsi="宋体" w:eastAsia="宋体" w:cs="宋体"/>
          <w:sz w:val="28"/>
          <w:szCs w:val="28"/>
        </w:rPr>
      </w:pPr>
      <w:r>
        <w:rPr>
          <w:rFonts w:hint="eastAsia" w:ascii="宋体" w:hAnsi="宋体" w:eastAsia="宋体" w:cs="宋体"/>
          <w:sz w:val="28"/>
          <w:szCs w:val="28"/>
        </w:rPr>
        <w:t>法定代表人或授权委托人签字：</w:t>
      </w:r>
    </w:p>
    <w:p w14:paraId="3F4D4879">
      <w:pPr>
        <w:spacing w:line="480" w:lineRule="auto"/>
        <w:ind w:right="720" w:firstLine="560" w:firstLineChars="200"/>
        <w:contextualSpacing/>
        <w:jc w:val="right"/>
        <w:rPr>
          <w:rFonts w:hint="eastAsia" w:ascii="宋体" w:hAnsi="宋体" w:eastAsia="宋体" w:cs="宋体"/>
          <w:sz w:val="28"/>
          <w:szCs w:val="28"/>
        </w:rPr>
      </w:pPr>
      <w:r>
        <w:rPr>
          <w:rFonts w:hint="eastAsia" w:ascii="宋体" w:hAnsi="宋体" w:eastAsia="宋体" w:cs="宋体"/>
          <w:sz w:val="28"/>
          <w:szCs w:val="28"/>
        </w:rPr>
        <w:t>供应商名称（盖章）：</w:t>
      </w:r>
    </w:p>
    <w:p w14:paraId="6C00B202">
      <w:pPr>
        <w:spacing w:line="360" w:lineRule="auto"/>
        <w:ind w:firstLine="560" w:firstLineChars="200"/>
        <w:jc w:val="center"/>
        <w:outlineLvl w:val="0"/>
        <w:rPr>
          <w:rFonts w:hint="eastAsia" w:ascii="宋体" w:hAnsi="宋体" w:eastAsia="宋体" w:cs="宋体"/>
          <w:sz w:val="28"/>
          <w:szCs w:val="28"/>
        </w:rPr>
        <w:sectPr>
          <w:headerReference r:id="rId4" w:type="default"/>
          <w:footerReference r:id="rId5" w:type="default"/>
          <w:pgSz w:w="11906" w:h="16838"/>
          <w:pgMar w:top="1361" w:right="1361" w:bottom="1361" w:left="1361" w:header="708" w:footer="709" w:gutter="0"/>
          <w:pgBorders>
            <w:top w:val="none" w:sz="0" w:space="0"/>
            <w:left w:val="none" w:sz="0" w:space="0"/>
            <w:bottom w:val="none" w:sz="0" w:space="0"/>
            <w:right w:val="none" w:sz="0" w:space="0"/>
          </w:pgBorders>
          <w:cols w:space="720" w:num="1"/>
          <w:docGrid w:linePitch="360" w:charSpace="0"/>
        </w:sectPr>
      </w:pPr>
      <w:r>
        <w:rPr>
          <w:rFonts w:hint="eastAsia" w:ascii="宋体" w:hAnsi="宋体" w:eastAsia="宋体" w:cs="宋体"/>
          <w:sz w:val="28"/>
          <w:szCs w:val="28"/>
        </w:rPr>
        <w:t xml:space="preserve">                  </w:t>
      </w:r>
      <w:bookmarkStart w:id="0" w:name="_Toc12794"/>
      <w:r>
        <w:rPr>
          <w:rFonts w:hint="eastAsia" w:ascii="宋体" w:hAnsi="宋体" w:eastAsia="宋体" w:cs="宋体"/>
          <w:sz w:val="28"/>
          <w:szCs w:val="28"/>
        </w:rPr>
        <w:t>日期：</w:t>
      </w:r>
      <w:bookmarkEnd w:id="0"/>
    </w:p>
    <w:p w14:paraId="1A4D7136">
      <w:pPr>
        <w:rPr>
          <w:rFonts w:hint="eastAsia" w:ascii="宋体" w:hAnsi="宋体" w:eastAsia="宋体" w:cs="宋体"/>
          <w:b/>
          <w:sz w:val="24"/>
          <w:szCs w:val="24"/>
        </w:rPr>
      </w:pPr>
    </w:p>
    <w:p w14:paraId="04C764F6">
      <w:pPr>
        <w:spacing w:line="360" w:lineRule="auto"/>
        <w:outlineLvl w:val="2"/>
        <w:rPr>
          <w:rFonts w:hint="eastAsia" w:ascii="宋体" w:hAnsi="宋体" w:eastAsia="宋体" w:cs="宋体"/>
          <w:b/>
          <w:sz w:val="28"/>
          <w:szCs w:val="28"/>
        </w:rPr>
      </w:pPr>
      <w:r>
        <w:rPr>
          <w:rFonts w:hint="eastAsia" w:ascii="宋体" w:hAnsi="宋体" w:eastAsia="宋体" w:cs="宋体"/>
          <w:b/>
          <w:sz w:val="24"/>
          <w:szCs w:val="24"/>
        </w:rPr>
        <w:t>（二）</w:t>
      </w:r>
      <w:r>
        <w:rPr>
          <w:rFonts w:hint="eastAsia" w:ascii="宋体" w:hAnsi="宋体" w:eastAsia="宋体" w:cs="宋体"/>
          <w:b/>
          <w:sz w:val="28"/>
          <w:szCs w:val="28"/>
        </w:rPr>
        <w:t>价格标响应文件相关格式</w:t>
      </w:r>
    </w:p>
    <w:p w14:paraId="33AA1069">
      <w:pPr>
        <w:pStyle w:val="71"/>
        <w:snapToGrid w:val="0"/>
        <w:spacing w:line="300" w:lineRule="auto"/>
        <w:ind w:firstLine="562" w:firstLineChars="200"/>
        <w:jc w:val="center"/>
        <w:outlineLvl w:val="0"/>
        <w:rPr>
          <w:rFonts w:hint="eastAsia" w:ascii="宋体" w:hAnsi="宋体" w:eastAsia="宋体" w:cs="宋体"/>
          <w:b/>
          <w:sz w:val="28"/>
        </w:rPr>
      </w:pPr>
      <w:bookmarkStart w:id="1" w:name="_Toc23203"/>
      <w:r>
        <w:rPr>
          <w:rFonts w:hint="eastAsia" w:ascii="宋体" w:hAnsi="宋体" w:eastAsia="宋体" w:cs="宋体"/>
          <w:b/>
          <w:sz w:val="28"/>
        </w:rPr>
        <w:t>1.价格标响应文件</w:t>
      </w:r>
      <w:bookmarkEnd w:id="1"/>
    </w:p>
    <w:p w14:paraId="758B40B8">
      <w:pPr>
        <w:snapToGrid w:val="0"/>
        <w:spacing w:line="420" w:lineRule="exact"/>
        <w:jc w:val="center"/>
        <w:rPr>
          <w:rFonts w:hint="eastAsia" w:ascii="宋体" w:hAnsi="宋体" w:eastAsia="宋体" w:cs="宋体"/>
          <w:b/>
          <w:sz w:val="28"/>
          <w:szCs w:val="28"/>
        </w:rPr>
      </w:pPr>
    </w:p>
    <w:tbl>
      <w:tblPr>
        <w:tblStyle w:val="24"/>
        <w:tblpPr w:leftFromText="180" w:rightFromText="180" w:vertAnchor="text" w:horzAnchor="page" w:tblpX="1312" w:tblpY="414"/>
        <w:tblOverlap w:val="never"/>
        <w:tblW w:w="998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2363"/>
      </w:tblGrid>
      <w:tr w14:paraId="4B7822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19D81199">
            <w:pPr>
              <w:kinsoku w:val="0"/>
              <w:topLinePunct/>
              <w:spacing w:line="440" w:lineRule="exact"/>
              <w:jc w:val="center"/>
              <w:rPr>
                <w:rFonts w:hint="eastAsia" w:ascii="宋体" w:hAnsi="宋体" w:cs="宋体"/>
                <w:sz w:val="28"/>
                <w:szCs w:val="28"/>
              </w:rPr>
            </w:pPr>
            <w:r>
              <w:rPr>
                <w:rFonts w:hint="eastAsia" w:ascii="宋体" w:hAnsi="宋体" w:cs="宋体"/>
                <w:sz w:val="28"/>
                <w:szCs w:val="28"/>
              </w:rPr>
              <w:t>项目名称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036FDFD3">
            <w:pPr>
              <w:kinsoku w:val="0"/>
              <w:topLinePunct/>
              <w:spacing w:line="440" w:lineRule="exact"/>
              <w:jc w:val="center"/>
              <w:rPr>
                <w:rFonts w:hint="default" w:ascii="宋体" w:hAnsi="宋体" w:eastAsia="宋体" w:cs="宋体"/>
                <w:sz w:val="28"/>
                <w:szCs w:val="28"/>
                <w:lang w:val="en-US" w:eastAsia="zh-CN"/>
              </w:rPr>
            </w:pPr>
            <w:r>
              <w:rPr>
                <w:rFonts w:hint="eastAsia" w:ascii="宋体" w:hAnsi="宋体" w:cs="宋体"/>
                <w:sz w:val="28"/>
                <w:szCs w:val="28"/>
              </w:rPr>
              <w:t>报价</w:t>
            </w:r>
            <w:r>
              <w:rPr>
                <w:rFonts w:hint="eastAsia" w:ascii="宋体" w:hAnsi="宋体" w:cs="宋体"/>
                <w:sz w:val="28"/>
                <w:szCs w:val="28"/>
                <w:lang w:val="en-US" w:eastAsia="zh-CN"/>
              </w:rPr>
              <w:t>(元）</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2C35940E">
            <w:pPr>
              <w:kinsoku w:val="0"/>
              <w:topLinePunct/>
              <w:spacing w:line="440" w:lineRule="exact"/>
              <w:jc w:val="center"/>
              <w:rPr>
                <w:rFonts w:hint="eastAsia" w:ascii="宋体" w:hAnsi="宋体" w:cs="宋体"/>
                <w:sz w:val="28"/>
                <w:szCs w:val="28"/>
              </w:rPr>
            </w:pPr>
            <w:r>
              <w:rPr>
                <w:rFonts w:hint="eastAsia" w:ascii="宋体" w:hAnsi="宋体" w:cs="宋体"/>
                <w:sz w:val="28"/>
                <w:szCs w:val="28"/>
              </w:rPr>
              <w:t>项目完成时间</w:t>
            </w:r>
          </w:p>
        </w:tc>
        <w:tc>
          <w:tcPr>
            <w:tcW w:w="2363" w:type="dxa"/>
            <w:tcBorders>
              <w:top w:val="single" w:color="auto" w:sz="4" w:space="0"/>
              <w:left w:val="single" w:color="auto" w:sz="4" w:space="0"/>
              <w:bottom w:val="single" w:color="auto" w:sz="4" w:space="0"/>
              <w:right w:val="single" w:color="auto" w:sz="4" w:space="0"/>
            </w:tcBorders>
            <w:noWrap w:val="0"/>
            <w:vAlign w:val="center"/>
          </w:tcPr>
          <w:p w14:paraId="4544EAAC">
            <w:pPr>
              <w:kinsoku w:val="0"/>
              <w:topLinePunct/>
              <w:spacing w:line="440" w:lineRule="exact"/>
              <w:jc w:val="center"/>
              <w:rPr>
                <w:rFonts w:hint="eastAsia" w:ascii="宋体" w:hAnsi="宋体" w:cs="宋体"/>
                <w:sz w:val="28"/>
                <w:szCs w:val="28"/>
              </w:rPr>
            </w:pPr>
            <w:r>
              <w:rPr>
                <w:rFonts w:hint="eastAsia" w:ascii="宋体" w:hAnsi="宋体" w:cs="宋体"/>
                <w:sz w:val="28"/>
                <w:szCs w:val="28"/>
              </w:rPr>
              <w:t>付款方式</w:t>
            </w:r>
          </w:p>
        </w:tc>
      </w:tr>
      <w:tr w14:paraId="2907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noWrap w:val="0"/>
            <w:vAlign w:val="center"/>
          </w:tcPr>
          <w:p w14:paraId="5E0806D9">
            <w:pPr>
              <w:snapToGrid w:val="0"/>
              <w:spacing w:line="360" w:lineRule="auto"/>
              <w:rPr>
                <w:rFonts w:hint="eastAsia" w:ascii="宋体" w:hAnsi="宋体" w:eastAsia="宋体" w:cs="宋体"/>
                <w:b/>
                <w:bCs/>
                <w:sz w:val="28"/>
                <w:szCs w:val="28"/>
                <w:lang w:eastAsia="zh-CN"/>
              </w:rPr>
            </w:pPr>
            <w:r>
              <w:rPr>
                <w:rFonts w:hint="eastAsia" w:ascii="宋体" w:hAnsi="宋体" w:eastAsia="宋体" w:cs="宋体"/>
                <w:sz w:val="28"/>
                <w:szCs w:val="28"/>
                <w:lang w:eastAsia="zh-CN"/>
              </w:rPr>
              <w:t>南通西藏民族中学运动场地改造工程</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42DEA6C2">
            <w:pPr>
              <w:kinsoku w:val="0"/>
              <w:topLinePunct/>
              <w:spacing w:line="440" w:lineRule="exact"/>
              <w:rPr>
                <w:rFonts w:hint="eastAsia" w:ascii="宋体" w:hAnsi="宋体" w:cs="宋体"/>
                <w:b/>
                <w:sz w:val="28"/>
                <w:szCs w:val="28"/>
              </w:rPr>
            </w:pPr>
            <w:r>
              <w:rPr>
                <w:rFonts w:hint="eastAsia" w:ascii="宋体" w:hAnsi="宋体" w:cs="宋体"/>
                <w:b/>
                <w:sz w:val="28"/>
                <w:szCs w:val="28"/>
              </w:rPr>
              <w:t>大写：</w:t>
            </w:r>
          </w:p>
          <w:p w14:paraId="583AA87C">
            <w:pPr>
              <w:kinsoku w:val="0"/>
              <w:topLinePunct/>
              <w:spacing w:line="440" w:lineRule="exact"/>
              <w:rPr>
                <w:rFonts w:hint="eastAsia" w:ascii="宋体" w:hAnsi="宋体" w:cs="宋体"/>
                <w:sz w:val="28"/>
                <w:szCs w:val="28"/>
              </w:rPr>
            </w:pPr>
            <w:r>
              <w:rPr>
                <w:rFonts w:hint="eastAsia" w:ascii="宋体" w:hAnsi="宋体" w:cs="宋体"/>
                <w:b/>
                <w:sz w:val="28"/>
                <w:szCs w:val="28"/>
              </w:rPr>
              <w:t>小写：</w:t>
            </w:r>
          </w:p>
        </w:tc>
        <w:tc>
          <w:tcPr>
            <w:tcW w:w="1990" w:type="dxa"/>
            <w:tcBorders>
              <w:top w:val="single" w:color="auto" w:sz="4" w:space="0"/>
              <w:left w:val="single" w:color="auto" w:sz="4" w:space="0"/>
              <w:bottom w:val="single" w:color="auto" w:sz="4" w:space="0"/>
              <w:right w:val="single" w:color="auto" w:sz="4" w:space="0"/>
            </w:tcBorders>
            <w:noWrap w:val="0"/>
            <w:vAlign w:val="center"/>
          </w:tcPr>
          <w:p w14:paraId="0B3D09FF">
            <w:pPr>
              <w:kinsoku w:val="0"/>
              <w:topLinePunct/>
              <w:spacing w:line="440" w:lineRule="exact"/>
              <w:rPr>
                <w:rFonts w:hint="eastAsia" w:ascii="宋体" w:hAnsi="宋体" w:cs="宋体"/>
                <w:sz w:val="28"/>
                <w:szCs w:val="28"/>
              </w:rPr>
            </w:pPr>
            <w:r>
              <w:rPr>
                <w:rFonts w:hint="eastAsia" w:ascii="宋体" w:hAnsi="宋体" w:cs="宋体"/>
                <w:sz w:val="28"/>
                <w:szCs w:val="28"/>
              </w:rPr>
              <w:t>完全响应</w:t>
            </w:r>
            <w:r>
              <w:rPr>
                <w:rFonts w:hint="eastAsia" w:ascii="宋体" w:hAnsi="宋体" w:cs="宋体"/>
                <w:sz w:val="28"/>
                <w:szCs w:val="28"/>
                <w:lang w:eastAsia="zh-CN"/>
              </w:rPr>
              <w:t>询价</w:t>
            </w:r>
            <w:r>
              <w:rPr>
                <w:rFonts w:hint="eastAsia" w:ascii="宋体" w:hAnsi="宋体" w:cs="宋体"/>
                <w:sz w:val="28"/>
                <w:szCs w:val="28"/>
              </w:rPr>
              <w:t>文件要求</w:t>
            </w:r>
          </w:p>
        </w:tc>
        <w:tc>
          <w:tcPr>
            <w:tcW w:w="2363" w:type="dxa"/>
            <w:tcBorders>
              <w:top w:val="single" w:color="auto" w:sz="4" w:space="0"/>
              <w:left w:val="single" w:color="auto" w:sz="4" w:space="0"/>
              <w:bottom w:val="single" w:color="auto" w:sz="4" w:space="0"/>
              <w:right w:val="single" w:color="auto" w:sz="4" w:space="0"/>
            </w:tcBorders>
            <w:noWrap w:val="0"/>
            <w:vAlign w:val="top"/>
          </w:tcPr>
          <w:p w14:paraId="3DBC5B8D">
            <w:pPr>
              <w:kinsoku w:val="0"/>
              <w:topLinePunct/>
              <w:spacing w:line="440" w:lineRule="exact"/>
              <w:rPr>
                <w:rFonts w:hint="eastAsia" w:ascii="宋体" w:hAnsi="宋体" w:cs="宋体"/>
                <w:sz w:val="28"/>
                <w:szCs w:val="28"/>
              </w:rPr>
            </w:pPr>
            <w:r>
              <w:rPr>
                <w:rFonts w:hint="eastAsia" w:ascii="宋体" w:hAnsi="宋体" w:cs="宋体"/>
                <w:sz w:val="28"/>
                <w:szCs w:val="28"/>
              </w:rPr>
              <w:t>完全响应</w:t>
            </w:r>
            <w:r>
              <w:rPr>
                <w:rFonts w:hint="eastAsia" w:ascii="宋体" w:hAnsi="宋体" w:cs="宋体"/>
                <w:sz w:val="28"/>
                <w:szCs w:val="28"/>
                <w:lang w:eastAsia="zh-CN"/>
              </w:rPr>
              <w:t>询价</w:t>
            </w:r>
            <w:r>
              <w:rPr>
                <w:rFonts w:hint="eastAsia" w:ascii="宋体" w:hAnsi="宋体" w:cs="宋体"/>
                <w:sz w:val="28"/>
                <w:szCs w:val="28"/>
              </w:rPr>
              <w:t>文件要求的付款方式</w:t>
            </w:r>
          </w:p>
        </w:tc>
      </w:tr>
    </w:tbl>
    <w:p w14:paraId="57C07719">
      <w:pPr>
        <w:widowControl/>
        <w:spacing w:line="440" w:lineRule="exact"/>
        <w:ind w:firstLine="280" w:firstLineChars="100"/>
        <w:jc w:val="left"/>
        <w:rPr>
          <w:rFonts w:hint="eastAsia" w:ascii="宋体" w:hAnsi="宋体" w:cs="宋体"/>
          <w:kern w:val="0"/>
          <w:sz w:val="28"/>
          <w:szCs w:val="28"/>
        </w:rPr>
      </w:pPr>
      <w:r>
        <w:rPr>
          <w:rFonts w:hint="eastAsia" w:ascii="宋体" w:hAnsi="宋体" w:cs="宋体"/>
          <w:kern w:val="0"/>
          <w:sz w:val="28"/>
          <w:szCs w:val="28"/>
        </w:rPr>
        <w:t>（1）本表为格式表，不得自行改动，必须提供，否则视为未实质性响应</w:t>
      </w:r>
      <w:r>
        <w:rPr>
          <w:rFonts w:hint="eastAsia" w:ascii="宋体" w:hAnsi="宋体" w:cs="宋体"/>
          <w:kern w:val="0"/>
          <w:sz w:val="28"/>
          <w:szCs w:val="28"/>
          <w:lang w:val="en-US" w:eastAsia="zh-CN"/>
        </w:rPr>
        <w:t>询价</w:t>
      </w:r>
      <w:r>
        <w:rPr>
          <w:rFonts w:hint="eastAsia" w:ascii="宋体" w:hAnsi="宋体" w:cs="宋体"/>
          <w:kern w:val="0"/>
          <w:sz w:val="28"/>
          <w:szCs w:val="28"/>
        </w:rPr>
        <w:t>文件。</w:t>
      </w:r>
    </w:p>
    <w:p w14:paraId="089BFAD7">
      <w:pPr>
        <w:snapToGrid w:val="0"/>
        <w:spacing w:line="500" w:lineRule="exact"/>
        <w:ind w:left="1322" w:hanging="1321" w:hangingChars="472"/>
        <w:rPr>
          <w:rFonts w:hint="eastAsia" w:ascii="宋体" w:hAnsi="宋体" w:cs="宋体"/>
          <w:sz w:val="28"/>
          <w:szCs w:val="28"/>
        </w:rPr>
      </w:pPr>
    </w:p>
    <w:p w14:paraId="5140C6C8">
      <w:pPr>
        <w:snapToGrid w:val="0"/>
        <w:spacing w:line="500" w:lineRule="exact"/>
        <w:ind w:left="1322" w:hanging="1321" w:hangingChars="472"/>
        <w:rPr>
          <w:rFonts w:hint="eastAsia" w:ascii="宋体" w:hAnsi="宋体" w:cs="宋体"/>
          <w:sz w:val="28"/>
          <w:szCs w:val="28"/>
        </w:rPr>
      </w:pPr>
    </w:p>
    <w:p w14:paraId="6AB1F05E">
      <w:pPr>
        <w:snapToGrid w:val="0"/>
        <w:spacing w:line="500" w:lineRule="exact"/>
        <w:ind w:left="1322" w:hanging="1321" w:hangingChars="472"/>
        <w:rPr>
          <w:rFonts w:hint="eastAsia" w:ascii="宋体" w:hAnsi="宋体" w:cs="宋体"/>
          <w:sz w:val="28"/>
          <w:szCs w:val="28"/>
        </w:rPr>
      </w:pPr>
    </w:p>
    <w:p w14:paraId="73C15DA5">
      <w:pPr>
        <w:snapToGrid w:val="0"/>
        <w:spacing w:line="500" w:lineRule="exact"/>
        <w:ind w:left="1322" w:hanging="1321" w:hangingChars="472"/>
        <w:rPr>
          <w:rFonts w:hint="eastAsia" w:ascii="宋体" w:hAnsi="宋体" w:cs="宋体"/>
          <w:sz w:val="28"/>
          <w:szCs w:val="28"/>
        </w:rPr>
      </w:pPr>
    </w:p>
    <w:p w14:paraId="1163D573">
      <w:pPr>
        <w:snapToGrid w:val="0"/>
        <w:spacing w:line="500" w:lineRule="exact"/>
        <w:ind w:left="1322" w:hanging="1321" w:hangingChars="472"/>
        <w:jc w:val="right"/>
        <w:rPr>
          <w:rFonts w:hint="eastAsia" w:ascii="宋体" w:hAnsi="宋体" w:cs="宋体"/>
          <w:sz w:val="28"/>
          <w:szCs w:val="28"/>
        </w:rPr>
      </w:pPr>
      <w:r>
        <w:rPr>
          <w:rFonts w:hint="eastAsia" w:ascii="宋体" w:hAnsi="宋体" w:cs="宋体"/>
          <w:sz w:val="28"/>
          <w:szCs w:val="28"/>
        </w:rPr>
        <w:t xml:space="preserve">供应商名称：（盖章）             </w:t>
      </w:r>
    </w:p>
    <w:p w14:paraId="0829EA4A">
      <w:pPr>
        <w:snapToGrid w:val="0"/>
        <w:spacing w:line="500" w:lineRule="exact"/>
        <w:ind w:left="1322" w:hanging="1321" w:hangingChars="472"/>
        <w:jc w:val="right"/>
        <w:rPr>
          <w:rFonts w:hint="eastAsia" w:ascii="宋体" w:hAnsi="宋体" w:cs="宋体"/>
          <w:sz w:val="28"/>
          <w:szCs w:val="28"/>
        </w:rPr>
      </w:pPr>
      <w:r>
        <w:rPr>
          <w:rFonts w:hint="eastAsia" w:ascii="宋体" w:hAnsi="宋体" w:cs="宋体"/>
          <w:sz w:val="28"/>
          <w:szCs w:val="28"/>
        </w:rPr>
        <w:t>法定代表人或受权委托人（签字）：</w:t>
      </w:r>
    </w:p>
    <w:p w14:paraId="7D6A6C94">
      <w:pPr>
        <w:snapToGrid w:val="0"/>
        <w:spacing w:line="500" w:lineRule="exact"/>
        <w:ind w:left="1322" w:hanging="1321" w:hangingChars="472"/>
        <w:jc w:val="right"/>
        <w:rPr>
          <w:rFonts w:hint="eastAsia" w:ascii="宋体" w:hAnsi="宋体" w:cs="宋体"/>
          <w:b/>
          <w:sz w:val="28"/>
          <w:szCs w:val="28"/>
        </w:rPr>
        <w:sectPr>
          <w:headerReference r:id="rId6" w:type="default"/>
          <w:footerReference r:id="rId7" w:type="default"/>
          <w:pgSz w:w="11905" w:h="16838"/>
          <w:pgMar w:top="1361" w:right="1304" w:bottom="1361" w:left="1361" w:header="850" w:footer="850" w:gutter="0"/>
          <w:cols w:space="720" w:num="1"/>
          <w:docGrid w:linePitch="312" w:charSpace="0"/>
        </w:sectPr>
      </w:pPr>
      <w:r>
        <w:rPr>
          <w:rFonts w:hint="eastAsia" w:ascii="宋体" w:hAnsi="宋体" w:cs="宋体"/>
          <w:sz w:val="28"/>
          <w:szCs w:val="28"/>
        </w:rPr>
        <w:t>日期：</w:t>
      </w:r>
    </w:p>
    <w:p w14:paraId="66BD1BDB">
      <w:pPr>
        <w:pStyle w:val="22"/>
        <w:ind w:left="0" w:leftChars="0" w:firstLine="0" w:firstLineChars="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2.报价明细表</w:t>
      </w:r>
    </w:p>
    <w:tbl>
      <w:tblPr>
        <w:tblStyle w:val="24"/>
        <w:tblW w:w="92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1376"/>
        <w:gridCol w:w="3288"/>
        <w:gridCol w:w="744"/>
        <w:gridCol w:w="1123"/>
        <w:gridCol w:w="1123"/>
        <w:gridCol w:w="1123"/>
      </w:tblGrid>
      <w:tr w14:paraId="39A02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46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310DB5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序号</w:t>
            </w:r>
          </w:p>
        </w:tc>
        <w:tc>
          <w:tcPr>
            <w:tcW w:w="137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3F16BAF">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项目名称</w:t>
            </w:r>
          </w:p>
        </w:tc>
        <w:tc>
          <w:tcPr>
            <w:tcW w:w="3288"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6BC279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项目特征描述</w:t>
            </w:r>
          </w:p>
        </w:tc>
        <w:tc>
          <w:tcPr>
            <w:tcW w:w="74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05C0941">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计量</w:t>
            </w:r>
            <w:r>
              <w:rPr>
                <w:rFonts w:hint="eastAsia" w:ascii="黑体" w:hAnsi="宋体" w:eastAsia="黑体" w:cs="黑体"/>
                <w:b/>
                <w:bCs/>
                <w:i w:val="0"/>
                <w:iCs w:val="0"/>
                <w:color w:val="000000"/>
                <w:kern w:val="0"/>
                <w:sz w:val="18"/>
                <w:szCs w:val="18"/>
                <w:u w:val="none"/>
                <w:lang w:val="en-US" w:eastAsia="zh-CN" w:bidi="ar"/>
              </w:rPr>
              <w:br w:type="textWrapping"/>
            </w:r>
            <w:r>
              <w:rPr>
                <w:rFonts w:hint="eastAsia" w:ascii="黑体" w:hAnsi="宋体" w:eastAsia="黑体" w:cs="黑体"/>
                <w:b/>
                <w:bCs/>
                <w:i w:val="0"/>
                <w:iCs w:val="0"/>
                <w:color w:val="000000"/>
                <w:kern w:val="0"/>
                <w:sz w:val="18"/>
                <w:szCs w:val="18"/>
                <w:u w:val="none"/>
                <w:lang w:val="en-US" w:eastAsia="zh-CN" w:bidi="ar"/>
              </w:rPr>
              <w:t>单位</w:t>
            </w:r>
          </w:p>
        </w:tc>
        <w:tc>
          <w:tcPr>
            <w:tcW w:w="112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1D378D1A">
            <w:pPr>
              <w:keepNext w:val="0"/>
              <w:keepLines w:val="0"/>
              <w:widowControl/>
              <w:suppressLineNumbers w:val="0"/>
              <w:jc w:val="center"/>
              <w:textAlignment w:val="center"/>
              <w:rPr>
                <w:rFonts w:hint="eastAsia" w:ascii="黑体" w:hAnsi="宋体" w:eastAsia="黑体" w:cs="黑体"/>
                <w:b/>
                <w:bCs/>
                <w:i w:val="0"/>
                <w:iCs w:val="0"/>
                <w:color w:val="000000"/>
                <w:sz w:val="18"/>
                <w:szCs w:val="18"/>
                <w:u w:val="none"/>
              </w:rPr>
            </w:pPr>
            <w:r>
              <w:rPr>
                <w:rFonts w:hint="eastAsia" w:ascii="黑体" w:hAnsi="宋体" w:eastAsia="黑体" w:cs="黑体"/>
                <w:b/>
                <w:bCs/>
                <w:i w:val="0"/>
                <w:iCs w:val="0"/>
                <w:color w:val="000000"/>
                <w:kern w:val="0"/>
                <w:sz w:val="18"/>
                <w:szCs w:val="18"/>
                <w:u w:val="none"/>
                <w:lang w:val="en-US" w:eastAsia="zh-CN" w:bidi="ar"/>
              </w:rPr>
              <w:t>工程量</w:t>
            </w:r>
          </w:p>
        </w:tc>
        <w:tc>
          <w:tcPr>
            <w:tcW w:w="1123" w:type="dxa"/>
            <w:tcBorders>
              <w:top w:val="single" w:color="000000" w:sz="8" w:space="0"/>
              <w:left w:val="single" w:color="000000" w:sz="4" w:space="0"/>
              <w:right w:val="single" w:color="000000" w:sz="4" w:space="0"/>
            </w:tcBorders>
            <w:shd w:val="clear" w:color="auto" w:fill="FFFFFF"/>
            <w:vAlign w:val="center"/>
          </w:tcPr>
          <w:p w14:paraId="4FA7D577">
            <w:pPr>
              <w:keepNext w:val="0"/>
              <w:keepLines w:val="0"/>
              <w:widowControl/>
              <w:suppressLineNumbers w:val="0"/>
              <w:jc w:val="center"/>
              <w:textAlignment w:val="center"/>
              <w:rPr>
                <w:rFonts w:hint="default"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投标单价（元）</w:t>
            </w:r>
          </w:p>
        </w:tc>
        <w:tc>
          <w:tcPr>
            <w:tcW w:w="1123"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56FE7D70">
            <w:pPr>
              <w:keepNext w:val="0"/>
              <w:keepLines w:val="0"/>
              <w:widowControl/>
              <w:suppressLineNumbers w:val="0"/>
              <w:jc w:val="center"/>
              <w:textAlignment w:val="center"/>
              <w:rPr>
                <w:rFonts w:hint="default" w:ascii="黑体" w:hAnsi="宋体" w:eastAsia="黑体" w:cs="黑体"/>
                <w:b/>
                <w:bCs/>
                <w:i w:val="0"/>
                <w:iCs w:val="0"/>
                <w:color w:val="000000"/>
                <w:kern w:val="0"/>
                <w:sz w:val="18"/>
                <w:szCs w:val="18"/>
                <w:u w:val="none"/>
                <w:lang w:val="en-US" w:eastAsia="zh-CN" w:bidi="ar"/>
              </w:rPr>
            </w:pPr>
            <w:r>
              <w:rPr>
                <w:rFonts w:hint="eastAsia" w:ascii="黑体" w:hAnsi="宋体" w:eastAsia="黑体" w:cs="黑体"/>
                <w:b/>
                <w:bCs/>
                <w:i w:val="0"/>
                <w:iCs w:val="0"/>
                <w:color w:val="000000"/>
                <w:kern w:val="0"/>
                <w:sz w:val="18"/>
                <w:szCs w:val="18"/>
                <w:u w:val="none"/>
                <w:lang w:val="en-US" w:eastAsia="zh-CN" w:bidi="ar"/>
              </w:rPr>
              <w:t>投标合价（元）</w:t>
            </w:r>
          </w:p>
        </w:tc>
      </w:tr>
      <w:tr w14:paraId="7D61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237"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6BECA99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土石方工程</w:t>
            </w:r>
          </w:p>
        </w:tc>
      </w:tr>
      <w:tr w14:paraId="6A7D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26D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80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挖一般土方</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C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1、土壤类别:三类土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2、挖土深度:1m内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3、弃土运距:余土运距自行考虑，一次性包定，结算时不予调整</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7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E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095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20C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E4E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524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B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栽植乔木</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B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1、种类:原教学楼前树木移植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2、带土球起挖移植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3、移植至建设方指定位置</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4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株</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EA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2F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49A5">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C50D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A06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C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土方平衡</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2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1、场地内土方由施工方根据现场情况自行考虑，一次性包定</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A7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BC8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C57C">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0EAE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9237"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14:paraId="268B86A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跳远场地</w:t>
            </w:r>
          </w:p>
        </w:tc>
      </w:tr>
      <w:tr w14:paraId="70E1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369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5A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夯实地面</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1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1、密实度要求:夯实度要求0.96上</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B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ED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849A">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D84E">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8FC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9A7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4A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碎石</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6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1、石料规格:普通级配碎石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2、厚度:10cm</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0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7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810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08ED">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1F04F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9FA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8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C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1、混凝土强度等级:C30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2、厚度:10cm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3、塑胶运动垫下基层</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6A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116.52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8CD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C451">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5AD6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F29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73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8A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1、单杠区域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2、面层材料品种、规格、颜色:铺设户外橡胶地垫 ：规格：长*宽*厚（CM）50*50*3，绿色，另划立定跳远场地（并列2块，南北向）标识（白色）</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8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26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93.51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E714">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2E02">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D271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460"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D1B1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7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A4C5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橡胶板楼地面</w:t>
            </w:r>
          </w:p>
        </w:tc>
        <w:tc>
          <w:tcPr>
            <w:tcW w:w="328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2E0E5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1、教学楼前标准跳远场地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2、面层材料品种、规格、颜色:划立定跳远场地（6块，南北向，每边3块，每块3米，间隔1米）标识（白色）</w:t>
            </w:r>
          </w:p>
        </w:tc>
        <w:tc>
          <w:tcPr>
            <w:tcW w:w="74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94BA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12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77A5E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23.01</w:t>
            </w:r>
          </w:p>
        </w:tc>
        <w:tc>
          <w:tcPr>
            <w:tcW w:w="112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F0819D8">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1C07CC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4E0DC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460"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261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EA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自流坪楼地面</w:t>
            </w:r>
          </w:p>
        </w:tc>
        <w:tc>
          <w:tcPr>
            <w:tcW w:w="3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B0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1、地面彩绘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2、按学校定制方案进行绘制</w:t>
            </w:r>
            <w:bookmarkStart w:id="2" w:name="_GoBack"/>
            <w:bookmarkEnd w:id="2"/>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2B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79D7">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1FE6">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14:paraId="32EE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991"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18E6779E">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合计（元）</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DF70">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B259">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14:paraId="7250E4AE">
      <w:pPr>
        <w:pStyle w:val="58"/>
        <w:rPr>
          <w:rFonts w:hint="eastAsia" w:ascii="宋体" w:hAnsi="宋体" w:eastAsia="宋体" w:cs="宋体"/>
          <w:lang w:val="en-US" w:eastAsia="zh-CN"/>
        </w:rPr>
      </w:pPr>
    </w:p>
    <w:p w14:paraId="1B65A1B7">
      <w:pPr>
        <w:keepNext w:val="0"/>
        <w:keepLines w:val="0"/>
        <w:pageBreakBefore w:val="0"/>
        <w:widowControl/>
        <w:kinsoku/>
        <w:wordWrap/>
        <w:overflowPunct/>
        <w:topLinePunct w:val="0"/>
        <w:autoSpaceDE/>
        <w:autoSpaceDN/>
        <w:bidi w:val="0"/>
        <w:adjustRightInd w:val="0"/>
        <w:snapToGrid w:val="0"/>
        <w:spacing w:line="440" w:lineRule="exact"/>
        <w:ind w:left="0" w:hanging="1321" w:hangingChars="472"/>
        <w:jc w:val="right"/>
        <w:textAlignment w:val="auto"/>
        <w:rPr>
          <w:rFonts w:hint="eastAsia" w:ascii="宋体" w:hAnsi="宋体" w:cs="宋体"/>
          <w:sz w:val="28"/>
          <w:szCs w:val="28"/>
        </w:rPr>
      </w:pPr>
      <w:r>
        <w:rPr>
          <w:rFonts w:hint="eastAsia" w:ascii="宋体" w:hAnsi="宋体" w:cs="宋体"/>
          <w:sz w:val="28"/>
          <w:szCs w:val="28"/>
        </w:rPr>
        <w:t xml:space="preserve">供应商名称：（盖章）             </w:t>
      </w:r>
    </w:p>
    <w:p w14:paraId="212D543D">
      <w:pPr>
        <w:keepNext w:val="0"/>
        <w:keepLines w:val="0"/>
        <w:pageBreakBefore w:val="0"/>
        <w:widowControl/>
        <w:kinsoku/>
        <w:wordWrap/>
        <w:overflowPunct/>
        <w:topLinePunct w:val="0"/>
        <w:autoSpaceDE/>
        <w:autoSpaceDN/>
        <w:bidi w:val="0"/>
        <w:adjustRightInd w:val="0"/>
        <w:snapToGrid w:val="0"/>
        <w:spacing w:line="440" w:lineRule="exact"/>
        <w:ind w:left="0" w:hanging="1321" w:hangingChars="472"/>
        <w:jc w:val="right"/>
        <w:textAlignment w:val="auto"/>
        <w:rPr>
          <w:rFonts w:hint="eastAsia" w:ascii="宋体" w:hAnsi="宋体" w:cs="宋体"/>
          <w:sz w:val="28"/>
          <w:szCs w:val="28"/>
        </w:rPr>
      </w:pPr>
      <w:r>
        <w:rPr>
          <w:rFonts w:hint="eastAsia" w:ascii="宋体" w:hAnsi="宋体" w:cs="宋体"/>
          <w:sz w:val="28"/>
          <w:szCs w:val="28"/>
        </w:rPr>
        <w:t>法定代表人或受权委托人（签字）：</w:t>
      </w:r>
    </w:p>
    <w:p w14:paraId="51F0AAF1">
      <w:pPr>
        <w:keepNext w:val="0"/>
        <w:keepLines w:val="0"/>
        <w:pageBreakBefore w:val="0"/>
        <w:widowControl/>
        <w:kinsoku/>
        <w:wordWrap/>
        <w:overflowPunct/>
        <w:topLinePunct w:val="0"/>
        <w:autoSpaceDE/>
        <w:autoSpaceDN/>
        <w:bidi w:val="0"/>
        <w:adjustRightInd w:val="0"/>
        <w:snapToGrid w:val="0"/>
        <w:spacing w:line="440" w:lineRule="exact"/>
        <w:ind w:left="0" w:hanging="1321" w:hangingChars="472"/>
        <w:jc w:val="right"/>
        <w:textAlignment w:val="auto"/>
        <w:rPr>
          <w:rFonts w:hint="eastAsia" w:ascii="宋体" w:hAnsi="宋体" w:eastAsia="宋体" w:cs="宋体"/>
          <w:lang w:val="en-US" w:eastAsia="zh-CN"/>
        </w:rPr>
      </w:pPr>
      <w:r>
        <w:rPr>
          <w:rFonts w:hint="eastAsia" w:ascii="宋体" w:hAnsi="宋体" w:cs="宋体"/>
          <w:sz w:val="28"/>
          <w:szCs w:val="28"/>
        </w:rPr>
        <w:t>日期：</w:t>
      </w:r>
    </w:p>
    <w:sectPr>
      <w:headerReference r:id="rId8" w:type="default"/>
      <w:footerReference r:id="rId9" w:type="default"/>
      <w:pgSz w:w="11906" w:h="16838"/>
      <w:pgMar w:top="1361" w:right="1361" w:bottom="1361" w:left="1361" w:header="708" w:footer="709"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098C3">
    <w:pPr>
      <w:pStyle w:val="17"/>
      <w:jc w:val="center"/>
    </w:pPr>
    <w:r>
      <w:fldChar w:fldCharType="begin"/>
    </w:r>
    <w:r>
      <w:instrText xml:space="preserve"> PAGE   \* MERGEFORMAT </w:instrText>
    </w:r>
    <w:r>
      <w:fldChar w:fldCharType="separate"/>
    </w:r>
    <w:r>
      <w:rPr>
        <w:lang w:val="zh-CN"/>
      </w:rPr>
      <w:t>22</w:t>
    </w:r>
    <w:r>
      <w:fldChar w:fldCharType="end"/>
    </w:r>
  </w:p>
  <w:p w14:paraId="010D418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324BC">
    <w:pPr>
      <w:pStyle w:val="17"/>
      <w:jc w:val="center"/>
    </w:pPr>
    <w:r>
      <w:fldChar w:fldCharType="begin"/>
    </w:r>
    <w:r>
      <w:instrText xml:space="preserve"> PAGE   \* MERGEFORMAT </w:instrText>
    </w:r>
    <w:r>
      <w:fldChar w:fldCharType="separate"/>
    </w:r>
    <w:r>
      <w:rPr>
        <w:lang w:val="zh-CN"/>
      </w:rPr>
      <w:t>12</w:t>
    </w:r>
    <w:r>
      <w:fldChar w:fldCharType="end"/>
    </w:r>
  </w:p>
  <w:p w14:paraId="0181A9C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BE1E8">
    <w:pPr>
      <w:pStyle w:val="17"/>
      <w:jc w:val="center"/>
    </w:pPr>
    <w:r>
      <w:fldChar w:fldCharType="begin"/>
    </w:r>
    <w:r>
      <w:instrText xml:space="preserve"> PAGE   \* MERGEFORMAT </w:instrText>
    </w:r>
    <w:r>
      <w:fldChar w:fldCharType="separate"/>
    </w:r>
    <w:r>
      <w:rPr>
        <w:lang w:val="zh-CN"/>
      </w:rPr>
      <w:t>9</w:t>
    </w:r>
    <w:r>
      <w:fldChar w:fldCharType="end"/>
    </w:r>
  </w:p>
  <w:p w14:paraId="31D957C3">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DB9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265B">
    <w:pPr>
      <w:pStyle w:val="18"/>
      <w:jc w:val="both"/>
      <w:rPr>
        <w:rFonts w:hint="eastAsia" w:ascii="华文新魏" w:eastAsia="华文新魏"/>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A479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ZGZhMTU4NmQwYmE2M2Y0YWZmNDc0NDE2OGY2OWQifQ=="/>
    <w:docVar w:name="KSO_WPS_MARK_KEY" w:val="e22fb9ba-9bed-4e20-99df-37e0efc83781"/>
  </w:docVars>
  <w:rsids>
    <w:rsidRoot w:val="00D31D50"/>
    <w:rsid w:val="00004BA9"/>
    <w:rsid w:val="000069EA"/>
    <w:rsid w:val="00033F89"/>
    <w:rsid w:val="00042A27"/>
    <w:rsid w:val="00047E2C"/>
    <w:rsid w:val="00052825"/>
    <w:rsid w:val="00060AAE"/>
    <w:rsid w:val="000759AA"/>
    <w:rsid w:val="00082BDD"/>
    <w:rsid w:val="00083F8A"/>
    <w:rsid w:val="00093216"/>
    <w:rsid w:val="00096809"/>
    <w:rsid w:val="000B5BB1"/>
    <w:rsid w:val="000E1C15"/>
    <w:rsid w:val="00102E92"/>
    <w:rsid w:val="0011220A"/>
    <w:rsid w:val="00130AC4"/>
    <w:rsid w:val="00191FFB"/>
    <w:rsid w:val="001A3F9A"/>
    <w:rsid w:val="001B2D9A"/>
    <w:rsid w:val="001B5580"/>
    <w:rsid w:val="001B665E"/>
    <w:rsid w:val="001B6C61"/>
    <w:rsid w:val="001B76F8"/>
    <w:rsid w:val="001C5849"/>
    <w:rsid w:val="001D08A9"/>
    <w:rsid w:val="001D7056"/>
    <w:rsid w:val="001D7444"/>
    <w:rsid w:val="001E63DD"/>
    <w:rsid w:val="00200CDF"/>
    <w:rsid w:val="00213A06"/>
    <w:rsid w:val="00225F64"/>
    <w:rsid w:val="00235C62"/>
    <w:rsid w:val="00244B61"/>
    <w:rsid w:val="00245D5D"/>
    <w:rsid w:val="0024723B"/>
    <w:rsid w:val="002479F1"/>
    <w:rsid w:val="00257B0D"/>
    <w:rsid w:val="00262ACA"/>
    <w:rsid w:val="00263858"/>
    <w:rsid w:val="002742A2"/>
    <w:rsid w:val="002A0E56"/>
    <w:rsid w:val="002A209E"/>
    <w:rsid w:val="002E55A6"/>
    <w:rsid w:val="002E5FAB"/>
    <w:rsid w:val="002F072D"/>
    <w:rsid w:val="002F167C"/>
    <w:rsid w:val="002F6872"/>
    <w:rsid w:val="00300396"/>
    <w:rsid w:val="00323537"/>
    <w:rsid w:val="00323B43"/>
    <w:rsid w:val="003278B3"/>
    <w:rsid w:val="0033028C"/>
    <w:rsid w:val="00336766"/>
    <w:rsid w:val="00344AB2"/>
    <w:rsid w:val="00351AB4"/>
    <w:rsid w:val="0035293C"/>
    <w:rsid w:val="003776F1"/>
    <w:rsid w:val="003B7BBA"/>
    <w:rsid w:val="003D26DB"/>
    <w:rsid w:val="003D37D8"/>
    <w:rsid w:val="003E31F3"/>
    <w:rsid w:val="00421506"/>
    <w:rsid w:val="00426133"/>
    <w:rsid w:val="00435570"/>
    <w:rsid w:val="004358AB"/>
    <w:rsid w:val="00457BB7"/>
    <w:rsid w:val="004661E7"/>
    <w:rsid w:val="00476BA7"/>
    <w:rsid w:val="004812AC"/>
    <w:rsid w:val="00485775"/>
    <w:rsid w:val="00490A97"/>
    <w:rsid w:val="0049333B"/>
    <w:rsid w:val="004A3661"/>
    <w:rsid w:val="004B15B1"/>
    <w:rsid w:val="004C0E70"/>
    <w:rsid w:val="004C2CA7"/>
    <w:rsid w:val="004D3293"/>
    <w:rsid w:val="005000F1"/>
    <w:rsid w:val="0050229C"/>
    <w:rsid w:val="0050319E"/>
    <w:rsid w:val="005162BA"/>
    <w:rsid w:val="00524167"/>
    <w:rsid w:val="005332F0"/>
    <w:rsid w:val="0053571E"/>
    <w:rsid w:val="00563504"/>
    <w:rsid w:val="005704C6"/>
    <w:rsid w:val="005715F2"/>
    <w:rsid w:val="00595554"/>
    <w:rsid w:val="005A622D"/>
    <w:rsid w:val="005F0883"/>
    <w:rsid w:val="005F1E51"/>
    <w:rsid w:val="005F5DF7"/>
    <w:rsid w:val="00615F9D"/>
    <w:rsid w:val="00631930"/>
    <w:rsid w:val="00631F0F"/>
    <w:rsid w:val="0063222F"/>
    <w:rsid w:val="00633068"/>
    <w:rsid w:val="00637CF6"/>
    <w:rsid w:val="00645CDE"/>
    <w:rsid w:val="00671FD8"/>
    <w:rsid w:val="00684AD9"/>
    <w:rsid w:val="006A700F"/>
    <w:rsid w:val="006C1704"/>
    <w:rsid w:val="006D1D9C"/>
    <w:rsid w:val="006D447E"/>
    <w:rsid w:val="006E732A"/>
    <w:rsid w:val="006F7281"/>
    <w:rsid w:val="00705D4E"/>
    <w:rsid w:val="0071400E"/>
    <w:rsid w:val="00716F4C"/>
    <w:rsid w:val="0072484E"/>
    <w:rsid w:val="00731497"/>
    <w:rsid w:val="00750F92"/>
    <w:rsid w:val="007517F5"/>
    <w:rsid w:val="00753DBB"/>
    <w:rsid w:val="007619ED"/>
    <w:rsid w:val="00766CF5"/>
    <w:rsid w:val="007711BA"/>
    <w:rsid w:val="00782F33"/>
    <w:rsid w:val="007A0D10"/>
    <w:rsid w:val="007A3CAE"/>
    <w:rsid w:val="007E4E3C"/>
    <w:rsid w:val="00803D35"/>
    <w:rsid w:val="008055AC"/>
    <w:rsid w:val="00822CE9"/>
    <w:rsid w:val="008326D9"/>
    <w:rsid w:val="00840556"/>
    <w:rsid w:val="0084762B"/>
    <w:rsid w:val="00860F1D"/>
    <w:rsid w:val="00872DB2"/>
    <w:rsid w:val="00877042"/>
    <w:rsid w:val="008872AF"/>
    <w:rsid w:val="008A73D9"/>
    <w:rsid w:val="008A7FD0"/>
    <w:rsid w:val="008B6960"/>
    <w:rsid w:val="008B7726"/>
    <w:rsid w:val="008B7819"/>
    <w:rsid w:val="008B7FC5"/>
    <w:rsid w:val="008F0E86"/>
    <w:rsid w:val="00903896"/>
    <w:rsid w:val="00903A3E"/>
    <w:rsid w:val="009056D8"/>
    <w:rsid w:val="0091244B"/>
    <w:rsid w:val="009154C8"/>
    <w:rsid w:val="0093381E"/>
    <w:rsid w:val="009407CC"/>
    <w:rsid w:val="009414CB"/>
    <w:rsid w:val="0095404B"/>
    <w:rsid w:val="0095604C"/>
    <w:rsid w:val="009679F1"/>
    <w:rsid w:val="009818E0"/>
    <w:rsid w:val="00994345"/>
    <w:rsid w:val="009953F1"/>
    <w:rsid w:val="009963A7"/>
    <w:rsid w:val="009963B4"/>
    <w:rsid w:val="00997E61"/>
    <w:rsid w:val="009B4F42"/>
    <w:rsid w:val="009C1F4F"/>
    <w:rsid w:val="009D5E18"/>
    <w:rsid w:val="009E03B1"/>
    <w:rsid w:val="009E3F42"/>
    <w:rsid w:val="009E6CDA"/>
    <w:rsid w:val="009F62E5"/>
    <w:rsid w:val="00A36436"/>
    <w:rsid w:val="00A415A1"/>
    <w:rsid w:val="00A84072"/>
    <w:rsid w:val="00A94652"/>
    <w:rsid w:val="00AB7166"/>
    <w:rsid w:val="00AD052A"/>
    <w:rsid w:val="00AD54D0"/>
    <w:rsid w:val="00AE1FB8"/>
    <w:rsid w:val="00AF0D89"/>
    <w:rsid w:val="00AF23E2"/>
    <w:rsid w:val="00AF6521"/>
    <w:rsid w:val="00B0022C"/>
    <w:rsid w:val="00B050B5"/>
    <w:rsid w:val="00B10C42"/>
    <w:rsid w:val="00B323FE"/>
    <w:rsid w:val="00B41099"/>
    <w:rsid w:val="00B62085"/>
    <w:rsid w:val="00B736AD"/>
    <w:rsid w:val="00B74CCA"/>
    <w:rsid w:val="00B75196"/>
    <w:rsid w:val="00BA6ED1"/>
    <w:rsid w:val="00BB4947"/>
    <w:rsid w:val="00BC3731"/>
    <w:rsid w:val="00BD28D7"/>
    <w:rsid w:val="00BE118D"/>
    <w:rsid w:val="00C00B5B"/>
    <w:rsid w:val="00C076EE"/>
    <w:rsid w:val="00C14228"/>
    <w:rsid w:val="00C16747"/>
    <w:rsid w:val="00C24B68"/>
    <w:rsid w:val="00C44C60"/>
    <w:rsid w:val="00C551E7"/>
    <w:rsid w:val="00C555F4"/>
    <w:rsid w:val="00C65E9D"/>
    <w:rsid w:val="00C80958"/>
    <w:rsid w:val="00C85252"/>
    <w:rsid w:val="00CA7666"/>
    <w:rsid w:val="00CA783A"/>
    <w:rsid w:val="00CD401C"/>
    <w:rsid w:val="00D036E2"/>
    <w:rsid w:val="00D11250"/>
    <w:rsid w:val="00D236F9"/>
    <w:rsid w:val="00D24F23"/>
    <w:rsid w:val="00D31D50"/>
    <w:rsid w:val="00D53C34"/>
    <w:rsid w:val="00D5492D"/>
    <w:rsid w:val="00D5506E"/>
    <w:rsid w:val="00DC75F8"/>
    <w:rsid w:val="00DF0BEA"/>
    <w:rsid w:val="00E11E8A"/>
    <w:rsid w:val="00E125C0"/>
    <w:rsid w:val="00E1648E"/>
    <w:rsid w:val="00E225AB"/>
    <w:rsid w:val="00E22C45"/>
    <w:rsid w:val="00E51C53"/>
    <w:rsid w:val="00E67218"/>
    <w:rsid w:val="00E67974"/>
    <w:rsid w:val="00E74AF4"/>
    <w:rsid w:val="00E762DD"/>
    <w:rsid w:val="00E81CC9"/>
    <w:rsid w:val="00E84B4F"/>
    <w:rsid w:val="00E97B66"/>
    <w:rsid w:val="00EB47C5"/>
    <w:rsid w:val="00EB5F04"/>
    <w:rsid w:val="00EC3880"/>
    <w:rsid w:val="00EE00E7"/>
    <w:rsid w:val="00EE42E4"/>
    <w:rsid w:val="00EE7621"/>
    <w:rsid w:val="00EF6B79"/>
    <w:rsid w:val="00EF7F42"/>
    <w:rsid w:val="00F11E5D"/>
    <w:rsid w:val="00F310AF"/>
    <w:rsid w:val="00F34D22"/>
    <w:rsid w:val="00F40315"/>
    <w:rsid w:val="00F46106"/>
    <w:rsid w:val="00F46E52"/>
    <w:rsid w:val="00F5280D"/>
    <w:rsid w:val="00F550ED"/>
    <w:rsid w:val="00F83F4E"/>
    <w:rsid w:val="00F97645"/>
    <w:rsid w:val="00FC1922"/>
    <w:rsid w:val="00FC253C"/>
    <w:rsid w:val="00FE4454"/>
    <w:rsid w:val="00FF08D0"/>
    <w:rsid w:val="00FF2C02"/>
    <w:rsid w:val="00FF336A"/>
    <w:rsid w:val="016F218C"/>
    <w:rsid w:val="01B25389"/>
    <w:rsid w:val="01B50251"/>
    <w:rsid w:val="01D732A6"/>
    <w:rsid w:val="041532A2"/>
    <w:rsid w:val="04687D1B"/>
    <w:rsid w:val="05006CB1"/>
    <w:rsid w:val="05A1711C"/>
    <w:rsid w:val="06671F0C"/>
    <w:rsid w:val="0668471E"/>
    <w:rsid w:val="066B3E27"/>
    <w:rsid w:val="06C673A5"/>
    <w:rsid w:val="06CF6A92"/>
    <w:rsid w:val="076C2262"/>
    <w:rsid w:val="07DD4E5C"/>
    <w:rsid w:val="081C344C"/>
    <w:rsid w:val="08E23C96"/>
    <w:rsid w:val="08FF767A"/>
    <w:rsid w:val="09AC70C7"/>
    <w:rsid w:val="0A530B6C"/>
    <w:rsid w:val="0A8D5C61"/>
    <w:rsid w:val="0A9D3ECC"/>
    <w:rsid w:val="0AB269A0"/>
    <w:rsid w:val="0B121A42"/>
    <w:rsid w:val="0B610ED4"/>
    <w:rsid w:val="0C82292B"/>
    <w:rsid w:val="0CBE011B"/>
    <w:rsid w:val="0CDB01C7"/>
    <w:rsid w:val="0CEF7946"/>
    <w:rsid w:val="0CF174DE"/>
    <w:rsid w:val="0DE33693"/>
    <w:rsid w:val="0E70686C"/>
    <w:rsid w:val="0F8B27BA"/>
    <w:rsid w:val="109126F6"/>
    <w:rsid w:val="109B5B2B"/>
    <w:rsid w:val="10A623C8"/>
    <w:rsid w:val="11062F9A"/>
    <w:rsid w:val="1136590C"/>
    <w:rsid w:val="117028A0"/>
    <w:rsid w:val="12780CAB"/>
    <w:rsid w:val="136F4C96"/>
    <w:rsid w:val="1377583F"/>
    <w:rsid w:val="13DA3720"/>
    <w:rsid w:val="153802B0"/>
    <w:rsid w:val="15682010"/>
    <w:rsid w:val="166662E2"/>
    <w:rsid w:val="16667265"/>
    <w:rsid w:val="19BE42D5"/>
    <w:rsid w:val="1A157B94"/>
    <w:rsid w:val="1AE6196C"/>
    <w:rsid w:val="1B5332D3"/>
    <w:rsid w:val="1B6E4666"/>
    <w:rsid w:val="1BCB28B9"/>
    <w:rsid w:val="1C0F024E"/>
    <w:rsid w:val="1C4844E0"/>
    <w:rsid w:val="1C494CB8"/>
    <w:rsid w:val="1C8D1897"/>
    <w:rsid w:val="1D2621C1"/>
    <w:rsid w:val="1D3D7269"/>
    <w:rsid w:val="1E1D4585"/>
    <w:rsid w:val="1EB20B31"/>
    <w:rsid w:val="1EE60DDA"/>
    <w:rsid w:val="1F2B34FD"/>
    <w:rsid w:val="1F8B79D0"/>
    <w:rsid w:val="202F7213"/>
    <w:rsid w:val="206E6E1D"/>
    <w:rsid w:val="20775C57"/>
    <w:rsid w:val="209C61B0"/>
    <w:rsid w:val="21576CFE"/>
    <w:rsid w:val="218F4348"/>
    <w:rsid w:val="21B36EA6"/>
    <w:rsid w:val="236E4680"/>
    <w:rsid w:val="239E3ED6"/>
    <w:rsid w:val="23D35321"/>
    <w:rsid w:val="23F4590F"/>
    <w:rsid w:val="24AD640C"/>
    <w:rsid w:val="24B47693"/>
    <w:rsid w:val="24F12526"/>
    <w:rsid w:val="25037B70"/>
    <w:rsid w:val="25E23E0B"/>
    <w:rsid w:val="2666570F"/>
    <w:rsid w:val="27000880"/>
    <w:rsid w:val="27725DC5"/>
    <w:rsid w:val="27EE75F1"/>
    <w:rsid w:val="28170CD8"/>
    <w:rsid w:val="28670794"/>
    <w:rsid w:val="288E39BA"/>
    <w:rsid w:val="28A73EDA"/>
    <w:rsid w:val="29070581"/>
    <w:rsid w:val="29390F28"/>
    <w:rsid w:val="295300F4"/>
    <w:rsid w:val="299005B7"/>
    <w:rsid w:val="29AD6D01"/>
    <w:rsid w:val="29E4376C"/>
    <w:rsid w:val="29E52AE6"/>
    <w:rsid w:val="2B01637D"/>
    <w:rsid w:val="2BC43D5C"/>
    <w:rsid w:val="2C864EA5"/>
    <w:rsid w:val="2CD86F07"/>
    <w:rsid w:val="2D502120"/>
    <w:rsid w:val="2D841D24"/>
    <w:rsid w:val="2DAB5B69"/>
    <w:rsid w:val="2F124909"/>
    <w:rsid w:val="2F8E5ED1"/>
    <w:rsid w:val="2F9221AC"/>
    <w:rsid w:val="2F9C22EC"/>
    <w:rsid w:val="3002152D"/>
    <w:rsid w:val="309C385D"/>
    <w:rsid w:val="30F02EBD"/>
    <w:rsid w:val="33300A50"/>
    <w:rsid w:val="337C5E32"/>
    <w:rsid w:val="338B706B"/>
    <w:rsid w:val="33F35A93"/>
    <w:rsid w:val="34120D4F"/>
    <w:rsid w:val="35A97BD0"/>
    <w:rsid w:val="36034158"/>
    <w:rsid w:val="364E318A"/>
    <w:rsid w:val="378D2FB4"/>
    <w:rsid w:val="37D5554A"/>
    <w:rsid w:val="38A41E58"/>
    <w:rsid w:val="38F03BCC"/>
    <w:rsid w:val="392B392A"/>
    <w:rsid w:val="39DB5125"/>
    <w:rsid w:val="3A1E2650"/>
    <w:rsid w:val="3A983FF6"/>
    <w:rsid w:val="3A995EC5"/>
    <w:rsid w:val="3B4C5D0D"/>
    <w:rsid w:val="3B835F2D"/>
    <w:rsid w:val="3C830195"/>
    <w:rsid w:val="3C864CA8"/>
    <w:rsid w:val="3E9E5BC4"/>
    <w:rsid w:val="3F7075E6"/>
    <w:rsid w:val="3F94385C"/>
    <w:rsid w:val="40030CD8"/>
    <w:rsid w:val="40A06FCC"/>
    <w:rsid w:val="41447126"/>
    <w:rsid w:val="419C4C20"/>
    <w:rsid w:val="42924946"/>
    <w:rsid w:val="42FA3C08"/>
    <w:rsid w:val="43C50056"/>
    <w:rsid w:val="44D81A76"/>
    <w:rsid w:val="44F92558"/>
    <w:rsid w:val="450D1A53"/>
    <w:rsid w:val="464777FB"/>
    <w:rsid w:val="46C518D2"/>
    <w:rsid w:val="47577944"/>
    <w:rsid w:val="4810155E"/>
    <w:rsid w:val="483E6BD8"/>
    <w:rsid w:val="48736D31"/>
    <w:rsid w:val="48987D09"/>
    <w:rsid w:val="48C9393B"/>
    <w:rsid w:val="48D42CC1"/>
    <w:rsid w:val="491F3C5F"/>
    <w:rsid w:val="49360896"/>
    <w:rsid w:val="49F924B4"/>
    <w:rsid w:val="4A952667"/>
    <w:rsid w:val="4B455253"/>
    <w:rsid w:val="4BE0548C"/>
    <w:rsid w:val="4CA26760"/>
    <w:rsid w:val="4E27506D"/>
    <w:rsid w:val="4EB22041"/>
    <w:rsid w:val="4EE06AA7"/>
    <w:rsid w:val="50965048"/>
    <w:rsid w:val="51907F72"/>
    <w:rsid w:val="52840D37"/>
    <w:rsid w:val="52B04A46"/>
    <w:rsid w:val="52F83868"/>
    <w:rsid w:val="530F49E7"/>
    <w:rsid w:val="54175A7C"/>
    <w:rsid w:val="542033BF"/>
    <w:rsid w:val="56245E8D"/>
    <w:rsid w:val="57786CD5"/>
    <w:rsid w:val="57E1566B"/>
    <w:rsid w:val="580105CE"/>
    <w:rsid w:val="580611A1"/>
    <w:rsid w:val="586A2AC3"/>
    <w:rsid w:val="591638C3"/>
    <w:rsid w:val="59705C64"/>
    <w:rsid w:val="597C265C"/>
    <w:rsid w:val="59DE2579"/>
    <w:rsid w:val="59F14380"/>
    <w:rsid w:val="59F45DA4"/>
    <w:rsid w:val="5B8766D2"/>
    <w:rsid w:val="5B9A4731"/>
    <w:rsid w:val="5BB01406"/>
    <w:rsid w:val="5C08375C"/>
    <w:rsid w:val="5C2146E4"/>
    <w:rsid w:val="5C8025B9"/>
    <w:rsid w:val="5C843EE4"/>
    <w:rsid w:val="5CB3614D"/>
    <w:rsid w:val="5CF936D6"/>
    <w:rsid w:val="5D32553A"/>
    <w:rsid w:val="5D682F5B"/>
    <w:rsid w:val="5D721E3E"/>
    <w:rsid w:val="5E013860"/>
    <w:rsid w:val="5E28792C"/>
    <w:rsid w:val="5ECB6C91"/>
    <w:rsid w:val="5EF57C17"/>
    <w:rsid w:val="5F1E0DC8"/>
    <w:rsid w:val="60433DF0"/>
    <w:rsid w:val="611269AF"/>
    <w:rsid w:val="62037CDB"/>
    <w:rsid w:val="62C4573D"/>
    <w:rsid w:val="63F8665E"/>
    <w:rsid w:val="63FD16EA"/>
    <w:rsid w:val="64342B40"/>
    <w:rsid w:val="643D7A34"/>
    <w:rsid w:val="64414FC4"/>
    <w:rsid w:val="64BE6D9E"/>
    <w:rsid w:val="65420ABD"/>
    <w:rsid w:val="65A47D37"/>
    <w:rsid w:val="660F794F"/>
    <w:rsid w:val="66296935"/>
    <w:rsid w:val="676B55A8"/>
    <w:rsid w:val="67E06AB1"/>
    <w:rsid w:val="690F7E0A"/>
    <w:rsid w:val="69BB74C6"/>
    <w:rsid w:val="6A046F3F"/>
    <w:rsid w:val="6AB719E5"/>
    <w:rsid w:val="6B3524F5"/>
    <w:rsid w:val="6D175D0D"/>
    <w:rsid w:val="6E444275"/>
    <w:rsid w:val="6EB92A2A"/>
    <w:rsid w:val="6ED7307C"/>
    <w:rsid w:val="709516BD"/>
    <w:rsid w:val="722A7AC1"/>
    <w:rsid w:val="72706CBC"/>
    <w:rsid w:val="72840105"/>
    <w:rsid w:val="73A02D82"/>
    <w:rsid w:val="73FC11BA"/>
    <w:rsid w:val="745B6486"/>
    <w:rsid w:val="74920373"/>
    <w:rsid w:val="74D106C3"/>
    <w:rsid w:val="74F053D6"/>
    <w:rsid w:val="75EC6147"/>
    <w:rsid w:val="760405C4"/>
    <w:rsid w:val="76262BBD"/>
    <w:rsid w:val="76322C84"/>
    <w:rsid w:val="769870D9"/>
    <w:rsid w:val="77373D3C"/>
    <w:rsid w:val="777A3A22"/>
    <w:rsid w:val="77E36E33"/>
    <w:rsid w:val="788E46DA"/>
    <w:rsid w:val="78D06E02"/>
    <w:rsid w:val="794B26E3"/>
    <w:rsid w:val="799F17E8"/>
    <w:rsid w:val="7A613213"/>
    <w:rsid w:val="7A9960BE"/>
    <w:rsid w:val="7AF70275"/>
    <w:rsid w:val="7CED69AF"/>
    <w:rsid w:val="7DE24E98"/>
    <w:rsid w:val="7E626030"/>
    <w:rsid w:val="7ED4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4">
    <w:name w:val="heading 1"/>
    <w:basedOn w:val="1"/>
    <w:next w:val="1"/>
    <w:link w:val="43"/>
    <w:qFormat/>
    <w:uiPriority w:val="0"/>
    <w:pPr>
      <w:keepNext/>
      <w:keepLines/>
      <w:spacing w:before="340" w:after="330" w:line="578" w:lineRule="auto"/>
      <w:outlineLvl w:val="0"/>
    </w:pPr>
    <w:rPr>
      <w:rFonts w:eastAsia="楷体_GB2312"/>
      <w:b/>
      <w:kern w:val="44"/>
      <w:sz w:val="44"/>
    </w:rPr>
  </w:style>
  <w:style w:type="paragraph" w:styleId="5">
    <w:name w:val="heading 2"/>
    <w:basedOn w:val="1"/>
    <w:next w:val="1"/>
    <w:link w:val="44"/>
    <w:qFormat/>
    <w:uiPriority w:val="9"/>
    <w:pPr>
      <w:keepNext/>
      <w:keepLines/>
      <w:spacing w:before="260" w:after="260" w:line="416" w:lineRule="auto"/>
      <w:outlineLvl w:val="1"/>
    </w:pPr>
    <w:rPr>
      <w:rFonts w:ascii="等线 Light" w:hAnsi="等线 Light" w:eastAsia="等线 Light"/>
      <w:b/>
      <w:bCs/>
      <w:sz w:val="32"/>
      <w:szCs w:val="32"/>
    </w:rPr>
  </w:style>
  <w:style w:type="paragraph" w:styleId="6">
    <w:name w:val="heading 3"/>
    <w:basedOn w:val="1"/>
    <w:next w:val="1"/>
    <w:link w:val="45"/>
    <w:autoRedefine/>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paragraph" w:styleId="7">
    <w:name w:val="heading 4"/>
    <w:basedOn w:val="1"/>
    <w:next w:val="1"/>
    <w:qFormat/>
    <w:uiPriority w:val="0"/>
    <w:pPr>
      <w:keepNext/>
      <w:jc w:val="center"/>
      <w:outlineLvl w:val="3"/>
    </w:pPr>
    <w:rPr>
      <w:rFonts w:eastAsia="新宋体"/>
      <w:sz w:val="30"/>
      <w:szCs w:val="21"/>
    </w:rPr>
  </w:style>
  <w:style w:type="character" w:default="1" w:styleId="26">
    <w:name w:val="Default Paragraph Font"/>
    <w:autoRedefine/>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autoRedefine/>
    <w:qFormat/>
    <w:uiPriority w:val="0"/>
    <w:pPr>
      <w:spacing w:line="400" w:lineRule="exact"/>
    </w:pPr>
    <w:rPr>
      <w:rFonts w:ascii="楷体_GB2312"/>
      <w:sz w:val="28"/>
    </w:rPr>
  </w:style>
  <w:style w:type="paragraph" w:customStyle="1" w:styleId="3">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8">
    <w:name w:val="Normal Indent"/>
    <w:basedOn w:val="1"/>
    <w:link w:val="46"/>
    <w:autoRedefine/>
    <w:qFormat/>
    <w:uiPriority w:val="0"/>
    <w:pPr>
      <w:widowControl w:val="0"/>
      <w:adjustRightInd/>
      <w:snapToGrid/>
      <w:spacing w:after="0"/>
      <w:ind w:firstLine="420"/>
      <w:jc w:val="both"/>
    </w:pPr>
    <w:rPr>
      <w:rFonts w:ascii="Times New Roman" w:hAnsi="Times New Roman"/>
      <w:kern w:val="2"/>
      <w:sz w:val="21"/>
      <w:szCs w:val="20"/>
    </w:rPr>
  </w:style>
  <w:style w:type="paragraph" w:styleId="9">
    <w:name w:val="toa heading"/>
    <w:basedOn w:val="1"/>
    <w:next w:val="1"/>
    <w:qFormat/>
    <w:uiPriority w:val="0"/>
    <w:pPr>
      <w:spacing w:line="360" w:lineRule="atLeast"/>
      <w:jc w:val="center"/>
      <w:textAlignment w:val="baseline"/>
    </w:pPr>
    <w:rPr>
      <w:rFonts w:ascii="Arial" w:hAnsi="Arial" w:eastAsia="黑体"/>
      <w:sz w:val="36"/>
      <w:szCs w:val="20"/>
    </w:rPr>
  </w:style>
  <w:style w:type="paragraph" w:styleId="10">
    <w:name w:val="annotation text"/>
    <w:basedOn w:val="1"/>
    <w:link w:val="48"/>
    <w:unhideWhenUsed/>
    <w:qFormat/>
    <w:uiPriority w:val="99"/>
  </w:style>
  <w:style w:type="paragraph" w:styleId="11">
    <w:name w:val="Body Text Indent"/>
    <w:basedOn w:val="1"/>
    <w:next w:val="12"/>
    <w:link w:val="41"/>
    <w:unhideWhenUsed/>
    <w:qFormat/>
    <w:uiPriority w:val="99"/>
    <w:pPr>
      <w:spacing w:after="120"/>
      <w:ind w:left="420" w:leftChars="200"/>
    </w:pPr>
  </w:style>
  <w:style w:type="paragraph" w:styleId="12">
    <w:name w:val="envelope return"/>
    <w:basedOn w:val="1"/>
    <w:autoRedefine/>
    <w:unhideWhenUsed/>
    <w:qFormat/>
    <w:uiPriority w:val="99"/>
    <w:rPr>
      <w:rFonts w:ascii="Arial" w:hAnsi="Arial"/>
    </w:rPr>
  </w:style>
  <w:style w:type="paragraph" w:styleId="13">
    <w:name w:val="Block Text"/>
    <w:basedOn w:val="1"/>
    <w:next w:val="2"/>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4">
    <w:name w:val="Plain Text"/>
    <w:basedOn w:val="1"/>
    <w:link w:val="47"/>
    <w:autoRedefine/>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15">
    <w:name w:val="Body Text Indent 2"/>
    <w:basedOn w:val="1"/>
    <w:unhideWhenUsed/>
    <w:qFormat/>
    <w:uiPriority w:val="99"/>
    <w:pPr>
      <w:spacing w:after="120" w:line="480" w:lineRule="auto"/>
      <w:ind w:left="420" w:leftChars="200"/>
    </w:pPr>
  </w:style>
  <w:style w:type="paragraph" w:styleId="16">
    <w:name w:val="Balloon Text"/>
    <w:basedOn w:val="1"/>
    <w:link w:val="50"/>
    <w:unhideWhenUsed/>
    <w:qFormat/>
    <w:uiPriority w:val="99"/>
    <w:pPr>
      <w:spacing w:after="0"/>
    </w:pPr>
    <w:rPr>
      <w:sz w:val="18"/>
      <w:szCs w:val="18"/>
    </w:rPr>
  </w:style>
  <w:style w:type="paragraph" w:styleId="17">
    <w:name w:val="footer"/>
    <w:basedOn w:val="1"/>
    <w:link w:val="51"/>
    <w:autoRedefine/>
    <w:unhideWhenUsed/>
    <w:qFormat/>
    <w:uiPriority w:val="99"/>
    <w:pPr>
      <w:tabs>
        <w:tab w:val="center" w:pos="4153"/>
        <w:tab w:val="right" w:pos="8306"/>
      </w:tabs>
    </w:pPr>
    <w:rPr>
      <w:sz w:val="18"/>
      <w:szCs w:val="18"/>
    </w:rPr>
  </w:style>
  <w:style w:type="paragraph" w:styleId="18">
    <w:name w:val="header"/>
    <w:basedOn w:val="1"/>
    <w:link w:val="52"/>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20">
    <w:name w:val="Body Text Indent 3"/>
    <w:basedOn w:val="1"/>
    <w:next w:val="9"/>
    <w:link w:val="53"/>
    <w:qFormat/>
    <w:uiPriority w:val="0"/>
    <w:pPr>
      <w:spacing w:after="120"/>
      <w:ind w:left="420" w:leftChars="200"/>
    </w:pPr>
    <w:rPr>
      <w:sz w:val="16"/>
      <w:szCs w:val="16"/>
    </w:rPr>
  </w:style>
  <w:style w:type="paragraph" w:styleId="21">
    <w:name w:val="Normal (Web)"/>
    <w:basedOn w:val="1"/>
    <w:qFormat/>
    <w:uiPriority w:val="0"/>
    <w:pPr>
      <w:spacing w:before="100" w:beforeAutospacing="1" w:after="100" w:afterAutospacing="1"/>
    </w:pPr>
    <w:rPr>
      <w:rFonts w:ascii="Calibri" w:hAnsi="Calibri"/>
      <w:sz w:val="24"/>
      <w:szCs w:val="24"/>
    </w:rPr>
  </w:style>
  <w:style w:type="paragraph" w:styleId="22">
    <w:name w:val="Body Text First Indent"/>
    <w:basedOn w:val="2"/>
    <w:link w:val="54"/>
    <w:qFormat/>
    <w:uiPriority w:val="0"/>
    <w:pPr>
      <w:tabs>
        <w:tab w:val="left" w:pos="2020"/>
        <w:tab w:val="center" w:pos="4535"/>
      </w:tabs>
      <w:ind w:firstLine="420" w:firstLineChars="100"/>
    </w:pPr>
  </w:style>
  <w:style w:type="paragraph" w:styleId="23">
    <w:name w:val="Body Text First Indent 2"/>
    <w:basedOn w:val="11"/>
    <w:link w:val="42"/>
    <w:qFormat/>
    <w:uiPriority w:val="0"/>
    <w:pPr>
      <w:widowControl w:val="0"/>
      <w:adjustRightInd/>
      <w:snapToGrid/>
      <w:ind w:firstLine="420" w:firstLineChars="200"/>
      <w:jc w:val="both"/>
    </w:pPr>
    <w:rPr>
      <w:rFonts w:ascii="Times New Roman" w:hAnsi="Times New Roman"/>
      <w:kern w:val="2"/>
      <w:sz w:val="21"/>
      <w:szCs w:val="24"/>
    </w:rPr>
  </w:style>
  <w:style w:type="table" w:styleId="25">
    <w:name w:val="Table Grid"/>
    <w:basedOn w:val="24"/>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autoRedefine/>
    <w:unhideWhenUsed/>
    <w:qFormat/>
    <w:uiPriority w:val="99"/>
    <w:rPr>
      <w:color w:val="800080"/>
      <w:u w:val="none"/>
    </w:rPr>
  </w:style>
  <w:style w:type="character" w:styleId="28">
    <w:name w:val="HTML Definition"/>
    <w:unhideWhenUsed/>
    <w:qFormat/>
    <w:uiPriority w:val="99"/>
  </w:style>
  <w:style w:type="character" w:styleId="29">
    <w:name w:val="HTML Typewriter"/>
    <w:unhideWhenUsed/>
    <w:qFormat/>
    <w:uiPriority w:val="99"/>
    <w:rPr>
      <w:rFonts w:hint="default" w:ascii="monospace" w:hAnsi="monospace" w:eastAsia="monospace" w:cs="monospace"/>
      <w:sz w:val="20"/>
    </w:rPr>
  </w:style>
  <w:style w:type="character" w:styleId="30">
    <w:name w:val="HTML Acronym"/>
    <w:unhideWhenUsed/>
    <w:qFormat/>
    <w:uiPriority w:val="99"/>
  </w:style>
  <w:style w:type="character" w:styleId="31">
    <w:name w:val="HTML Variable"/>
    <w:unhideWhenUsed/>
    <w:qFormat/>
    <w:uiPriority w:val="99"/>
  </w:style>
  <w:style w:type="character" w:styleId="32">
    <w:name w:val="Hyperlink"/>
    <w:autoRedefine/>
    <w:unhideWhenUsed/>
    <w:qFormat/>
    <w:uiPriority w:val="99"/>
    <w:rPr>
      <w:color w:val="0000FF"/>
      <w:u w:val="none"/>
    </w:rPr>
  </w:style>
  <w:style w:type="character" w:styleId="33">
    <w:name w:val="HTML Code"/>
    <w:unhideWhenUsed/>
    <w:qFormat/>
    <w:uiPriority w:val="99"/>
    <w:rPr>
      <w:rFonts w:hint="default" w:ascii="monospace" w:hAnsi="monospace" w:eastAsia="monospace" w:cs="monospace"/>
      <w:sz w:val="20"/>
    </w:rPr>
  </w:style>
  <w:style w:type="character" w:styleId="34">
    <w:name w:val="annotation reference"/>
    <w:basedOn w:val="26"/>
    <w:semiHidden/>
    <w:unhideWhenUsed/>
    <w:qFormat/>
    <w:uiPriority w:val="99"/>
    <w:rPr>
      <w:sz w:val="21"/>
      <w:szCs w:val="21"/>
    </w:rPr>
  </w:style>
  <w:style w:type="character" w:styleId="35">
    <w:name w:val="HTML Cite"/>
    <w:autoRedefine/>
    <w:unhideWhenUsed/>
    <w:qFormat/>
    <w:uiPriority w:val="99"/>
    <w:rPr>
      <w:u w:val="none"/>
    </w:rPr>
  </w:style>
  <w:style w:type="character" w:styleId="36">
    <w:name w:val="HTML Keyboard"/>
    <w:unhideWhenUsed/>
    <w:qFormat/>
    <w:uiPriority w:val="99"/>
    <w:rPr>
      <w:rFonts w:ascii="monospace" w:hAnsi="monospace" w:eastAsia="monospace" w:cs="monospace"/>
      <w:sz w:val="20"/>
    </w:rPr>
  </w:style>
  <w:style w:type="character" w:styleId="37">
    <w:name w:val="HTML Sample"/>
    <w:unhideWhenUsed/>
    <w:qFormat/>
    <w:uiPriority w:val="99"/>
    <w:rPr>
      <w:rFonts w:hint="default" w:ascii="monospace" w:hAnsi="monospace" w:eastAsia="monospace" w:cs="monospace"/>
    </w:rPr>
  </w:style>
  <w:style w:type="paragraph" w:customStyle="1" w:styleId="38">
    <w:name w:val="style4"/>
    <w:basedOn w:val="1"/>
    <w:next w:val="39"/>
    <w:autoRedefine/>
    <w:qFormat/>
    <w:uiPriority w:val="0"/>
    <w:pPr>
      <w:spacing w:before="280" w:after="280"/>
    </w:pPr>
    <w:rPr>
      <w:rFonts w:ascii="宋体"/>
      <w:sz w:val="18"/>
    </w:rPr>
  </w:style>
  <w:style w:type="paragraph" w:customStyle="1" w:styleId="39">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Default"/>
    <w:next w:val="1"/>
    <w:qFormat/>
    <w:uiPriority w:val="0"/>
    <w:pPr>
      <w:autoSpaceDE w:val="0"/>
      <w:autoSpaceDN w:val="0"/>
    </w:pPr>
    <w:rPr>
      <w:rFonts w:ascii="Arial,Bold" w:hAnsi="Arial,Bold" w:eastAsia="PMingLiU" w:cs="Times New Roman"/>
      <w:lang w:val="en-US" w:eastAsia="en-US" w:bidi="ar-SA"/>
    </w:rPr>
  </w:style>
  <w:style w:type="character" w:customStyle="1" w:styleId="41">
    <w:name w:val="正文文本缩进 Char"/>
    <w:link w:val="11"/>
    <w:autoRedefine/>
    <w:semiHidden/>
    <w:qFormat/>
    <w:uiPriority w:val="99"/>
    <w:rPr>
      <w:rFonts w:ascii="Tahoma" w:hAnsi="Tahoma"/>
      <w:sz w:val="22"/>
      <w:szCs w:val="22"/>
    </w:rPr>
  </w:style>
  <w:style w:type="character" w:customStyle="1" w:styleId="42">
    <w:name w:val="正文首行缩进 2 Char"/>
    <w:link w:val="23"/>
    <w:qFormat/>
    <w:uiPriority w:val="0"/>
    <w:rPr>
      <w:rFonts w:ascii="Times New Roman" w:hAnsi="Times New Roman"/>
      <w:kern w:val="2"/>
      <w:sz w:val="21"/>
      <w:szCs w:val="24"/>
    </w:rPr>
  </w:style>
  <w:style w:type="character" w:customStyle="1" w:styleId="43">
    <w:name w:val="标题 1 Char"/>
    <w:link w:val="4"/>
    <w:qFormat/>
    <w:uiPriority w:val="0"/>
    <w:rPr>
      <w:rFonts w:ascii="Tahoma" w:hAnsi="Tahoma" w:eastAsia="楷体_GB2312"/>
      <w:b/>
      <w:kern w:val="44"/>
      <w:sz w:val="44"/>
      <w:szCs w:val="22"/>
    </w:rPr>
  </w:style>
  <w:style w:type="character" w:customStyle="1" w:styleId="44">
    <w:name w:val="标题 2 Char"/>
    <w:link w:val="5"/>
    <w:qFormat/>
    <w:uiPriority w:val="9"/>
    <w:rPr>
      <w:rFonts w:ascii="等线 Light" w:hAnsi="等线 Light" w:eastAsia="等线 Light" w:cs="Times New Roman"/>
      <w:b/>
      <w:bCs/>
      <w:sz w:val="32"/>
      <w:szCs w:val="32"/>
    </w:rPr>
  </w:style>
  <w:style w:type="character" w:customStyle="1" w:styleId="45">
    <w:name w:val="标题 3 Char1"/>
    <w:link w:val="6"/>
    <w:qFormat/>
    <w:uiPriority w:val="99"/>
    <w:rPr>
      <w:rFonts w:ascii="Times New Roman" w:hAnsi="黑体" w:eastAsia="黑体"/>
      <w:kern w:val="2"/>
      <w:sz w:val="24"/>
    </w:rPr>
  </w:style>
  <w:style w:type="character" w:customStyle="1" w:styleId="46">
    <w:name w:val="正文缩进 Char"/>
    <w:link w:val="8"/>
    <w:qFormat/>
    <w:uiPriority w:val="0"/>
    <w:rPr>
      <w:kern w:val="2"/>
      <w:sz w:val="21"/>
    </w:rPr>
  </w:style>
  <w:style w:type="character" w:customStyle="1" w:styleId="47">
    <w:name w:val="纯文本 Char"/>
    <w:link w:val="14"/>
    <w:qFormat/>
    <w:uiPriority w:val="99"/>
    <w:rPr>
      <w:rFonts w:ascii="ˎ̥" w:hAnsi="ˎ̥" w:cs="宋体"/>
      <w:sz w:val="18"/>
      <w:szCs w:val="18"/>
      <w:shd w:val="clear" w:color="auto" w:fill="FFFFFF"/>
    </w:rPr>
  </w:style>
  <w:style w:type="character" w:customStyle="1" w:styleId="48">
    <w:name w:val="批注文字 Char"/>
    <w:link w:val="10"/>
    <w:qFormat/>
    <w:uiPriority w:val="99"/>
    <w:rPr>
      <w:rFonts w:ascii="Tahoma" w:hAnsi="Tahoma"/>
      <w:sz w:val="22"/>
      <w:szCs w:val="22"/>
    </w:rPr>
  </w:style>
  <w:style w:type="character" w:customStyle="1" w:styleId="49">
    <w:name w:val="正文文本 Char"/>
    <w:link w:val="2"/>
    <w:autoRedefine/>
    <w:qFormat/>
    <w:uiPriority w:val="0"/>
    <w:rPr>
      <w:rFonts w:ascii="楷体_GB2312" w:hAnsi="Tahoma"/>
      <w:sz w:val="28"/>
      <w:szCs w:val="22"/>
    </w:rPr>
  </w:style>
  <w:style w:type="character" w:customStyle="1" w:styleId="50">
    <w:name w:val="批注框文本 Char"/>
    <w:link w:val="16"/>
    <w:qFormat/>
    <w:uiPriority w:val="99"/>
    <w:rPr>
      <w:rFonts w:ascii="Tahoma" w:hAnsi="Tahoma"/>
      <w:sz w:val="18"/>
      <w:szCs w:val="18"/>
    </w:rPr>
  </w:style>
  <w:style w:type="character" w:customStyle="1" w:styleId="51">
    <w:name w:val="页脚 Char"/>
    <w:link w:val="17"/>
    <w:qFormat/>
    <w:uiPriority w:val="99"/>
    <w:rPr>
      <w:rFonts w:ascii="Tahoma" w:hAnsi="Tahoma"/>
      <w:sz w:val="18"/>
      <w:szCs w:val="18"/>
    </w:rPr>
  </w:style>
  <w:style w:type="character" w:customStyle="1" w:styleId="52">
    <w:name w:val="页眉 Char"/>
    <w:link w:val="18"/>
    <w:autoRedefine/>
    <w:qFormat/>
    <w:uiPriority w:val="99"/>
    <w:rPr>
      <w:rFonts w:ascii="Tahoma" w:hAnsi="Tahoma"/>
      <w:sz w:val="18"/>
      <w:szCs w:val="18"/>
    </w:rPr>
  </w:style>
  <w:style w:type="character" w:customStyle="1" w:styleId="53">
    <w:name w:val="正文文本缩进 3 Char"/>
    <w:link w:val="20"/>
    <w:qFormat/>
    <w:uiPriority w:val="0"/>
    <w:rPr>
      <w:rFonts w:ascii="Tahoma" w:hAnsi="Tahoma"/>
      <w:sz w:val="16"/>
      <w:szCs w:val="16"/>
    </w:rPr>
  </w:style>
  <w:style w:type="character" w:customStyle="1" w:styleId="54">
    <w:name w:val="正文首行缩进 Char"/>
    <w:link w:val="22"/>
    <w:autoRedefine/>
    <w:qFormat/>
    <w:uiPriority w:val="0"/>
    <w:rPr>
      <w:rFonts w:ascii="楷体_GB2312" w:hAnsi="Tahoma"/>
      <w:sz w:val="28"/>
      <w:szCs w:val="22"/>
    </w:rPr>
  </w:style>
  <w:style w:type="paragraph" w:customStyle="1" w:styleId="55">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6">
    <w:name w:val="普通正文"/>
    <w:basedOn w:val="1"/>
    <w:qFormat/>
    <w:uiPriority w:val="0"/>
    <w:pPr>
      <w:spacing w:before="120" w:after="120" w:line="360" w:lineRule="auto"/>
      <w:ind w:firstLine="480"/>
      <w:textAlignment w:val="baseline"/>
    </w:pPr>
    <w:rPr>
      <w:rFonts w:ascii="Arial" w:hAnsi="Arial"/>
      <w:sz w:val="24"/>
      <w:szCs w:val="24"/>
    </w:rPr>
  </w:style>
  <w:style w:type="paragraph" w:customStyle="1" w:styleId="57">
    <w:name w:val="标题 5（有编号）（绿盟科技）"/>
    <w:basedOn w:val="1"/>
    <w:next w:val="58"/>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58">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59">
    <w:name w:val="layui-this"/>
    <w:autoRedefine/>
    <w:qFormat/>
    <w:uiPriority w:val="0"/>
    <w:rPr>
      <w:bdr w:val="single" w:color="EEEEEE" w:sz="6" w:space="0"/>
      <w:shd w:val="clear" w:color="auto" w:fill="FFFFFF"/>
    </w:rPr>
  </w:style>
  <w:style w:type="character" w:customStyle="1" w:styleId="60">
    <w:name w:val="first-child"/>
    <w:autoRedefine/>
    <w:qFormat/>
    <w:uiPriority w:val="0"/>
  </w:style>
  <w:style w:type="character" w:customStyle="1" w:styleId="61">
    <w:name w:val="*正文 Char"/>
    <w:link w:val="62"/>
    <w:autoRedefine/>
    <w:qFormat/>
    <w:uiPriority w:val="0"/>
    <w:rPr>
      <w:rFonts w:ascii="宋体" w:hAnsi="宋体" w:eastAsia="仿宋_GB2312"/>
      <w:sz w:val="32"/>
    </w:rPr>
  </w:style>
  <w:style w:type="paragraph" w:customStyle="1" w:styleId="62">
    <w:name w:val="*正文"/>
    <w:basedOn w:val="1"/>
    <w:link w:val="61"/>
    <w:autoRedefine/>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63">
    <w:name w:val="font31"/>
    <w:autoRedefine/>
    <w:qFormat/>
    <w:uiPriority w:val="0"/>
    <w:rPr>
      <w:rFonts w:hint="eastAsia" w:ascii="宋体" w:hAnsi="宋体" w:eastAsia="宋体" w:cs="宋体"/>
      <w:color w:val="000000"/>
      <w:sz w:val="21"/>
      <w:szCs w:val="21"/>
      <w:u w:val="none"/>
    </w:rPr>
  </w:style>
  <w:style w:type="character" w:customStyle="1" w:styleId="64">
    <w:name w:val="font21"/>
    <w:autoRedefine/>
    <w:qFormat/>
    <w:uiPriority w:val="0"/>
    <w:rPr>
      <w:rFonts w:hint="default" w:ascii="Times New Roman" w:hAnsi="Times New Roman" w:cs="Times New Roman"/>
      <w:color w:val="000000"/>
      <w:sz w:val="24"/>
      <w:szCs w:val="24"/>
      <w:u w:val="none"/>
    </w:rPr>
  </w:style>
  <w:style w:type="character" w:customStyle="1" w:styleId="65">
    <w:name w:val="标题 3 Char"/>
    <w:autoRedefine/>
    <w:qFormat/>
    <w:uiPriority w:val="0"/>
    <w:rPr>
      <w:rFonts w:ascii="Times New Roman" w:hAnsi="Times New Roman" w:eastAsia="宋体" w:cs="Times New Roman"/>
      <w:b/>
      <w:bCs/>
      <w:sz w:val="32"/>
      <w:szCs w:val="32"/>
    </w:rPr>
  </w:style>
  <w:style w:type="character" w:customStyle="1" w:styleId="66">
    <w:name w:val="纯文本 Char1"/>
    <w:autoRedefine/>
    <w:semiHidden/>
    <w:qFormat/>
    <w:uiPriority w:val="99"/>
    <w:rPr>
      <w:rFonts w:ascii="宋体" w:hAnsi="Courier New" w:eastAsia="宋体" w:cs="Courier New"/>
      <w:sz w:val="21"/>
      <w:szCs w:val="21"/>
    </w:rPr>
  </w:style>
  <w:style w:type="character" w:customStyle="1" w:styleId="67">
    <w:name w:val="NormalCharacter"/>
    <w:autoRedefine/>
    <w:qFormat/>
    <w:uiPriority w:val="0"/>
  </w:style>
  <w:style w:type="character" w:customStyle="1" w:styleId="68">
    <w:name w:val="hover"/>
    <w:autoRedefine/>
    <w:qFormat/>
    <w:uiPriority w:val="0"/>
    <w:rPr>
      <w:color w:val="FFFFFF"/>
    </w:rPr>
  </w:style>
  <w:style w:type="character" w:customStyle="1" w:styleId="69">
    <w:name w:val="font01"/>
    <w:autoRedefine/>
    <w:qFormat/>
    <w:uiPriority w:val="0"/>
    <w:rPr>
      <w:rFonts w:hint="default" w:ascii="Calibri" w:hAnsi="Calibri" w:cs="Calibri"/>
      <w:color w:val="000000"/>
      <w:sz w:val="21"/>
      <w:szCs w:val="21"/>
      <w:u w:val="none"/>
    </w:rPr>
  </w:style>
  <w:style w:type="character" w:customStyle="1" w:styleId="70">
    <w:name w:val="正文缩进2格 Char"/>
    <w:link w:val="71"/>
    <w:autoRedefine/>
    <w:qFormat/>
    <w:locked/>
    <w:uiPriority w:val="0"/>
    <w:rPr>
      <w:rFonts w:ascii="仿宋_GB2312" w:hAnsi="宋体" w:eastAsia="仿宋_GB2312"/>
      <w:kern w:val="2"/>
      <w:sz w:val="31"/>
      <w:szCs w:val="28"/>
    </w:rPr>
  </w:style>
  <w:style w:type="paragraph" w:customStyle="1" w:styleId="71">
    <w:name w:val="正文缩进2格"/>
    <w:basedOn w:val="1"/>
    <w:link w:val="70"/>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72">
    <w:name w:val="hover2"/>
    <w:autoRedefine/>
    <w:qFormat/>
    <w:uiPriority w:val="0"/>
    <w:rPr>
      <w:color w:val="5FB878"/>
    </w:rPr>
  </w:style>
  <w:style w:type="character" w:customStyle="1" w:styleId="73">
    <w:name w:val="hover1"/>
    <w:autoRedefine/>
    <w:qFormat/>
    <w:uiPriority w:val="0"/>
    <w:rPr>
      <w:color w:val="5FB878"/>
    </w:rPr>
  </w:style>
  <w:style w:type="character" w:customStyle="1" w:styleId="74">
    <w:name w:val="列出段落 Char"/>
    <w:link w:val="75"/>
    <w:autoRedefine/>
    <w:qFormat/>
    <w:locked/>
    <w:uiPriority w:val="34"/>
    <w:rPr>
      <w:rFonts w:ascii="Calibri" w:hAnsi="Calibri" w:eastAsia="宋体" w:cs="Times New Roman"/>
      <w:kern w:val="2"/>
      <w:sz w:val="21"/>
      <w:szCs w:val="20"/>
    </w:rPr>
  </w:style>
  <w:style w:type="paragraph" w:styleId="75">
    <w:name w:val="List Paragraph"/>
    <w:basedOn w:val="1"/>
    <w:link w:val="74"/>
    <w:autoRedefine/>
    <w:qFormat/>
    <w:uiPriority w:val="34"/>
    <w:pPr>
      <w:widowControl w:val="0"/>
      <w:adjustRightInd/>
      <w:snapToGrid/>
      <w:spacing w:after="0"/>
      <w:ind w:firstLine="420" w:firstLineChars="200"/>
      <w:jc w:val="both"/>
    </w:pPr>
    <w:rPr>
      <w:rFonts w:ascii="Calibri" w:hAnsi="Calibri"/>
      <w:kern w:val="2"/>
      <w:sz w:val="21"/>
      <w:szCs w:val="20"/>
    </w:rPr>
  </w:style>
  <w:style w:type="paragraph" w:customStyle="1" w:styleId="76">
    <w:name w:val="样式 首行缩进:  0 字符"/>
    <w:basedOn w:val="1"/>
    <w:autoRedefine/>
    <w:qFormat/>
    <w:uiPriority w:val="0"/>
    <w:pPr>
      <w:widowControl w:val="0"/>
      <w:adjustRightInd/>
      <w:snapToGrid/>
      <w:spacing w:after="0" w:line="360" w:lineRule="auto"/>
      <w:jc w:val="both"/>
    </w:pPr>
    <w:rPr>
      <w:rFonts w:ascii="Arial" w:hAnsi="Arial" w:cs="宋体"/>
      <w:kern w:val="2"/>
      <w:sz w:val="24"/>
      <w:szCs w:val="20"/>
    </w:rPr>
  </w:style>
  <w:style w:type="paragraph" w:customStyle="1" w:styleId="77">
    <w:name w:val="首行缩进"/>
    <w:basedOn w:val="1"/>
    <w:autoRedefine/>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78">
    <w:name w:val="普通(网站) Char"/>
    <w:basedOn w:val="1"/>
    <w:autoRedefine/>
    <w:qFormat/>
    <w:uiPriority w:val="99"/>
    <w:pPr>
      <w:adjustRightInd/>
      <w:snapToGrid/>
      <w:spacing w:before="100" w:beforeAutospacing="1" w:after="100" w:afterAutospacing="1"/>
    </w:pPr>
    <w:rPr>
      <w:rFonts w:ascii="宋体" w:hAnsi="宋体" w:cs="宋体"/>
      <w:sz w:val="24"/>
    </w:rPr>
  </w:style>
  <w:style w:type="paragraph" w:customStyle="1" w:styleId="79">
    <w:name w:val="BodyText1I2"/>
    <w:basedOn w:val="80"/>
    <w:autoRedefine/>
    <w:qFormat/>
    <w:uiPriority w:val="0"/>
    <w:pPr>
      <w:ind w:firstLine="420" w:firstLineChars="200"/>
    </w:pPr>
  </w:style>
  <w:style w:type="paragraph" w:customStyle="1" w:styleId="80">
    <w:name w:val="BodyTextIndent"/>
    <w:basedOn w:val="1"/>
    <w:next w:val="81"/>
    <w:autoRedefine/>
    <w:qFormat/>
    <w:uiPriority w:val="0"/>
    <w:pPr>
      <w:ind w:firstLine="480"/>
      <w:jc w:val="both"/>
      <w:textAlignment w:val="baseline"/>
    </w:pPr>
    <w:rPr>
      <w:rFonts w:eastAsia="楷体_GB2312"/>
      <w:kern w:val="2"/>
      <w:sz w:val="24"/>
    </w:rPr>
  </w:style>
  <w:style w:type="paragraph" w:customStyle="1" w:styleId="81">
    <w:name w:val="EnvelopeReturn"/>
    <w:basedOn w:val="1"/>
    <w:autoRedefine/>
    <w:qFormat/>
    <w:uiPriority w:val="0"/>
    <w:pPr>
      <w:jc w:val="both"/>
      <w:textAlignment w:val="baseline"/>
    </w:pPr>
    <w:rPr>
      <w:rFonts w:ascii="Arial" w:hAnsi="Arial" w:eastAsia="楷体_GB2312"/>
      <w:kern w:val="2"/>
      <w:sz w:val="26"/>
    </w:rPr>
  </w:style>
  <w:style w:type="paragraph" w:customStyle="1" w:styleId="82">
    <w:name w:val="列出段落1"/>
    <w:basedOn w:val="1"/>
    <w:autoRedefine/>
    <w:qFormat/>
    <w:uiPriority w:val="0"/>
    <w:pPr>
      <w:ind w:firstLine="200" w:firstLineChars="200"/>
    </w:pPr>
    <w:rPr>
      <w:rFonts w:ascii="Calibri" w:hAnsi="Calibri"/>
    </w:rPr>
  </w:style>
  <w:style w:type="character" w:customStyle="1" w:styleId="83">
    <w:name w:val="font41"/>
    <w:autoRedefine/>
    <w:qFormat/>
    <w:uiPriority w:val="0"/>
    <w:rPr>
      <w:rFonts w:hint="eastAsia" w:ascii="宋体" w:hAnsi="宋体" w:eastAsia="宋体" w:cs="宋体"/>
      <w:color w:val="000000"/>
      <w:sz w:val="20"/>
      <w:szCs w:val="20"/>
      <w:u w:val="none"/>
    </w:rPr>
  </w:style>
  <w:style w:type="character" w:customStyle="1" w:styleId="84">
    <w:name w:val="font11"/>
    <w:autoRedefine/>
    <w:qFormat/>
    <w:uiPriority w:val="0"/>
    <w:rPr>
      <w:rFonts w:hint="default" w:ascii="Times New Roman" w:hAnsi="Times New Roman" w:cs="Times New Roman"/>
      <w:color w:val="000000"/>
      <w:sz w:val="20"/>
      <w:szCs w:val="20"/>
      <w:u w:val="none"/>
    </w:rPr>
  </w:style>
  <w:style w:type="character" w:customStyle="1" w:styleId="85">
    <w:name w:val="font51"/>
    <w:autoRedefine/>
    <w:qFormat/>
    <w:uiPriority w:val="0"/>
    <w:rPr>
      <w:rFonts w:hint="default" w:ascii="Times New Roman" w:hAnsi="Times New Roman" w:cs="Times New Roman"/>
      <w:color w:val="000000"/>
      <w:sz w:val="20"/>
      <w:szCs w:val="20"/>
      <w:u w:val="none"/>
    </w:rPr>
  </w:style>
  <w:style w:type="paragraph" w:customStyle="1" w:styleId="86">
    <w:name w:val="paragraph"/>
    <w:basedOn w:val="1"/>
    <w:autoRedefine/>
    <w:qFormat/>
    <w:uiPriority w:val="0"/>
    <w:pPr>
      <w:spacing w:before="100" w:beforeAutospacing="1" w:after="100" w:afterAutospacing="1"/>
    </w:pPr>
    <w:rPr>
      <w:rFonts w:ascii="宋体" w:hAnsi="宋体" w:cs="宋体"/>
      <w:sz w:val="24"/>
      <w:szCs w:val="24"/>
    </w:rPr>
  </w:style>
  <w:style w:type="paragraph" w:customStyle="1" w:styleId="87">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8">
    <w:name w:val="标准文本"/>
    <w:basedOn w:val="1"/>
    <w:qFormat/>
    <w:uiPriority w:val="0"/>
    <w:pPr>
      <w:spacing w:line="360" w:lineRule="auto"/>
      <w:ind w:firstLine="480" w:firstLineChars="200"/>
    </w:pPr>
    <w:rPr>
      <w:kern w:val="0"/>
      <w:sz w:val="24"/>
      <w:szCs w:val="20"/>
    </w:rPr>
  </w:style>
  <w:style w:type="paragraph" w:styleId="8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90">
    <w:name w:val="普通(网站)1"/>
    <w:basedOn w:val="1"/>
    <w:unhideWhenUsed/>
    <w:qFormat/>
    <w:uiPriority w:val="0"/>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1540</Words>
  <Characters>1595</Characters>
  <Lines>1</Lines>
  <Paragraphs>1</Paragraphs>
  <TotalTime>6</TotalTime>
  <ScaleCrop>false</ScaleCrop>
  <LinksUpToDate>false</LinksUpToDate>
  <CharactersWithSpaces>1607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2024-07-18T09:14:00Z</dcterms:created>
  <dc:creator>Administrator</dc:creator>
  <cp:lastModifiedBy>孙妍</cp:lastModifiedBy>
  <cp:lastPrinted>2019-08-12T03:11:00Z</cp:lastPrinted>
  <dcterms:modified xsi:type="dcterms:W3CDTF">2025-03-28T08:58:30Z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6C2468A82430402E9BDCF1173F845526_13</vt:lpwstr>
  </property>
  <property fmtid="{D5CDD505-2E9C-101B-9397-08002B2CF9AE}" pid="4" name="KSOTemplateDocerSaveRecord">
    <vt:lpwstr>eyJoZGlkIjoiMTg3N2UwNmNjMDJkYTRlMWQ4ZDQ4MDZkYWJkNDA4Y2MiLCJ1c2VySWQiOiIzNTQ2OTAxMzkifQ==</vt:lpwstr>
  </property>
</Properties>
</file>