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44"/>
        </w:rPr>
      </w:pPr>
    </w:p>
    <w:p>
      <w:pPr>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南通开放大学中远校区快递服务点招租项目（</w:t>
      </w:r>
      <w:r>
        <w:rPr>
          <w:rFonts w:hint="eastAsia" w:ascii="宋体" w:hAnsi="宋体" w:cs="宋体"/>
          <w:b/>
          <w:bCs/>
          <w:color w:val="auto"/>
          <w:sz w:val="48"/>
          <w:szCs w:val="48"/>
          <w:lang w:val="en-US" w:eastAsia="zh-CN"/>
        </w:rPr>
        <w:t>三</w:t>
      </w:r>
      <w:r>
        <w:rPr>
          <w:rFonts w:hint="eastAsia" w:ascii="宋体" w:hAnsi="宋体" w:cs="宋体"/>
          <w:b/>
          <w:bCs/>
          <w:color w:val="auto"/>
          <w:sz w:val="48"/>
          <w:szCs w:val="48"/>
          <w:lang w:eastAsia="zh-CN"/>
        </w:rPr>
        <w:t>次）</w:t>
      </w:r>
    </w:p>
    <w:p>
      <w:pPr>
        <w:jc w:val="center"/>
        <w:rPr>
          <w:rFonts w:hint="eastAsia" w:ascii="宋体" w:hAnsi="宋体" w:eastAsia="宋体" w:cs="宋体"/>
          <w:b/>
          <w:bCs/>
          <w:color w:val="auto"/>
          <w:sz w:val="48"/>
          <w:szCs w:val="48"/>
        </w:rPr>
      </w:pPr>
    </w:p>
    <w:p>
      <w:pPr>
        <w:jc w:val="center"/>
        <w:rPr>
          <w:rFonts w:hint="eastAsia" w:ascii="宋体" w:hAnsi="宋体" w:eastAsia="宋体" w:cs="宋体"/>
          <w:b/>
          <w:bCs/>
          <w:color w:val="auto"/>
          <w:sz w:val="44"/>
          <w:szCs w:val="44"/>
        </w:rPr>
      </w:pPr>
    </w:p>
    <w:p>
      <w:pPr>
        <w:jc w:val="center"/>
        <w:rPr>
          <w:rFonts w:hint="eastAsia" w:ascii="宋体" w:hAnsi="宋体" w:eastAsia="宋体" w:cs="宋体"/>
          <w:b/>
          <w:bCs/>
          <w:color w:val="auto"/>
          <w:sz w:val="44"/>
          <w:szCs w:val="44"/>
        </w:rPr>
      </w:pPr>
    </w:p>
    <w:p>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比价文件</w:t>
      </w:r>
    </w:p>
    <w:p>
      <w:pPr>
        <w:jc w:val="center"/>
        <w:rPr>
          <w:rFonts w:hint="eastAsia" w:ascii="宋体" w:hAnsi="宋体" w:eastAsia="宋体" w:cs="宋体"/>
          <w:b/>
          <w:bCs/>
          <w:color w:val="auto"/>
          <w:sz w:val="40"/>
          <w:szCs w:val="40"/>
        </w:rPr>
      </w:pPr>
    </w:p>
    <w:p>
      <w:pPr>
        <w:jc w:val="center"/>
        <w:rPr>
          <w:rFonts w:hint="default" w:ascii="宋体" w:hAnsi="宋体" w:eastAsia="宋体" w:cs="宋体"/>
          <w:color w:val="auto"/>
          <w:sz w:val="36"/>
          <w:szCs w:val="36"/>
          <w:lang w:val="en-US" w:eastAsia="zh-CN"/>
        </w:rPr>
      </w:pPr>
      <w:r>
        <w:rPr>
          <w:rFonts w:hint="eastAsia" w:ascii="宋体" w:hAnsi="宋体" w:eastAsia="宋体" w:cs="宋体"/>
          <w:b/>
          <w:bCs/>
          <w:color w:val="auto"/>
          <w:sz w:val="40"/>
          <w:szCs w:val="40"/>
        </w:rPr>
        <w:t>项目编号：</w:t>
      </w:r>
      <w:r>
        <w:rPr>
          <w:rFonts w:hint="eastAsia" w:ascii="宋体" w:hAnsi="宋体" w:cs="宋体"/>
          <w:b/>
          <w:bCs/>
          <w:color w:val="auto"/>
          <w:sz w:val="40"/>
          <w:szCs w:val="40"/>
          <w:lang w:val="en-US" w:eastAsia="zh-CN"/>
        </w:rPr>
        <w:t>KD-2024052</w:t>
      </w:r>
    </w:p>
    <w:p>
      <w:pPr>
        <w:pStyle w:val="11"/>
        <w:ind w:firstLine="687"/>
        <w:rPr>
          <w:rFonts w:hint="eastAsia" w:ascii="宋体" w:hAnsi="宋体" w:eastAsia="宋体" w:cs="宋体"/>
          <w:color w:val="auto"/>
          <w:sz w:val="36"/>
          <w:szCs w:val="36"/>
        </w:rPr>
      </w:pPr>
    </w:p>
    <w:p>
      <w:pPr>
        <w:pStyle w:val="11"/>
        <w:ind w:firstLine="687"/>
        <w:jc w:val="center"/>
        <w:rPr>
          <w:rFonts w:hint="eastAsia" w:ascii="宋体" w:hAnsi="宋体" w:eastAsia="宋体" w:cs="宋体"/>
          <w:color w:val="auto"/>
          <w:sz w:val="36"/>
          <w:szCs w:val="36"/>
        </w:rPr>
      </w:pPr>
      <w:r>
        <w:rPr>
          <w:rFonts w:hint="eastAsia" w:ascii="宋体" w:hAnsi="宋体" w:eastAsia="宋体" w:cs="宋体"/>
          <w:color w:val="auto"/>
          <w:sz w:val="36"/>
          <w:szCs w:val="36"/>
        </w:rPr>
        <w:t>（资格后审）</w:t>
      </w:r>
    </w:p>
    <w:p>
      <w:pPr>
        <w:pStyle w:val="11"/>
        <w:ind w:firstLine="687"/>
        <w:rPr>
          <w:rFonts w:hint="eastAsia" w:ascii="宋体" w:hAnsi="宋体" w:eastAsia="宋体" w:cs="宋体"/>
          <w:color w:val="auto"/>
          <w:sz w:val="36"/>
          <w:szCs w:val="36"/>
        </w:rPr>
      </w:pPr>
    </w:p>
    <w:p>
      <w:pPr>
        <w:pStyle w:val="11"/>
        <w:ind w:firstLine="687"/>
        <w:rPr>
          <w:rFonts w:hint="eastAsia" w:ascii="宋体" w:hAnsi="宋体" w:eastAsia="宋体" w:cs="宋体"/>
          <w:color w:val="auto"/>
          <w:sz w:val="36"/>
          <w:szCs w:val="36"/>
        </w:rPr>
      </w:pPr>
    </w:p>
    <w:p>
      <w:pPr>
        <w:pStyle w:val="11"/>
        <w:ind w:firstLine="687"/>
        <w:rPr>
          <w:rFonts w:hint="eastAsia" w:ascii="宋体" w:hAnsi="宋体" w:eastAsia="宋体" w:cs="宋体"/>
          <w:color w:val="auto"/>
          <w:sz w:val="36"/>
          <w:szCs w:val="36"/>
        </w:rPr>
      </w:pPr>
    </w:p>
    <w:p>
      <w:pPr>
        <w:pStyle w:val="11"/>
        <w:ind w:firstLine="687"/>
        <w:rPr>
          <w:rFonts w:hint="eastAsia" w:ascii="宋体" w:hAnsi="宋体" w:eastAsia="宋体" w:cs="宋体"/>
          <w:color w:val="auto"/>
          <w:sz w:val="36"/>
          <w:szCs w:val="36"/>
        </w:rPr>
      </w:pPr>
    </w:p>
    <w:p>
      <w:pPr>
        <w:pStyle w:val="11"/>
        <w:ind w:firstLine="687"/>
        <w:rPr>
          <w:rFonts w:hint="eastAsia" w:ascii="宋体" w:hAnsi="宋体" w:eastAsia="宋体" w:cs="宋体"/>
          <w:color w:val="auto"/>
          <w:sz w:val="36"/>
          <w:szCs w:val="36"/>
        </w:rPr>
      </w:pPr>
    </w:p>
    <w:p>
      <w:pPr>
        <w:pStyle w:val="11"/>
        <w:ind w:firstLine="687"/>
        <w:rPr>
          <w:rFonts w:hint="eastAsia" w:ascii="宋体" w:hAnsi="宋体" w:eastAsia="宋体" w:cs="宋体"/>
          <w:color w:val="auto"/>
          <w:sz w:val="36"/>
          <w:szCs w:val="36"/>
        </w:rPr>
      </w:pPr>
    </w:p>
    <w:p>
      <w:pPr>
        <w:pStyle w:val="11"/>
        <w:ind w:firstLine="687"/>
        <w:rPr>
          <w:rFonts w:hint="eastAsia" w:ascii="宋体" w:hAnsi="宋体" w:eastAsia="宋体" w:cs="宋体"/>
          <w:color w:val="auto"/>
          <w:sz w:val="36"/>
          <w:szCs w:val="36"/>
        </w:rPr>
      </w:pPr>
    </w:p>
    <w:p>
      <w:pPr>
        <w:pStyle w:val="11"/>
        <w:ind w:firstLine="687"/>
        <w:rPr>
          <w:rFonts w:hint="eastAsia" w:ascii="宋体" w:hAnsi="宋体" w:eastAsia="宋体" w:cs="宋体"/>
          <w:color w:val="auto"/>
          <w:sz w:val="36"/>
          <w:szCs w:val="36"/>
        </w:rPr>
      </w:pPr>
    </w:p>
    <w:p>
      <w:pPr>
        <w:jc w:val="center"/>
        <w:rPr>
          <w:rFonts w:hint="default"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采购</w:t>
      </w:r>
      <w:r>
        <w:rPr>
          <w:rFonts w:hint="eastAsia" w:ascii="宋体" w:hAnsi="宋体" w:eastAsia="宋体" w:cs="宋体"/>
          <w:b/>
          <w:bCs/>
          <w:color w:val="auto"/>
          <w:sz w:val="36"/>
          <w:szCs w:val="36"/>
        </w:rPr>
        <w:t>单位：</w:t>
      </w:r>
      <w:r>
        <w:rPr>
          <w:rFonts w:hint="default" w:ascii="宋体" w:hAnsi="宋体" w:cs="宋体"/>
          <w:b/>
          <w:bCs/>
          <w:color w:val="auto"/>
          <w:sz w:val="36"/>
          <w:szCs w:val="36"/>
          <w:lang w:val="en-US" w:eastAsia="zh-CN"/>
        </w:rPr>
        <w:t>南通开放大学</w:t>
      </w:r>
    </w:p>
    <w:p>
      <w:pPr>
        <w:jc w:val="center"/>
        <w:rPr>
          <w:rFonts w:hint="default" w:ascii="宋体" w:hAnsi="宋体" w:eastAsia="宋体" w:cs="宋体"/>
          <w:b/>
          <w:bCs/>
          <w:color w:val="auto"/>
          <w:sz w:val="36"/>
          <w:szCs w:val="36"/>
          <w:lang w:val="en-US"/>
        </w:rPr>
      </w:pPr>
      <w:r>
        <w:rPr>
          <w:rFonts w:hint="eastAsia" w:ascii="宋体" w:hAnsi="宋体" w:eastAsia="宋体" w:cs="宋体"/>
          <w:b/>
          <w:bCs/>
          <w:color w:val="auto"/>
          <w:sz w:val="36"/>
          <w:szCs w:val="36"/>
        </w:rPr>
        <w:t>代理单位：</w:t>
      </w:r>
      <w:r>
        <w:rPr>
          <w:rFonts w:hint="default" w:ascii="宋体" w:hAnsi="宋体" w:cs="宋体"/>
          <w:b/>
          <w:bCs/>
          <w:color w:val="auto"/>
          <w:sz w:val="36"/>
          <w:szCs w:val="36"/>
          <w:lang w:val="en-US"/>
        </w:rPr>
        <w:t>江苏西亚项目管理咨询有限公司</w:t>
      </w: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日期：202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年</w:t>
      </w:r>
      <w:r>
        <w:rPr>
          <w:rFonts w:hint="eastAsia" w:ascii="宋体" w:hAnsi="宋体" w:cs="宋体"/>
          <w:b/>
          <w:bCs/>
          <w:color w:val="auto"/>
          <w:sz w:val="36"/>
          <w:szCs w:val="36"/>
          <w:lang w:val="en-US" w:eastAsia="zh-CN"/>
        </w:rPr>
        <w:t>10</w:t>
      </w:r>
      <w:r>
        <w:rPr>
          <w:rFonts w:hint="eastAsia" w:ascii="宋体" w:hAnsi="宋体" w:eastAsia="宋体" w:cs="宋体"/>
          <w:b/>
          <w:bCs/>
          <w:color w:val="auto"/>
          <w:sz w:val="36"/>
          <w:szCs w:val="36"/>
        </w:rPr>
        <w:t>月</w:t>
      </w:r>
    </w:p>
    <w:p>
      <w:pPr>
        <w:jc w:val="center"/>
        <w:rPr>
          <w:rFonts w:hint="eastAsia" w:ascii="宋体" w:hAnsi="宋体" w:eastAsia="宋体" w:cs="宋体"/>
          <w:color w:val="auto"/>
          <w:sz w:val="36"/>
          <w:szCs w:val="36"/>
        </w:rPr>
      </w:pPr>
    </w:p>
    <w:p>
      <w:pPr>
        <w:jc w:val="center"/>
        <w:rPr>
          <w:rFonts w:hint="eastAsia" w:ascii="宋体" w:hAnsi="宋体" w:eastAsia="宋体" w:cs="宋体"/>
          <w:color w:val="auto"/>
          <w:sz w:val="36"/>
          <w:szCs w:val="36"/>
        </w:rPr>
      </w:pPr>
    </w:p>
    <w:p>
      <w:pPr>
        <w:spacing w:line="480" w:lineRule="auto"/>
        <w:jc w:val="center"/>
        <w:rPr>
          <w:rFonts w:hint="eastAsia" w:ascii="宋体" w:hAnsi="宋体" w:eastAsia="宋体" w:cs="宋体"/>
          <w:color w:val="auto"/>
          <w:sz w:val="36"/>
          <w:szCs w:val="36"/>
        </w:rPr>
      </w:pPr>
    </w:p>
    <w:p>
      <w:pPr>
        <w:spacing w:line="48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br w:type="page"/>
      </w:r>
      <w:r>
        <w:rPr>
          <w:rFonts w:hint="eastAsia" w:ascii="宋体" w:hAnsi="宋体" w:eastAsia="宋体" w:cs="宋体"/>
          <w:b/>
          <w:bCs/>
          <w:color w:val="auto"/>
          <w:sz w:val="44"/>
          <w:szCs w:val="44"/>
        </w:rPr>
        <w:t>目录</w:t>
      </w:r>
    </w:p>
    <w:p>
      <w:pPr>
        <w:pStyle w:val="17"/>
        <w:tabs>
          <w:tab w:val="right" w:leader="dot" w:pos="8312"/>
        </w:tabs>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"_Toc1938"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第一章  比价公告</w:t>
      </w:r>
      <w:r>
        <w:rPr>
          <w:rFonts w:hint="eastAsia" w:ascii="宋体" w:hAnsi="宋体" w:eastAsia="宋体" w:cs="宋体"/>
          <w:color w:val="auto"/>
          <w:sz w:val="28"/>
          <w:szCs w:val="28"/>
        </w:rPr>
        <w:fldChar w:fldCharType="end"/>
      </w:r>
    </w:p>
    <w:p>
      <w:pPr>
        <w:pStyle w:val="17"/>
        <w:tabs>
          <w:tab w:val="right" w:leader="dot" w:pos="8312"/>
        </w:tabs>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"_Toc18907"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  比价须知</w:t>
      </w:r>
      <w:r>
        <w:rPr>
          <w:rFonts w:hint="eastAsia" w:ascii="宋体" w:hAnsi="宋体" w:eastAsia="宋体" w:cs="宋体"/>
          <w:color w:val="auto"/>
          <w:sz w:val="28"/>
          <w:szCs w:val="28"/>
        </w:rPr>
        <w:fldChar w:fldCharType="end"/>
      </w:r>
    </w:p>
    <w:p>
      <w:pPr>
        <w:pStyle w:val="17"/>
        <w:tabs>
          <w:tab w:val="right" w:leader="dot" w:pos="8312"/>
        </w:tabs>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"_Toc5043"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第三章  项目需求</w:t>
      </w:r>
      <w:r>
        <w:rPr>
          <w:rFonts w:hint="eastAsia" w:ascii="宋体" w:hAnsi="宋体" w:eastAsia="宋体" w:cs="宋体"/>
          <w:color w:val="auto"/>
          <w:sz w:val="28"/>
          <w:szCs w:val="28"/>
        </w:rPr>
        <w:fldChar w:fldCharType="end"/>
      </w:r>
    </w:p>
    <w:p>
      <w:pPr>
        <w:pStyle w:val="17"/>
        <w:tabs>
          <w:tab w:val="right" w:leader="dot" w:pos="8312"/>
        </w:tabs>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"_Toc24193"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  开标和评标</w:t>
      </w:r>
      <w:r>
        <w:rPr>
          <w:rFonts w:hint="eastAsia" w:ascii="宋体" w:hAnsi="宋体" w:eastAsia="宋体" w:cs="宋体"/>
          <w:color w:val="auto"/>
          <w:sz w:val="28"/>
          <w:szCs w:val="28"/>
        </w:rPr>
        <w:fldChar w:fldCharType="end"/>
      </w:r>
    </w:p>
    <w:p>
      <w:pPr>
        <w:pStyle w:val="17"/>
        <w:tabs>
          <w:tab w:val="right" w:leader="dot" w:pos="8312"/>
        </w:tabs>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"_Toc13768"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  合同签订与验收付款</w:t>
      </w:r>
      <w:r>
        <w:rPr>
          <w:rFonts w:hint="eastAsia" w:ascii="宋体" w:hAnsi="宋体" w:eastAsia="宋体" w:cs="宋体"/>
          <w:color w:val="auto"/>
          <w:sz w:val="28"/>
          <w:szCs w:val="28"/>
        </w:rPr>
        <w:fldChar w:fldCharType="end"/>
      </w:r>
    </w:p>
    <w:p>
      <w:pPr>
        <w:pStyle w:val="17"/>
        <w:tabs>
          <w:tab w:val="right" w:leader="dot" w:pos="8312"/>
        </w:tabs>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"_Toc21870"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第六章  响应文件组成</w:t>
      </w:r>
      <w:r>
        <w:rPr>
          <w:rFonts w:hint="eastAsia" w:ascii="宋体" w:hAnsi="宋体" w:eastAsia="宋体" w:cs="宋体"/>
          <w:color w:val="auto"/>
          <w:sz w:val="28"/>
          <w:szCs w:val="28"/>
        </w:rPr>
        <w:fldChar w:fldCharType="end"/>
      </w:r>
    </w:p>
    <w:p>
      <w:pPr>
        <w:pStyle w:val="11"/>
        <w:spacing w:line="480" w:lineRule="auto"/>
        <w:ind w:firstLine="813"/>
        <w:jc w:val="center"/>
        <w:rPr>
          <w:rFonts w:hint="eastAsia" w:ascii="宋体" w:hAnsi="宋体" w:eastAsia="宋体" w:cs="宋体"/>
          <w:color w:val="auto"/>
          <w:sz w:val="36"/>
          <w:szCs w:val="36"/>
        </w:rPr>
      </w:pPr>
      <w:r>
        <w:rPr>
          <w:rFonts w:hint="eastAsia" w:ascii="宋体" w:hAnsi="宋体" w:eastAsia="宋体" w:cs="宋体"/>
          <w:color w:val="auto"/>
          <w:sz w:val="28"/>
          <w:szCs w:val="28"/>
        </w:rPr>
        <w:fldChar w:fldCharType="end"/>
      </w:r>
    </w:p>
    <w:p>
      <w:pPr>
        <w:pStyle w:val="11"/>
        <w:ind w:firstLine="687"/>
        <w:jc w:val="center"/>
        <w:rPr>
          <w:rFonts w:hint="eastAsia" w:ascii="宋体" w:hAnsi="宋体" w:eastAsia="宋体" w:cs="宋体"/>
          <w:color w:val="auto"/>
          <w:sz w:val="36"/>
          <w:szCs w:val="36"/>
        </w:rPr>
      </w:pPr>
    </w:p>
    <w:p>
      <w:pPr>
        <w:pStyle w:val="11"/>
        <w:ind w:firstLine="687"/>
        <w:jc w:val="center"/>
        <w:rPr>
          <w:rFonts w:hint="eastAsia" w:ascii="宋体" w:hAnsi="宋体" w:eastAsia="宋体" w:cs="宋体"/>
          <w:color w:val="auto"/>
          <w:sz w:val="36"/>
          <w:szCs w:val="36"/>
        </w:rPr>
      </w:pPr>
    </w:p>
    <w:p>
      <w:pPr>
        <w:pStyle w:val="11"/>
        <w:ind w:firstLine="687"/>
        <w:jc w:val="center"/>
        <w:rPr>
          <w:rFonts w:hint="eastAsia" w:ascii="宋体" w:hAnsi="宋体" w:eastAsia="宋体" w:cs="宋体"/>
          <w:color w:val="auto"/>
          <w:sz w:val="36"/>
          <w:szCs w:val="36"/>
        </w:rPr>
      </w:pPr>
    </w:p>
    <w:p>
      <w:pPr>
        <w:pStyle w:val="11"/>
        <w:ind w:firstLine="687"/>
        <w:jc w:val="center"/>
        <w:rPr>
          <w:rFonts w:hint="eastAsia" w:ascii="宋体" w:hAnsi="宋体" w:eastAsia="宋体" w:cs="宋体"/>
          <w:color w:val="auto"/>
          <w:sz w:val="36"/>
          <w:szCs w:val="36"/>
        </w:rPr>
      </w:pPr>
    </w:p>
    <w:p>
      <w:pPr>
        <w:pStyle w:val="11"/>
        <w:ind w:firstLine="687"/>
        <w:jc w:val="center"/>
        <w:rPr>
          <w:rFonts w:hint="eastAsia" w:ascii="宋体" w:hAnsi="宋体" w:eastAsia="宋体" w:cs="宋体"/>
          <w:color w:val="auto"/>
          <w:sz w:val="36"/>
          <w:szCs w:val="36"/>
        </w:rPr>
      </w:pPr>
    </w:p>
    <w:p>
      <w:pPr>
        <w:pStyle w:val="11"/>
        <w:ind w:firstLine="687"/>
        <w:jc w:val="center"/>
        <w:rPr>
          <w:rFonts w:hint="eastAsia" w:ascii="宋体" w:hAnsi="宋体" w:eastAsia="宋体" w:cs="宋体"/>
          <w:color w:val="auto"/>
          <w:sz w:val="36"/>
          <w:szCs w:val="36"/>
        </w:rPr>
      </w:pPr>
    </w:p>
    <w:p>
      <w:pPr>
        <w:pStyle w:val="11"/>
        <w:ind w:firstLine="687"/>
        <w:jc w:val="center"/>
        <w:rPr>
          <w:rFonts w:hint="eastAsia" w:ascii="宋体" w:hAnsi="宋体" w:eastAsia="宋体" w:cs="宋体"/>
          <w:color w:val="auto"/>
          <w:sz w:val="36"/>
          <w:szCs w:val="36"/>
        </w:rPr>
      </w:pPr>
    </w:p>
    <w:p>
      <w:pPr>
        <w:pStyle w:val="11"/>
        <w:numPr>
          <w:ilvl w:val="0"/>
          <w:numId w:val="1"/>
        </w:numPr>
        <w:spacing w:line="480" w:lineRule="exact"/>
        <w:jc w:val="center"/>
        <w:outlineLvl w:val="0"/>
        <w:rPr>
          <w:rFonts w:hint="eastAsia" w:ascii="宋体" w:hAnsi="宋体" w:eastAsia="宋体" w:cs="宋体"/>
          <w:color w:val="auto"/>
          <w:sz w:val="24"/>
          <w:szCs w:val="24"/>
        </w:rPr>
      </w:pPr>
      <w:bookmarkStart w:id="0" w:name="_Toc1938"/>
      <w:r>
        <w:rPr>
          <w:rFonts w:hint="eastAsia" w:ascii="宋体" w:hAnsi="宋体" w:eastAsia="宋体" w:cs="宋体"/>
          <w:color w:val="auto"/>
          <w:szCs w:val="28"/>
        </w:rPr>
        <w:br w:type="page"/>
      </w:r>
      <w:bookmarkStart w:id="46" w:name="_GoBack"/>
      <w:r>
        <w:rPr>
          <w:rFonts w:hint="eastAsia" w:ascii="宋体" w:hAnsi="宋体" w:eastAsia="宋体" w:cs="宋体"/>
          <w:color w:val="auto"/>
          <w:sz w:val="24"/>
          <w:szCs w:val="24"/>
        </w:rPr>
        <w:t>比价</w:t>
      </w:r>
      <w:bookmarkEnd w:id="0"/>
      <w:r>
        <w:rPr>
          <w:rFonts w:hint="eastAsia" w:ascii="宋体" w:hAnsi="宋体" w:eastAsia="宋体" w:cs="宋体"/>
          <w:color w:val="auto"/>
          <w:sz w:val="24"/>
          <w:szCs w:val="24"/>
        </w:rPr>
        <w:t>公告</w:t>
      </w:r>
    </w:p>
    <w:p>
      <w:pPr>
        <w:pStyle w:val="11"/>
        <w:spacing w:line="480" w:lineRule="exact"/>
        <w:ind w:firstLine="0" w:firstLineChars="0"/>
        <w:jc w:val="center"/>
        <w:outlineLvl w:val="0"/>
        <w:rPr>
          <w:rFonts w:hint="eastAsia" w:ascii="宋体" w:hAnsi="宋体" w:eastAsia="宋体" w:cs="宋体"/>
          <w:color w:val="auto"/>
          <w:sz w:val="24"/>
          <w:szCs w:val="24"/>
        </w:rPr>
      </w:pPr>
    </w:p>
    <w:p>
      <w:pPr>
        <w:pBdr>
          <w:top w:val="single" w:color="auto" w:sz="4" w:space="1"/>
          <w:left w:val="single" w:color="auto" w:sz="4" w:space="4"/>
          <w:bottom w:val="single" w:color="auto" w:sz="4" w:space="1"/>
          <w:right w:val="single" w:color="auto" w:sz="4" w:space="4"/>
        </w:pBd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南通开放大学中远校区快递服务点招租项目（三次）</w:t>
      </w:r>
      <w:r>
        <w:rPr>
          <w:rFonts w:hint="eastAsia" w:ascii="宋体" w:hAnsi="宋体" w:eastAsia="宋体" w:cs="宋体"/>
          <w:color w:val="auto"/>
          <w:sz w:val="24"/>
          <w:szCs w:val="24"/>
        </w:rPr>
        <w:t>的潜在供应商应在</w:t>
      </w:r>
      <w:r>
        <w:rPr>
          <w:rFonts w:hint="default" w:ascii="宋体" w:hAnsi="宋体" w:cs="宋体"/>
          <w:color w:val="auto"/>
          <w:sz w:val="24"/>
          <w:szCs w:val="24"/>
          <w:u w:val="single"/>
          <w:lang w:val="en-US" w:eastAsia="zh-CN"/>
        </w:rPr>
        <w:t>南通开放大学</w:t>
      </w:r>
      <w:r>
        <w:rPr>
          <w:rFonts w:hint="eastAsia" w:ascii="宋体" w:hAnsi="宋体" w:eastAsia="宋体" w:cs="宋体"/>
          <w:color w:val="auto"/>
          <w:sz w:val="24"/>
          <w:szCs w:val="24"/>
          <w:u w:val="single"/>
          <w:lang w:eastAsia="zh-CN"/>
        </w:rPr>
        <w:t>官网</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南通市教育局网</w:t>
      </w:r>
      <w:r>
        <w:rPr>
          <w:rFonts w:hint="eastAsia" w:ascii="宋体" w:hAnsi="宋体" w:eastAsia="宋体" w:cs="宋体"/>
          <w:color w:val="auto"/>
          <w:sz w:val="24"/>
          <w:szCs w:val="24"/>
        </w:rPr>
        <w:t>获取比价文件，并于</w:t>
      </w:r>
      <w:r>
        <w:rPr>
          <w:rFonts w:hint="eastAsia" w:ascii="宋体" w:hAnsi="宋体" w:cs="宋体"/>
          <w:color w:val="auto"/>
          <w:sz w:val="24"/>
          <w:szCs w:val="24"/>
          <w:u w:val="single"/>
          <w:lang w:eastAsia="zh-CN"/>
        </w:rPr>
        <w:t>2024年10月31日</w:t>
      </w:r>
      <w:r>
        <w:rPr>
          <w:rFonts w:hint="eastAsia" w:ascii="宋体" w:hAnsi="宋体" w:cs="宋体"/>
          <w:bCs/>
          <w:color w:val="auto"/>
          <w:sz w:val="24"/>
          <w:szCs w:val="24"/>
          <w:u w:val="single"/>
          <w:lang w:val="en-US" w:eastAsia="zh-CN"/>
        </w:rPr>
        <w:t>09</w:t>
      </w:r>
      <w:r>
        <w:rPr>
          <w:rFonts w:hint="eastAsia" w:ascii="宋体" w:hAnsi="宋体" w:eastAsia="宋体" w:cs="宋体"/>
          <w:bCs/>
          <w:color w:val="auto"/>
          <w:sz w:val="24"/>
          <w:szCs w:val="24"/>
          <w:u w:val="single"/>
        </w:rPr>
        <w:t>点</w:t>
      </w:r>
      <w:r>
        <w:rPr>
          <w:rFonts w:hint="eastAsia" w:ascii="宋体" w:hAnsi="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pPr>
        <w:spacing w:line="480" w:lineRule="exact"/>
        <w:rPr>
          <w:rFonts w:hint="eastAsia" w:ascii="宋体" w:hAnsi="宋体" w:eastAsia="宋体" w:cs="宋体"/>
          <w:b/>
          <w:bCs/>
          <w:color w:val="auto"/>
          <w:sz w:val="24"/>
          <w:szCs w:val="24"/>
        </w:rPr>
      </w:pPr>
      <w:bookmarkStart w:id="1" w:name="_Toc35393798"/>
      <w:bookmarkStart w:id="2" w:name="_Toc28359089"/>
      <w:bookmarkStart w:id="3" w:name="_Toc28359012"/>
      <w:bookmarkStart w:id="4" w:name="_Toc35393629"/>
      <w:r>
        <w:rPr>
          <w:rFonts w:hint="eastAsia" w:ascii="宋体" w:hAnsi="宋体" w:eastAsia="宋体" w:cs="宋体"/>
          <w:b/>
          <w:bCs/>
          <w:color w:val="auto"/>
          <w:sz w:val="24"/>
          <w:szCs w:val="24"/>
        </w:rPr>
        <w:t>一、</w:t>
      </w:r>
      <w:bookmarkEnd w:id="1"/>
      <w:bookmarkEnd w:id="2"/>
      <w:bookmarkEnd w:id="3"/>
      <w:bookmarkEnd w:id="4"/>
      <w:r>
        <w:rPr>
          <w:rFonts w:hint="eastAsia" w:ascii="宋体" w:hAnsi="宋体" w:eastAsia="宋体" w:cs="宋体"/>
          <w:b/>
          <w:bCs/>
          <w:color w:val="auto"/>
          <w:sz w:val="24"/>
          <w:szCs w:val="24"/>
        </w:rPr>
        <w:t>项目基本信息</w:t>
      </w:r>
    </w:p>
    <w:p>
      <w:pPr>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cs="宋体"/>
          <w:color w:val="auto"/>
          <w:sz w:val="24"/>
          <w:szCs w:val="24"/>
          <w:lang w:val="en-US" w:eastAsia="zh-CN"/>
        </w:rPr>
        <w:t>KD-2024052</w:t>
      </w:r>
    </w:p>
    <w:p>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南通开放大学中远校区快递服务点招租项目（三次）</w:t>
      </w:r>
    </w:p>
    <w:p>
      <w:pPr>
        <w:spacing w:line="480" w:lineRule="exact"/>
        <w:ind w:firstLine="480" w:firstLineChars="200"/>
        <w:rPr>
          <w:rFonts w:hint="eastAsia" w:ascii="宋体" w:hAnsi="宋体" w:eastAsia="宋体" w:cs="宋体"/>
          <w:color w:val="auto"/>
          <w:sz w:val="24"/>
          <w:szCs w:val="24"/>
        </w:rPr>
      </w:pPr>
      <w:bookmarkStart w:id="5" w:name="_Toc28359013"/>
      <w:bookmarkStart w:id="6" w:name="_Toc35393630"/>
      <w:bookmarkStart w:id="7" w:name="_Toc35393799"/>
      <w:bookmarkStart w:id="8" w:name="_Toc28359090"/>
      <w:r>
        <w:rPr>
          <w:rFonts w:hint="eastAsia" w:ascii="宋体" w:hAnsi="宋体" w:eastAsia="宋体" w:cs="宋体"/>
          <w:color w:val="auto"/>
          <w:sz w:val="24"/>
          <w:szCs w:val="24"/>
        </w:rPr>
        <w:t>采购方式：比价</w:t>
      </w:r>
    </w:p>
    <w:p>
      <w:pPr>
        <w:spacing w:line="480" w:lineRule="exact"/>
        <w:ind w:firstLine="480" w:firstLineChars="200"/>
        <w:rPr>
          <w:rFonts w:hint="default" w:ascii="宋体" w:hAnsi="宋体" w:eastAsia="宋体" w:cs="宋体"/>
          <w:color w:val="auto"/>
          <w:sz w:val="24"/>
          <w:szCs w:val="24"/>
          <w:lang w:val="en-US"/>
        </w:rPr>
      </w:pPr>
      <w:r>
        <w:rPr>
          <w:rFonts w:hint="eastAsia" w:ascii="宋体" w:hAnsi="宋体" w:eastAsia="宋体" w:cs="宋体"/>
          <w:color w:val="auto"/>
          <w:sz w:val="24"/>
          <w:szCs w:val="24"/>
        </w:rPr>
        <w:t>最低限价：每年向学校缴纳</w:t>
      </w:r>
      <w:r>
        <w:rPr>
          <w:rFonts w:hint="eastAsia" w:ascii="宋体" w:hAnsi="宋体" w:cs="宋体"/>
          <w:color w:val="auto"/>
          <w:sz w:val="24"/>
          <w:szCs w:val="24"/>
          <w:lang w:val="en-US" w:eastAsia="zh-CN"/>
        </w:rPr>
        <w:t>租金</w:t>
      </w:r>
      <w:r>
        <w:rPr>
          <w:rFonts w:hint="eastAsia" w:ascii="宋体" w:hAnsi="宋体" w:eastAsia="宋体" w:cs="宋体"/>
          <w:color w:val="auto"/>
          <w:sz w:val="24"/>
          <w:szCs w:val="24"/>
        </w:rPr>
        <w:t>至少3.94万元/年（</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报价大于或等于限价的为有效报价，</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报价小于限价的为无效</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采购需求：详见第三部分项目需求。</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服务时间</w:t>
      </w:r>
      <w:r>
        <w:rPr>
          <w:rFonts w:hint="eastAsia" w:ascii="宋体" w:hAnsi="宋体" w:eastAsia="宋体" w:cs="宋体"/>
          <w:color w:val="auto"/>
          <w:sz w:val="24"/>
          <w:szCs w:val="24"/>
        </w:rPr>
        <w:t>：暂定为三年，成交后签订房屋租赁合同，合同每年一签，校方将对成交人的经营活动进行指导和考核，如成交人在</w:t>
      </w:r>
      <w:r>
        <w:rPr>
          <w:rFonts w:hint="eastAsia" w:ascii="宋体" w:hAnsi="宋体" w:cs="宋体"/>
          <w:color w:val="auto"/>
          <w:sz w:val="24"/>
          <w:szCs w:val="24"/>
          <w:lang w:val="en-US" w:eastAsia="zh-CN"/>
        </w:rPr>
        <w:t>前</w:t>
      </w:r>
      <w:r>
        <w:rPr>
          <w:rFonts w:hint="eastAsia" w:ascii="宋体" w:hAnsi="宋体" w:eastAsia="宋体" w:cs="宋体"/>
          <w:color w:val="auto"/>
          <w:sz w:val="24"/>
          <w:szCs w:val="24"/>
        </w:rPr>
        <w:t>一年的经营活动被校方考核为优秀或良好，可续签第二年的合同；如</w:t>
      </w:r>
      <w:r>
        <w:rPr>
          <w:rFonts w:hint="eastAsia" w:ascii="宋体" w:hAnsi="宋体" w:cs="宋体"/>
          <w:color w:val="auto"/>
          <w:sz w:val="24"/>
          <w:szCs w:val="24"/>
          <w:lang w:val="en-US" w:eastAsia="zh-CN"/>
        </w:rPr>
        <w:t>前</w:t>
      </w:r>
      <w:r>
        <w:rPr>
          <w:rFonts w:hint="eastAsia" w:ascii="宋体" w:hAnsi="宋体" w:eastAsia="宋体" w:cs="宋体"/>
          <w:color w:val="auto"/>
          <w:sz w:val="24"/>
          <w:szCs w:val="24"/>
        </w:rPr>
        <w:t>一年经营活动被校方考核为合格或不合格，则校方有权取消成交人的合同权，另行招租。</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w:t>
      </w:r>
    </w:p>
    <w:p>
      <w:pPr>
        <w:spacing w:line="48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二、比价文件内容</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详见比价文件，请仔细研究</w:t>
      </w:r>
    </w:p>
    <w:bookmarkEnd w:id="5"/>
    <w:bookmarkEnd w:id="6"/>
    <w:bookmarkEnd w:id="7"/>
    <w:bookmarkEnd w:id="8"/>
    <w:p>
      <w:pPr>
        <w:spacing w:line="48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三、供应商资格要求</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pacing w:line="480" w:lineRule="exact"/>
        <w:ind w:firstLine="480" w:firstLineChars="200"/>
        <w:rPr>
          <w:rFonts w:hint="eastAsia" w:ascii="宋体" w:hAnsi="宋体" w:cs="宋体"/>
          <w:color w:val="auto"/>
          <w:sz w:val="24"/>
          <w:szCs w:val="24"/>
          <w:lang w:val="en-US" w:eastAsia="zh-CN"/>
        </w:rPr>
      </w:pPr>
      <w:bookmarkStart w:id="9" w:name="_Toc35393631"/>
      <w:bookmarkStart w:id="10" w:name="_Toc35393800"/>
      <w:bookmarkStart w:id="11" w:name="_Toc28359014"/>
      <w:bookmarkStart w:id="12" w:name="_Toc28359091"/>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具有有效的营业执照；</w:t>
      </w:r>
    </w:p>
    <w:p>
      <w:pPr>
        <w:spacing w:line="48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3.具备在有效期内的快递业务经营许可证；</w:t>
      </w:r>
    </w:p>
    <w:p>
      <w:pPr>
        <w:spacing w:line="48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4.承诺在南通开放大学区域内引进不低于5家快递服务企业（韵达，中通，圆通，极兔，申通，邮政等），为师生提供统一、方便、快捷的服务；</w:t>
      </w:r>
    </w:p>
    <w:p>
      <w:pPr>
        <w:spacing w:line="480" w:lineRule="exact"/>
        <w:ind w:firstLine="480" w:firstLineChars="200"/>
        <w:rPr>
          <w:rFonts w:hint="default" w:eastAsia="宋体"/>
          <w:b w:val="0"/>
          <w:bCs w:val="0"/>
          <w:color w:val="auto"/>
          <w:sz w:val="24"/>
          <w:szCs w:val="24"/>
          <w:lang w:val="en-US" w:eastAsia="zh-CN"/>
        </w:rPr>
      </w:pPr>
      <w:r>
        <w:rPr>
          <w:rFonts w:hint="eastAsia" w:ascii="宋体" w:hAnsi="宋体" w:cs="宋体"/>
          <w:b w:val="0"/>
          <w:bCs w:val="0"/>
          <w:color w:val="auto"/>
          <w:sz w:val="24"/>
          <w:szCs w:val="24"/>
          <w:lang w:val="en-US" w:eastAsia="zh-CN"/>
        </w:rPr>
        <w:t>具体资格要求详见“第六章   响应文件组成”。</w:t>
      </w:r>
    </w:p>
    <w:p>
      <w:pPr>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四、获取</w:t>
      </w:r>
      <w:bookmarkEnd w:id="9"/>
      <w:bookmarkEnd w:id="10"/>
      <w:bookmarkEnd w:id="11"/>
      <w:bookmarkEnd w:id="12"/>
      <w:r>
        <w:rPr>
          <w:rFonts w:hint="eastAsia" w:ascii="宋体" w:hAnsi="宋体" w:eastAsia="宋体" w:cs="宋体"/>
          <w:b/>
          <w:bCs/>
          <w:color w:val="auto"/>
          <w:sz w:val="24"/>
          <w:szCs w:val="24"/>
        </w:rPr>
        <w:t>比价文件</w:t>
      </w:r>
    </w:p>
    <w:p>
      <w:pPr>
        <w:spacing w:line="480" w:lineRule="exact"/>
        <w:ind w:firstLine="540"/>
        <w:rPr>
          <w:rFonts w:hint="eastAsia" w:ascii="宋体" w:hAnsi="宋体" w:eastAsia="宋体" w:cs="宋体"/>
          <w:color w:val="auto"/>
          <w:sz w:val="24"/>
          <w:szCs w:val="24"/>
        </w:rPr>
      </w:pPr>
      <w:bookmarkStart w:id="13" w:name="_Toc28359015"/>
      <w:bookmarkStart w:id="14" w:name="_Toc28359092"/>
      <w:bookmarkStart w:id="15" w:name="_Toc35393801"/>
      <w:bookmarkStart w:id="16" w:name="_Toc35393632"/>
      <w:r>
        <w:rPr>
          <w:rFonts w:hint="eastAsia" w:ascii="宋体" w:hAnsi="宋体" w:eastAsia="宋体" w:cs="宋体"/>
          <w:color w:val="auto"/>
          <w:sz w:val="24"/>
          <w:szCs w:val="24"/>
        </w:rPr>
        <w:t>1.时间：自本公告发布之日起至</w:t>
      </w:r>
      <w:r>
        <w:rPr>
          <w:rFonts w:hint="eastAsia" w:ascii="宋体" w:hAnsi="宋体" w:cs="宋体"/>
          <w:color w:val="auto"/>
          <w:sz w:val="24"/>
          <w:szCs w:val="24"/>
          <w:u w:val="single"/>
          <w:lang w:eastAsia="zh-CN"/>
        </w:rPr>
        <w:t>2024年10月31日</w:t>
      </w:r>
      <w:r>
        <w:rPr>
          <w:rFonts w:hint="eastAsia" w:ascii="宋体" w:hAnsi="宋体" w:cs="宋体"/>
          <w:bCs/>
          <w:color w:val="auto"/>
          <w:sz w:val="24"/>
          <w:szCs w:val="24"/>
          <w:u w:val="single"/>
          <w:lang w:val="en-US" w:eastAsia="zh-CN"/>
        </w:rPr>
        <w:t>09</w:t>
      </w:r>
      <w:r>
        <w:rPr>
          <w:rFonts w:hint="eastAsia" w:ascii="宋体" w:hAnsi="宋体" w:eastAsia="宋体" w:cs="宋体"/>
          <w:bCs/>
          <w:color w:val="auto"/>
          <w:sz w:val="24"/>
          <w:szCs w:val="24"/>
          <w:u w:val="single"/>
        </w:rPr>
        <w:t>点</w:t>
      </w:r>
      <w:r>
        <w:rPr>
          <w:rFonts w:hint="eastAsia" w:ascii="宋体" w:hAnsi="宋体" w:cs="宋体"/>
          <w:bCs/>
          <w:color w:val="auto"/>
          <w:sz w:val="24"/>
          <w:szCs w:val="24"/>
          <w:u w:val="single"/>
          <w:lang w:val="en-US" w:eastAsia="zh-CN"/>
        </w:rPr>
        <w:t>30</w:t>
      </w:r>
      <w:r>
        <w:rPr>
          <w:rFonts w:hint="eastAsia" w:ascii="宋体" w:hAnsi="宋体" w:eastAsia="宋体" w:cs="宋体"/>
          <w:bCs/>
          <w:color w:val="auto"/>
          <w:sz w:val="24"/>
          <w:szCs w:val="24"/>
          <w:u w:val="single"/>
        </w:rPr>
        <w:t>分</w:t>
      </w:r>
    </w:p>
    <w:p>
      <w:pPr>
        <w:spacing w:line="480" w:lineRule="exact"/>
        <w:ind w:firstLine="5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2.地点：</w:t>
      </w:r>
      <w:r>
        <w:rPr>
          <w:rFonts w:hint="eastAsia" w:ascii="宋体" w:hAnsi="宋体" w:eastAsia="宋体" w:cs="宋体"/>
          <w:color w:val="auto"/>
          <w:sz w:val="24"/>
          <w:szCs w:val="24"/>
          <w:lang w:val="en-US" w:eastAsia="zh-CN"/>
        </w:rPr>
        <w:t>在</w:t>
      </w:r>
      <w:r>
        <w:rPr>
          <w:rFonts w:hint="default" w:ascii="宋体" w:hAnsi="宋体" w:cs="宋体"/>
          <w:color w:val="auto"/>
          <w:sz w:val="24"/>
          <w:szCs w:val="24"/>
          <w:lang w:val="en-US" w:eastAsia="zh-CN"/>
        </w:rPr>
        <w:t>南通开放大学</w:t>
      </w:r>
      <w:r>
        <w:rPr>
          <w:rFonts w:hint="eastAsia" w:ascii="宋体" w:hAnsi="宋体" w:eastAsia="宋体" w:cs="宋体"/>
          <w:color w:val="auto"/>
          <w:sz w:val="24"/>
          <w:szCs w:val="24"/>
        </w:rPr>
        <w:t>官网</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南通市教育局网</w:t>
      </w:r>
      <w:r>
        <w:rPr>
          <w:rFonts w:hint="eastAsia" w:ascii="宋体" w:hAnsi="宋体" w:eastAsia="宋体" w:cs="宋体"/>
          <w:color w:val="auto"/>
          <w:sz w:val="24"/>
          <w:szCs w:val="24"/>
          <w:lang w:val="en-US" w:eastAsia="zh-CN"/>
        </w:rPr>
        <w:t>自行下载</w:t>
      </w:r>
    </w:p>
    <w:p>
      <w:pPr>
        <w:spacing w:line="4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有关本次采购的事项若存在变动或修改，敬请及时关注“</w:t>
      </w:r>
      <w:r>
        <w:rPr>
          <w:rFonts w:hint="default" w:ascii="宋体" w:hAnsi="宋体" w:cs="宋体"/>
          <w:color w:val="auto"/>
          <w:sz w:val="24"/>
          <w:szCs w:val="24"/>
          <w:lang w:val="en-US" w:eastAsia="zh-CN"/>
        </w:rPr>
        <w:t>南通开放大学</w:t>
      </w:r>
      <w:r>
        <w:rPr>
          <w:rFonts w:hint="eastAsia" w:ascii="宋体" w:hAnsi="宋体" w:eastAsia="宋体" w:cs="宋体"/>
          <w:color w:val="auto"/>
          <w:sz w:val="24"/>
          <w:szCs w:val="24"/>
        </w:rPr>
        <w:t>官网”</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南通市教育局网”</w:t>
      </w:r>
      <w:r>
        <w:rPr>
          <w:rFonts w:hint="eastAsia" w:ascii="宋体" w:hAnsi="宋体" w:eastAsia="宋体" w:cs="宋体"/>
          <w:color w:val="auto"/>
          <w:sz w:val="24"/>
          <w:szCs w:val="24"/>
        </w:rPr>
        <w:t>发布的信息更正公告，恕不另行通知，如有遗漏采购单位概不负责。</w:t>
      </w:r>
    </w:p>
    <w:p>
      <w:pPr>
        <w:spacing w:line="480" w:lineRule="exact"/>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五、响应文件提交</w:t>
      </w:r>
      <w:bookmarkEnd w:id="13"/>
      <w:bookmarkEnd w:id="14"/>
      <w:bookmarkEnd w:id="15"/>
      <w:bookmarkEnd w:id="16"/>
    </w:p>
    <w:p>
      <w:pPr>
        <w:spacing w:line="480" w:lineRule="exact"/>
        <w:ind w:firstLine="480" w:firstLineChars="200"/>
        <w:rPr>
          <w:rFonts w:hint="eastAsia" w:ascii="宋体" w:hAnsi="宋体" w:eastAsia="宋体" w:cs="宋体"/>
          <w:color w:val="auto"/>
          <w:sz w:val="24"/>
          <w:szCs w:val="24"/>
        </w:rPr>
      </w:pPr>
      <w:bookmarkStart w:id="17" w:name="_Toc28359016"/>
      <w:bookmarkStart w:id="18" w:name="_Toc28359093"/>
      <w:bookmarkStart w:id="19" w:name="_Toc35393633"/>
      <w:bookmarkStart w:id="20" w:name="_Toc35393802"/>
      <w:r>
        <w:rPr>
          <w:rFonts w:hint="eastAsia" w:ascii="宋体" w:hAnsi="宋体" w:eastAsia="宋体" w:cs="宋体"/>
          <w:color w:val="auto"/>
          <w:sz w:val="24"/>
          <w:szCs w:val="24"/>
        </w:rPr>
        <w:t>截止时间：</w:t>
      </w:r>
      <w:r>
        <w:rPr>
          <w:rFonts w:hint="eastAsia" w:ascii="宋体" w:hAnsi="宋体" w:cs="宋体"/>
          <w:color w:val="auto"/>
          <w:sz w:val="24"/>
          <w:szCs w:val="24"/>
          <w:u w:val="single"/>
          <w:lang w:eastAsia="zh-CN"/>
        </w:rPr>
        <w:t>2024年10月31日</w:t>
      </w:r>
      <w:r>
        <w:rPr>
          <w:rFonts w:hint="eastAsia" w:ascii="宋体" w:hAnsi="宋体" w:cs="宋体"/>
          <w:bCs/>
          <w:color w:val="auto"/>
          <w:sz w:val="24"/>
          <w:szCs w:val="24"/>
          <w:u w:val="single"/>
          <w:lang w:val="en-US" w:eastAsia="zh-CN"/>
        </w:rPr>
        <w:t>09</w:t>
      </w:r>
      <w:r>
        <w:rPr>
          <w:rFonts w:hint="eastAsia" w:ascii="宋体" w:hAnsi="宋体" w:eastAsia="宋体" w:cs="宋体"/>
          <w:bCs/>
          <w:color w:val="auto"/>
          <w:sz w:val="24"/>
          <w:szCs w:val="24"/>
          <w:u w:val="single"/>
        </w:rPr>
        <w:t>点</w:t>
      </w:r>
      <w:r>
        <w:rPr>
          <w:rFonts w:hint="eastAsia" w:ascii="宋体" w:hAnsi="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color w:val="auto"/>
          <w:sz w:val="24"/>
          <w:szCs w:val="24"/>
        </w:rPr>
        <w:t>（北京时间），逾时拒绝接收投标响应文件。</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地点：南通开放大学中远校区辅楼西二楼开标室（传达室楼上）</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如有变</w:t>
      </w:r>
      <w:r>
        <w:rPr>
          <w:rFonts w:hint="eastAsia" w:ascii="宋体" w:hAnsi="宋体" w:eastAsia="宋体" w:cs="宋体"/>
          <w:color w:val="auto"/>
          <w:sz w:val="24"/>
          <w:szCs w:val="24"/>
        </w:rPr>
        <w:t>动另行通知。</w:t>
      </w:r>
    </w:p>
    <w:p>
      <w:pPr>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六、</w:t>
      </w:r>
      <w:bookmarkEnd w:id="17"/>
      <w:bookmarkEnd w:id="18"/>
      <w:bookmarkEnd w:id="19"/>
      <w:bookmarkEnd w:id="20"/>
      <w:r>
        <w:rPr>
          <w:rFonts w:hint="eastAsia" w:ascii="宋体" w:hAnsi="宋体" w:eastAsia="宋体" w:cs="宋体"/>
          <w:b/>
          <w:bCs/>
          <w:color w:val="auto"/>
          <w:sz w:val="24"/>
          <w:szCs w:val="24"/>
        </w:rPr>
        <w:t>响应文件开启</w:t>
      </w:r>
    </w:p>
    <w:p>
      <w:pPr>
        <w:spacing w:line="480" w:lineRule="exact"/>
        <w:ind w:firstLine="480" w:firstLineChars="200"/>
        <w:rPr>
          <w:rFonts w:hint="eastAsia" w:ascii="宋体" w:hAnsi="宋体" w:eastAsia="宋体" w:cs="宋体"/>
          <w:color w:val="auto"/>
          <w:sz w:val="24"/>
          <w:szCs w:val="24"/>
        </w:rPr>
      </w:pPr>
      <w:bookmarkStart w:id="21" w:name="_Toc28359094"/>
      <w:bookmarkStart w:id="22" w:name="_Toc35393803"/>
      <w:bookmarkStart w:id="23" w:name="_Toc35393634"/>
      <w:bookmarkStart w:id="24" w:name="_Toc28359017"/>
      <w:r>
        <w:rPr>
          <w:rFonts w:hint="eastAsia" w:ascii="宋体" w:hAnsi="宋体" w:eastAsia="宋体" w:cs="宋体"/>
          <w:color w:val="auto"/>
          <w:sz w:val="24"/>
          <w:szCs w:val="24"/>
        </w:rPr>
        <w:t>截止时间：</w:t>
      </w:r>
      <w:r>
        <w:rPr>
          <w:rFonts w:hint="eastAsia" w:ascii="宋体" w:hAnsi="宋体" w:cs="宋体"/>
          <w:color w:val="auto"/>
          <w:sz w:val="24"/>
          <w:szCs w:val="24"/>
          <w:u w:val="single"/>
          <w:lang w:eastAsia="zh-CN"/>
        </w:rPr>
        <w:t>2024年10月31日</w:t>
      </w:r>
      <w:r>
        <w:rPr>
          <w:rFonts w:hint="eastAsia" w:ascii="宋体" w:hAnsi="宋体" w:cs="宋体"/>
          <w:bCs/>
          <w:color w:val="auto"/>
          <w:sz w:val="24"/>
          <w:szCs w:val="24"/>
          <w:u w:val="single"/>
          <w:lang w:val="en-US" w:eastAsia="zh-CN"/>
        </w:rPr>
        <w:t>09</w:t>
      </w:r>
      <w:r>
        <w:rPr>
          <w:rFonts w:hint="eastAsia" w:ascii="宋体" w:hAnsi="宋体" w:eastAsia="宋体" w:cs="宋体"/>
          <w:bCs/>
          <w:color w:val="auto"/>
          <w:sz w:val="24"/>
          <w:szCs w:val="24"/>
          <w:u w:val="single"/>
        </w:rPr>
        <w:t>点</w:t>
      </w:r>
      <w:r>
        <w:rPr>
          <w:rFonts w:hint="eastAsia" w:ascii="宋体" w:hAnsi="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color w:val="auto"/>
          <w:sz w:val="24"/>
          <w:szCs w:val="24"/>
        </w:rPr>
        <w:t>（北京时间），逾时拒绝接收投标响应文件。</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地点：南通开放大学中远校区辅楼西二楼开标室（传达室楼上）</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如有变</w:t>
      </w:r>
      <w:r>
        <w:rPr>
          <w:rFonts w:hint="eastAsia" w:ascii="宋体" w:hAnsi="宋体" w:eastAsia="宋体" w:cs="宋体"/>
          <w:color w:val="auto"/>
          <w:sz w:val="24"/>
          <w:szCs w:val="24"/>
        </w:rPr>
        <w:t>动另行通知。</w:t>
      </w:r>
    </w:p>
    <w:p>
      <w:pPr>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七、比价公告期限</w:t>
      </w:r>
      <w:bookmarkEnd w:id="21"/>
      <w:bookmarkEnd w:id="22"/>
      <w:bookmarkEnd w:id="23"/>
      <w:bookmarkEnd w:id="24"/>
    </w:p>
    <w:p>
      <w:pPr>
        <w:spacing w:line="480" w:lineRule="exact"/>
        <w:ind w:firstLine="480" w:firstLineChars="200"/>
        <w:rPr>
          <w:rFonts w:hint="eastAsia" w:ascii="宋体" w:hAnsi="宋体" w:eastAsia="宋体" w:cs="宋体"/>
          <w:color w:val="auto"/>
          <w:sz w:val="24"/>
          <w:szCs w:val="24"/>
        </w:rPr>
      </w:pPr>
      <w:bookmarkStart w:id="25" w:name="_Toc35393635"/>
      <w:bookmarkStart w:id="26" w:name="_Toc35393804"/>
      <w:r>
        <w:rPr>
          <w:rFonts w:hint="eastAsia" w:ascii="宋体" w:hAnsi="宋体" w:eastAsia="宋体" w:cs="宋体"/>
          <w:color w:val="auto"/>
          <w:sz w:val="24"/>
          <w:szCs w:val="24"/>
        </w:rPr>
        <w:t>自比价公告在</w:t>
      </w:r>
      <w:r>
        <w:rPr>
          <w:rFonts w:hint="default" w:ascii="宋体" w:hAnsi="宋体" w:cs="宋体"/>
          <w:color w:val="auto"/>
          <w:sz w:val="24"/>
          <w:szCs w:val="24"/>
          <w:lang w:val="en-US" w:eastAsia="zh-CN"/>
        </w:rPr>
        <w:t>南通开放大学</w:t>
      </w:r>
      <w:r>
        <w:rPr>
          <w:rFonts w:hint="eastAsia" w:ascii="宋体" w:hAnsi="宋体" w:eastAsia="宋体" w:cs="宋体"/>
          <w:color w:val="auto"/>
          <w:sz w:val="24"/>
          <w:szCs w:val="24"/>
        </w:rPr>
        <w:t>官网</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南通市教育局网</w:t>
      </w:r>
      <w:r>
        <w:rPr>
          <w:rFonts w:hint="eastAsia" w:ascii="宋体" w:hAnsi="宋体" w:eastAsia="宋体" w:cs="宋体"/>
          <w:color w:val="auto"/>
          <w:sz w:val="24"/>
          <w:szCs w:val="24"/>
        </w:rPr>
        <w:t>发布之日起3个</w:t>
      </w:r>
      <w:r>
        <w:rPr>
          <w:rFonts w:hint="eastAsia" w:ascii="宋体" w:hAnsi="宋体" w:cs="宋体"/>
          <w:color w:val="auto"/>
          <w:sz w:val="24"/>
          <w:szCs w:val="24"/>
          <w:lang w:val="en-US" w:eastAsia="zh-CN"/>
        </w:rPr>
        <w:t>日历天</w:t>
      </w:r>
      <w:r>
        <w:rPr>
          <w:rFonts w:hint="eastAsia" w:ascii="宋体" w:hAnsi="宋体" w:eastAsia="宋体" w:cs="宋体"/>
          <w:color w:val="auto"/>
          <w:sz w:val="24"/>
          <w:szCs w:val="24"/>
        </w:rPr>
        <w:t>。</w:t>
      </w:r>
    </w:p>
    <w:p>
      <w:pPr>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八、</w:t>
      </w:r>
      <w:bookmarkEnd w:id="25"/>
      <w:bookmarkEnd w:id="26"/>
      <w:bookmarkStart w:id="27" w:name="_Toc28359018"/>
      <w:bookmarkStart w:id="28" w:name="_Toc35393805"/>
      <w:bookmarkStart w:id="29" w:name="_Toc28359095"/>
      <w:bookmarkStart w:id="30" w:name="_Toc35393636"/>
      <w:r>
        <w:rPr>
          <w:rFonts w:hint="eastAsia" w:ascii="宋体" w:hAnsi="宋体" w:eastAsia="宋体" w:cs="宋体"/>
          <w:b/>
          <w:bCs/>
          <w:color w:val="auto"/>
          <w:sz w:val="24"/>
          <w:szCs w:val="24"/>
        </w:rPr>
        <w:t>凡对本次采购提出询问，请按以下方式联系。</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0"/>
        <w:rPr>
          <w:rFonts w:hint="eastAsia" w:ascii="宋体" w:hAnsi="宋体" w:eastAsia="宋体" w:cs="宋体"/>
          <w:b w:val="0"/>
          <w:bCs w:val="0"/>
          <w:color w:val="auto"/>
          <w:sz w:val="24"/>
          <w:szCs w:val="24"/>
        </w:rPr>
      </w:pPr>
      <w:bookmarkStart w:id="31" w:name="_Toc35393638"/>
      <w:bookmarkStart w:id="32" w:name="_Toc28359020"/>
      <w:bookmarkStart w:id="33" w:name="_Toc35393807"/>
      <w:bookmarkStart w:id="34" w:name="_Toc28359097"/>
      <w:r>
        <w:rPr>
          <w:rFonts w:hint="eastAsia" w:ascii="宋体" w:hAnsi="宋体" w:eastAsia="宋体" w:cs="宋体"/>
          <w:b w:val="0"/>
          <w:bCs w:val="0"/>
          <w:color w:val="auto"/>
          <w:sz w:val="24"/>
          <w:szCs w:val="24"/>
        </w:rPr>
        <w:t xml:space="preserve">1. </w:t>
      </w:r>
      <w:bookmarkEnd w:id="31"/>
      <w:bookmarkEnd w:id="32"/>
      <w:bookmarkEnd w:id="33"/>
      <w:bookmarkEnd w:id="34"/>
      <w:bookmarkStart w:id="35" w:name="_Toc18907"/>
      <w:r>
        <w:rPr>
          <w:rFonts w:hint="eastAsia" w:ascii="宋体" w:hAnsi="宋体" w:eastAsia="宋体" w:cs="宋体"/>
          <w:b w:val="0"/>
          <w:bCs w:val="0"/>
          <w:color w:val="auto"/>
          <w:sz w:val="24"/>
          <w:szCs w:val="24"/>
        </w:rPr>
        <w:t>采购人信息</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0"/>
        <w:rPr>
          <w:rFonts w:hint="default"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t>名称：</w:t>
      </w:r>
      <w:r>
        <w:rPr>
          <w:rFonts w:hint="default" w:ascii="宋体" w:hAnsi="宋体" w:cs="宋体"/>
          <w:b w:val="0"/>
          <w:bCs w:val="0"/>
          <w:color w:val="auto"/>
          <w:sz w:val="24"/>
          <w:szCs w:val="24"/>
          <w:lang w:val="en-US"/>
        </w:rPr>
        <w:t>南通开放大学</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w:t>
      </w:r>
      <w:r>
        <w:rPr>
          <w:rFonts w:hint="eastAsia" w:ascii="宋体" w:hAnsi="宋体" w:cs="宋体"/>
          <w:b w:val="0"/>
          <w:bCs w:val="0"/>
          <w:color w:val="auto"/>
          <w:sz w:val="24"/>
          <w:szCs w:val="24"/>
          <w:lang w:val="en-US" w:eastAsia="zh-CN"/>
        </w:rPr>
        <w:t>人</w:t>
      </w:r>
      <w:r>
        <w:rPr>
          <w:rFonts w:hint="eastAsia" w:ascii="宋体" w:hAnsi="宋体" w:eastAsia="宋体" w:cs="宋体"/>
          <w:b w:val="0"/>
          <w:bCs w:val="0"/>
          <w:color w:val="auto"/>
          <w:sz w:val="24"/>
          <w:szCs w:val="24"/>
        </w:rPr>
        <w:t>：蔡老师、张老师　　　　　　　　　　　</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联系方式：89090630、83559253</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2.采购代理机构信息</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0"/>
        <w:rPr>
          <w:rFonts w:hint="default"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t>名称：</w:t>
      </w:r>
      <w:r>
        <w:rPr>
          <w:rFonts w:hint="default" w:ascii="宋体" w:hAnsi="宋体" w:cs="宋体"/>
          <w:b w:val="0"/>
          <w:bCs w:val="0"/>
          <w:color w:val="auto"/>
          <w:sz w:val="24"/>
          <w:szCs w:val="24"/>
          <w:lang w:val="en-US"/>
        </w:rPr>
        <w:t>江苏西亚项目管理咨询有限公司</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r>
        <w:rPr>
          <w:rFonts w:hint="eastAsia" w:ascii="宋体" w:hAnsi="宋体" w:eastAsia="宋体" w:cs="宋体"/>
          <w:color w:val="auto"/>
          <w:sz w:val="24"/>
          <w:szCs w:val="24"/>
        </w:rPr>
        <w:t>南通市北大街万科金域广场T3幢24楼02室</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0"/>
        <w:rPr>
          <w:rFonts w:hint="eastAsia" w:ascii="宋体" w:hAnsi="宋体" w:eastAsia="宋体" w:cs="宋体"/>
          <w:b/>
          <w:color w:val="auto"/>
          <w:sz w:val="24"/>
          <w:szCs w:val="24"/>
        </w:rPr>
      </w:pPr>
      <w:r>
        <w:rPr>
          <w:rFonts w:hint="eastAsia" w:ascii="宋体" w:hAnsi="宋体" w:eastAsia="宋体" w:cs="宋体"/>
          <w:b w:val="0"/>
          <w:bCs w:val="0"/>
          <w:color w:val="auto"/>
          <w:sz w:val="24"/>
          <w:szCs w:val="24"/>
        </w:rPr>
        <w:t>联系方式：</w:t>
      </w:r>
      <w:r>
        <w:rPr>
          <w:rFonts w:hint="eastAsia" w:ascii="宋体" w:hAnsi="宋体" w:cs="宋体"/>
          <w:b w:val="0"/>
          <w:bCs w:val="0"/>
          <w:color w:val="auto"/>
          <w:sz w:val="24"/>
          <w:szCs w:val="24"/>
          <w:lang w:val="en-US" w:eastAsia="zh-CN"/>
        </w:rPr>
        <w:t>徐玲18962990275</w:t>
      </w:r>
      <w:bookmarkEnd w:id="46"/>
      <w:r>
        <w:rPr>
          <w:rFonts w:hint="eastAsia" w:ascii="宋体" w:hAnsi="宋体" w:eastAsia="宋体" w:cs="宋体"/>
          <w:b/>
          <w:color w:val="auto"/>
          <w:sz w:val="24"/>
          <w:szCs w:val="24"/>
        </w:rPr>
        <w:br w:type="page"/>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center"/>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第二章 比价须知</w:t>
      </w:r>
      <w:bookmarkEnd w:id="35"/>
    </w:p>
    <w:p>
      <w:pPr>
        <w:snapToGrid w:val="0"/>
        <w:spacing w:line="480" w:lineRule="exact"/>
        <w:ind w:firstLine="480" w:firstLineChars="200"/>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一、比价文件由采购人解释</w:t>
      </w:r>
      <w:r>
        <w:rPr>
          <w:rFonts w:hint="eastAsia" w:ascii="宋体" w:hAnsi="宋体" w:eastAsia="宋体" w:cs="宋体"/>
          <w:color w:val="auto"/>
          <w:sz w:val="24"/>
          <w:szCs w:val="24"/>
        </w:rPr>
        <w:t>。</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w:t>
      </w:r>
      <w:r>
        <w:rPr>
          <w:rFonts w:hint="eastAsia" w:ascii="宋体" w:hAnsi="宋体" w:eastAsia="宋体" w:cs="宋体"/>
          <w:color w:val="auto"/>
          <w:sz w:val="24"/>
          <w:szCs w:val="24"/>
          <w:lang w:val="en-US" w:eastAsia="zh-CN"/>
        </w:rPr>
        <w:t>下载</w:t>
      </w:r>
      <w:r>
        <w:rPr>
          <w:rFonts w:hint="eastAsia" w:ascii="宋体" w:hAnsi="宋体" w:eastAsia="宋体" w:cs="宋体"/>
          <w:color w:val="auto"/>
          <w:sz w:val="24"/>
          <w:szCs w:val="24"/>
        </w:rPr>
        <w:t>比价文件后，应仔细检查比价文件的所有内容，如对项目活动事项有疑问的，应在下载比价文件开始之日起3日内以书面形式提出询问或疑问，未在规定的3日内提出询问或疑问的，视同供应商理解并接受本比价文件所有内容，并由此引起的比价损失自负。</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Hans"/>
        </w:rPr>
        <w:t>供应商</w:t>
      </w:r>
      <w:r>
        <w:rPr>
          <w:rFonts w:hint="eastAsia" w:ascii="宋体" w:hAnsi="宋体" w:eastAsia="宋体" w:cs="宋体"/>
          <w:color w:val="auto"/>
          <w:sz w:val="24"/>
          <w:szCs w:val="24"/>
        </w:rPr>
        <w:t>应认真审阅比价文件中所有的事项、格式、条款和规范要求等，如果供应商没有按照比价文件要求提交响应文件，或者响应文件没有对比价文件做出实质性响应，其比价将被拒绝，供应商自行承担责任。</w:t>
      </w:r>
    </w:p>
    <w:p>
      <w:pPr>
        <w:snapToGrid w:val="0"/>
        <w:spacing w:line="480" w:lineRule="exact"/>
        <w:ind w:firstLine="480"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二、比价文件的澄清、修改、答疑</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1.采购人有权对发出的比价文件进行必要的澄清或修改。</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2.采购人可视情取消、延长相关时间。</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3.采购人对比价文件的澄清、修改将构成比价文件的一部分，对供应商具有约束力。</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4.供应商由于对比价文件的任何推论和误解以及采购人对有关问题的口头解释所造成的后果，均由供应商自负。</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5.采购人视情组织答疑会。</w:t>
      </w:r>
    </w:p>
    <w:p>
      <w:pPr>
        <w:snapToGrid w:val="0"/>
        <w:spacing w:line="480" w:lineRule="exact"/>
        <w:ind w:firstLine="480"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三、比价报价</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一个标的只允许一个报价，不接受任何有选择性的报价。</w:t>
      </w:r>
    </w:p>
    <w:p>
      <w:pPr>
        <w:snapToGrid w:val="0"/>
        <w:spacing w:line="480" w:lineRule="exact"/>
        <w:ind w:firstLine="480"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四、响应文件的编写、份数和签署</w:t>
      </w:r>
    </w:p>
    <w:p>
      <w:pPr>
        <w:snapToGrid w:val="0"/>
        <w:spacing w:line="48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1.供应商按第七部分“响应文件组成”编写响应文件。</w:t>
      </w:r>
      <w:r>
        <w:rPr>
          <w:rFonts w:hint="eastAsia" w:ascii="宋体" w:hAnsi="宋体" w:eastAsia="宋体" w:cs="宋体"/>
          <w:color w:val="auto"/>
          <w:kern w:val="0"/>
          <w:sz w:val="24"/>
          <w:szCs w:val="24"/>
        </w:rPr>
        <w:t>响应文件</w:t>
      </w:r>
      <w:r>
        <w:rPr>
          <w:rFonts w:hint="eastAsia" w:ascii="宋体" w:hAnsi="宋体" w:eastAsia="宋体" w:cs="宋体"/>
          <w:color w:val="auto"/>
          <w:kern w:val="0"/>
          <w:sz w:val="24"/>
          <w:szCs w:val="24"/>
          <w:lang w:val="zh-CN"/>
        </w:rPr>
        <w:t>规格幅面</w:t>
      </w:r>
      <w:r>
        <w:rPr>
          <w:rFonts w:hint="eastAsia" w:ascii="宋体" w:hAnsi="宋体" w:eastAsia="宋体" w:cs="宋体"/>
          <w:color w:val="auto"/>
          <w:sz w:val="24"/>
          <w:szCs w:val="24"/>
        </w:rPr>
        <w:t>A4纸（图纸等除外）；</w:t>
      </w:r>
      <w:r>
        <w:rPr>
          <w:rFonts w:hint="eastAsia" w:ascii="宋体" w:hAnsi="宋体" w:eastAsia="宋体" w:cs="宋体"/>
          <w:color w:val="auto"/>
          <w:kern w:val="0"/>
          <w:sz w:val="24"/>
          <w:szCs w:val="24"/>
          <w:lang w:val="zh-CN"/>
        </w:rPr>
        <w:t>按照</w:t>
      </w:r>
      <w:r>
        <w:rPr>
          <w:rFonts w:hint="eastAsia" w:ascii="宋体" w:hAnsi="宋体" w:eastAsia="宋体" w:cs="宋体"/>
          <w:color w:val="auto"/>
          <w:kern w:val="0"/>
          <w:sz w:val="24"/>
          <w:szCs w:val="24"/>
        </w:rPr>
        <w:t>比价文件</w:t>
      </w:r>
      <w:r>
        <w:rPr>
          <w:rFonts w:hint="eastAsia" w:ascii="宋体" w:hAnsi="宋体" w:eastAsia="宋体" w:cs="宋体"/>
          <w:color w:val="auto"/>
          <w:kern w:val="0"/>
          <w:sz w:val="24"/>
          <w:szCs w:val="24"/>
          <w:lang w:val="zh-CN"/>
        </w:rPr>
        <w:t>所规定的内容顺序，由于编排混乱导致</w:t>
      </w:r>
      <w:r>
        <w:rPr>
          <w:rFonts w:hint="eastAsia" w:ascii="宋体" w:hAnsi="宋体" w:eastAsia="宋体" w:cs="宋体"/>
          <w:color w:val="auto"/>
          <w:kern w:val="0"/>
          <w:sz w:val="24"/>
          <w:szCs w:val="24"/>
        </w:rPr>
        <w:t>响应文件</w:t>
      </w:r>
      <w:r>
        <w:rPr>
          <w:rFonts w:hint="eastAsia" w:ascii="宋体" w:hAnsi="宋体" w:eastAsia="宋体" w:cs="宋体"/>
          <w:color w:val="auto"/>
          <w:kern w:val="0"/>
          <w:sz w:val="24"/>
          <w:szCs w:val="24"/>
          <w:lang w:val="zh-CN"/>
        </w:rPr>
        <w:t>被误读或查找不到，其责任应当由</w:t>
      </w: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val="zh-CN"/>
        </w:rPr>
        <w:t>承担；</w:t>
      </w:r>
      <w:r>
        <w:rPr>
          <w:rFonts w:hint="eastAsia" w:ascii="宋体" w:hAnsi="宋体" w:eastAsia="宋体" w:cs="宋体"/>
          <w:color w:val="auto"/>
          <w:sz w:val="24"/>
          <w:szCs w:val="24"/>
        </w:rPr>
        <w:t>牢固装订成册，不建议使用活页夹、拉杆夹、文件夹、塑料方便式书脊（插入式或穿孔式）装订；响应文件不得行间插字、涂改、增删，如修补错漏处，须经响应文件签署人签字并加盖公章。</w:t>
      </w:r>
    </w:p>
    <w:p>
      <w:pPr>
        <w:snapToGrid w:val="0"/>
        <w:spacing w:line="480" w:lineRule="exact"/>
        <w:ind w:firstLine="480" w:firstLineChars="200"/>
        <w:contextualSpacing/>
        <w:rPr>
          <w:rFonts w:hint="eastAsia" w:ascii="宋体" w:hAnsi="宋体" w:eastAsia="宋体" w:cs="宋体"/>
          <w:b/>
          <w:color w:val="auto"/>
          <w:sz w:val="24"/>
          <w:szCs w:val="24"/>
        </w:rPr>
      </w:pPr>
      <w:r>
        <w:rPr>
          <w:rFonts w:hint="eastAsia" w:ascii="宋体" w:hAnsi="宋体" w:eastAsia="宋体" w:cs="宋体"/>
          <w:color w:val="auto"/>
          <w:sz w:val="24"/>
          <w:szCs w:val="24"/>
        </w:rPr>
        <w:t>2.响应文件（资格审查文件、价格标），明确标注供应商全称、项目名称等关键信息，“正本”、“副本”字样。</w:t>
      </w:r>
      <w:r>
        <w:rPr>
          <w:rFonts w:hint="eastAsia" w:ascii="宋体" w:hAnsi="宋体" w:eastAsia="宋体" w:cs="宋体"/>
          <w:b/>
          <w:color w:val="auto"/>
          <w:sz w:val="24"/>
          <w:szCs w:val="24"/>
        </w:rPr>
        <w:t>正本份数：1份，副本份数：2份。</w:t>
      </w:r>
    </w:p>
    <w:p>
      <w:pPr>
        <w:snapToGrid w:val="0"/>
        <w:spacing w:line="48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3.响应文件正本须打印并由供应商法定代表人或授权人签字并加盖单位印章。副本可复印，但须加盖单位印章。</w:t>
      </w:r>
    </w:p>
    <w:p>
      <w:pPr>
        <w:snapToGrid w:val="0"/>
        <w:spacing w:line="480" w:lineRule="exact"/>
        <w:ind w:firstLine="480"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五、响应文件的密封及标记</w:t>
      </w:r>
    </w:p>
    <w:p>
      <w:pPr>
        <w:snapToGrid w:val="0"/>
        <w:spacing w:line="48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1.供应商将资格审查证明材料正本、副本合并密封，统一装在一个密封袋内。</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2.价格标须单独密封，不得出现于响应文件其他部分中。</w:t>
      </w:r>
    </w:p>
    <w:p>
      <w:pPr>
        <w:snapToGrid w:val="0"/>
        <w:spacing w:line="48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3.密封后响应文件（资格审查文件、价格标）封面分别标明项目名称、供应商名称等关键信息并加盖公章</w:t>
      </w:r>
      <w:r>
        <w:rPr>
          <w:rFonts w:hint="eastAsia" w:ascii="宋体" w:hAnsi="宋体" w:eastAsia="宋体" w:cs="宋体"/>
          <w:color w:val="auto"/>
          <w:sz w:val="24"/>
          <w:szCs w:val="24"/>
          <w:lang w:eastAsia="zh-Hans"/>
        </w:rPr>
        <w:t>或骑缝签字</w:t>
      </w:r>
      <w:r>
        <w:rPr>
          <w:rFonts w:hint="eastAsia" w:ascii="宋体" w:hAnsi="宋体" w:eastAsia="宋体" w:cs="宋体"/>
          <w:color w:val="auto"/>
          <w:sz w:val="24"/>
          <w:szCs w:val="24"/>
        </w:rPr>
        <w:t>。</w:t>
      </w:r>
    </w:p>
    <w:p>
      <w:pPr>
        <w:snapToGrid w:val="0"/>
        <w:spacing w:line="480" w:lineRule="exact"/>
        <w:ind w:firstLine="480"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六、响应文件的递交时间</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响应文件必须在规定的接收截止时间前送达采购人。采购人将拒绝接收在截止时间后递交的响应文件。</w:t>
      </w:r>
    </w:p>
    <w:p>
      <w:pPr>
        <w:snapToGrid w:val="0"/>
        <w:spacing w:line="480" w:lineRule="exact"/>
        <w:ind w:firstLine="480"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七、相关费用</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无论</w:t>
      </w:r>
      <w:r>
        <w:rPr>
          <w:rFonts w:hint="eastAsia" w:ascii="宋体" w:hAnsi="宋体" w:eastAsia="宋体" w:cs="宋体"/>
          <w:color w:val="auto"/>
          <w:kern w:val="0"/>
          <w:sz w:val="24"/>
          <w:szCs w:val="24"/>
        </w:rPr>
        <w:t>比价</w:t>
      </w:r>
      <w:r>
        <w:rPr>
          <w:rFonts w:hint="eastAsia" w:ascii="宋体" w:hAnsi="宋体" w:eastAsia="宋体" w:cs="宋体"/>
          <w:color w:val="auto"/>
          <w:kern w:val="0"/>
          <w:sz w:val="24"/>
          <w:szCs w:val="24"/>
          <w:lang w:val="zh-CN"/>
        </w:rPr>
        <w:t>过程和结果如何，参加</w:t>
      </w:r>
      <w:r>
        <w:rPr>
          <w:rFonts w:hint="eastAsia" w:ascii="宋体" w:hAnsi="宋体" w:eastAsia="宋体" w:cs="宋体"/>
          <w:color w:val="auto"/>
          <w:kern w:val="0"/>
          <w:sz w:val="24"/>
          <w:szCs w:val="24"/>
          <w:lang w:eastAsia="zh-Hans"/>
        </w:rPr>
        <w:t>比价</w:t>
      </w:r>
      <w:r>
        <w:rPr>
          <w:rFonts w:hint="eastAsia" w:ascii="宋体" w:hAnsi="宋体" w:eastAsia="宋体" w:cs="宋体"/>
          <w:color w:val="auto"/>
          <w:kern w:val="0"/>
          <w:sz w:val="24"/>
          <w:szCs w:val="24"/>
          <w:lang w:val="zh-CN"/>
        </w:rPr>
        <w:t>的响应人自行承担与本次项目有关的全部费用。</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2.本项目文件费300元/份，在递交响应文件时支付给代理机构，无论成交与否不予退还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eastAsia="zh-Hans"/>
        </w:rPr>
        <w:t>本项目代理服务费</w:t>
      </w:r>
      <w:r>
        <w:rPr>
          <w:rFonts w:hint="eastAsia" w:ascii="宋体" w:hAnsi="宋体" w:cs="宋体"/>
          <w:color w:val="auto"/>
          <w:kern w:val="0"/>
          <w:sz w:val="24"/>
          <w:szCs w:val="24"/>
          <w:lang w:val="en-US" w:eastAsia="zh-CN"/>
        </w:rPr>
        <w:t>2000</w:t>
      </w:r>
      <w:r>
        <w:rPr>
          <w:rFonts w:hint="eastAsia" w:ascii="宋体" w:hAnsi="宋体" w:eastAsia="宋体" w:cs="宋体"/>
          <w:color w:val="auto"/>
          <w:kern w:val="0"/>
          <w:sz w:val="24"/>
          <w:szCs w:val="24"/>
        </w:rPr>
        <w:t>元整，</w:t>
      </w:r>
      <w:r>
        <w:rPr>
          <w:rFonts w:hint="eastAsia" w:ascii="宋体" w:hAnsi="宋体" w:cs="宋体"/>
          <w:color w:val="auto"/>
          <w:kern w:val="0"/>
          <w:sz w:val="24"/>
          <w:szCs w:val="24"/>
          <w:lang w:val="en-US" w:eastAsia="zh-CN"/>
        </w:rPr>
        <w:t>评审费按实收取，均</w:t>
      </w:r>
      <w:r>
        <w:rPr>
          <w:rFonts w:hint="eastAsia" w:ascii="宋体" w:hAnsi="宋体" w:eastAsia="宋体" w:cs="宋体"/>
          <w:color w:val="auto"/>
          <w:kern w:val="0"/>
          <w:sz w:val="24"/>
          <w:szCs w:val="24"/>
          <w:lang w:eastAsia="zh-Hans"/>
        </w:rPr>
        <w:t>由成交人支付。</w:t>
      </w:r>
      <w:r>
        <w:rPr>
          <w:rFonts w:hint="eastAsia" w:ascii="宋体" w:hAnsi="宋体" w:eastAsia="宋体" w:cs="宋体"/>
          <w:color w:val="auto"/>
          <w:kern w:val="0"/>
          <w:sz w:val="24"/>
          <w:szCs w:val="24"/>
        </w:rPr>
        <w:t xml:space="preserve">开标现场定标后由成交人支付给代理机构。   </w:t>
      </w:r>
    </w:p>
    <w:p>
      <w:pPr>
        <w:autoSpaceDE w:val="0"/>
        <w:autoSpaceDN w:val="0"/>
        <w:adjustRightIn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3.比价</w:t>
      </w:r>
      <w:r>
        <w:rPr>
          <w:rFonts w:hint="eastAsia" w:ascii="宋体" w:hAnsi="宋体" w:eastAsia="宋体" w:cs="宋体"/>
          <w:color w:val="auto"/>
          <w:kern w:val="0"/>
          <w:sz w:val="24"/>
          <w:szCs w:val="24"/>
          <w:lang w:val="zh-CN"/>
        </w:rPr>
        <w:t>文件未列明，而投标供应商认为必需的费用也需列入报价。</w:t>
      </w:r>
    </w:p>
    <w:p>
      <w:pPr>
        <w:snapToGrid w:val="0"/>
        <w:spacing w:line="480" w:lineRule="exact"/>
        <w:ind w:firstLine="480"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八、付款方式</w:t>
      </w:r>
    </w:p>
    <w:p>
      <w:pPr>
        <w:pStyle w:val="13"/>
        <w:spacing w:line="480" w:lineRule="exact"/>
        <w:ind w:firstLine="480" w:firstLineChars="200"/>
        <w:rPr>
          <w:rFonts w:hint="eastAsia" w:ascii="宋体" w:hAnsi="宋体" w:eastAsia="宋体" w:cs="宋体"/>
          <w:b w:val="0"/>
          <w:bCs w:val="0"/>
          <w:color w:val="auto"/>
          <w:sz w:val="24"/>
          <w:szCs w:val="24"/>
          <w:lang w:eastAsia="zh-Hans"/>
        </w:rPr>
      </w:pPr>
      <w:bookmarkStart w:id="36" w:name="_Toc5043"/>
      <w:r>
        <w:rPr>
          <w:rFonts w:hint="eastAsia" w:ascii="宋体" w:hAnsi="宋体" w:eastAsia="宋体" w:cs="宋体"/>
          <w:b w:val="0"/>
          <w:bCs w:val="0"/>
          <w:color w:val="auto"/>
          <w:sz w:val="24"/>
          <w:szCs w:val="24"/>
          <w:lang w:eastAsia="zh-Hans"/>
        </w:rPr>
        <w:t>合同签订前成交人需缴纳履约保证金</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eastAsia="zh-Hans"/>
        </w:rPr>
        <w:t>万元，并一次性缴纳当年房屋租赁费用（以后每年八月份缴纳相应年度租金）。成交通知书发放后</w:t>
      </w: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eastAsia="zh-Hans"/>
        </w:rPr>
        <w:t>个工作日内不缴费或不签订合同的视为放弃成交资格，采购人有权选择第二成交候选人为成交人或组织重新</w:t>
      </w:r>
      <w:r>
        <w:rPr>
          <w:rFonts w:hint="eastAsia" w:ascii="宋体" w:hAnsi="宋体" w:cs="宋体"/>
          <w:b w:val="0"/>
          <w:bCs w:val="0"/>
          <w:color w:val="auto"/>
          <w:sz w:val="24"/>
          <w:szCs w:val="24"/>
          <w:lang w:val="en-US" w:eastAsia="zh-CN"/>
        </w:rPr>
        <w:t>招租</w:t>
      </w:r>
      <w:r>
        <w:rPr>
          <w:rFonts w:hint="eastAsia" w:ascii="宋体" w:hAnsi="宋体" w:eastAsia="宋体" w:cs="宋体"/>
          <w:b w:val="0"/>
          <w:bCs w:val="0"/>
          <w:color w:val="auto"/>
          <w:sz w:val="24"/>
          <w:szCs w:val="24"/>
          <w:lang w:eastAsia="zh-Hans"/>
        </w:rPr>
        <w:t>。</w:t>
      </w:r>
    </w:p>
    <w:p>
      <w:pPr>
        <w:pStyle w:val="13"/>
        <w:spacing w:line="480" w:lineRule="exact"/>
        <w:ind w:firstLine="480" w:firstLineChars="200"/>
        <w:rPr>
          <w:rFonts w:hint="eastAsia" w:ascii="宋体" w:hAnsi="宋体" w:eastAsia="宋体" w:cs="宋体"/>
          <w:b/>
          <w:bCs/>
          <w:color w:val="auto"/>
          <w:sz w:val="24"/>
          <w:szCs w:val="24"/>
          <w:lang w:eastAsia="zh-Hans"/>
        </w:rPr>
      </w:pPr>
      <w:r>
        <w:rPr>
          <w:rFonts w:hint="eastAsia" w:ascii="宋体" w:hAnsi="宋体" w:eastAsia="宋体" w:cs="宋体"/>
          <w:b/>
          <w:bCs/>
          <w:color w:val="auto"/>
          <w:sz w:val="24"/>
          <w:szCs w:val="24"/>
          <w:lang w:eastAsia="zh-Hans"/>
        </w:rPr>
        <w:t>九、履约保证金</w:t>
      </w:r>
    </w:p>
    <w:p>
      <w:pPr>
        <w:pStyle w:val="13"/>
        <w:spacing w:line="480" w:lineRule="exact"/>
        <w:ind w:firstLine="480" w:firstLineChars="20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1、本项目成交后的履约保证金</w:t>
      </w:r>
      <w:r>
        <w:rPr>
          <w:rFonts w:hint="eastAsia" w:ascii="宋体" w:hAnsi="宋体" w:cs="宋体"/>
          <w:color w:val="auto"/>
          <w:sz w:val="24"/>
          <w:szCs w:val="24"/>
          <w:lang w:val="en-US" w:eastAsia="zh-CN"/>
        </w:rPr>
        <w:t>为</w:t>
      </w:r>
      <w:r>
        <w:rPr>
          <w:rFonts w:hint="eastAsia" w:ascii="宋体" w:hAnsi="宋体" w:cs="宋体"/>
          <w:color w:val="auto"/>
          <w:sz w:val="24"/>
          <w:szCs w:val="24"/>
          <w:u w:val="single"/>
          <w:lang w:val="en-US" w:eastAsia="zh-CN"/>
        </w:rPr>
        <w:t>壹万元整</w:t>
      </w:r>
      <w:r>
        <w:rPr>
          <w:rFonts w:hint="eastAsia" w:ascii="宋体" w:hAnsi="宋体" w:eastAsia="宋体" w:cs="宋体"/>
          <w:color w:val="auto"/>
          <w:sz w:val="24"/>
          <w:szCs w:val="24"/>
          <w:lang w:eastAsia="zh-Hans"/>
        </w:rPr>
        <w:t>，合同签订前汇入</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eastAsia="zh-Hans"/>
        </w:rPr>
        <w:t>账户，按要求完成该项目合同并通过年度考核验收后，无息</w:t>
      </w:r>
      <w:r>
        <w:rPr>
          <w:rFonts w:hint="eastAsia" w:ascii="宋体" w:hAnsi="宋体" w:cs="宋体"/>
          <w:color w:val="auto"/>
          <w:sz w:val="24"/>
          <w:szCs w:val="24"/>
          <w:lang w:val="en-US" w:eastAsia="zh-CN"/>
        </w:rPr>
        <w:t>退还</w:t>
      </w:r>
      <w:r>
        <w:rPr>
          <w:rFonts w:hint="eastAsia" w:ascii="宋体" w:hAnsi="宋体" w:eastAsia="宋体" w:cs="宋体"/>
          <w:color w:val="auto"/>
          <w:sz w:val="24"/>
          <w:szCs w:val="24"/>
          <w:lang w:eastAsia="zh-Hans"/>
        </w:rPr>
        <w:t>履约保证金。</w:t>
      </w:r>
    </w:p>
    <w:p>
      <w:pPr>
        <w:pStyle w:val="11"/>
        <w:spacing w:line="480" w:lineRule="exact"/>
        <w:ind w:firstLine="0" w:firstLineChars="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第三章  项目需求</w:t>
      </w:r>
      <w:bookmarkEnd w:id="36"/>
    </w:p>
    <w:p>
      <w:pPr>
        <w:autoSpaceDE w:val="0"/>
        <w:autoSpaceDN w:val="0"/>
        <w:adjustRightInd w:val="0"/>
        <w:spacing w:line="480" w:lineRule="exact"/>
        <w:ind w:firstLine="480" w:firstLineChars="200"/>
        <w:jc w:val="left"/>
        <w:rPr>
          <w:rFonts w:hint="eastAsia" w:ascii="宋体" w:hAnsi="宋体" w:eastAsia="宋体" w:cs="宋体"/>
          <w:b/>
          <w:bCs/>
          <w:color w:val="auto"/>
          <w:kern w:val="0"/>
          <w:sz w:val="24"/>
          <w:szCs w:val="24"/>
        </w:rPr>
      </w:pPr>
      <w:bookmarkStart w:id="37" w:name="_Toc24193"/>
      <w:r>
        <w:rPr>
          <w:rFonts w:hint="eastAsia" w:ascii="宋体" w:hAnsi="宋体" w:eastAsia="宋体" w:cs="宋体"/>
          <w:b/>
          <w:bCs/>
          <w:color w:val="auto"/>
          <w:kern w:val="0"/>
          <w:sz w:val="24"/>
          <w:szCs w:val="24"/>
        </w:rPr>
        <w:t>一、项目基本概况</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1、项目概况：为了方便师生工作学习生活，为师生提供收寄快件的场所，现提供中远校区面积约</w:t>
      </w:r>
      <w:r>
        <w:rPr>
          <w:rFonts w:hint="eastAsia" w:ascii="宋体" w:hAnsi="宋体" w:cs="宋体"/>
          <w:color w:val="auto"/>
          <w:kern w:val="0"/>
          <w:sz w:val="24"/>
          <w:szCs w:val="24"/>
          <w:lang w:val="en-US" w:eastAsia="zh-CN"/>
        </w:rPr>
        <w:t>44</w:t>
      </w:r>
      <w:r>
        <w:rPr>
          <w:rFonts w:hint="eastAsia" w:ascii="宋体" w:hAnsi="宋体" w:eastAsia="宋体" w:cs="宋体"/>
          <w:color w:val="auto"/>
          <w:kern w:val="0"/>
          <w:sz w:val="24"/>
          <w:szCs w:val="24"/>
        </w:rPr>
        <w:t>平米的房屋，用于设置校园快递收揽点对外招租。如果涉及楼栋装修改造、用途调整及拆迁，供应商需无条件服从学校场地调换。学校只提供现有房屋，成交供应商负责快递收揽点的内部装修及运营所需一切费用。一招三年，合同期三年，一年一考核。</w:t>
      </w:r>
    </w:p>
    <w:p>
      <w:pPr>
        <w:autoSpaceDE w:val="0"/>
        <w:autoSpaceDN w:val="0"/>
        <w:adjustRightInd w:val="0"/>
        <w:spacing w:line="480" w:lineRule="exact"/>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2、地点：南通开放大学中远校区（中远路169号）12幢109室一层</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3、项目底价：每年向学校缴纳租金不低于</w:t>
      </w:r>
      <w:r>
        <w:rPr>
          <w:rFonts w:hint="eastAsia" w:ascii="宋体" w:hAnsi="宋体" w:cs="宋体"/>
          <w:color w:val="auto"/>
          <w:kern w:val="0"/>
          <w:sz w:val="24"/>
          <w:szCs w:val="24"/>
          <w:lang w:val="en-US" w:eastAsia="zh-CN"/>
        </w:rPr>
        <w:t>3.94</w:t>
      </w:r>
      <w:r>
        <w:rPr>
          <w:rFonts w:hint="eastAsia" w:ascii="宋体" w:hAnsi="宋体" w:eastAsia="宋体" w:cs="宋体"/>
          <w:color w:val="auto"/>
          <w:kern w:val="0"/>
          <w:sz w:val="24"/>
          <w:szCs w:val="24"/>
        </w:rPr>
        <w:t>万元/年。</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4、履约保证金：1万元（服务期结束后，无违约情况则无息退还）</w:t>
      </w:r>
      <w:r>
        <w:rPr>
          <w:rFonts w:hint="eastAsia" w:ascii="宋体" w:hAnsi="宋体" w:cs="宋体"/>
          <w:color w:val="auto"/>
          <w:kern w:val="0"/>
          <w:sz w:val="24"/>
          <w:szCs w:val="24"/>
          <w:lang w:eastAsia="zh-CN"/>
        </w:rPr>
        <w:t>。</w:t>
      </w:r>
    </w:p>
    <w:p>
      <w:pPr>
        <w:autoSpaceDE w:val="0"/>
        <w:autoSpaceDN w:val="0"/>
        <w:adjustRightInd w:val="0"/>
        <w:spacing w:line="480" w:lineRule="exact"/>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二、付款方式</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lang w:eastAsia="zh-Hans"/>
        </w:rPr>
      </w:pPr>
      <w:r>
        <w:rPr>
          <w:rFonts w:hint="eastAsia" w:ascii="宋体" w:hAnsi="宋体" w:eastAsia="宋体" w:cs="宋体"/>
          <w:color w:val="auto"/>
          <w:kern w:val="0"/>
          <w:sz w:val="24"/>
          <w:szCs w:val="24"/>
          <w:lang w:eastAsia="zh-Hans"/>
        </w:rPr>
        <w:t>合同签订前成交人需缴纳履约保证金</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Hans"/>
        </w:rPr>
        <w:t>万元，并一次性缴纳当年房屋租赁费用（以后每年八月份缴纳相应年度租金）。成交通知书发放后</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Hans"/>
        </w:rPr>
        <w:t>个工作日内不缴费或不签订合同的视为放弃成交资格，采购人有权选择第二成交候选人为成交人或组织重新</w:t>
      </w:r>
      <w:r>
        <w:rPr>
          <w:rFonts w:hint="eastAsia" w:ascii="宋体" w:hAnsi="宋体" w:eastAsia="宋体" w:cs="宋体"/>
          <w:color w:val="auto"/>
          <w:kern w:val="0"/>
          <w:sz w:val="24"/>
          <w:szCs w:val="24"/>
          <w:lang w:val="en-US" w:eastAsia="zh-CN"/>
        </w:rPr>
        <w:t>招租</w:t>
      </w:r>
      <w:r>
        <w:rPr>
          <w:rFonts w:hint="eastAsia" w:ascii="宋体" w:hAnsi="宋体" w:eastAsia="宋体" w:cs="宋体"/>
          <w:color w:val="auto"/>
          <w:kern w:val="0"/>
          <w:sz w:val="24"/>
          <w:szCs w:val="24"/>
          <w:lang w:eastAsia="zh-Hans"/>
        </w:rPr>
        <w:t>。</w:t>
      </w:r>
    </w:p>
    <w:p>
      <w:pPr>
        <w:autoSpaceDE w:val="0"/>
        <w:autoSpaceDN w:val="0"/>
        <w:adjustRightInd w:val="0"/>
        <w:spacing w:line="480" w:lineRule="exact"/>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三、其他</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1、服务期限为三年，成交后签订房屋租赁合同，合同期三年，校方将对成交人的经营活动进行指导和考核，如年度经营活动被校方考核为不合格，则校方有权取消成交人的合同权，下年度另行招租。</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2、成交方必须对自身风险承担后果，并对防火、防盗、纠纷处置等责任作出明确承诺。</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3、成交方人员在工作时间内所发生的工伤等意外事故，由成交方自行全责处理，校方不承担任何经济责任和法律责任。</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4、成交方要按双方签订的合同相关规定承担全部的安全、质量、效益风险等责任。如发生的造成人身安全事件、场所设施安全事件、业务纠纷事件的赔偿和法律责任均由成交方承担。</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5、成交方在合同期间不得有欺诈行为，要确保安全运营。成交方在合同期间与外界发生的一切债权、债务等纠纷均与校方无关。</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6、除不可抗力事件外，成交方不得以任何理由停止正常运营，否则视为违反合同，没收合同履约金并追究经济责任。</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7、成交方所有运营活动需在不违背国家和校方规定的前提下进行，如出现重大的违法、违规行为，校方可提前终止合同。</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8、为保证校园秩序，成交人需保证本快递站的所有经营活动只针对本校师生，外校及周边地区的快递业务不得进入本快递站，如有发现，校方可立即中止合同。</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9、成交方消耗的水电费按实结算，每月抄表一次，按学校水电费缴费标准收取。</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10、成交方及快递企业应配备专人、专车进出校区。车辆需按校方要求办理统一出入证，并服从校方相关部门管理。</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11、成交方及快递企业应将快递从业人员的身份证、工作证等材料向校方相关管理部门（保卫处）备案，并办理统一的人员出入证，无证者不得进入校园。</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12、为达到开办快递站的目的，统一规范快递投递业务，成交人需在成交后一个月内引进不低于5家快递服务企业，为师生提供统一、方便、快捷的服务。</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13、快递从业人员应统一着装，文明礼貌服务，对待师生的服务要求和服务投诉要有耐心。</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成交方的装修不得改变校方房屋结构，方案、设计、效果及门面布置需经校方审核同意后方可施工，一经确定，成交方不得随意更改，双方中止、解除合同后，不得随意拆除。如果拆除，需修复拆除后的痕迹。</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15、成交人应做好门前三包工作，要配备清洁器具，保证店内、外卫生清洁，无垃圾堆放，接受物业公司的管理。</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16、快递站的隔断、装修、功能布局等建设方案需事先书面报后勤处或校区管理办公室审批，经校方审定同意后方可施工。</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17、</w:t>
      </w:r>
      <w:r>
        <w:rPr>
          <w:rFonts w:hint="eastAsia" w:ascii="宋体" w:hAnsi="宋体" w:eastAsia="宋体" w:cs="宋体"/>
          <w:color w:val="auto"/>
          <w:kern w:val="0"/>
          <w:sz w:val="24"/>
          <w:szCs w:val="24"/>
        </w:rPr>
        <w:t>成交后不得转让、转租，如有发生，一律取消承租资格并由</w:t>
      </w:r>
      <w:r>
        <w:rPr>
          <w:rFonts w:hint="eastAsia" w:ascii="宋体" w:hAnsi="宋体" w:eastAsia="宋体" w:cs="宋体"/>
          <w:color w:val="auto"/>
          <w:kern w:val="0"/>
          <w:sz w:val="24"/>
          <w:szCs w:val="24"/>
          <w:lang w:val="en-US" w:eastAsia="zh-CN"/>
        </w:rPr>
        <w:t>校方</w:t>
      </w:r>
      <w:r>
        <w:rPr>
          <w:rFonts w:hint="eastAsia" w:ascii="宋体" w:hAnsi="宋体" w:eastAsia="宋体" w:cs="宋体"/>
          <w:color w:val="auto"/>
          <w:kern w:val="0"/>
          <w:sz w:val="24"/>
          <w:szCs w:val="24"/>
        </w:rPr>
        <w:t>强制关闭该商铺。</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、合同终止后，成交方应及时撤离场所，并保证场所的基础设施完好无损，如造成损坏必须修复，并接受学校的相关处置。</w:t>
      </w:r>
    </w:p>
    <w:p>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snapToGrid w:val="0"/>
        <w:spacing w:line="480" w:lineRule="exact"/>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第四章  开标和评标</w:t>
      </w:r>
      <w:bookmarkEnd w:id="37"/>
    </w:p>
    <w:p>
      <w:pPr>
        <w:tabs>
          <w:tab w:val="left" w:pos="3585"/>
        </w:tabs>
        <w:snapToGrid w:val="0"/>
        <w:spacing w:line="480" w:lineRule="exact"/>
        <w:ind w:firstLine="461" w:firstLineChars="192"/>
        <w:rPr>
          <w:rFonts w:hint="eastAsia" w:ascii="宋体" w:hAnsi="宋体" w:eastAsia="宋体" w:cs="宋体"/>
          <w:b/>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color w:val="auto"/>
          <w:sz w:val="24"/>
          <w:szCs w:val="24"/>
        </w:rPr>
        <w:t>采购人组织开标。</w:t>
      </w:r>
    </w:p>
    <w:p>
      <w:pPr>
        <w:tabs>
          <w:tab w:val="left" w:pos="3585"/>
        </w:tabs>
        <w:snapToGrid w:val="0"/>
        <w:spacing w:line="480" w:lineRule="exact"/>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供应商的法定代表人或授权委托人须持有效身份证参加开标会。</w:t>
      </w:r>
    </w:p>
    <w:p>
      <w:pPr>
        <w:snapToGrid w:val="0"/>
        <w:spacing w:line="480" w:lineRule="exact"/>
        <w:ind w:firstLine="570"/>
        <w:rPr>
          <w:rFonts w:hint="eastAsia" w:ascii="宋体" w:hAnsi="宋体" w:eastAsia="宋体" w:cs="宋体"/>
          <w:bCs/>
          <w:color w:val="auto"/>
          <w:sz w:val="24"/>
          <w:szCs w:val="24"/>
        </w:rPr>
      </w:pPr>
      <w:r>
        <w:rPr>
          <w:rFonts w:hint="eastAsia" w:ascii="宋体" w:hAnsi="宋体" w:eastAsia="宋体" w:cs="宋体"/>
          <w:b/>
          <w:bCs/>
          <w:color w:val="auto"/>
          <w:sz w:val="24"/>
          <w:szCs w:val="24"/>
        </w:rPr>
        <w:t>二、</w:t>
      </w:r>
      <w:r>
        <w:rPr>
          <w:rFonts w:hint="eastAsia" w:ascii="宋体" w:hAnsi="宋体" w:eastAsia="宋体" w:cs="宋体"/>
          <w:b/>
          <w:color w:val="auto"/>
          <w:sz w:val="24"/>
          <w:szCs w:val="24"/>
        </w:rPr>
        <w:t>评委会由</w:t>
      </w:r>
      <w:r>
        <w:rPr>
          <w:rFonts w:hint="eastAsia" w:ascii="宋体" w:hAnsi="宋体" w:eastAsia="宋体" w:cs="宋体"/>
          <w:b/>
          <w:bCs/>
          <w:color w:val="auto"/>
          <w:sz w:val="24"/>
          <w:szCs w:val="24"/>
        </w:rPr>
        <w:t>有关专家和</w:t>
      </w:r>
      <w:r>
        <w:rPr>
          <w:rFonts w:hint="eastAsia" w:ascii="宋体" w:hAnsi="宋体" w:eastAsia="宋体" w:cs="宋体"/>
          <w:b/>
          <w:color w:val="auto"/>
          <w:sz w:val="24"/>
          <w:szCs w:val="24"/>
        </w:rPr>
        <w:t>采购人代表</w:t>
      </w:r>
      <w:r>
        <w:rPr>
          <w:rFonts w:hint="eastAsia" w:ascii="宋体" w:hAnsi="宋体" w:eastAsia="宋体" w:cs="宋体"/>
          <w:b/>
          <w:bCs/>
          <w:color w:val="auto"/>
          <w:sz w:val="24"/>
          <w:szCs w:val="24"/>
        </w:rPr>
        <w:t>组成</w:t>
      </w:r>
      <w:r>
        <w:rPr>
          <w:rFonts w:hint="eastAsia" w:ascii="宋体" w:hAnsi="宋体" w:eastAsia="宋体" w:cs="宋体"/>
          <w:color w:val="auto"/>
          <w:sz w:val="24"/>
          <w:szCs w:val="24"/>
        </w:rPr>
        <w:t>，按照</w:t>
      </w:r>
      <w:r>
        <w:rPr>
          <w:rFonts w:hint="eastAsia" w:ascii="宋体" w:hAnsi="宋体" w:eastAsia="宋体" w:cs="宋体"/>
          <w:bCs/>
          <w:color w:val="auto"/>
          <w:sz w:val="24"/>
          <w:szCs w:val="24"/>
        </w:rPr>
        <w:t>公平、公正、择优的原则进行</w:t>
      </w:r>
      <w:r>
        <w:rPr>
          <w:rFonts w:hint="eastAsia" w:ascii="宋体" w:hAnsi="宋体" w:eastAsia="宋体" w:cs="宋体"/>
          <w:color w:val="auto"/>
          <w:sz w:val="24"/>
          <w:szCs w:val="24"/>
        </w:rPr>
        <w:t>独立</w:t>
      </w:r>
      <w:r>
        <w:rPr>
          <w:rFonts w:hint="eastAsia" w:ascii="宋体" w:hAnsi="宋体" w:eastAsia="宋体" w:cs="宋体"/>
          <w:bCs/>
          <w:color w:val="auto"/>
          <w:sz w:val="24"/>
          <w:szCs w:val="24"/>
        </w:rPr>
        <w:t>评标。</w:t>
      </w:r>
    </w:p>
    <w:p>
      <w:pPr>
        <w:tabs>
          <w:tab w:val="left" w:pos="3585"/>
        </w:tabs>
        <w:snapToGrid w:val="0"/>
        <w:spacing w:line="480" w:lineRule="exact"/>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由评委会对供应商资格性、符合性审查，对未通过审查的供应商，应现场告知原因。评委会对合格供应商的响应文件进行评审。</w:t>
      </w:r>
    </w:p>
    <w:p>
      <w:pPr>
        <w:snapToGrid w:val="0"/>
        <w:spacing w:line="48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（一）评审内容</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1.资格是否符合</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2.响应文件是否完整；</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3.响应文件是否恰当地签署；</w:t>
      </w:r>
    </w:p>
    <w:p>
      <w:pPr>
        <w:snapToGrid w:val="0"/>
        <w:spacing w:line="480" w:lineRule="exact"/>
        <w:ind w:firstLine="540"/>
        <w:rPr>
          <w:rFonts w:hint="eastAsia" w:ascii="宋体" w:hAnsi="宋体" w:eastAsia="宋体" w:cs="宋体"/>
          <w:b/>
          <w:color w:val="auto"/>
          <w:sz w:val="24"/>
          <w:szCs w:val="24"/>
        </w:rPr>
      </w:pPr>
      <w:r>
        <w:rPr>
          <w:rFonts w:hint="eastAsia" w:ascii="宋体" w:hAnsi="宋体" w:eastAsia="宋体" w:cs="宋体"/>
          <w:color w:val="auto"/>
          <w:sz w:val="24"/>
          <w:szCs w:val="24"/>
        </w:rPr>
        <w:t>4.是否作出实质性响应（</w:t>
      </w:r>
      <w:r>
        <w:rPr>
          <w:rFonts w:hint="eastAsia" w:ascii="宋体" w:hAnsi="宋体" w:eastAsia="宋体" w:cs="宋体"/>
          <w:b/>
          <w:color w:val="auto"/>
          <w:sz w:val="24"/>
          <w:szCs w:val="24"/>
        </w:rPr>
        <w:t>是否有实质性响应，只根据响应文件本身，而不寻求外部证据）；</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5.是否有计算错误。</w:t>
      </w:r>
    </w:p>
    <w:p>
      <w:pPr>
        <w:snapToGrid w:val="0"/>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（二）相应的规定</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如果单价汇总金额与总价金额有出入，以单价金额计算结果为准；</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2.单价金额小数点有明显错位的，应以总价为准；</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3.正本与副本有矛盾的，以正本为准；</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4.若文件大写表示的数据与数字表示的有差别，以大写表示的数据为准。</w:t>
      </w:r>
    </w:p>
    <w:p>
      <w:pPr>
        <w:tabs>
          <w:tab w:val="left" w:pos="3585"/>
        </w:tabs>
        <w:snapToGrid w:val="0"/>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
          <w:color w:val="auto"/>
          <w:sz w:val="24"/>
          <w:szCs w:val="24"/>
        </w:rPr>
        <w:t>陈述、演示、</w:t>
      </w:r>
      <w:r>
        <w:rPr>
          <w:rFonts w:hint="eastAsia" w:ascii="宋体" w:hAnsi="宋体" w:eastAsia="宋体" w:cs="宋体"/>
          <w:b/>
          <w:bCs/>
          <w:color w:val="auto"/>
          <w:sz w:val="24"/>
          <w:szCs w:val="24"/>
        </w:rPr>
        <w:t>答疑、澄清</w:t>
      </w:r>
    </w:p>
    <w:p>
      <w:pPr>
        <w:snapToGrid w:val="0"/>
        <w:spacing w:line="480" w:lineRule="exact"/>
        <w:ind w:firstLine="570"/>
        <w:rPr>
          <w:rFonts w:hint="eastAsia" w:ascii="宋体" w:hAnsi="宋体" w:eastAsia="宋体" w:cs="宋体"/>
          <w:b/>
          <w:color w:val="auto"/>
          <w:sz w:val="24"/>
          <w:szCs w:val="24"/>
        </w:rPr>
      </w:pPr>
      <w:r>
        <w:rPr>
          <w:rFonts w:hint="eastAsia" w:ascii="宋体" w:hAnsi="宋体" w:eastAsia="宋体" w:cs="宋体"/>
          <w:color w:val="auto"/>
          <w:sz w:val="24"/>
          <w:szCs w:val="24"/>
          <w:shd w:val="clear" w:color="auto" w:fill="FFFFFF"/>
        </w:rPr>
        <w:t>如评委会认为有必要，供应商按评委会的要求作陈述、演示、</w:t>
      </w:r>
      <w:r>
        <w:rPr>
          <w:rFonts w:hint="eastAsia" w:ascii="宋体" w:hAnsi="宋体" w:eastAsia="宋体" w:cs="宋体"/>
          <w:color w:val="auto"/>
          <w:sz w:val="24"/>
          <w:szCs w:val="24"/>
        </w:rPr>
        <w:t>答疑及澄清其</w:t>
      </w:r>
      <w:r>
        <w:rPr>
          <w:rFonts w:hint="eastAsia" w:ascii="宋体" w:hAnsi="宋体" w:eastAsia="宋体" w:cs="宋体"/>
          <w:color w:val="auto"/>
          <w:sz w:val="24"/>
          <w:szCs w:val="24"/>
          <w:lang w:eastAsia="zh-Hans"/>
        </w:rPr>
        <w:t>比价</w:t>
      </w:r>
      <w:r>
        <w:rPr>
          <w:rFonts w:hint="eastAsia" w:ascii="宋体" w:hAnsi="宋体" w:eastAsia="宋体" w:cs="宋体"/>
          <w:color w:val="auto"/>
          <w:sz w:val="24"/>
          <w:szCs w:val="24"/>
        </w:rPr>
        <w:t>内容。时间由评委会掌握。</w:t>
      </w:r>
    </w:p>
    <w:p>
      <w:pPr>
        <w:snapToGrid w:val="0"/>
        <w:spacing w:line="48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重要澄清答复应是书面的，但不得对</w:t>
      </w:r>
      <w:r>
        <w:rPr>
          <w:rFonts w:hint="eastAsia" w:ascii="宋体" w:hAnsi="宋体" w:eastAsia="宋体" w:cs="宋体"/>
          <w:color w:val="auto"/>
          <w:sz w:val="24"/>
          <w:szCs w:val="24"/>
          <w:lang w:eastAsia="zh-Hans"/>
        </w:rPr>
        <w:t>比价</w:t>
      </w:r>
      <w:r>
        <w:rPr>
          <w:rFonts w:hint="eastAsia" w:ascii="宋体" w:hAnsi="宋体" w:eastAsia="宋体" w:cs="宋体"/>
          <w:color w:val="auto"/>
          <w:sz w:val="24"/>
          <w:szCs w:val="24"/>
        </w:rPr>
        <w:t>内容进行实质性修改。</w:t>
      </w:r>
    </w:p>
    <w:p>
      <w:pPr>
        <w:tabs>
          <w:tab w:val="left" w:pos="6555"/>
          <w:tab w:val="right" w:pos="8306"/>
        </w:tabs>
        <w:snapToGrid w:val="0"/>
        <w:spacing w:line="48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四、出现下列情形之一的，作无效比价处理;</w:t>
      </w:r>
    </w:p>
    <w:p>
      <w:pPr>
        <w:tabs>
          <w:tab w:val="left" w:pos="6555"/>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1.未按照比价文件规定要求签署、盖章的；</w:t>
      </w:r>
    </w:p>
    <w:p>
      <w:pPr>
        <w:tabs>
          <w:tab w:val="left" w:pos="6555"/>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2.不具备比价文件中规定的资格要求的；</w:t>
      </w:r>
    </w:p>
    <w:p>
      <w:pPr>
        <w:tabs>
          <w:tab w:val="left" w:pos="6555"/>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3.报价</w:t>
      </w:r>
      <w:r>
        <w:rPr>
          <w:rFonts w:hint="eastAsia" w:ascii="宋体" w:hAnsi="宋体" w:cs="宋体"/>
          <w:color w:val="auto"/>
          <w:sz w:val="24"/>
          <w:szCs w:val="24"/>
          <w:lang w:val="en-US" w:eastAsia="zh-CN"/>
        </w:rPr>
        <w:t>低于</w:t>
      </w:r>
      <w:r>
        <w:rPr>
          <w:rFonts w:hint="eastAsia" w:ascii="宋体" w:hAnsi="宋体" w:eastAsia="宋体" w:cs="宋体"/>
          <w:color w:val="auto"/>
          <w:sz w:val="24"/>
          <w:szCs w:val="24"/>
        </w:rPr>
        <w:t>比价文件中规定的</w:t>
      </w:r>
      <w:r>
        <w:rPr>
          <w:rFonts w:hint="eastAsia" w:ascii="宋体" w:hAnsi="宋体" w:cs="宋体"/>
          <w:color w:val="auto"/>
          <w:sz w:val="24"/>
          <w:szCs w:val="24"/>
          <w:lang w:val="en-US" w:eastAsia="zh-CN"/>
        </w:rPr>
        <w:t>最低</w:t>
      </w:r>
      <w:r>
        <w:rPr>
          <w:rFonts w:hint="eastAsia" w:ascii="宋体" w:hAnsi="宋体" w:eastAsia="宋体" w:cs="宋体"/>
          <w:color w:val="auto"/>
          <w:sz w:val="24"/>
          <w:szCs w:val="24"/>
        </w:rPr>
        <w:t>限价的；</w:t>
      </w:r>
    </w:p>
    <w:p>
      <w:pPr>
        <w:tabs>
          <w:tab w:val="left" w:pos="6555"/>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4.响应文件含有采购人不能接受的附加条件的；</w:t>
      </w:r>
    </w:p>
    <w:p>
      <w:pPr>
        <w:snapToGrid w:val="0"/>
        <w:spacing w:line="48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5.不符合比价文件中规定的其他实质性要求的。</w:t>
      </w:r>
    </w:p>
    <w:p>
      <w:pPr>
        <w:snapToGrid w:val="0"/>
        <w:spacing w:line="480" w:lineRule="exact"/>
        <w:ind w:firstLine="570"/>
        <w:rPr>
          <w:rFonts w:hint="eastAsia" w:ascii="宋体" w:hAnsi="宋体" w:eastAsia="宋体" w:cs="宋体"/>
          <w:b/>
          <w:color w:val="auto"/>
          <w:sz w:val="24"/>
          <w:szCs w:val="24"/>
        </w:rPr>
      </w:pPr>
      <w:r>
        <w:rPr>
          <w:rFonts w:hint="eastAsia" w:ascii="宋体" w:hAnsi="宋体" w:eastAsia="宋体" w:cs="宋体"/>
          <w:b/>
          <w:color w:val="auto"/>
          <w:sz w:val="24"/>
          <w:szCs w:val="24"/>
        </w:rPr>
        <w:t>五、出现下列情形之一的，作废标处理</w:t>
      </w:r>
    </w:p>
    <w:p>
      <w:pPr>
        <w:snapToGrid w:val="0"/>
        <w:spacing w:line="480" w:lineRule="exact"/>
        <w:ind w:firstLine="570"/>
        <w:rPr>
          <w:rFonts w:hint="eastAsia" w:ascii="宋体" w:hAnsi="宋体" w:eastAsia="宋体" w:cs="宋体"/>
          <w:b/>
          <w:color w:val="auto"/>
          <w:sz w:val="24"/>
          <w:szCs w:val="24"/>
        </w:rPr>
      </w:pPr>
      <w:r>
        <w:rPr>
          <w:rFonts w:hint="eastAsia" w:ascii="宋体" w:hAnsi="宋体" w:eastAsia="宋体" w:cs="宋体"/>
          <w:color w:val="auto"/>
          <w:sz w:val="24"/>
          <w:szCs w:val="24"/>
        </w:rPr>
        <w:t>1.出现影响采购公正的违法违规行为的；</w:t>
      </w:r>
    </w:p>
    <w:p>
      <w:pPr>
        <w:snapToGrid w:val="0"/>
        <w:spacing w:line="480" w:lineRule="exact"/>
        <w:ind w:firstLine="555"/>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.因重大变故，采购任务取消的。</w:t>
      </w:r>
    </w:p>
    <w:p>
      <w:pPr>
        <w:snapToGrid w:val="0"/>
        <w:spacing w:line="48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上述均保留评委会认定可以确定为无效</w:t>
      </w:r>
      <w:r>
        <w:rPr>
          <w:rFonts w:hint="eastAsia" w:ascii="宋体" w:hAnsi="宋体" w:eastAsia="宋体" w:cs="宋体"/>
          <w:color w:val="auto"/>
          <w:sz w:val="24"/>
          <w:szCs w:val="24"/>
          <w:lang w:eastAsia="zh-Hans"/>
        </w:rPr>
        <w:t>比价</w:t>
      </w:r>
      <w:r>
        <w:rPr>
          <w:rFonts w:hint="eastAsia" w:ascii="宋体" w:hAnsi="宋体" w:eastAsia="宋体" w:cs="宋体"/>
          <w:color w:val="auto"/>
          <w:sz w:val="24"/>
          <w:szCs w:val="24"/>
        </w:rPr>
        <w:t>或废标的其他情况。</w:t>
      </w:r>
    </w:p>
    <w:p>
      <w:pPr>
        <w:snapToGrid w:val="0"/>
        <w:spacing w:line="480" w:lineRule="exact"/>
        <w:ind w:firstLine="570"/>
        <w:rPr>
          <w:rFonts w:hint="eastAsia" w:ascii="宋体" w:hAnsi="宋体" w:eastAsia="宋体" w:cs="宋体"/>
          <w:b/>
          <w:color w:val="auto"/>
          <w:sz w:val="24"/>
          <w:szCs w:val="24"/>
        </w:rPr>
      </w:pPr>
      <w:r>
        <w:rPr>
          <w:rFonts w:hint="eastAsia" w:ascii="宋体" w:hAnsi="宋体" w:eastAsia="宋体" w:cs="宋体"/>
          <w:b/>
          <w:color w:val="auto"/>
          <w:sz w:val="24"/>
          <w:szCs w:val="24"/>
        </w:rPr>
        <w:t>六、评标流程：</w:t>
      </w:r>
      <w:r>
        <w:rPr>
          <w:rFonts w:hint="eastAsia" w:ascii="宋体" w:hAnsi="宋体" w:eastAsia="宋体" w:cs="宋体"/>
          <w:b/>
          <w:bCs/>
          <w:color w:val="auto"/>
          <w:sz w:val="24"/>
          <w:szCs w:val="24"/>
          <w:lang w:val="zh-CN"/>
        </w:rPr>
        <w:t>评标委员会将根据</w:t>
      </w:r>
      <w:r>
        <w:rPr>
          <w:rFonts w:hint="eastAsia" w:ascii="宋体" w:hAnsi="宋体" w:eastAsia="宋体" w:cs="宋体"/>
          <w:b/>
          <w:bCs/>
          <w:color w:val="auto"/>
          <w:sz w:val="24"/>
          <w:szCs w:val="24"/>
        </w:rPr>
        <w:t>比价</w:t>
      </w:r>
      <w:r>
        <w:rPr>
          <w:rFonts w:hint="eastAsia" w:ascii="宋体" w:hAnsi="宋体" w:eastAsia="宋体" w:cs="宋体"/>
          <w:b/>
          <w:bCs/>
          <w:color w:val="auto"/>
          <w:sz w:val="24"/>
          <w:szCs w:val="24"/>
          <w:lang w:val="zh-CN"/>
        </w:rPr>
        <w:t>文件相关标准对供应商的资格进行审查，审查通过方可参与项目的价格评标。符合要求的前提下，</w:t>
      </w:r>
      <w:r>
        <w:rPr>
          <w:rFonts w:hint="eastAsia" w:ascii="宋体" w:hAnsi="宋体" w:cs="宋体"/>
          <w:b/>
          <w:bCs/>
          <w:color w:val="auto"/>
          <w:sz w:val="24"/>
          <w:szCs w:val="24"/>
          <w:lang w:val="en-US" w:eastAsia="zh-CN"/>
        </w:rPr>
        <w:t>租金</w:t>
      </w:r>
      <w:r>
        <w:rPr>
          <w:rFonts w:hint="eastAsia" w:ascii="宋体" w:hAnsi="宋体" w:eastAsia="宋体" w:cs="宋体"/>
          <w:b/>
          <w:bCs/>
          <w:color w:val="auto"/>
          <w:sz w:val="24"/>
          <w:szCs w:val="24"/>
          <w:lang w:val="zh-CN"/>
        </w:rPr>
        <w:t>报价最</w:t>
      </w:r>
      <w:r>
        <w:rPr>
          <w:rFonts w:hint="eastAsia" w:ascii="宋体" w:hAnsi="宋体" w:cs="宋体"/>
          <w:b/>
          <w:bCs/>
          <w:color w:val="auto"/>
          <w:sz w:val="24"/>
          <w:szCs w:val="24"/>
          <w:lang w:val="en-US" w:eastAsia="zh-CN"/>
        </w:rPr>
        <w:t>高</w:t>
      </w:r>
      <w:r>
        <w:rPr>
          <w:rFonts w:hint="eastAsia" w:ascii="宋体" w:hAnsi="宋体" w:eastAsia="宋体" w:cs="宋体"/>
          <w:b/>
          <w:bCs/>
          <w:color w:val="auto"/>
          <w:sz w:val="24"/>
          <w:szCs w:val="24"/>
          <w:lang w:val="zh-CN"/>
        </w:rPr>
        <w:t>者成交,报价如有相同者，抽签确定</w:t>
      </w:r>
      <w:r>
        <w:rPr>
          <w:rFonts w:hint="eastAsia" w:ascii="宋体" w:hAnsi="宋体" w:eastAsia="宋体" w:cs="宋体"/>
          <w:b/>
          <w:bCs/>
          <w:color w:val="auto"/>
          <w:sz w:val="24"/>
          <w:szCs w:val="24"/>
        </w:rPr>
        <w:t>成交人</w:t>
      </w:r>
      <w:r>
        <w:rPr>
          <w:rFonts w:hint="eastAsia" w:ascii="宋体" w:hAnsi="宋体" w:eastAsia="宋体" w:cs="宋体"/>
          <w:b/>
          <w:bCs/>
          <w:color w:val="auto"/>
          <w:sz w:val="24"/>
          <w:szCs w:val="24"/>
          <w:lang w:val="zh-CN"/>
        </w:rPr>
        <w:t>。</w:t>
      </w:r>
    </w:p>
    <w:p>
      <w:pPr>
        <w:snapToGrid w:val="0"/>
        <w:spacing w:line="480" w:lineRule="exact"/>
        <w:ind w:firstLine="476" w:firstLineChars="198"/>
        <w:rPr>
          <w:rFonts w:hint="eastAsia" w:ascii="宋体" w:hAnsi="宋体" w:eastAsia="宋体" w:cs="宋体"/>
          <w:b/>
          <w:color w:val="auto"/>
          <w:sz w:val="24"/>
          <w:szCs w:val="24"/>
        </w:rPr>
      </w:pPr>
      <w:r>
        <w:rPr>
          <w:rFonts w:hint="eastAsia" w:ascii="宋体" w:hAnsi="宋体" w:eastAsia="宋体" w:cs="宋体"/>
          <w:b/>
          <w:color w:val="auto"/>
          <w:sz w:val="24"/>
          <w:szCs w:val="24"/>
        </w:rPr>
        <w:t>七、推荐中选服务单位</w:t>
      </w:r>
    </w:p>
    <w:p>
      <w:pPr>
        <w:spacing w:line="48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rPr>
        <w:t>评标结果按评审后报价由</w:t>
      </w:r>
      <w:r>
        <w:rPr>
          <w:rFonts w:hint="eastAsia" w:ascii="宋体" w:hAnsi="宋体" w:cs="宋体"/>
          <w:color w:val="auto"/>
          <w:sz w:val="24"/>
          <w:szCs w:val="24"/>
          <w:lang w:val="en-US" w:eastAsia="zh-CN"/>
        </w:rPr>
        <w:t>高</w:t>
      </w:r>
      <w:r>
        <w:rPr>
          <w:rFonts w:hint="eastAsia" w:ascii="宋体" w:hAnsi="宋体" w:eastAsia="宋体" w:cs="宋体"/>
          <w:color w:val="auto"/>
          <w:sz w:val="24"/>
          <w:szCs w:val="24"/>
        </w:rPr>
        <w:t>到</w:t>
      </w:r>
      <w:r>
        <w:rPr>
          <w:rFonts w:hint="eastAsia" w:ascii="宋体" w:hAnsi="宋体" w:cs="宋体"/>
          <w:color w:val="auto"/>
          <w:sz w:val="24"/>
          <w:szCs w:val="24"/>
          <w:lang w:val="en-US" w:eastAsia="zh-CN"/>
        </w:rPr>
        <w:t>低</w:t>
      </w:r>
      <w:r>
        <w:rPr>
          <w:rFonts w:hint="eastAsia" w:ascii="宋体" w:hAnsi="宋体" w:eastAsia="宋体" w:cs="宋体"/>
          <w:color w:val="auto"/>
          <w:sz w:val="24"/>
          <w:szCs w:val="24"/>
        </w:rPr>
        <w:t>顺序排列。符合要求的前提下，</w:t>
      </w:r>
      <w:r>
        <w:rPr>
          <w:rFonts w:hint="eastAsia" w:ascii="宋体" w:hAnsi="宋体" w:eastAsia="宋体" w:cs="宋体"/>
          <w:color w:val="auto"/>
          <w:sz w:val="24"/>
          <w:szCs w:val="24"/>
          <w:lang w:val="zh-CN"/>
        </w:rPr>
        <w:t>报价最</w:t>
      </w:r>
      <w:r>
        <w:rPr>
          <w:rFonts w:hint="eastAsia" w:ascii="宋体" w:hAnsi="宋体" w:cs="宋体"/>
          <w:color w:val="auto"/>
          <w:sz w:val="24"/>
          <w:szCs w:val="24"/>
          <w:lang w:val="en-US" w:eastAsia="zh-CN"/>
        </w:rPr>
        <w:t>高</w:t>
      </w:r>
      <w:r>
        <w:rPr>
          <w:rFonts w:hint="eastAsia" w:ascii="宋体" w:hAnsi="宋体" w:eastAsia="宋体" w:cs="宋体"/>
          <w:color w:val="auto"/>
          <w:sz w:val="24"/>
          <w:szCs w:val="24"/>
          <w:lang w:val="zh-CN"/>
        </w:rPr>
        <w:t>者成交，报价如有相同者，抽签确定</w:t>
      </w:r>
      <w:r>
        <w:rPr>
          <w:rFonts w:hint="eastAsia" w:ascii="宋体" w:hAnsi="宋体" w:eastAsia="宋体" w:cs="宋体"/>
          <w:color w:val="auto"/>
          <w:sz w:val="24"/>
          <w:szCs w:val="24"/>
        </w:rPr>
        <w:t>成交人</w:t>
      </w:r>
      <w:r>
        <w:rPr>
          <w:rFonts w:hint="eastAsia" w:ascii="宋体" w:hAnsi="宋体" w:eastAsia="宋体" w:cs="宋体"/>
          <w:color w:val="auto"/>
          <w:sz w:val="24"/>
          <w:szCs w:val="24"/>
          <w:lang w:val="zh-CN"/>
        </w:rPr>
        <w:t>。</w:t>
      </w:r>
    </w:p>
    <w:p>
      <w:pPr>
        <w:spacing w:line="480" w:lineRule="exact"/>
        <w:ind w:firstLine="480" w:firstLineChars="200"/>
        <w:rPr>
          <w:rFonts w:hint="eastAsia" w:ascii="宋体" w:hAnsi="宋体" w:eastAsia="宋体" w:cs="宋体"/>
          <w:b/>
          <w:bCs/>
          <w:color w:val="auto"/>
          <w:sz w:val="24"/>
          <w:szCs w:val="24"/>
          <w:u w:val="double" w:color="FF0000"/>
          <w:lang w:val="en-US" w:eastAsia="zh-CN"/>
        </w:rPr>
      </w:pPr>
      <w:r>
        <w:rPr>
          <w:rFonts w:hint="eastAsia" w:ascii="宋体" w:hAnsi="宋体" w:cs="宋体"/>
          <w:b/>
          <w:bCs/>
          <w:color w:val="auto"/>
          <w:sz w:val="24"/>
          <w:szCs w:val="24"/>
          <w:u w:val="double" w:color="FF0000"/>
          <w:lang w:val="en-US" w:eastAsia="zh-CN"/>
        </w:rPr>
        <w:t>特别提醒：如响应供应商为两家，则报价高的供应商为成交供应商；如响应供应商为一家，则现场转为谈判。</w:t>
      </w:r>
    </w:p>
    <w:p>
      <w:pPr>
        <w:snapToGrid w:val="0"/>
        <w:spacing w:line="48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八、成交通知</w:t>
      </w:r>
    </w:p>
    <w:p>
      <w:pPr>
        <w:snapToGrid w:val="0"/>
        <w:spacing w:line="48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成交结果在</w:t>
      </w:r>
      <w:r>
        <w:rPr>
          <w:rFonts w:hint="default" w:ascii="宋体" w:hAnsi="宋体" w:cs="宋体"/>
          <w:color w:val="auto"/>
          <w:sz w:val="24"/>
          <w:szCs w:val="24"/>
          <w:lang w:val="en-US" w:eastAsia="zh-CN"/>
        </w:rPr>
        <w:t>南通开放大学</w:t>
      </w:r>
      <w:r>
        <w:rPr>
          <w:rFonts w:hint="eastAsia" w:ascii="宋体" w:hAnsi="宋体" w:eastAsia="宋体" w:cs="宋体"/>
          <w:color w:val="auto"/>
          <w:sz w:val="24"/>
          <w:szCs w:val="24"/>
        </w:rPr>
        <w:t>官网</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南通市教育局网</w:t>
      </w:r>
      <w:r>
        <w:rPr>
          <w:rFonts w:hint="eastAsia" w:ascii="宋体" w:hAnsi="宋体" w:eastAsia="宋体" w:cs="宋体"/>
          <w:color w:val="auto"/>
          <w:sz w:val="24"/>
          <w:szCs w:val="24"/>
        </w:rPr>
        <w:t>公示，公告期限为1个工作日。《成交通知书》一经发出，如采购</w:t>
      </w:r>
      <w:r>
        <w:rPr>
          <w:rFonts w:hint="eastAsia" w:ascii="宋体" w:hAnsi="宋体" w:eastAsia="宋体" w:cs="宋体"/>
          <w:color w:val="auto"/>
          <w:sz w:val="24"/>
          <w:szCs w:val="24"/>
          <w:lang w:eastAsia="zh-Hans"/>
        </w:rPr>
        <w:t>人</w:t>
      </w:r>
      <w:r>
        <w:rPr>
          <w:rFonts w:hint="eastAsia" w:ascii="宋体" w:hAnsi="宋体" w:eastAsia="宋体" w:cs="宋体"/>
          <w:color w:val="auto"/>
          <w:sz w:val="24"/>
          <w:szCs w:val="24"/>
        </w:rPr>
        <w:t>改变成交结果，或者成交</w:t>
      </w:r>
      <w:r>
        <w:rPr>
          <w:rFonts w:hint="eastAsia" w:ascii="宋体" w:hAnsi="宋体" w:eastAsia="宋体" w:cs="宋体"/>
          <w:color w:val="auto"/>
          <w:sz w:val="24"/>
          <w:szCs w:val="24"/>
          <w:lang w:eastAsia="zh-Hans"/>
        </w:rPr>
        <w:t>人</w:t>
      </w:r>
      <w:r>
        <w:rPr>
          <w:rFonts w:hint="eastAsia" w:ascii="宋体" w:hAnsi="宋体" w:eastAsia="宋体" w:cs="宋体"/>
          <w:color w:val="auto"/>
          <w:sz w:val="24"/>
          <w:szCs w:val="24"/>
        </w:rPr>
        <w:t>放弃成交的，各自承担相应的法律责任。《成交通知书》是采购合同的组成部分。</w:t>
      </w:r>
    </w:p>
    <w:p>
      <w:pPr>
        <w:snapToGrid w:val="0"/>
        <w:spacing w:line="48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当排名第一的成交候选人放弃成交、因不可抗力不能履行合同、不按照</w:t>
      </w:r>
      <w:r>
        <w:rPr>
          <w:rFonts w:hint="eastAsia" w:ascii="宋体" w:hAnsi="宋体" w:eastAsia="宋体" w:cs="宋体"/>
          <w:color w:val="auto"/>
          <w:sz w:val="24"/>
          <w:szCs w:val="24"/>
          <w:lang w:eastAsia="zh-Hans"/>
        </w:rPr>
        <w:t>比价</w:t>
      </w:r>
      <w:r>
        <w:rPr>
          <w:rFonts w:hint="eastAsia" w:ascii="宋体" w:hAnsi="宋体" w:eastAsia="宋体" w:cs="宋体"/>
          <w:color w:val="auto"/>
          <w:sz w:val="24"/>
          <w:szCs w:val="24"/>
        </w:rPr>
        <w:t>文件要求提交履约保证金，或者被查实存在影响成交结果的违法行为等情形，不符合成交条件的，采购人可以按照评标委员会提出的成交候选人名单排序依次确定其他成交候选人为成交人，也可以重新组织</w:t>
      </w:r>
      <w:r>
        <w:rPr>
          <w:rFonts w:hint="eastAsia" w:ascii="宋体" w:hAnsi="宋体" w:eastAsia="宋体" w:cs="宋体"/>
          <w:color w:val="auto"/>
          <w:sz w:val="24"/>
          <w:szCs w:val="24"/>
          <w:lang w:eastAsia="zh-Hans"/>
        </w:rPr>
        <w:t>比价</w:t>
      </w:r>
      <w:r>
        <w:rPr>
          <w:rFonts w:hint="eastAsia" w:ascii="宋体" w:hAnsi="宋体" w:eastAsia="宋体" w:cs="宋体"/>
          <w:color w:val="auto"/>
          <w:sz w:val="24"/>
          <w:szCs w:val="24"/>
        </w:rPr>
        <w:t>。</w:t>
      </w:r>
    </w:p>
    <w:p>
      <w:pPr>
        <w:snapToGrid w:val="0"/>
        <w:spacing w:line="480" w:lineRule="exact"/>
        <w:jc w:val="center"/>
        <w:outlineLvl w:val="0"/>
        <w:rPr>
          <w:rFonts w:hint="eastAsia" w:ascii="宋体" w:hAnsi="宋体" w:eastAsia="宋体" w:cs="宋体"/>
          <w:color w:val="auto"/>
          <w:sz w:val="24"/>
          <w:szCs w:val="24"/>
        </w:rPr>
      </w:pPr>
      <w:bookmarkStart w:id="38" w:name="_Toc13768"/>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第五章  合同签订与验收付款</w:t>
      </w:r>
      <w:bookmarkEnd w:id="38"/>
    </w:p>
    <w:p>
      <w:pPr>
        <w:pStyle w:val="18"/>
        <w:tabs>
          <w:tab w:val="right" w:leader="dot" w:pos="9214"/>
        </w:tabs>
        <w:snapToGrid w:val="0"/>
        <w:spacing w:line="480" w:lineRule="exact"/>
        <w:ind w:right="443" w:rightChars="211"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一、成交人和采购人在接到《成交通知书》后</w:t>
      </w:r>
      <w:r>
        <w:rPr>
          <w:rFonts w:hint="eastAsia" w:ascii="宋体" w:eastAsia="宋体" w:cs="宋体"/>
          <w:color w:val="auto"/>
          <w:sz w:val="24"/>
          <w:szCs w:val="24"/>
          <w:lang w:val="en-US" w:eastAsia="zh-CN"/>
        </w:rPr>
        <w:t>7个工作日</w:t>
      </w:r>
      <w:r>
        <w:rPr>
          <w:rFonts w:hint="eastAsia" w:ascii="宋体" w:hAnsi="宋体" w:eastAsia="宋体" w:cs="宋体"/>
          <w:color w:val="auto"/>
          <w:sz w:val="24"/>
          <w:szCs w:val="24"/>
        </w:rPr>
        <w:t>内按照比价文件确定的事项签订采购合同。</w:t>
      </w:r>
      <w:r>
        <w:rPr>
          <w:rFonts w:hint="eastAsia" w:ascii="宋体" w:hAnsi="宋体" w:eastAsia="宋体" w:cs="宋体"/>
          <w:color w:val="auto"/>
          <w:sz w:val="24"/>
          <w:szCs w:val="24"/>
          <w:lang w:val="zh-CN"/>
        </w:rPr>
        <w:t>所签合同不得对</w:t>
      </w:r>
      <w:r>
        <w:rPr>
          <w:rFonts w:hint="eastAsia" w:ascii="宋体" w:hAnsi="宋体" w:eastAsia="宋体" w:cs="宋体"/>
          <w:color w:val="auto"/>
          <w:sz w:val="24"/>
          <w:szCs w:val="24"/>
        </w:rPr>
        <w:t>比价文件</w:t>
      </w:r>
      <w:r>
        <w:rPr>
          <w:rFonts w:hint="eastAsia" w:ascii="宋体" w:hAnsi="宋体" w:eastAsia="宋体" w:cs="宋体"/>
          <w:color w:val="auto"/>
          <w:sz w:val="24"/>
          <w:szCs w:val="24"/>
          <w:lang w:val="zh-CN"/>
        </w:rPr>
        <w:t>作实质性修改</w:t>
      </w:r>
      <w:r>
        <w:rPr>
          <w:rFonts w:hint="eastAsia" w:ascii="宋体" w:hAnsi="宋体" w:eastAsia="宋体" w:cs="宋体"/>
          <w:color w:val="auto"/>
          <w:sz w:val="24"/>
          <w:szCs w:val="24"/>
        </w:rPr>
        <w:t>。采购人不得向成交人提出不合理的要求作为签订合同的条件，不得与成交人私下订立背离比价文件实质性内容的协议。</w:t>
      </w:r>
      <w:bookmarkStart w:id="39" w:name="_Toc94585343"/>
      <w:bookmarkStart w:id="40" w:name="_Toc363573858"/>
    </w:p>
    <w:p>
      <w:pPr>
        <w:tabs>
          <w:tab w:val="right" w:leader="dot" w:pos="9214"/>
        </w:tabs>
        <w:spacing w:line="480" w:lineRule="exact"/>
        <w:ind w:right="443" w:rightChars="21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二、比价文件、成交人的响应文件及评审过程中有关书面澄清、承诺等均应作为合同附件，具有同等的法律效力。</w:t>
      </w:r>
    </w:p>
    <w:p>
      <w:pPr>
        <w:tabs>
          <w:tab w:val="right" w:leader="dot" w:pos="9214"/>
        </w:tabs>
        <w:spacing w:line="480" w:lineRule="exact"/>
        <w:ind w:right="443" w:rightChars="21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三、成交人不得采用转包、分包的形式履行合同，否则，采购人有权终止合同，造成采购人损失的，成交人应承担相应赔偿责任。</w:t>
      </w:r>
    </w:p>
    <w:bookmarkEnd w:id="39"/>
    <w:bookmarkEnd w:id="40"/>
    <w:p>
      <w:pPr>
        <w:tabs>
          <w:tab w:val="right" w:leader="dot" w:pos="9214"/>
        </w:tabs>
        <w:spacing w:line="480" w:lineRule="exact"/>
        <w:ind w:right="443" w:rightChars="21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四、采购人和成交人应相互配合，按采购合同约定积极组织本项目的实施，确保项目按时完成。</w:t>
      </w:r>
    </w:p>
    <w:p>
      <w:pPr>
        <w:tabs>
          <w:tab w:val="right" w:leader="dot" w:pos="9214"/>
        </w:tabs>
        <w:spacing w:line="480" w:lineRule="exact"/>
        <w:ind w:right="443" w:rightChars="21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五、成交人履约到位后，应以书面形式向采购人提出验收申请。采购人接到申请后应及时组织验收。</w:t>
      </w:r>
    </w:p>
    <w:p>
      <w:pPr>
        <w:tabs>
          <w:tab w:val="right" w:leader="dot" w:pos="9214"/>
        </w:tabs>
        <w:spacing w:line="480" w:lineRule="exact"/>
        <w:ind w:right="443" w:rightChars="21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pPr>
        <w:rPr>
          <w:rFonts w:hint="eastAsia" w:ascii="宋体" w:hAnsi="宋体" w:eastAsia="宋体" w:cs="宋体"/>
          <w:b/>
          <w:color w:val="auto"/>
          <w:sz w:val="24"/>
          <w:szCs w:val="24"/>
        </w:rPr>
      </w:pPr>
      <w:bookmarkStart w:id="41" w:name="_Toc14026"/>
      <w:r>
        <w:rPr>
          <w:rFonts w:hint="eastAsia" w:ascii="宋体" w:hAnsi="宋体" w:eastAsia="宋体" w:cs="宋体"/>
          <w:b/>
          <w:color w:val="auto"/>
          <w:sz w:val="24"/>
          <w:szCs w:val="24"/>
        </w:rPr>
        <w:br w:type="page"/>
      </w:r>
    </w:p>
    <w:p>
      <w:pPr>
        <w:snapToGrid w:val="0"/>
        <w:spacing w:line="480" w:lineRule="exact"/>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第六章</w:t>
      </w:r>
      <w:bookmarkEnd w:id="41"/>
      <w:bookmarkStart w:id="42" w:name="_Toc21870"/>
      <w:r>
        <w:rPr>
          <w:rFonts w:hint="eastAsia" w:ascii="宋体" w:hAnsi="宋体" w:eastAsia="宋体" w:cs="宋体"/>
          <w:b/>
          <w:color w:val="auto"/>
          <w:sz w:val="24"/>
          <w:szCs w:val="24"/>
        </w:rPr>
        <w:t xml:space="preserve">   响应文件组成</w:t>
      </w:r>
      <w:bookmarkEnd w:id="42"/>
    </w:p>
    <w:p>
      <w:pPr>
        <w:snapToGrid w:val="0"/>
        <w:spacing w:before="120" w:beforeLines="50" w:line="480" w:lineRule="exact"/>
        <w:ind w:firstLine="556"/>
        <w:jc w:val="left"/>
        <w:rPr>
          <w:rFonts w:hint="eastAsia" w:ascii="宋体" w:hAnsi="宋体" w:eastAsia="宋体" w:cs="宋体"/>
          <w:b/>
          <w:color w:val="auto"/>
          <w:sz w:val="24"/>
          <w:szCs w:val="24"/>
        </w:rPr>
      </w:pPr>
      <w:r>
        <w:rPr>
          <w:rFonts w:hint="eastAsia" w:ascii="宋体" w:hAnsi="宋体" w:eastAsia="宋体" w:cs="宋体"/>
          <w:b/>
          <w:color w:val="auto"/>
          <w:sz w:val="24"/>
          <w:szCs w:val="24"/>
        </w:rPr>
        <w:t>响应文件由资格审查证明材料、价格标两部分组成。</w:t>
      </w:r>
    </w:p>
    <w:p>
      <w:pPr>
        <w:pStyle w:val="19"/>
        <w:snapToGrid w:val="0"/>
        <w:spacing w:before="0" w:beforeAutospacing="0" w:after="0" w:afterAutospacing="0" w:line="480" w:lineRule="exact"/>
        <w:ind w:firstLine="480" w:firstLineChars="200"/>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一、资格审查证明材料（不能出现报价，一正两副，单独密封并牢固装订）：</w:t>
      </w:r>
    </w:p>
    <w:p>
      <w:pPr>
        <w:widowControl/>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1.关于资格的响应函（格式参见附件）；</w:t>
      </w:r>
    </w:p>
    <w:p>
      <w:pPr>
        <w:widowControl/>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2.法定代表人参加</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的，必须提供法定代表人身份证明；非法定代表人参加</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的，必须提供授权委托书（格式参见附件）；</w:t>
      </w:r>
    </w:p>
    <w:p>
      <w:pPr>
        <w:spacing w:line="48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具有独立承担民事责任的能力（</w:t>
      </w:r>
      <w:r>
        <w:rPr>
          <w:rFonts w:hint="eastAsia" w:ascii="宋体" w:hAnsi="宋体" w:eastAsia="宋体" w:cs="宋体"/>
          <w:color w:val="auto"/>
          <w:sz w:val="24"/>
          <w:szCs w:val="24"/>
        </w:rPr>
        <w:t>提供有效的营业执照副本</w:t>
      </w:r>
      <w:r>
        <w:rPr>
          <w:rFonts w:hint="eastAsia" w:ascii="宋体" w:hAnsi="宋体" w:eastAsia="宋体" w:cs="宋体"/>
          <w:color w:val="auto"/>
          <w:sz w:val="24"/>
          <w:szCs w:val="24"/>
          <w:lang w:val="zh-CN"/>
        </w:rPr>
        <w:t>复印件）；</w:t>
      </w:r>
    </w:p>
    <w:p>
      <w:pPr>
        <w:widowControl/>
        <w:snapToGrid w:val="0"/>
        <w:spacing w:line="480" w:lineRule="exact"/>
        <w:ind w:firstLine="480" w:firstLineChars="200"/>
        <w:jc w:val="left"/>
        <w:rPr>
          <w:rFonts w:hint="eastAsia" w:ascii="宋体" w:hAnsi="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未被“信用中国”网站列入失信被执行人、重大税收违法案件当事人名单、采购严重失信行为记录名单</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提供无重大违法记录声明</w:t>
      </w:r>
      <w:r>
        <w:rPr>
          <w:rFonts w:hint="eastAsia" w:ascii="宋体" w:hAnsi="宋体" w:eastAsia="宋体" w:cs="宋体"/>
          <w:color w:val="auto"/>
          <w:sz w:val="24"/>
          <w:szCs w:val="24"/>
        </w:rPr>
        <w:t>（格式参见附件）</w:t>
      </w:r>
      <w:r>
        <w:rPr>
          <w:rFonts w:hint="eastAsia" w:ascii="宋体" w:hAnsi="宋体" w:cs="宋体"/>
          <w:color w:val="auto"/>
          <w:sz w:val="24"/>
          <w:szCs w:val="24"/>
          <w:lang w:val="zh-CN"/>
        </w:rPr>
        <w:t>；</w:t>
      </w:r>
    </w:p>
    <w:p>
      <w:pPr>
        <w:widowControl/>
        <w:snapToGrid w:val="0"/>
        <w:spacing w:line="48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5.具备在有效期内的快递业务经营许可证，提供证书复印件；</w:t>
      </w:r>
    </w:p>
    <w:p>
      <w:pPr>
        <w:widowControl/>
        <w:snapToGrid w:val="0"/>
        <w:spacing w:line="480" w:lineRule="exact"/>
        <w:ind w:firstLine="480" w:firstLineChars="2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6.提供承诺函（格式参见附件）。</w:t>
      </w:r>
    </w:p>
    <w:p>
      <w:pPr>
        <w:widowControl/>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t>二、价格标</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一正两副</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单独密封并牢固装订），不得出现在资格审查部分：</w:t>
      </w:r>
    </w:p>
    <w:p>
      <w:pPr>
        <w:tabs>
          <w:tab w:val="left" w:pos="1260"/>
        </w:tabs>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1.报价总表（格式参见附件）</w:t>
      </w:r>
      <w:r>
        <w:rPr>
          <w:rFonts w:hint="eastAsia" w:ascii="宋体" w:hAnsi="宋体" w:cs="宋体"/>
          <w:color w:val="auto"/>
          <w:sz w:val="24"/>
          <w:szCs w:val="24"/>
          <w:lang w:eastAsia="zh-CN"/>
        </w:rPr>
        <w:t>。</w:t>
      </w:r>
    </w:p>
    <w:p>
      <w:pPr>
        <w:tabs>
          <w:tab w:val="left" w:pos="1260"/>
        </w:tabs>
        <w:snapToGrid w:val="0"/>
        <w:spacing w:line="480" w:lineRule="exact"/>
        <w:ind w:firstLine="480" w:firstLineChars="200"/>
        <w:rPr>
          <w:rFonts w:hint="eastAsia" w:ascii="宋体" w:hAnsi="宋体" w:eastAsia="宋体" w:cs="宋体"/>
          <w:b/>
          <w:color w:val="auto"/>
          <w:sz w:val="24"/>
          <w:szCs w:val="24"/>
        </w:rPr>
      </w:pPr>
    </w:p>
    <w:p>
      <w:pPr>
        <w:tabs>
          <w:tab w:val="left" w:pos="1260"/>
        </w:tabs>
        <w:snapToGrid w:val="0"/>
        <w:spacing w:line="480" w:lineRule="exact"/>
        <w:ind w:firstLine="480" w:firstLineChars="200"/>
        <w:rPr>
          <w:rFonts w:hint="eastAsia" w:ascii="宋体" w:hAnsi="宋体" w:eastAsia="宋体" w:cs="宋体"/>
          <w:b/>
          <w:color w:val="auto"/>
          <w:sz w:val="24"/>
          <w:szCs w:val="24"/>
        </w:rPr>
      </w:pPr>
    </w:p>
    <w:p>
      <w:pPr>
        <w:tabs>
          <w:tab w:val="left" w:pos="1260"/>
        </w:tabs>
        <w:snapToGrid w:val="0"/>
        <w:spacing w:line="48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资格审查证明材料相关格式</w:t>
      </w:r>
    </w:p>
    <w:p>
      <w:pPr>
        <w:spacing w:line="480" w:lineRule="exact"/>
        <w:rPr>
          <w:rFonts w:hint="eastAsia" w:ascii="宋体" w:hAnsi="宋体" w:eastAsia="宋体" w:cs="宋体"/>
          <w:b/>
          <w:color w:val="auto"/>
          <w:sz w:val="24"/>
          <w:szCs w:val="24"/>
        </w:rPr>
      </w:pPr>
    </w:p>
    <w:p>
      <w:pPr>
        <w:spacing w:line="480" w:lineRule="exact"/>
        <w:rPr>
          <w:rFonts w:hint="eastAsia" w:ascii="宋体" w:hAnsi="宋体" w:eastAsia="宋体" w:cs="宋体"/>
          <w:b/>
          <w:bCs/>
          <w:color w:val="auto"/>
          <w:sz w:val="24"/>
          <w:szCs w:val="24"/>
        </w:rPr>
      </w:pP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1.关于资格的响应函</w:t>
      </w: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default" w:ascii="宋体" w:hAnsi="宋体" w:cs="宋体"/>
          <w:color w:val="auto"/>
          <w:sz w:val="24"/>
          <w:szCs w:val="24"/>
          <w:lang w:val="en-US" w:eastAsia="zh-CN"/>
        </w:rPr>
        <w:t>南通开放大学</w:t>
      </w:r>
      <w:r>
        <w:rPr>
          <w:rFonts w:hint="eastAsia" w:ascii="宋体" w:hAnsi="宋体" w:eastAsia="宋体" w:cs="宋体"/>
          <w:color w:val="auto"/>
          <w:sz w:val="24"/>
          <w:szCs w:val="24"/>
        </w:rPr>
        <w:t>：</w:t>
      </w:r>
    </w:p>
    <w:p>
      <w:pPr>
        <w:spacing w:line="480" w:lineRule="exact"/>
        <w:ind w:firstLine="480" w:firstLineChars="200"/>
        <w:rPr>
          <w:rFonts w:hint="eastAsia" w:ascii="宋体" w:hAnsi="宋体" w:eastAsia="宋体" w:cs="宋体"/>
          <w:bCs/>
          <w:color w:val="auto"/>
          <w:sz w:val="24"/>
          <w:szCs w:val="24"/>
        </w:rPr>
      </w:pPr>
    </w:p>
    <w:p>
      <w:pPr>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我单位参加</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（项目编号）投标活动。针对以下规定做出如下声明：</w:t>
      </w:r>
    </w:p>
    <w:p>
      <w:pPr>
        <w:spacing w:line="480" w:lineRule="exact"/>
        <w:ind w:firstLine="482"/>
        <w:rPr>
          <w:rFonts w:hint="eastAsia" w:ascii="宋体" w:hAnsi="宋体" w:eastAsia="宋体" w:cs="宋体"/>
          <w:color w:val="auto"/>
          <w:sz w:val="24"/>
          <w:szCs w:val="24"/>
        </w:rPr>
      </w:pPr>
      <w:r>
        <w:rPr>
          <w:rFonts w:hint="eastAsia" w:ascii="宋体" w:hAnsi="宋体" w:eastAsia="宋体" w:cs="宋体"/>
          <w:bCs/>
          <w:color w:val="auto"/>
          <w:sz w:val="24"/>
          <w:szCs w:val="24"/>
        </w:rPr>
        <w:t>1.我单位具有独立承担民事责任的能力；</w:t>
      </w:r>
    </w:p>
    <w:p>
      <w:pPr>
        <w:spacing w:line="48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2.我单位具有良好的商业信誉和健全的财务会计制度；</w:t>
      </w:r>
    </w:p>
    <w:p>
      <w:pPr>
        <w:spacing w:line="48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3.我单位具有履行合同所必需的设备和专业技术能力；</w:t>
      </w:r>
    </w:p>
    <w:p>
      <w:pPr>
        <w:spacing w:line="48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4.我单位有依法缴纳税收和社会保障资金的良好记录。</w:t>
      </w:r>
    </w:p>
    <w:p>
      <w:pPr>
        <w:spacing w:line="480" w:lineRule="exact"/>
        <w:ind w:firstLine="435"/>
        <w:rPr>
          <w:rFonts w:hint="eastAsia" w:ascii="宋体" w:hAnsi="宋体" w:eastAsia="宋体" w:cs="宋体"/>
          <w:color w:val="auto"/>
          <w:sz w:val="24"/>
          <w:szCs w:val="24"/>
        </w:rPr>
      </w:pPr>
    </w:p>
    <w:p>
      <w:pPr>
        <w:spacing w:line="480" w:lineRule="exact"/>
        <w:ind w:firstLine="435"/>
        <w:rPr>
          <w:rFonts w:hint="eastAsia" w:ascii="宋体" w:hAnsi="宋体" w:eastAsia="宋体" w:cs="宋体"/>
          <w:color w:val="auto"/>
          <w:sz w:val="24"/>
          <w:szCs w:val="24"/>
        </w:rPr>
      </w:pPr>
    </w:p>
    <w:p>
      <w:pPr>
        <w:spacing w:line="480" w:lineRule="exact"/>
        <w:ind w:firstLine="435"/>
        <w:rPr>
          <w:rFonts w:hint="eastAsia" w:ascii="宋体" w:hAnsi="宋体" w:eastAsia="宋体" w:cs="宋体"/>
          <w:color w:val="auto"/>
          <w:sz w:val="24"/>
          <w:szCs w:val="24"/>
        </w:rPr>
      </w:pPr>
    </w:p>
    <w:p>
      <w:pPr>
        <w:spacing w:line="480" w:lineRule="exact"/>
        <w:ind w:firstLine="435"/>
        <w:rPr>
          <w:rFonts w:hint="eastAsia" w:ascii="宋体" w:hAnsi="宋体" w:eastAsia="宋体" w:cs="宋体"/>
          <w:color w:val="auto"/>
          <w:sz w:val="24"/>
          <w:szCs w:val="24"/>
        </w:rPr>
      </w:pPr>
    </w:p>
    <w:p>
      <w:pPr>
        <w:spacing w:line="480" w:lineRule="exact"/>
        <w:ind w:firstLine="435"/>
        <w:rPr>
          <w:rFonts w:hint="eastAsia" w:ascii="宋体" w:hAnsi="宋体" w:eastAsia="宋体" w:cs="宋体"/>
          <w:color w:val="auto"/>
          <w:sz w:val="24"/>
          <w:szCs w:val="24"/>
        </w:rPr>
      </w:pPr>
    </w:p>
    <w:p>
      <w:pPr>
        <w:spacing w:line="480" w:lineRule="exact"/>
        <w:ind w:firstLine="435"/>
        <w:rPr>
          <w:rFonts w:hint="eastAsia" w:ascii="宋体" w:hAnsi="宋体" w:eastAsia="宋体" w:cs="宋体"/>
          <w:color w:val="auto"/>
          <w:sz w:val="24"/>
          <w:szCs w:val="24"/>
        </w:rPr>
      </w:pPr>
    </w:p>
    <w:p>
      <w:pPr>
        <w:spacing w:line="480" w:lineRule="exact"/>
        <w:ind w:firstLine="435"/>
        <w:rPr>
          <w:rFonts w:hint="eastAsia" w:ascii="宋体" w:hAnsi="宋体" w:eastAsia="宋体" w:cs="宋体"/>
          <w:color w:val="auto"/>
          <w:sz w:val="24"/>
          <w:szCs w:val="24"/>
        </w:rPr>
      </w:pPr>
      <w:r>
        <w:rPr>
          <w:rFonts w:hint="eastAsia" w:ascii="宋体" w:hAnsi="宋体" w:eastAsia="宋体" w:cs="宋体"/>
          <w:color w:val="auto"/>
          <w:sz w:val="24"/>
          <w:szCs w:val="24"/>
        </w:rPr>
        <w:t>供应商全称：</w:t>
      </w:r>
    </w:p>
    <w:p>
      <w:pPr>
        <w:spacing w:line="480" w:lineRule="exact"/>
        <w:ind w:firstLine="435"/>
        <w:rPr>
          <w:rFonts w:hint="eastAsia" w:ascii="宋体" w:hAnsi="宋体" w:eastAsia="宋体" w:cs="宋体"/>
          <w:color w:val="auto"/>
          <w:sz w:val="24"/>
          <w:szCs w:val="24"/>
        </w:rPr>
      </w:pPr>
      <w:r>
        <w:rPr>
          <w:rFonts w:hint="eastAsia" w:ascii="宋体" w:hAnsi="宋体" w:eastAsia="宋体" w:cs="宋体"/>
          <w:color w:val="auto"/>
          <w:sz w:val="24"/>
          <w:szCs w:val="24"/>
        </w:rPr>
        <w:t>公      章：</w:t>
      </w:r>
    </w:p>
    <w:p>
      <w:pPr>
        <w:spacing w:line="480" w:lineRule="exact"/>
        <w:ind w:firstLine="435"/>
        <w:rPr>
          <w:rFonts w:hint="eastAsia" w:ascii="宋体" w:hAnsi="宋体" w:eastAsia="宋体" w:cs="宋体"/>
          <w:color w:val="auto"/>
          <w:sz w:val="24"/>
          <w:szCs w:val="24"/>
        </w:rPr>
      </w:pPr>
      <w:r>
        <w:rPr>
          <w:rFonts w:hint="eastAsia" w:ascii="宋体" w:hAnsi="宋体" w:eastAsia="宋体" w:cs="宋体"/>
          <w:color w:val="auto"/>
          <w:sz w:val="24"/>
          <w:szCs w:val="24"/>
        </w:rPr>
        <w:t>授 权 代表：</w:t>
      </w:r>
    </w:p>
    <w:p>
      <w:pPr>
        <w:spacing w:line="480" w:lineRule="exact"/>
        <w:ind w:firstLine="435"/>
        <w:rPr>
          <w:rFonts w:hint="eastAsia" w:ascii="宋体" w:hAnsi="宋体" w:eastAsia="宋体" w:cs="宋体"/>
          <w:color w:val="auto"/>
          <w:sz w:val="24"/>
          <w:szCs w:val="24"/>
        </w:rPr>
      </w:pPr>
      <w:r>
        <w:rPr>
          <w:rFonts w:hint="eastAsia" w:ascii="宋体" w:hAnsi="宋体" w:eastAsia="宋体" w:cs="宋体"/>
          <w:color w:val="auto"/>
          <w:sz w:val="24"/>
          <w:szCs w:val="24"/>
        </w:rPr>
        <w:t>日      期：</w:t>
      </w:r>
    </w:p>
    <w:p>
      <w:pPr>
        <w:spacing w:line="480" w:lineRule="exact"/>
        <w:ind w:firstLine="435"/>
        <w:rPr>
          <w:rFonts w:hint="eastAsia" w:ascii="宋体" w:hAnsi="宋体" w:eastAsia="宋体" w:cs="宋体"/>
          <w:b/>
          <w:color w:val="auto"/>
          <w:sz w:val="24"/>
          <w:szCs w:val="24"/>
        </w:rPr>
      </w:pPr>
    </w:p>
    <w:p>
      <w:pPr>
        <w:spacing w:line="480" w:lineRule="exact"/>
        <w:jc w:val="center"/>
        <w:rPr>
          <w:rFonts w:hint="eastAsia" w:ascii="宋体" w:hAnsi="宋体" w:eastAsia="宋体" w:cs="宋体"/>
          <w:b/>
          <w:color w:val="auto"/>
          <w:sz w:val="24"/>
          <w:szCs w:val="24"/>
        </w:rPr>
      </w:pP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spacing w:line="480" w:lineRule="exact"/>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2.法定代表人身份证明</w:t>
      </w:r>
    </w:p>
    <w:p>
      <w:pPr>
        <w:spacing w:line="480" w:lineRule="exact"/>
        <w:ind w:firstLine="480" w:firstLineChars="200"/>
        <w:rPr>
          <w:rFonts w:hint="eastAsia" w:ascii="宋体" w:hAnsi="宋体" w:eastAsia="宋体" w:cs="宋体"/>
          <w:color w:val="auto"/>
          <w:sz w:val="24"/>
          <w:szCs w:val="24"/>
        </w:rPr>
      </w:pPr>
    </w:p>
    <w:p>
      <w:pPr>
        <w:pStyle w:val="7"/>
        <w:spacing w:line="480" w:lineRule="exact"/>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 xml:space="preserve">         </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的法定代表人。为</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项目，签署上述招标申请文件、进行合同谈判、签署合同和处理与之有关的一切事务。</w:t>
      </w:r>
    </w:p>
    <w:p>
      <w:pPr>
        <w:spacing w:line="480" w:lineRule="exact"/>
        <w:ind w:firstLine="480" w:firstLineChars="200"/>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480" w:lineRule="exact"/>
        <w:ind w:firstLine="480" w:firstLineChars="200"/>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申请人：</w:t>
      </w:r>
      <w:r>
        <w:rPr>
          <w:rFonts w:hint="eastAsia" w:ascii="宋体" w:hAnsi="宋体" w:eastAsia="宋体" w:cs="宋体"/>
          <w:color w:val="auto"/>
          <w:sz w:val="24"/>
          <w:szCs w:val="24"/>
          <w:u w:val="single"/>
        </w:rPr>
        <w:t>（盖章）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spacing w:line="480" w:lineRule="exact"/>
        <w:ind w:firstLine="480" w:firstLineChars="200"/>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tbl>
      <w:tblPr>
        <w:tblStyle w:val="1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5" w:hRule="atLeast"/>
        </w:trPr>
        <w:tc>
          <w:tcPr>
            <w:tcW w:w="7840" w:type="dxa"/>
          </w:tcPr>
          <w:p>
            <w:pPr>
              <w:snapToGrid w:val="0"/>
              <w:spacing w:line="480" w:lineRule="exact"/>
              <w:ind w:left="193" w:firstLine="484" w:firstLineChars="202"/>
              <w:jc w:val="left"/>
              <w:rPr>
                <w:rFonts w:hint="eastAsia" w:ascii="宋体" w:hAnsi="宋体" w:eastAsia="宋体" w:cs="宋体"/>
                <w:color w:val="auto"/>
                <w:sz w:val="24"/>
                <w:szCs w:val="24"/>
              </w:rPr>
            </w:pPr>
          </w:p>
          <w:p>
            <w:pPr>
              <w:snapToGrid w:val="0"/>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法定代表人身份证（正、反面）复印件</w:t>
            </w:r>
            <w:r>
              <w:rPr>
                <w:rFonts w:hint="eastAsia" w:ascii="宋体" w:hAnsi="宋体" w:eastAsia="宋体" w:cs="宋体"/>
                <w:b/>
                <w:bCs/>
                <w:color w:val="auto"/>
                <w:sz w:val="24"/>
                <w:szCs w:val="24"/>
                <w:u w:val="single"/>
              </w:rPr>
              <w:t>（黏贴此处）</w:t>
            </w:r>
          </w:p>
          <w:p>
            <w:pPr>
              <w:snapToGrid w:val="0"/>
              <w:spacing w:line="480" w:lineRule="exact"/>
              <w:ind w:left="193"/>
              <w:jc w:val="left"/>
              <w:rPr>
                <w:rFonts w:hint="eastAsia" w:ascii="宋体" w:hAnsi="宋体" w:eastAsia="宋体" w:cs="宋体"/>
                <w:b/>
                <w:bCs/>
                <w:color w:val="auto"/>
                <w:sz w:val="24"/>
                <w:szCs w:val="24"/>
              </w:rPr>
            </w:pPr>
          </w:p>
          <w:p>
            <w:pPr>
              <w:snapToGrid w:val="0"/>
              <w:spacing w:line="480" w:lineRule="exact"/>
              <w:ind w:left="193"/>
              <w:jc w:val="left"/>
              <w:rPr>
                <w:rFonts w:hint="eastAsia" w:ascii="宋体" w:hAnsi="宋体" w:eastAsia="宋体" w:cs="宋体"/>
                <w:b/>
                <w:bCs/>
                <w:color w:val="auto"/>
                <w:sz w:val="24"/>
                <w:szCs w:val="24"/>
              </w:rPr>
            </w:pPr>
          </w:p>
          <w:p>
            <w:pPr>
              <w:snapToGrid w:val="0"/>
              <w:spacing w:line="480" w:lineRule="exact"/>
              <w:ind w:left="193"/>
              <w:jc w:val="left"/>
              <w:rPr>
                <w:rFonts w:hint="eastAsia" w:ascii="宋体" w:hAnsi="宋体" w:eastAsia="宋体" w:cs="宋体"/>
                <w:b/>
                <w:bCs/>
                <w:color w:val="auto"/>
                <w:sz w:val="24"/>
                <w:szCs w:val="24"/>
              </w:rPr>
            </w:pPr>
          </w:p>
          <w:p>
            <w:pPr>
              <w:snapToGrid w:val="0"/>
              <w:spacing w:line="480" w:lineRule="exact"/>
              <w:ind w:left="193" w:firstLine="484" w:firstLineChars="202"/>
              <w:jc w:val="left"/>
              <w:rPr>
                <w:rFonts w:hint="eastAsia" w:ascii="宋体" w:hAnsi="宋体" w:eastAsia="宋体" w:cs="宋体"/>
                <w:color w:val="auto"/>
                <w:sz w:val="24"/>
                <w:szCs w:val="24"/>
              </w:rPr>
            </w:pPr>
          </w:p>
        </w:tc>
      </w:tr>
    </w:tbl>
    <w:p>
      <w:pPr>
        <w:snapToGrid w:val="0"/>
        <w:spacing w:line="480" w:lineRule="exact"/>
        <w:rPr>
          <w:rFonts w:hint="eastAsia" w:ascii="宋体" w:hAnsi="宋体" w:eastAsia="宋体" w:cs="宋体"/>
          <w:color w:val="auto"/>
          <w:sz w:val="24"/>
          <w:szCs w:val="24"/>
        </w:rPr>
      </w:pPr>
    </w:p>
    <w:p>
      <w:pPr>
        <w:snapToGrid w:val="0"/>
        <w:spacing w:line="480" w:lineRule="exact"/>
        <w:ind w:firstLine="480" w:firstLineChars="200"/>
        <w:rPr>
          <w:rFonts w:hint="eastAsia" w:ascii="宋体" w:hAnsi="宋体" w:eastAsia="宋体" w:cs="宋体"/>
          <w:color w:val="auto"/>
          <w:sz w:val="24"/>
          <w:szCs w:val="24"/>
        </w:rPr>
      </w:pPr>
    </w:p>
    <w:p>
      <w:pPr>
        <w:spacing w:line="480" w:lineRule="exact"/>
        <w:jc w:val="center"/>
        <w:outlineLvl w:val="2"/>
        <w:rPr>
          <w:rFonts w:hint="eastAsia" w:ascii="宋体" w:hAnsi="宋体" w:eastAsia="宋体" w:cs="宋体"/>
          <w:b/>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3.授权委托书（如需）</w:t>
      </w:r>
    </w:p>
    <w:p>
      <w:pPr>
        <w:snapToGrid w:val="0"/>
        <w:spacing w:line="480" w:lineRule="exact"/>
        <w:rPr>
          <w:rFonts w:hint="eastAsia" w:ascii="宋体" w:hAnsi="宋体" w:eastAsia="宋体" w:cs="宋体"/>
          <w:bCs/>
          <w:color w:val="auto"/>
          <w:sz w:val="24"/>
          <w:szCs w:val="24"/>
        </w:rPr>
      </w:pPr>
    </w:p>
    <w:p>
      <w:pPr>
        <w:snapToGrid w:val="0"/>
        <w:spacing w:line="480" w:lineRule="exact"/>
        <w:rPr>
          <w:rFonts w:hint="eastAsia" w:ascii="宋体" w:hAnsi="宋体" w:eastAsia="宋体" w:cs="宋体"/>
          <w:bCs/>
          <w:color w:val="auto"/>
          <w:sz w:val="24"/>
          <w:szCs w:val="24"/>
        </w:rPr>
      </w:pPr>
      <w:r>
        <w:rPr>
          <w:rFonts w:hint="default" w:ascii="宋体" w:hAnsi="宋体" w:cs="宋体"/>
          <w:bCs/>
          <w:color w:val="auto"/>
          <w:sz w:val="24"/>
          <w:szCs w:val="24"/>
          <w:lang w:val="en-US" w:eastAsia="zh-CN"/>
        </w:rPr>
        <w:t>南通开放大学</w:t>
      </w:r>
      <w:r>
        <w:rPr>
          <w:rFonts w:hint="eastAsia" w:ascii="宋体" w:hAnsi="宋体" w:eastAsia="宋体" w:cs="宋体"/>
          <w:bCs/>
          <w:color w:val="auto"/>
          <w:sz w:val="24"/>
          <w:szCs w:val="24"/>
        </w:rPr>
        <w:t>：</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本授权书宣告，</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以法定代表人身份代表本单位授权：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 xml:space="preserve">为本单位的合法授权代表，授权其在 </w:t>
      </w:r>
      <w:r>
        <w:rPr>
          <w:rFonts w:hint="eastAsia" w:ascii="宋体" w:hAnsi="宋体" w:eastAsia="宋体" w:cs="宋体"/>
          <w:color w:val="auto"/>
          <w:sz w:val="24"/>
          <w:szCs w:val="24"/>
          <w:u w:val="single"/>
        </w:rPr>
        <w:t xml:space="preserve">    项目</w:t>
      </w:r>
      <w:r>
        <w:rPr>
          <w:rFonts w:hint="eastAsia" w:ascii="宋体" w:hAnsi="宋体" w:eastAsia="宋体" w:cs="宋体"/>
          <w:color w:val="auto"/>
          <w:sz w:val="24"/>
          <w:szCs w:val="24"/>
        </w:rPr>
        <w:t>招标活动中，以本单位的名义，并代表本人与你们进行比价、签署文件和处理一切与此事有关的事务。授权代表的一切行为均代表本单位，与本人的行为具有同等法律效力。本单位将承担授权代表行为的全部法律责任和后果。</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本委托书限期自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授权代表无权转让委托权，特此委托。</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(盖章)</w:t>
      </w:r>
    </w:p>
    <w:p>
      <w:pPr>
        <w:spacing w:line="480" w:lineRule="exact"/>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签字或盖章）</w:t>
      </w:r>
    </w:p>
    <w:p>
      <w:pPr>
        <w:spacing w:line="48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授权委托人：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签字）</w:t>
      </w:r>
      <w:r>
        <w:rPr>
          <w:rFonts w:hint="eastAsia" w:ascii="宋体" w:hAnsi="宋体" w:eastAsia="宋体" w:cs="宋体"/>
          <w:color w:val="auto"/>
          <w:sz w:val="24"/>
          <w:szCs w:val="24"/>
          <w:u w:val="single"/>
        </w:rPr>
        <w:t xml:space="preserve">   </w:t>
      </w:r>
    </w:p>
    <w:p>
      <w:pPr>
        <w:spacing w:line="48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 xml:space="preserve">                     </w:t>
      </w:r>
    </w:p>
    <w:p>
      <w:pPr>
        <w:spacing w:line="48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p>
    <w:tbl>
      <w:tblPr>
        <w:tblStyle w:val="15"/>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6" w:hRule="atLeast"/>
        </w:trPr>
        <w:tc>
          <w:tcPr>
            <w:tcW w:w="7847" w:type="dxa"/>
          </w:tcPr>
          <w:p>
            <w:pPr>
              <w:snapToGrid w:val="0"/>
              <w:spacing w:line="480" w:lineRule="exact"/>
              <w:ind w:firstLine="484" w:firstLineChars="202"/>
              <w:jc w:val="left"/>
              <w:rPr>
                <w:rFonts w:hint="eastAsia" w:ascii="宋体" w:hAnsi="宋体" w:eastAsia="宋体" w:cs="宋体"/>
                <w:color w:val="auto"/>
                <w:sz w:val="24"/>
                <w:szCs w:val="24"/>
              </w:rPr>
            </w:pPr>
          </w:p>
          <w:p>
            <w:pPr>
              <w:snapToGrid w:val="0"/>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授权委托人身份证（正、反面）复印件</w:t>
            </w:r>
            <w:r>
              <w:rPr>
                <w:rFonts w:hint="eastAsia" w:ascii="宋体" w:hAnsi="宋体" w:eastAsia="宋体" w:cs="宋体"/>
                <w:b/>
                <w:bCs/>
                <w:color w:val="auto"/>
                <w:sz w:val="24"/>
                <w:szCs w:val="24"/>
                <w:u w:val="single"/>
              </w:rPr>
              <w:t>（黏贴此处）</w:t>
            </w:r>
          </w:p>
          <w:p>
            <w:pPr>
              <w:snapToGrid w:val="0"/>
              <w:spacing w:line="480" w:lineRule="exact"/>
              <w:jc w:val="center"/>
              <w:rPr>
                <w:rFonts w:hint="eastAsia" w:ascii="宋体" w:hAnsi="宋体" w:eastAsia="宋体" w:cs="宋体"/>
                <w:b/>
                <w:bCs/>
                <w:color w:val="auto"/>
                <w:sz w:val="24"/>
                <w:szCs w:val="24"/>
              </w:rPr>
            </w:pPr>
          </w:p>
          <w:p>
            <w:pPr>
              <w:snapToGrid w:val="0"/>
              <w:spacing w:line="480" w:lineRule="exact"/>
              <w:jc w:val="center"/>
              <w:rPr>
                <w:rFonts w:hint="eastAsia" w:ascii="宋体" w:hAnsi="宋体" w:eastAsia="宋体" w:cs="宋体"/>
                <w:b/>
                <w:bCs/>
                <w:color w:val="auto"/>
                <w:sz w:val="24"/>
                <w:szCs w:val="24"/>
              </w:rPr>
            </w:pPr>
          </w:p>
          <w:p>
            <w:pPr>
              <w:snapToGrid w:val="0"/>
              <w:spacing w:line="480" w:lineRule="exact"/>
              <w:jc w:val="center"/>
              <w:rPr>
                <w:rFonts w:hint="eastAsia" w:ascii="宋体" w:hAnsi="宋体" w:eastAsia="宋体" w:cs="宋体"/>
                <w:color w:val="auto"/>
                <w:sz w:val="24"/>
                <w:szCs w:val="24"/>
              </w:rPr>
            </w:pPr>
          </w:p>
          <w:p>
            <w:pPr>
              <w:snapToGrid w:val="0"/>
              <w:spacing w:line="480" w:lineRule="exact"/>
              <w:jc w:val="center"/>
              <w:rPr>
                <w:rFonts w:hint="eastAsia" w:ascii="宋体" w:hAnsi="宋体" w:eastAsia="宋体" w:cs="宋体"/>
                <w:color w:val="auto"/>
                <w:sz w:val="24"/>
                <w:szCs w:val="24"/>
              </w:rPr>
            </w:pPr>
          </w:p>
        </w:tc>
      </w:tr>
    </w:tbl>
    <w:tbl>
      <w:tblPr>
        <w:tblStyle w:val="1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5" w:hRule="atLeast"/>
        </w:trPr>
        <w:tc>
          <w:tcPr>
            <w:tcW w:w="7840" w:type="dxa"/>
          </w:tcPr>
          <w:p>
            <w:pPr>
              <w:snapToGrid w:val="0"/>
              <w:spacing w:line="480" w:lineRule="exact"/>
              <w:ind w:left="193" w:firstLine="484" w:firstLineChars="202"/>
              <w:jc w:val="left"/>
              <w:rPr>
                <w:rFonts w:hint="eastAsia" w:ascii="宋体" w:hAnsi="宋体" w:eastAsia="宋体" w:cs="宋体"/>
                <w:color w:val="auto"/>
                <w:sz w:val="24"/>
                <w:szCs w:val="24"/>
              </w:rPr>
            </w:pPr>
          </w:p>
          <w:p>
            <w:pPr>
              <w:snapToGrid w:val="0"/>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法定代表人身份证（正、反面）复印件</w:t>
            </w:r>
            <w:r>
              <w:rPr>
                <w:rFonts w:hint="eastAsia" w:ascii="宋体" w:hAnsi="宋体" w:eastAsia="宋体" w:cs="宋体"/>
                <w:b/>
                <w:bCs/>
                <w:color w:val="auto"/>
                <w:sz w:val="24"/>
                <w:szCs w:val="24"/>
                <w:u w:val="single"/>
              </w:rPr>
              <w:t>（黏贴此处）</w:t>
            </w:r>
          </w:p>
          <w:p>
            <w:pPr>
              <w:snapToGrid w:val="0"/>
              <w:spacing w:line="480" w:lineRule="exact"/>
              <w:ind w:left="193"/>
              <w:jc w:val="left"/>
              <w:rPr>
                <w:rFonts w:hint="eastAsia" w:ascii="宋体" w:hAnsi="宋体" w:eastAsia="宋体" w:cs="宋体"/>
                <w:b/>
                <w:bCs/>
                <w:color w:val="auto"/>
                <w:sz w:val="24"/>
                <w:szCs w:val="24"/>
              </w:rPr>
            </w:pPr>
          </w:p>
          <w:p>
            <w:pPr>
              <w:snapToGrid w:val="0"/>
              <w:spacing w:line="480" w:lineRule="exact"/>
              <w:ind w:left="193"/>
              <w:jc w:val="left"/>
              <w:rPr>
                <w:rFonts w:hint="eastAsia" w:ascii="宋体" w:hAnsi="宋体" w:eastAsia="宋体" w:cs="宋体"/>
                <w:b/>
                <w:bCs/>
                <w:color w:val="auto"/>
                <w:sz w:val="24"/>
                <w:szCs w:val="24"/>
              </w:rPr>
            </w:pPr>
          </w:p>
          <w:p>
            <w:pPr>
              <w:snapToGrid w:val="0"/>
              <w:spacing w:line="480" w:lineRule="exact"/>
              <w:ind w:left="193"/>
              <w:jc w:val="left"/>
              <w:rPr>
                <w:rFonts w:hint="eastAsia" w:ascii="宋体" w:hAnsi="宋体" w:eastAsia="宋体" w:cs="宋体"/>
                <w:b/>
                <w:bCs/>
                <w:color w:val="auto"/>
                <w:sz w:val="24"/>
                <w:szCs w:val="24"/>
              </w:rPr>
            </w:pPr>
          </w:p>
          <w:p>
            <w:pPr>
              <w:snapToGrid w:val="0"/>
              <w:spacing w:line="480" w:lineRule="exact"/>
              <w:ind w:left="193" w:firstLine="484" w:firstLineChars="202"/>
              <w:jc w:val="left"/>
              <w:rPr>
                <w:rFonts w:hint="eastAsia" w:ascii="宋体" w:hAnsi="宋体" w:eastAsia="宋体" w:cs="宋体"/>
                <w:color w:val="auto"/>
                <w:sz w:val="24"/>
                <w:szCs w:val="24"/>
              </w:rPr>
            </w:pPr>
          </w:p>
        </w:tc>
      </w:tr>
    </w:tbl>
    <w:p>
      <w:pPr>
        <w:kinsoku w:val="0"/>
        <w:topLinePunct/>
        <w:autoSpaceDE w:val="0"/>
        <w:autoSpaceDN w:val="0"/>
        <w:spacing w:line="480" w:lineRule="exact"/>
        <w:ind w:right="210" w:firstLine="449" w:firstLineChars="187"/>
        <w:jc w:val="center"/>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color w:val="auto"/>
          <w:sz w:val="24"/>
          <w:szCs w:val="24"/>
        </w:rPr>
        <w:t>无重大违法记录声明</w:t>
      </w:r>
    </w:p>
    <w:p>
      <w:pPr>
        <w:snapToGrid w:val="0"/>
        <w:spacing w:line="480" w:lineRule="exact"/>
        <w:rPr>
          <w:rFonts w:hint="eastAsia" w:ascii="宋体" w:hAnsi="宋体" w:eastAsia="宋体" w:cs="宋体"/>
          <w:bCs/>
          <w:color w:val="auto"/>
          <w:sz w:val="24"/>
          <w:szCs w:val="24"/>
        </w:rPr>
      </w:pPr>
      <w:r>
        <w:rPr>
          <w:rFonts w:hint="default" w:ascii="宋体" w:hAnsi="宋体" w:cs="宋体"/>
          <w:bCs/>
          <w:color w:val="auto"/>
          <w:sz w:val="24"/>
          <w:szCs w:val="24"/>
          <w:lang w:val="en-US" w:eastAsia="zh-CN"/>
        </w:rPr>
        <w:t>南通开放大学</w:t>
      </w:r>
      <w:r>
        <w:rPr>
          <w:rFonts w:hint="eastAsia" w:ascii="宋体" w:hAnsi="宋体" w:eastAsia="宋体" w:cs="宋体"/>
          <w:bCs/>
          <w:color w:val="auto"/>
          <w:sz w:val="24"/>
          <w:szCs w:val="24"/>
        </w:rPr>
        <w:t>：</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我公司郑重声明：参加本次采购活动前3年内，我公司在经营活动中</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u w:val="single"/>
        </w:rPr>
        <w:t>（</w:t>
      </w:r>
      <w:r>
        <w:rPr>
          <w:rFonts w:hint="eastAsia" w:ascii="宋体" w:hAnsi="宋体" w:cs="宋体"/>
          <w:b/>
          <w:bCs/>
          <w:color w:val="auto"/>
          <w:sz w:val="24"/>
          <w:szCs w:val="24"/>
          <w:u w:val="single"/>
          <w:lang w:val="en-US" w:eastAsia="zh-CN"/>
        </w:rPr>
        <w:t>填写</w:t>
      </w:r>
      <w:r>
        <w:rPr>
          <w:rFonts w:hint="eastAsia" w:ascii="宋体" w:hAnsi="宋体" w:eastAsia="宋体" w:cs="宋体"/>
          <w:b/>
          <w:bCs/>
          <w:color w:val="auto"/>
          <w:sz w:val="24"/>
          <w:szCs w:val="24"/>
          <w:u w:val="single"/>
        </w:rPr>
        <w:t>有/没有）</w:t>
      </w:r>
      <w:r>
        <w:rPr>
          <w:rFonts w:hint="eastAsia" w:ascii="宋体" w:hAnsi="宋体" w:eastAsia="宋体" w:cs="宋体"/>
          <w:color w:val="auto"/>
          <w:sz w:val="24"/>
          <w:szCs w:val="24"/>
        </w:rPr>
        <w:t>因违法经营受到刑事处罚或者责令停产停业、吊销许可证或者执照、较大数额罚款等行政处罚。</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在投标截止时间节点，没有被“信用江苏”“信用中国”网站列入失信被执行人、重大税收违法案件当事人名单、采购严重违法失信行为记录名单。</w:t>
      </w:r>
    </w:p>
    <w:p>
      <w:pPr>
        <w:snapToGrid w:val="0"/>
        <w:spacing w:line="480" w:lineRule="exact"/>
        <w:ind w:firstLine="200"/>
        <w:rPr>
          <w:rFonts w:hint="eastAsia" w:ascii="宋体" w:hAnsi="宋体" w:eastAsia="宋体" w:cs="宋体"/>
          <w:color w:val="auto"/>
          <w:sz w:val="24"/>
          <w:szCs w:val="24"/>
        </w:rPr>
      </w:pPr>
    </w:p>
    <w:p>
      <w:pPr>
        <w:snapToGrid w:val="0"/>
        <w:spacing w:line="480" w:lineRule="exact"/>
        <w:ind w:right="720" w:firstLine="480" w:firstLineChars="200"/>
        <w:contextualSpacing/>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法定代表人或授权委托人</w:t>
      </w:r>
      <w:r>
        <w:rPr>
          <w:rFonts w:hint="eastAsia" w:ascii="宋体" w:hAnsi="宋体" w:cs="宋体"/>
          <w:color w:val="auto"/>
          <w:sz w:val="24"/>
          <w:szCs w:val="24"/>
          <w:lang w:eastAsia="zh-CN"/>
        </w:rPr>
        <w:t>（</w:t>
      </w:r>
      <w:r>
        <w:rPr>
          <w:rFonts w:hint="eastAsia" w:ascii="宋体" w:hAnsi="宋体" w:eastAsia="宋体" w:cs="宋体"/>
          <w:color w:val="auto"/>
          <w:sz w:val="24"/>
          <w:szCs w:val="24"/>
        </w:rPr>
        <w:t>签字</w:t>
      </w:r>
      <w:r>
        <w:rPr>
          <w:rFonts w:hint="eastAsia" w:ascii="宋体" w:hAnsi="宋体" w:cs="宋体"/>
          <w:color w:val="auto"/>
          <w:sz w:val="24"/>
          <w:szCs w:val="24"/>
          <w:lang w:val="en-US" w:eastAsia="zh-CN"/>
        </w:rPr>
        <w:t>或盖章）</w:t>
      </w:r>
      <w:r>
        <w:rPr>
          <w:rFonts w:hint="eastAsia" w:ascii="宋体" w:hAnsi="宋体" w:eastAsia="宋体" w:cs="宋体"/>
          <w:color w:val="auto"/>
          <w:sz w:val="24"/>
          <w:szCs w:val="24"/>
        </w:rPr>
        <w:t>：</w:t>
      </w:r>
    </w:p>
    <w:p>
      <w:pPr>
        <w:snapToGrid w:val="0"/>
        <w:spacing w:line="480" w:lineRule="exact"/>
        <w:ind w:right="720" w:firstLine="480" w:firstLineChars="200"/>
        <w:contextualSpacing/>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供应商名称（盖章）：</w:t>
      </w:r>
    </w:p>
    <w:p>
      <w:pPr>
        <w:snapToGrid w:val="0"/>
        <w:spacing w:line="480" w:lineRule="exact"/>
        <w:ind w:firstLine="480" w:firstLineChars="20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bookmarkStart w:id="43" w:name="_Toc12794"/>
      <w:r>
        <w:rPr>
          <w:rFonts w:hint="eastAsia" w:ascii="宋体" w:hAnsi="宋体" w:eastAsia="宋体" w:cs="宋体"/>
          <w:color w:val="auto"/>
          <w:sz w:val="24"/>
          <w:szCs w:val="24"/>
        </w:rPr>
        <w:t>日期：</w:t>
      </w:r>
      <w:bookmarkEnd w:id="43"/>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insoku w:val="0"/>
        <w:topLinePunct/>
        <w:autoSpaceDE w:val="0"/>
        <w:autoSpaceDN w:val="0"/>
        <w:spacing w:line="480" w:lineRule="exact"/>
        <w:ind w:right="210" w:firstLine="449" w:firstLineChars="187"/>
        <w:jc w:val="center"/>
        <w:textAlignment w:val="baseline"/>
        <w:rPr>
          <w:rFonts w:hint="eastAsia" w:ascii="宋体" w:hAnsi="宋体" w:eastAsia="宋体" w:cs="宋体"/>
          <w:b/>
          <w:color w:val="auto"/>
          <w:sz w:val="24"/>
          <w:szCs w:val="24"/>
          <w:lang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w:t>
      </w:r>
      <w:r>
        <w:rPr>
          <w:rFonts w:hint="eastAsia" w:ascii="宋体" w:hAnsi="宋体" w:eastAsia="宋体" w:cs="宋体"/>
          <w:b/>
          <w:color w:val="auto"/>
          <w:sz w:val="24"/>
          <w:szCs w:val="24"/>
          <w:lang w:val="en-US" w:eastAsia="zh-CN"/>
        </w:rPr>
        <w:t>承诺函</w:t>
      </w:r>
    </w:p>
    <w:p>
      <w:pPr>
        <w:snapToGrid w:val="0"/>
        <w:spacing w:line="480" w:lineRule="exact"/>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南通开放大学</w:t>
      </w:r>
      <w:r>
        <w:rPr>
          <w:rFonts w:hint="eastAsia" w:ascii="宋体" w:hAnsi="宋体" w:eastAsia="宋体" w:cs="宋体"/>
          <w:color w:val="auto"/>
          <w:sz w:val="24"/>
          <w:szCs w:val="24"/>
        </w:rPr>
        <w:t>：</w:t>
      </w:r>
    </w:p>
    <w:p>
      <w:pPr>
        <w:snapToGrid w:val="0"/>
        <w:spacing w:line="480" w:lineRule="exact"/>
        <w:ind w:right="720" w:firstLine="480" w:firstLineChars="200"/>
        <w:contextualSpacing/>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我公司</w:t>
      </w:r>
      <w:r>
        <w:rPr>
          <w:rFonts w:hint="eastAsia" w:ascii="宋体" w:hAnsi="宋体" w:eastAsia="宋体" w:cs="宋体"/>
          <w:color w:val="auto"/>
          <w:sz w:val="24"/>
          <w:szCs w:val="24"/>
          <w:lang w:val="en-US" w:eastAsia="zh-CN"/>
        </w:rPr>
        <w:t>承诺</w:t>
      </w:r>
      <w:r>
        <w:rPr>
          <w:rFonts w:hint="eastAsia" w:ascii="宋体" w:hAnsi="宋体" w:eastAsia="宋体" w:cs="宋体"/>
          <w:color w:val="auto"/>
          <w:sz w:val="24"/>
          <w:szCs w:val="24"/>
        </w:rPr>
        <w:t>：为达到开办快递站的目的，统一规范快递投递业务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如我公司</w:t>
      </w:r>
      <w:r>
        <w:rPr>
          <w:rFonts w:hint="eastAsia" w:ascii="宋体" w:hAnsi="宋体" w:eastAsia="宋体" w:cs="宋体"/>
          <w:color w:val="auto"/>
          <w:sz w:val="24"/>
          <w:szCs w:val="24"/>
        </w:rPr>
        <w:t>成交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在成交后一个月内</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rPr>
        <w:t>南通开放大学区域内引进不低于5家快递服务企业（韵达，中通，圆通，极兔，申通，邮政</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），为师生提供统一、方便、快捷的服务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否则采购人有权选择第二成交候选人为成交人或组织重新招租。</w:t>
      </w:r>
    </w:p>
    <w:p>
      <w:pPr>
        <w:snapToGrid w:val="0"/>
        <w:spacing w:line="480" w:lineRule="exact"/>
        <w:ind w:right="720" w:firstLine="480" w:firstLineChars="200"/>
        <w:contextualSpacing/>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法定代表人或授权委托人</w:t>
      </w:r>
      <w:r>
        <w:rPr>
          <w:rFonts w:hint="eastAsia" w:ascii="宋体" w:hAnsi="宋体" w:cs="宋体"/>
          <w:color w:val="auto"/>
          <w:sz w:val="24"/>
          <w:szCs w:val="24"/>
          <w:lang w:eastAsia="zh-CN"/>
        </w:rPr>
        <w:t>（</w:t>
      </w:r>
      <w:r>
        <w:rPr>
          <w:rFonts w:hint="eastAsia" w:ascii="宋体" w:hAnsi="宋体" w:eastAsia="宋体" w:cs="宋体"/>
          <w:color w:val="auto"/>
          <w:sz w:val="24"/>
          <w:szCs w:val="24"/>
        </w:rPr>
        <w:t>签字</w:t>
      </w:r>
      <w:r>
        <w:rPr>
          <w:rFonts w:hint="eastAsia" w:ascii="宋体" w:hAnsi="宋体" w:cs="宋体"/>
          <w:color w:val="auto"/>
          <w:sz w:val="24"/>
          <w:szCs w:val="24"/>
          <w:lang w:val="en-US" w:eastAsia="zh-CN"/>
        </w:rPr>
        <w:t>或盖章）</w:t>
      </w:r>
      <w:r>
        <w:rPr>
          <w:rFonts w:hint="eastAsia" w:ascii="宋体" w:hAnsi="宋体" w:eastAsia="宋体" w:cs="宋体"/>
          <w:color w:val="auto"/>
          <w:sz w:val="24"/>
          <w:szCs w:val="24"/>
        </w:rPr>
        <w:t>：</w:t>
      </w:r>
    </w:p>
    <w:p>
      <w:pPr>
        <w:snapToGrid w:val="0"/>
        <w:spacing w:line="480" w:lineRule="exact"/>
        <w:ind w:right="720" w:firstLine="480" w:firstLineChars="200"/>
        <w:contextualSpacing/>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供应商名称（盖章）：</w:t>
      </w:r>
    </w:p>
    <w:p>
      <w:pPr>
        <w:snapToGrid w:val="0"/>
        <w:spacing w:line="480" w:lineRule="exact"/>
        <w:ind w:firstLine="480" w:firstLineChars="20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spacing w:line="480" w:lineRule="exact"/>
        <w:jc w:val="left"/>
        <w:outlineLvl w:val="2"/>
        <w:rPr>
          <w:rFonts w:hint="eastAsia" w:ascii="宋体" w:hAnsi="宋体" w:eastAsia="宋体" w:cs="宋体"/>
          <w:b/>
          <w:color w:val="auto"/>
          <w:sz w:val="24"/>
          <w:szCs w:val="24"/>
        </w:rPr>
      </w:pPr>
      <w:bookmarkStart w:id="44" w:name="_Hlk89675716"/>
      <w:r>
        <w:rPr>
          <w:rFonts w:hint="eastAsia" w:ascii="宋体" w:hAnsi="宋体" w:eastAsia="宋体" w:cs="宋体"/>
          <w:b/>
          <w:color w:val="auto"/>
          <w:sz w:val="24"/>
          <w:szCs w:val="24"/>
        </w:rPr>
        <w:t>价格标响应文件相关格式</w:t>
      </w:r>
    </w:p>
    <w:p>
      <w:pPr>
        <w:pStyle w:val="18"/>
        <w:snapToGrid w:val="0"/>
        <w:spacing w:line="480" w:lineRule="exact"/>
        <w:ind w:firstLine="480" w:firstLineChars="200"/>
        <w:jc w:val="center"/>
        <w:outlineLvl w:val="0"/>
        <w:rPr>
          <w:rFonts w:hint="eastAsia" w:ascii="宋体" w:hAnsi="宋体" w:eastAsia="宋体" w:cs="宋体"/>
          <w:b/>
          <w:color w:val="auto"/>
          <w:sz w:val="24"/>
          <w:szCs w:val="24"/>
        </w:rPr>
      </w:pPr>
      <w:bookmarkStart w:id="45" w:name="_Toc23203"/>
      <w:r>
        <w:rPr>
          <w:rFonts w:hint="eastAsia" w:ascii="宋体" w:hAnsi="宋体" w:eastAsia="宋体" w:cs="宋体"/>
          <w:b/>
          <w:color w:val="auto"/>
          <w:sz w:val="24"/>
          <w:szCs w:val="24"/>
        </w:rPr>
        <w:t>1.</w:t>
      </w:r>
      <w:bookmarkEnd w:id="45"/>
      <w:r>
        <w:rPr>
          <w:rFonts w:hint="eastAsia" w:ascii="宋体" w:hAnsi="宋体" w:eastAsia="宋体" w:cs="宋体"/>
          <w:b/>
          <w:color w:val="auto"/>
          <w:sz w:val="24"/>
          <w:szCs w:val="24"/>
        </w:rPr>
        <w:t>报价总表</w:t>
      </w:r>
    </w:p>
    <w:p>
      <w:pPr>
        <w:snapToGrid w:val="0"/>
        <w:spacing w:line="480" w:lineRule="exact"/>
        <w:jc w:val="center"/>
        <w:rPr>
          <w:rFonts w:hint="eastAsia" w:ascii="宋体" w:hAnsi="宋体" w:eastAsia="宋体" w:cs="宋体"/>
          <w:b/>
          <w:color w:val="auto"/>
          <w:sz w:val="24"/>
          <w:szCs w:val="24"/>
        </w:rPr>
      </w:pPr>
    </w:p>
    <w:tbl>
      <w:tblPr>
        <w:tblStyle w:val="15"/>
        <w:tblW w:w="8554" w:type="dxa"/>
        <w:tblInd w:w="0" w:type="dxa"/>
        <w:tblLayout w:type="fixed"/>
        <w:tblCellMar>
          <w:top w:w="0" w:type="dxa"/>
          <w:left w:w="108" w:type="dxa"/>
          <w:bottom w:w="0" w:type="dxa"/>
          <w:right w:w="108" w:type="dxa"/>
        </w:tblCellMar>
      </w:tblPr>
      <w:tblGrid>
        <w:gridCol w:w="993"/>
        <w:gridCol w:w="3642"/>
        <w:gridCol w:w="3919"/>
      </w:tblGrid>
      <w:tr>
        <w:trPr>
          <w:trHeight w:val="400" w:hRule="atLeast"/>
        </w:trPr>
        <w:tc>
          <w:tcPr>
            <w:tcW w:w="99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364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名称</w:t>
            </w:r>
          </w:p>
        </w:tc>
        <w:tc>
          <w:tcPr>
            <w:tcW w:w="3919"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租金</w:t>
            </w:r>
            <w:r>
              <w:rPr>
                <w:rFonts w:hint="eastAsia" w:ascii="宋体" w:hAnsi="宋体" w:eastAsia="宋体" w:cs="宋体"/>
                <w:color w:val="auto"/>
                <w:kern w:val="0"/>
                <w:sz w:val="24"/>
                <w:szCs w:val="24"/>
              </w:rPr>
              <w:t>报价（元）</w:t>
            </w:r>
          </w:p>
        </w:tc>
      </w:tr>
      <w:tr>
        <w:trPr>
          <w:trHeight w:val="400" w:hRule="atLeast"/>
        </w:trPr>
        <w:tc>
          <w:tcPr>
            <w:tcW w:w="993"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642" w:type="dxa"/>
            <w:tcBorders>
              <w:top w:val="nil"/>
              <w:left w:val="nil"/>
              <w:bottom w:val="single" w:color="auto" w:sz="4" w:space="0"/>
              <w:right w:val="single" w:color="auto" w:sz="4" w:space="0"/>
            </w:tcBorders>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南通开放大学中远校区快递服务点招租项目（三次）</w:t>
            </w:r>
          </w:p>
        </w:tc>
        <w:tc>
          <w:tcPr>
            <w:tcW w:w="3919" w:type="dxa"/>
            <w:tcBorders>
              <w:top w:val="nil"/>
              <w:left w:val="nil"/>
              <w:bottom w:val="single" w:color="auto" w:sz="4" w:space="0"/>
              <w:right w:val="single" w:color="auto" w:sz="4" w:space="0"/>
            </w:tcBorders>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大写：</w:t>
            </w:r>
            <w:r>
              <w:rPr>
                <w:rFonts w:hint="eastAsia" w:ascii="宋体" w:hAnsi="宋体" w:eastAsia="宋体" w:cs="宋体"/>
                <w:color w:val="auto"/>
                <w:kern w:val="0"/>
                <w:sz w:val="24"/>
                <w:szCs w:val="24"/>
                <w:u w:val="single"/>
              </w:rPr>
              <w:t xml:space="preserve">                     </w:t>
            </w:r>
            <w:r>
              <w:rPr>
                <w:rFonts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rPr>
              <w:t>年</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小写：</w:t>
            </w:r>
            <w:r>
              <w:rPr>
                <w:rFonts w:hint="eastAsia" w:ascii="宋体" w:hAnsi="宋体" w:eastAsia="宋体" w:cs="宋体"/>
                <w:color w:val="auto"/>
                <w:kern w:val="0"/>
                <w:sz w:val="24"/>
                <w:szCs w:val="24"/>
                <w:u w:val="single"/>
              </w:rPr>
              <w:t xml:space="preserve">                     </w:t>
            </w:r>
            <w:r>
              <w:rPr>
                <w:rFonts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rPr>
              <w:t>年</w:t>
            </w:r>
          </w:p>
        </w:tc>
      </w:tr>
    </w:tbl>
    <w:p>
      <w:pPr>
        <w:tabs>
          <w:tab w:val="left" w:pos="5325"/>
        </w:tabs>
        <w:snapToGrid w:val="0"/>
        <w:spacing w:line="300" w:lineRule="auto"/>
        <w:ind w:firstLine="480" w:firstLineChars="200"/>
        <w:contextualSpacing/>
        <w:rPr>
          <w:rFonts w:hint="eastAsia" w:ascii="宋体" w:hAnsi="宋体" w:eastAsia="宋体" w:cs="宋体"/>
          <w:bCs/>
          <w:color w:val="auto"/>
          <w:sz w:val="24"/>
          <w:szCs w:val="24"/>
        </w:rPr>
      </w:pPr>
    </w:p>
    <w:p>
      <w:pPr>
        <w:snapToGrid w:val="0"/>
        <w:spacing w:line="480" w:lineRule="exact"/>
        <w:ind w:left="1322" w:hanging="1132" w:hangingChars="472"/>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供应商名称：（盖章）             </w:t>
      </w:r>
    </w:p>
    <w:p>
      <w:pPr>
        <w:snapToGrid w:val="0"/>
        <w:spacing w:line="480" w:lineRule="exact"/>
        <w:ind w:left="1322" w:hanging="1132" w:hangingChars="472"/>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法定代表人或授权委托人（签字</w:t>
      </w:r>
      <w:r>
        <w:rPr>
          <w:rFonts w:hint="eastAsia" w:ascii="宋体" w:hAnsi="宋体" w:cs="宋体"/>
          <w:color w:val="auto"/>
          <w:sz w:val="24"/>
          <w:szCs w:val="24"/>
          <w:lang w:val="en-US" w:eastAsia="zh-CN"/>
        </w:rPr>
        <w:t>或盖章</w:t>
      </w:r>
      <w:r>
        <w:rPr>
          <w:rFonts w:hint="eastAsia" w:ascii="宋体" w:hAnsi="宋体" w:eastAsia="宋体" w:cs="宋体"/>
          <w:color w:val="auto"/>
          <w:sz w:val="24"/>
          <w:szCs w:val="24"/>
        </w:rPr>
        <w:t>）：</w:t>
      </w:r>
    </w:p>
    <w:p>
      <w:pPr>
        <w:snapToGrid w:val="0"/>
        <w:spacing w:line="480" w:lineRule="exact"/>
        <w:ind w:left="1322" w:hanging="1132" w:hangingChars="472"/>
        <w:rPr>
          <w:rFonts w:hint="eastAsia" w:ascii="宋体" w:hAnsi="宋体" w:eastAsia="宋体" w:cs="宋体"/>
          <w:color w:val="auto"/>
          <w:sz w:val="24"/>
          <w:szCs w:val="24"/>
        </w:rPr>
      </w:pPr>
      <w:r>
        <w:rPr>
          <w:rFonts w:hint="eastAsia" w:ascii="宋体" w:hAnsi="宋体" w:eastAsia="宋体" w:cs="宋体"/>
          <w:color w:val="auto"/>
          <w:sz w:val="24"/>
          <w:szCs w:val="24"/>
        </w:rPr>
        <w:t>日期</w:t>
      </w:r>
      <w:bookmarkEnd w:id="44"/>
      <w:r>
        <w:rPr>
          <w:rFonts w:hint="eastAsia" w:ascii="宋体" w:hAnsi="宋体" w:eastAsia="宋体" w:cs="宋体"/>
          <w:color w:val="auto"/>
          <w:sz w:val="24"/>
          <w:szCs w:val="24"/>
        </w:rPr>
        <w:t>：</w:t>
      </w:r>
    </w:p>
    <w:p>
      <w:pPr>
        <w:rPr>
          <w:rFonts w:hint="eastAsia" w:ascii="宋体" w:hAnsi="宋体" w:eastAsia="宋体" w:cs="宋体"/>
          <w:color w:val="auto"/>
          <w:sz w:val="24"/>
          <w:szCs w:val="24"/>
        </w:rPr>
      </w:pPr>
    </w:p>
    <w:sectPr>
      <w:headerReference r:id="rId4" w:type="first"/>
      <w:footerReference r:id="rId6" w:type="first"/>
      <w:headerReference r:id="rId3" w:type="default"/>
      <w:footerReference r:id="rId5" w:type="default"/>
      <w:pgSz w:w="11905" w:h="16838"/>
      <w:pgMar w:top="1440" w:right="1797" w:bottom="1440" w:left="179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erfO0gAAAAMBAAAPAAAAAAAAAAEAIAAAADgA&#10;AABkcnMvZG93bnJldi54bWxQSwECFAAUAAAACACHTuJANIka7DICAABjBAAADgAAAAAAAAABACAA&#10;AAA3AQAAZHJzL2Uyb0RvYy54bWxQSwUGAAAAAAYABgBZAQAA2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60288;mso-width-relative:page;mso-height-relative:page;" filled="f" stroked="f" coordsize="21600,21600" o:gfxdata="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erfO0gAAAAMBAAAPAAAAAAAAAAEAIAAAADgA&#10;AABkcnMvZG93bnJldi54bWxQSwECFAAUAAAACACHTuJAa+TjvDICAABjBAAADgAAAAAAAAABACAA&#10;AAA3AQAAZHJzL2Uyb0RvYy54bWxQSwUGAAAAAAYABgBZAQAA2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64077"/>
    <w:multiLevelType w:val="singleLevel"/>
    <w:tmpl w:val="6866407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YjRkNGZkZjQyZjA0MjFjMmQwZjBkNjgxYTFiZmEifQ=="/>
  </w:docVars>
  <w:rsids>
    <w:rsidRoot w:val="ADEF3320"/>
    <w:rsid w:val="004022C2"/>
    <w:rsid w:val="00B57F5D"/>
    <w:rsid w:val="00F6407C"/>
    <w:rsid w:val="068F74D5"/>
    <w:rsid w:val="0DCC7613"/>
    <w:rsid w:val="1D3F7C7D"/>
    <w:rsid w:val="23C57D5C"/>
    <w:rsid w:val="2668100C"/>
    <w:rsid w:val="32F8C307"/>
    <w:rsid w:val="35DB3BB2"/>
    <w:rsid w:val="3BAF791C"/>
    <w:rsid w:val="47372A84"/>
    <w:rsid w:val="47813469"/>
    <w:rsid w:val="5F7DDC44"/>
    <w:rsid w:val="657D2D58"/>
    <w:rsid w:val="67DFD68E"/>
    <w:rsid w:val="68273FF7"/>
    <w:rsid w:val="6C000472"/>
    <w:rsid w:val="7BE7D603"/>
    <w:rsid w:val="7D5F2213"/>
    <w:rsid w:val="7E2D0162"/>
    <w:rsid w:val="7E8F8BED"/>
    <w:rsid w:val="7FDE4A2F"/>
    <w:rsid w:val="97AD80BB"/>
    <w:rsid w:val="ADEF3320"/>
    <w:rsid w:val="BDFF04AF"/>
    <w:rsid w:val="BF9A9A52"/>
    <w:rsid w:val="DFAF4956"/>
    <w:rsid w:val="EFAD8371"/>
    <w:rsid w:val="F2F9455B"/>
    <w:rsid w:val="F7FF368B"/>
    <w:rsid w:val="FBB70EF4"/>
    <w:rsid w:val="FF77CECF"/>
    <w:rsid w:val="FFF9C205"/>
    <w:rsid w:val="FFFFA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Normal Indent"/>
    <w:basedOn w:val="1"/>
    <w:qFormat/>
    <w:uiPriority w:val="0"/>
    <w:pPr>
      <w:ind w:firstLine="420"/>
    </w:pPr>
    <w:rPr>
      <w:kern w:val="0"/>
      <w:sz w:val="20"/>
      <w:szCs w:val="20"/>
    </w:rPr>
  </w:style>
  <w:style w:type="paragraph" w:styleId="5">
    <w:name w:val="annotation text"/>
    <w:basedOn w:val="1"/>
    <w:qFormat/>
    <w:uiPriority w:val="0"/>
    <w:pPr>
      <w:jc w:val="left"/>
    </w:pPr>
  </w:style>
  <w:style w:type="paragraph" w:styleId="6">
    <w:name w:val="Body Text"/>
    <w:basedOn w:val="1"/>
    <w:next w:val="1"/>
    <w:qFormat/>
    <w:uiPriority w:val="0"/>
    <w:rPr>
      <w:rFonts w:ascii="仿宋_GB2312" w:eastAsia="仿宋_GB2312"/>
      <w:kern w:val="0"/>
      <w:sz w:val="24"/>
      <w:szCs w:val="20"/>
    </w:rPr>
  </w:style>
  <w:style w:type="paragraph" w:styleId="7">
    <w:name w:val="Body Text Indent"/>
    <w:basedOn w:val="1"/>
    <w:next w:val="8"/>
    <w:unhideWhenUsed/>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pPr>
    <w:rPr>
      <w:b/>
    </w:rPr>
  </w:style>
  <w:style w:type="paragraph" w:styleId="11">
    <w:name w:val="Body Text Indent 3"/>
    <w:basedOn w:val="1"/>
    <w:qFormat/>
    <w:uiPriority w:val="0"/>
    <w:pPr>
      <w:spacing w:line="520" w:lineRule="exact"/>
      <w:ind w:firstLine="539" w:firstLineChars="184"/>
    </w:pPr>
    <w:rPr>
      <w:rFonts w:ascii="宋体"/>
      <w:b/>
      <w:spacing w:val="6"/>
      <w:sz w:val="2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3">
    <w:name w:val="Body Text First Indent"/>
    <w:basedOn w:val="6"/>
    <w:qFormat/>
    <w:uiPriority w:val="0"/>
    <w:pPr>
      <w:spacing w:after="120"/>
      <w:ind w:firstLine="420" w:firstLineChars="100"/>
    </w:pPr>
    <w:rPr>
      <w:rFonts w:ascii="Times New Roman" w:eastAsia="宋体"/>
      <w:szCs w:val="24"/>
    </w:rPr>
  </w:style>
  <w:style w:type="paragraph" w:styleId="14">
    <w:name w:val="Body Text First Indent 2"/>
    <w:basedOn w:val="7"/>
    <w:qFormat/>
    <w:uiPriority w:val="0"/>
    <w:pPr>
      <w:ind w:firstLine="420" w:firstLineChars="200"/>
    </w:p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19">
    <w:name w:val="msonormalcxspmiddle"/>
    <w:basedOn w:val="1"/>
    <w:qFormat/>
    <w:uiPriority w:val="0"/>
    <w:pPr>
      <w:widowControl/>
      <w:spacing w:before="100" w:beforeAutospacing="1" w:after="100" w:afterAutospacing="1"/>
      <w:jc w:val="left"/>
    </w:pPr>
    <w:rPr>
      <w:rFonts w:ascii="宋体" w:hAnsi="宋体" w:cs="宋体"/>
      <w:kern w:val="0"/>
      <w:sz w:val="24"/>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p0"/>
    <w:basedOn w:val="1"/>
    <w:qFormat/>
    <w:uiPriority w:val="0"/>
    <w:pPr>
      <w:widowControl/>
    </w:pPr>
    <w:rPr>
      <w:rFonts w:ascii="Calibri" w:hAnsi="Calibri"/>
      <w:kern w:val="0"/>
      <w:szCs w:val="20"/>
    </w:rPr>
  </w:style>
  <w:style w:type="paragraph" w:customStyle="1" w:styleId="22">
    <w:name w:val="正文 + 宋体"/>
    <w:basedOn w:val="1"/>
    <w:qFormat/>
    <w:uiPriority w:val="0"/>
    <w:pPr>
      <w:widowControl/>
      <w:autoSpaceDE w:val="0"/>
      <w:autoSpaceDN w:val="0"/>
      <w:spacing w:line="360" w:lineRule="auto"/>
      <w:textAlignment w:val="bottom"/>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1036</Words>
  <Characters>5907</Characters>
  <Lines>49</Lines>
  <Paragraphs>13</Paragraphs>
  <TotalTime>9</TotalTime>
  <ScaleCrop>false</ScaleCrop>
  <LinksUpToDate>false</LinksUpToDate>
  <CharactersWithSpaces>6930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2023-11-28T08:47:00Z</dcterms:created>
  <dc:creator>玲玲</dc:creator>
  <cp:lastModifiedBy>玲玲</cp:lastModifiedBy>
  <dcterms:modified xsi:type="dcterms:W3CDTF">2024-10-25T13:17:08Z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5817537E2A72B4F8221D5B6543E0C63D_41</vt:lpwstr>
  </property>
</Properties>
</file>