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2022年度南通市实验中学单位决算公开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通市实验中学隶属于南通市教育局，属全额拨款事业单位，是一所初级中学，负责南通市崇川区和平桥地区适龄学生九年义务教育中学阶段教育工作。主要职责是全面贯彻国家教育方针，面向全体学生，实施素质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党总支、校长室、办公室、教务处、学生处、后勤处、团委、初一年级组、初二年级组、初三年级组。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本年度学校全面贯彻习近平新时代中国特色社会主义思想，弘扬伟大建党精神，学习宣传贯彻党的二十大精神，坚持“五个必由之路”，践行“为党育人、为国育才”初心使命，自信自强、守正创新，踔厉奋发、勇毅前行，深入贯彻党的教育方针，落实立德树人根本任务，落实“双减”政策，现将本年度工作总结如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1.以党建为引领，以意识为抓手，提高责任担当，弘扬奉献精神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继续推行党员先锋示范岗建设，发挥党员先锋模范作用。抓好党员队伍的教育、学习、监督，坚持和完善党内三会一课制度。创建“惟真”党建品牌，以党建工作引领学校各方面工作求实创优。学校通过三会一课和主题党日活动，以“建功新实验，献礼‘二十大’”为载体，促进党员真正树立起“我的岗位我示范”的带头意识、“我的领域我争先”的先锋意识、“我是党员我付出”的奉献意识，从而营造起党员干部带头，普通教师紧跟的良好局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2.以德育为亮点，以体验为抓手，丰富校园活动，提升育人特色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品格工程再推进。学校全面推进“惟真德育”工程项目研究，以七年级“入队仪式”、八年级“青春仪式”、九年级“青春誓言”仪式、“科技、体育、艺术节”等为主要载体，使品牌校园活动再提质。做好足球、舞蹈、美术、武术、科技等13个社团的工作，全员参与，让学生学有所获、乐在其中，打造校园特色文化。开展劳动课，引导学生正确的劳动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品质德育再提升。组织班主任利用节假日进行家访，参与情感教育和诚信教育研究。张宏云老师被评为2022年局直“优秀班主任”。茹希老师、朱益媛老师在市直学校优秀“家访案例”评选活动中分获二、三等奖。王雪岩老师、陈引玉老师在市直学校“班集体建设”优秀案例获二等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与田家炳中学德育活动深度融合。推进两校班级管理积分考核评价机制，重点抓训练、抓督查、抓整改，使我校学生文明常规成为展示学校形象的“窗口”。与田中一起举办德育活动：两校合办校运会，两校初二年级一起前往如东参加社会实践活动，观摩田中青春仪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心理、法治教育再深入。按月开展法治讲座，我校法治教育活动在中国教育新闻网、和中国网教育板块报道。推送家庭教育微视频，开展心理健康主题讲座，定期开展全校心理委员的培训，开放“崇心驿站”，保持学校心理服务热线24小时畅通，为学生及家长提供解决心理困扰的指导，孩子身心健康成长保驾护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3.以质量为中心，以双减为抓手，规范教学行为，提高教学质量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努力探讨“双减”背景下的教学教育管理新举措，健全作业管理机制、分类明确作业总量、提高作业设计质量、设置作业公示制度、加强作业完成的指导，有效减轻学生的作业负担。不断提质增效，有效提升学校教育教学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制订和明确2022年中考普高目标，圆满完成2022年中考任务。我校在2021-2022学年度市直初中教育教学质量综合评估中被评为“优秀学校”，2022届初三语文备课组（组长：巫迎春）被评为“优秀备课组”，邓娟老师被评为“备课组先进个人”。在10月18日市直管理中心对我校的督导听课中，优秀课占比85.7%。开展实验中学“家多宝”育苗行动，全体行政人员与重点高中和普通高中临界生结对，帮助学生打破瓶颈，实现超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构建教师个人专业发展规划。在2022年中青年工作室共开展各类活动十余次，效果显著。我校王雪岩在南通市市直初中心理健康优质课评比中获一等奖、南通市初中心理健康优质课评比中获二等奖、南通市市直新入职教师教育案例叙事评比二等奖；朱益媛老师在南通市市直初中班主任基本功比赛中获一等奖。多名老师撰写多篇省级以上论文，其中四篇论文获市级以上奖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和田中教科研深度融合。8月底，教科处组织实验中学全体老师参加了由田家炳中学举办的为期三天的教师业务培训，九月初两校已经基本实现了各项教研活动的一体化，教科处聘请五位田家炳中学的资深老师担任实验中学“青蓝工程”的导师，整合优秀资源，提升本校“青蓝工程”品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4.以安全为重点，以督查为抓手，整改安全隐患，打造平安校园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定期参加培训，和公安、城管等部门实行联动，校门口专人导护，禁止学生在周边商铺购物，消除周边隐患。安防硬件做进一步升级改造，确保监控视频的准时和完整传输。积极联系消防维保单位，更换增设多只灭火器，并将灭火器，统一装箱，每月定期排查。增设疏散指示标志，并在相应路口施划消防通道，在相应行车路口，设置限速标志、减速带等安全标志，消除安全隐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建立健全食堂管理制度，学校每天精选25种以上食材，做到每天每顿符合平衡膳食宝塔的定量要求，并通过微信公众号公示每周食谱，按照同菜谱、同价格、同时段、同场所的“四同标准”实施师生同餐。在九月购买保温箱，给孩子们享受有温度的饭菜。指导学生小组负责制，规范用餐流程，将责任感贯穿用餐时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在市教育局和市财政的支持下，学校的硬件条件得到了明显的改善。基础设施建设方面：赵丹楼四楼会议室、崇敬影院、赵丹楼接待室、理化实验室、电力增容和电路改造、校园建筑外立面等项目完成了相应的改造，争取上级资金完成了直饮水机、学生课桌椅、教师办公桌椅、教室智慧黑板、教师用笔记本和台式机电脑以及大数据精准教学系统等项目的采购计划，通过以上项目的进行，极大的改善了学校的教育教学的硬件环境，给师生提供了一个良好的工作和学习环境。</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南通市实验中学</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南通市实验中学</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3,464.99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182.33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2,751.88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898.58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3,647.32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3,650.46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35.31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32.17</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3,682.63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3,682.63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3,647.32</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3,464.99</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182.33</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2,748.74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2,566.41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182.33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2,496.49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2,314.16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182.33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2,496.49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2,314.16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182.33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252.25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252.25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252.25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252.25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898.58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898.58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898.58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898.58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259.76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259.76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638.82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638.82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3,650.46</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2,904.95</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745.51</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2,751.88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2,006.37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745.51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2,499.63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2,006.37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493.26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小学教育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2,496.49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2,003.23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493.26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252.25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252.25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898.58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898.58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898.58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898.58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259.76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259.76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638.82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638.82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南通市实验中学</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3,464.99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2,569.55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2,569.55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898.58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898.58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3,464.99</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3,468.13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3,468.13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35.31</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32.17</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32.17</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35.31</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3,500.30</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3,500.30</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3,500.30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3,468.13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2,870.83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2,569.55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2,317.30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小学教育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2,314.16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1,969.11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638.82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南通市实验中学</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2,870.82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2,702.08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2,242.68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2,242.68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456.46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456.46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3,468.13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2,870.83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2,569.55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2,317.30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小学教育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2,314.16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1,969.11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898.58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898.58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898.58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898.58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638.82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2,870.82</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2,702.08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2,242.68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2,242.68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456.46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456.46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10.40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10.15</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133</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南通市实验中学</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348.76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178.76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348.76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348.76</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2022年度收入、支出决算总计3,682.63万元。与上年相比，收、支总计各增加307.43万元，增长9.11%。其中：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（一）收入决算总计3,682.63万元。包括：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1.本年收入决算合计3,647.32万元。与上年相比，增加309.41万元，增长9.27%，变动原因：因课后服务增拨人员经费、政策性调资、新增教育费附加用于校园提升改造、电增容、外墙改造。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3.年初结转和结余35.31万元。与上年相比，减少1.98万元，减少5.31%，变动原因：用以前年度结余弥补本年度经费不足。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（二）支出决算总计3,682.63万元。包括：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1.本年支出决算合计3,650.46万元。与上年相比，增加310.58万元，增长9.3%，变动原因：因课后服务增拨人员经费、政策性调资、新增教育费附加用于校园提升改造、电增容、外墙改造。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3.年末结转和结余32.17万元。结转和结余事项：以前年度累计结余。与上年相比，减少3.14万元，减少8.89%，变动原因：用以前年度结余弥补本年度经费不足。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3,647.32万元，其中：财政拨款收入3,464.99万元，占95%；上级补助收入0万元，占0%；财政专户管理教育收费182.33万元，占5%；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2022年度本年支出决算合计3,650.46万元，其中：基本支出2,904.95万元，占79.58%；项目支出745.51万元，占20.42%；上缴上级支出0万元，占0%；经营支出0万元，占0%；对附属单位补助支出0万元，占0%。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2022年度财政拨款收入、支出决算总计3,500.3万元。与上年相比，收、支总计各增加2,038.95万元，增长139.53%，变动原因：2021年7月起上划市直管理，2021年财政拨款只包含下半年拨款，上半年财政拨款计入其它收入。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2022年度财政拨款支出决算3,468.13万元，占本年支出合计的95.01%。与2022年度财政拨款支出年初预算2,678.63万元相比，完成年初预算的129.47%。其中：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1.普通教育（款）小学教育（项）。年初预算0万元，支出决算3.14万元，（年初预算数为0万元，无法计算完成比率）决算数与年初预算数的差异原因：用以前年度结余弥补本年度经费不足。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2.普通教育（款）初中教育（项）。年初预算1,780.05万元，支出决算2,314.16万元，完成年初预算的130.01%。决算数与年初预算数的差异原因：年初预算不包含课后服务费、教育费附加、上年度考核奖。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教育费附加安排的支出（款）其他教育费附加安排的支出（项）。年初预算0万元，支出决算252.25万元，（年初预算数为0万元，无法计算完成比率）决算数与年初预算数的差异原因：增加电力增容、外墙改造、校园改造等教育费附加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1.住房改革支出（款）住房公积金（项）。年初预算259.76万元，支出决算259.76万元，完成年初预算的100%。决算数与年初预算数相同。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2.住房改革支出（款）提租补贴（项）。年初预算638.82万元，支出决算638.82万元，完成年初预算的100%。决算数与年初预算数相同。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2022年度财政拨款基本支出决算2,870.82万元，其中：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（一）人员经费2,702.08万元。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公务员医疗补助缴费、其他社会保障缴费、住房公积金、其他工资福利支出、离休费、退休费、抚恤金、助学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（二）公用经费168.74万元。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主要包括：办公费、印刷费、咨询费、水费、电费、邮电费、物业管理费、维修（护）费、租赁费、培训费、专用材料费、劳务费、工会经费、福利费、其他交通费用、其他商品和服务支出。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2022年度一般公共预算财政拨款支出决算3,468.13万元。与上年相比，增加2,042.1万元，增长143.2%，变动原因：2021年7月起上划市直管理，2021年财政拨款只包含下半年拨款，上半年财政拨款计入其它收入。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2022年度一般公共预算财政拨款基本支出决算2,870.82万元，其中：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（一）人员经费2,702.08万元。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公务员医疗补助缴费、其他社会保障缴费、住房公积金、其他工资福利支出、离休费、退休费、抚恤金、助学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（二）公用经费168.74万元。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主要包括：办公费、印刷费、咨询费、水费、电费、邮电费、物业管理费、维修（护）费、租赁费、培训费、专用材料费、劳务费、工会经费、福利费、其他交通费用、其他商品和服务支出。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10.4万元（其中：一般公共预算支出10.4万元；政府性基金预算支出0万元；国有资本经营预算支出0万元），支出决算10.15万元（其中：一般公共预算支出10.15万元；政府性基金预算支出0万元；国有资本经营预算支出0万元），完成调整后预算的97.6%，决算数与预算数的差异原因：因疫情原因未能100%完成培训任务。2022年度全年组织培训27个，组织培训133人次，开支内容：主要是暑期全员外出参加研修活动，日常教师参加上级教科研部门安排的培训学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348.76万元，其中：政府采购货物支出178.76万元、政府采购工程支出170万元、政府采购服务支出0万元。政府采购授予中小企业合同金额348.76万元，占政府采购支出总额的100%，其中：授予小微企业合同金额348.76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本单位共对上年度已实施完成的0个项目开展了绩效自评价，涉及财政性资金合计0万元；本单位共开展0项单位整体支出绩效自评价，涉及财政性资金合计0万元。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十九、教育支出(类)普通教育(款)小学教育(项)</w:t>
      </w:r>
      <w:r>
        <w:rPr>
          <w:rFonts w:ascii="仿宋" w:hAnsi="仿宋" w:cs="仿宋" w:eastAsia="仿宋"/>
          <w:b w:val="true"/>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南通市实验中学</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