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2022年度南通市东方中学单位决算公开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单位</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2</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2022年度</w:t>
      </w:r>
      <w:r>
        <w:rPr>
          <w:rFonts w:ascii="黑体" w:hAnsi="黑体" w:cs="黑体" w:eastAsia="黑体"/>
        </w:rPr>
        <w:t>单位</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财政拨款“三公”经费、会议费和培训费支出决算表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2022年度</w:t>
      </w:r>
      <w:r>
        <w:rPr>
          <w:rFonts w:ascii="黑体" w:hAnsi="黑体" w:cs="黑体" w:eastAsia="黑体"/>
        </w:rPr>
        <w:t>单位</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单位</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南通市东方中学成立于2011年8月，事业单位性质，主要业务：实施初中学历教育，促进基础教育发展。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单位</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党政办、政教处、教务处、总务处。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2022</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本年度圆满完成了各项教育教学工作，认真完成了上级交给的各项工作，学校全面开展了教学研究活动，学生学业成绩有了更大程度上的进步，各项工作开展的有声有色，取得了可喜的成绩。</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南通市东方中学</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2022</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widowControl w:val="0"/>
              <w:ind w:left="0" w:right="0" w:firstLine="0"/>
              <w:jc w:val="left"/>
              <w:textAlignment w:val="auto"/>
              <w:rPr>
                <w:rFonts w:hint="eastAsia" w:ascii="仿宋" w:hAnsi="仿宋" w:eastAsia="仿宋" w:cs="仿宋"/>
                <w:color w:val="000000"/>
                <w:sz w:val="20"/>
              </w:rPr>
            </w:pPr>
          </w:p>
        </w:tc>
        <w:tc>
          <w:tcPr>
            <w:tcW w:w="1777"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color w:val="000000"/>
                <w:sz w:val="22"/>
                <w:szCs w:val="22"/>
                <w:lang w:eastAsia="ar-SA"/>
              </w:rPr>
              <w:t>南通市东方中学</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9,103.44</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193.35</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7,339.51</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1,964.06</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9,296.79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9,303.57</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257.65</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250.87</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9,554.44</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9,554.44</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widowControl w:val="0"/>
              <w:jc w:val="center"/>
              <w:rPr>
                <w:rFonts w:hint="eastAsia" w:ascii="仿宋" w:hAnsi="仿宋" w:eastAsia="仿宋" w:cs="仿宋"/>
              </w:rPr>
            </w:pPr>
          </w:p>
        </w:tc>
        <w:tc>
          <w:tcPr>
            <w:tcW w:w="1716" w:type="dxa"/>
            <w:vAlign w:val="center"/>
          </w:tcPr>
          <w:p>
            <w:pPr>
              <w:pStyle w:val="22"/>
              <w:widowControl w:val="0"/>
              <w:jc w:val="center"/>
              <w:rPr>
                <w:rFonts w:hint="eastAsia" w:ascii="仿宋" w:hAnsi="仿宋" w:eastAsia="仿宋" w:cs="仿宋"/>
              </w:rPr>
            </w:pPr>
          </w:p>
        </w:tc>
        <w:tc>
          <w:tcPr>
            <w:tcW w:w="1728" w:type="dxa"/>
            <w:vAlign w:val="center"/>
          </w:tcPr>
          <w:p>
            <w:pPr>
              <w:pStyle w:val="22"/>
              <w:widowControl w:val="0"/>
              <w:jc w:val="center"/>
              <w:rPr>
                <w:rFonts w:hint="eastAsia" w:ascii="仿宋" w:hAnsi="仿宋" w:eastAsia="仿宋" w:cs="仿宋"/>
              </w:rPr>
            </w:pPr>
          </w:p>
        </w:tc>
        <w:tc>
          <w:tcPr>
            <w:tcW w:w="1686" w:type="dxa"/>
            <w:vAlign w:val="center"/>
          </w:tcPr>
          <w:p>
            <w:pPr>
              <w:pStyle w:val="22"/>
              <w:widowControl w:val="0"/>
              <w:jc w:val="center"/>
              <w:rPr>
                <w:rFonts w:hint="eastAsia" w:ascii="仿宋" w:hAnsi="仿宋" w:eastAsia="仿宋" w:cs="仿宋"/>
              </w:rPr>
            </w:pPr>
          </w:p>
        </w:tc>
        <w:tc>
          <w:tcPr>
            <w:tcW w:w="3207" w:type="dxa"/>
            <w:gridSpan w:val="2"/>
            <w:vAlign w:val="center"/>
          </w:tcPr>
          <w:p>
            <w:pPr>
              <w:pStyle w:val="22"/>
              <w:widowControl w:val="0"/>
              <w:jc w:val="center"/>
              <w:rPr>
                <w:rFonts w:hint="eastAsia" w:ascii="仿宋" w:hAnsi="仿宋" w:eastAsia="仿宋" w:cs="仿宋"/>
              </w:rPr>
            </w:pPr>
          </w:p>
        </w:tc>
        <w:tc>
          <w:tcPr>
            <w:tcW w:w="1263" w:type="dxa"/>
            <w:vAlign w:val="center"/>
          </w:tcPr>
          <w:p>
            <w:pPr>
              <w:pStyle w:val="22"/>
              <w:widowControl w:val="0"/>
              <w:jc w:val="center"/>
              <w:rPr>
                <w:rFonts w:hint="eastAsia" w:ascii="仿宋" w:hAnsi="仿宋" w:eastAsia="仿宋" w:cs="仿宋"/>
              </w:rPr>
            </w:pP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南通市东方中学</w:t>
            </w: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71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9,296.79</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9,103.44</w:t>
            </w:r>
          </w:p>
        </w:tc>
        <w:tc>
          <w:tcPr>
            <w:tcW w:w="168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193.35</w:t>
            </w:r>
          </w:p>
        </w:tc>
        <w:tc>
          <w:tcPr>
            <w:tcW w:w="1704"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教育支出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7,332.73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7,139.38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193.35</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普通教育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7,080.73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6,887.38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193.35</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2050203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初中教育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7,020.73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6,827.38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193.35</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2050299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其他普通教育支出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教育费附加安排的支出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252.00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252.00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其他教育费附加安排的支出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252.00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252.00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1,964.06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1,964.06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1,964.06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1,964.06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1,077.40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1,077.40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886.66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886.66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widowControl w:val="0"/>
              <w:jc w:val="center"/>
              <w:rPr>
                <w:rFonts w:hint="eastAsia" w:ascii="仿宋" w:hAnsi="仿宋" w:eastAsia="仿宋" w:cs="仿宋"/>
              </w:rPr>
            </w:pPr>
          </w:p>
        </w:tc>
        <w:tc>
          <w:tcPr>
            <w:tcW w:w="2164" w:type="dxa"/>
            <w:vAlign w:val="center"/>
          </w:tcPr>
          <w:p>
            <w:pPr>
              <w:pStyle w:val="22"/>
              <w:widowControl w:val="0"/>
              <w:spacing w:before="0" w:after="0"/>
              <w:ind w:firstLine="0"/>
              <w:jc w:val="center"/>
              <w:rPr>
                <w:rFonts w:hint="eastAsia" w:ascii="仿宋" w:hAnsi="仿宋" w:eastAsia="仿宋" w:cs="仿宋"/>
                <w:sz w:val="20"/>
              </w:rPr>
            </w:pPr>
          </w:p>
        </w:tc>
        <w:tc>
          <w:tcPr>
            <w:tcW w:w="1897" w:type="dxa"/>
            <w:vAlign w:val="center"/>
          </w:tcPr>
          <w:p>
            <w:pPr>
              <w:pStyle w:val="22"/>
              <w:widowControl w:val="0"/>
              <w:spacing w:before="0" w:after="0"/>
              <w:ind w:firstLine="0"/>
              <w:jc w:val="center"/>
              <w:rPr>
                <w:rFonts w:hint="eastAsia" w:ascii="仿宋" w:hAnsi="仿宋" w:eastAsia="仿宋" w:cs="仿宋"/>
                <w:sz w:val="20"/>
              </w:rPr>
            </w:pPr>
          </w:p>
        </w:tc>
        <w:tc>
          <w:tcPr>
            <w:tcW w:w="1739" w:type="dxa"/>
            <w:vAlign w:val="center"/>
          </w:tcPr>
          <w:p>
            <w:pPr>
              <w:pStyle w:val="22"/>
              <w:widowControl w:val="0"/>
              <w:spacing w:before="0" w:after="0"/>
              <w:ind w:firstLine="0"/>
              <w:jc w:val="center"/>
              <w:rPr>
                <w:rFonts w:hint="eastAsia" w:ascii="仿宋" w:hAnsi="仿宋" w:eastAsia="仿宋" w:cs="仿宋"/>
                <w:sz w:val="20"/>
              </w:rPr>
            </w:pPr>
          </w:p>
        </w:tc>
        <w:tc>
          <w:tcPr>
            <w:tcW w:w="1715" w:type="dxa"/>
            <w:vAlign w:val="center"/>
          </w:tcPr>
          <w:p>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南通市东方中学</w:t>
            </w: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1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9,303.57</w:t>
            </w:r>
          </w:p>
        </w:tc>
        <w:tc>
          <w:tcPr>
            <w:tcW w:w="189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8,356.70</w:t>
            </w:r>
          </w:p>
        </w:tc>
        <w:tc>
          <w:tcPr>
            <w:tcW w:w="173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946.87</w:t>
            </w:r>
          </w:p>
        </w:tc>
        <w:tc>
          <w:tcPr>
            <w:tcW w:w="171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63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2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教育支出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7,339.51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6,392.64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946.87</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普通教育</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7,087.51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6,392.64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694.87</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2050203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初中教育</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7,027.51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6,392.64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634.87</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2050299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其他普通教育支出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60.00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60.00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教育费附加安排的支出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252.00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252.00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其他教育费附加安排的支出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252.00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252.00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1,964.06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1,964.06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1,964.06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1,964.06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1,077.40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1,077.40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886.66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886.66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南通市东方中学</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9,103.44</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7,146.16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7,146.16</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1,964.06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1,964.06</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9,103.44</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9,110.22</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9,110.22</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224.41</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217.63</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217.63</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224.41</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9,327.85</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9,327.85</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9,327.85</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南通市东方中学</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9,110.22</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8,188.23</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921.99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7,146.16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6,224.17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921.99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普通教育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6,894.16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6,224.17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669.99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初中教育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6,834.16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6,224.17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609.99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其他普通教育支出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教育费附加安排的支出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252.00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252.00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其他教育费附加安排的支出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252.00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252.00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1,964.06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1,964.06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1,964.06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1,964.06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1,077.40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1,077.40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886.66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886.66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南通市东方中学</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8,188.23</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7,714.34</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473.89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7,512.34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7,512.34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1,421.12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1,421.12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1,070.38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1,070.38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2,656.91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2,656.91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459.91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459.91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229.96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255.73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255.73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159.83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53.07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1,145.97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1,145.97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59.46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473.89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473.89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79.58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19.82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19.82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88.22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28.17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41.12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112.98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34.02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202.00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164.22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南通市东方中学</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9,110.22</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8,188.23</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921.99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7,146.16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6,224.17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921.99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普通教育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6,894.16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6,224.17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669.99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初中教育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6,834.16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6,224.17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609.99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2050299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其他普通教育支出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教育费附加安排的支出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其他教育费附加安排的支出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1,964.06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1,964.06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1,964.06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1,964.06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1,077.40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1,077.40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886.66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886.66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南通市东方中学</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8,188.23</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7,714.34</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473.89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7,512.34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7,512.34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1,421.12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1,421.12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1,070.38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1,070.38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2,656.91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2,656.91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459.91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459.91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229.96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229.96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255.73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255.73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159.83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159.83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53.07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53.07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1,145.97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1,145.97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59.46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59.46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473.89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473.89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79.58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79.58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19.82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19.82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88.22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88.22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28.17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28.17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41.12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41.12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112.98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112.98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34.02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34.02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202.00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164.22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164.22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en-US" w:eastAsia="zh-CN" w:bidi="zh-CN"/>
              </w:rPr>
              <w:t>财政拨款“三公”经费、会议费和培训费支出决算表</w:t>
            </w:r>
            <w:bookmarkStart w:id="0" w:name="_GoBack"/>
            <w:bookmarkEnd w:id="0"/>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南通市东方中学</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0.50</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0.50</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23.88</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23.55</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14</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396</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南通市东方中学</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无政府性基金预算收入支出决算，故本表为空。</w:t>
      </w:r>
      <w:r>
        <w:rPr>
          <w:rFonts w:ascii="仿宋" w:hAnsi="仿宋" w:cs="仿宋" w:eastAsia="仿宋"/>
          <w:sz w:val="22"/>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南通市东方中学</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南通市东方中学</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机关运行经费支出决算，故本表为空。</w:t>
      </w:r>
      <w:r>
        <w:rPr>
          <w:rFonts w:ascii="仿宋" w:hAnsi="仿宋" w:cs="仿宋" w:eastAsia="仿宋"/>
          <w:sz w:val="22"/>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南通市东方中学</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652.00</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184.02</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379.98</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88.00</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652.00</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652.00</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2022</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单位</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2022年度收入、支出决算总计9,554.44万元。与上年相比，收、支总计各减少1,116.59万元，减少10.46%。其中：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（一）收入决算总计9,554.44万元。包括：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1.本年收入决算合计9,296.79万元。与上年相比，减少1,045.72万元，减少10.11%，变动原因：能达校区竣工，上级财政拨款收入减少；人员退休，新进教职工人数较上年减少，财政拨款人员经费减少。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3.年初结转和结余257.65万元。与上年相比，减少70.87万元，减少21.57%，变动原因：2021年使用以前年度结转资金弥补能达校区装备经费。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（二）支出决算总计9,554.44万元。包括：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1.本年支出决算合计9,303.57万元。与上年相比，减少1,109.81万元，减少10.66%，变动原因：能达校区竣工，项目支出减少；人员退休，新进教职工人数较上年减少，人员经费支出减少。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3.年末结转和结余250.87万元。结转和结余事项：一般公共预算财政拨款结转结余。与上年相比，减少6.78万元，减少2.63%，变动原因：动用以前年度结转资金弥补运行经费。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收入决算合计9,296.79万元，其中：财政拨款收入9,103.44万元，占97.92%；上级补助收入0万元，占0%；财政专户管理教育收费193.35万元，占2.08%；事业收入（不含专户管理教育收费）0万元，占0%；经营收入0万元，占0%；附属单位上缴收入0万元，占0%；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2022年度本年支出决算合计9,303.57万元，其中：基本支出8,356.7万元，占89.82%；项目支出946.87万元，占10.18%；上缴上级支出0万元，占0%；经营支出0万元，占0%；对附属单位补助支出0万元，占0%。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收入、支出决算总计9,327.85万元。与上年相比，收、支总计各增加3,908.04万元，增长72.11%，变动原因：2021年7月划入市直管理，2021年财政拨款决算数仅包含下半年的金额，上半年园区拨款数年末决算纳入其他收入，而2022年决算包含整年数。</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2022年度财政拨款支出决算9,110.22万元，占本年支出合计的97.92%。与2022年度财政拨款支出年初预算7,130.3万元相比，完成年初预算的127.77%。其中：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（一）教育支出（类）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普通教育（款）初中教育（项）。年初预算5,166.24万元，支出决算6,834.16万元，完成年初预算的132.28%。决算数与年初预算数的差异原因：年初预算数不包含市财政局后期下达经费，例如：学校新增能达校区，师资规模增加，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2.普通教育（款）其他普通教育支出（项）。年初预算0万元，支出决算60万元，（年初预算数为0万元，无法计算完成比率）决算数与年初预算数的差异原因：市财政局后期追加下达，用于学校改善提升专项经费。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教育费附加安排的支出（款）其他教育费附加安排的支出（项）。年初预算0万元，支出决算252万元，（年初预算数为0万元，无法计算完成比率）决算数与年初预算数的差异原因：该笔款项通过教育经费附加下拨，不在年初预算内，用于能达校区项目建设。</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1.住房改革支出（款）住房公积金（项）。年初预算1,077.4万元，支出决算1,077.4万元，完成年初预算的100%。决算数与年初预算数相同。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2.住房改革支出（款）提租补贴（项）。年初预算886.66万元，支出决算886.66万元，完成年初预算的100%。决算数与年初预算数相同。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2022年度财政拨款基本支出决算8,188.23万元，其中：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（一）人员经费7,714.34万元。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绩效工资、机关事业单位基本养老保险缴费、职业年金缴费、职工基本医疗保险缴费、公务员医疗补助缴费、其他社会保障缴费、住房公积金、其他工资福利支出、退休费、抚恤金、生活补助、助学金、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（二）公用经费473.89万元。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主要包括：办公费、印刷费、水费、电费、邮电费、物业管理费、差旅费、维修（护）费、租赁费、培训费、专用材料费、劳务费、工会经费、福利费、其他交通费用、其他商品和服务支出。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支出决算9,110.22万元。与上年相比，增加3,914.82万元，增长75.35%，变动原因：2021年7月划入市直管理，2021年财政拨款决算数仅包含下半年的金额，上半年园区拨款数年末决算纳入其他收入，而2022年决算包含整年数。</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2022年度一般公共预算财政拨款基本支出决算8,188.23万元，其中：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（一）人员经费7,714.34万元。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绩效工资、机关事业单位基本养老保险缴费、职业年金缴费、职工基本医疗保险缴费、公务员医疗补助缴费、其他社会保障缴费、住房公积金、其他工资福利支出、退休费、抚恤金、生活补助、助学金、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（二）公用经费473.89万元。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主要包括：办公费、印刷费、水费、电费、邮电费、物业管理费、差旅费、维修（护）费、租赁费、培训费、专用材料费、劳务费、工会经费、福利费、其他交通费用、其他商品和服务支出。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九、财政拨款“三公”经费、会议费和培训费支出情况说明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（一）财政拨款“三公”经费支出总体情况说明。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2022年度财政拨款“三公”经费支出决算0万元（其中：一般公共预算支出0万元；政府性基金预算支出0万元；国有资本经营预算支出0万元）。与上年决算数相同。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（二）财政拨款“三公”经费支出具体情况说明。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0万元。公务用车运行维护费主要用于按规定保留的公务用车的燃料费、维修费、过桥过路费、保险费、安全奖励费用等支出。截至2022年12月31日，使用财政拨款开支的公务用车保有量为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0.5万元（其中：一般公共预算支出0.5万元；政府性基金预算支出0万元；国有资本经营预算支出0万元），支出决算0万元（其中：一般公共预算支出0万元；政府性基金预算支出0万元；国有资本经营预算支出0万元），完成调整后预算的0%，决算数与预算数的差异原因：因为疫情原因，本年无公务接待支出。其中：国内公务接待支出0万元，接待0批次，0人次；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（三）财政拨款会议费支出决算情况说明。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2022年度全年召开会议0个，参加会议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培训费支出预算23.88万元（其中：一般公共预算支出23.88万元；政府性基金预算支出0万元；国有资本经营预算支出0万元），支出决算23.55万元（其中：一般公共预算支出23.55万元；政府性基金预算支出0万元；国有资本经营预算支出0万元），完成调整后预算的98.62%，决算数与预算数的差异原因：因为疫情原因，相关培训项目减少。2022年度全年组织培训14个，组织培训396人次，开支内容：师德师风培训，优秀教师进修培养，名师工作室建设。</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2022年度政府性基金预算财政拨款支出决算0万元。与上年决算数相同。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十二、财政拨款机关运行经费支出决算情况说明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2022年度机关运行经费支出决算0万元（其中：一般公共预算支出0万元；政府性基金预算支出0万元；国有资本经营预算支出0万元）。与上年决算数相同。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总额652万元，其中：政府采购货物支出184.02万元、政府采购工程支出379.98万元、政府采购服务支出88万元。政府采购授予中小企业合同金额652万元，占政府采购支出总额的100%，其中：授予小微企业合同金额652万元，占授予中小企业合同金额的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2022年12月31日，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2022年度，本单位共0个项目开展了财政重点绩效评价，涉及财政性资金合计0万元；本单位未开展单位整体支出财政重点绩效评价，涉及财政性资金0万元。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本单位共对上年度已实施完成的0个项目开展了绩效自评价，涉及财政性资金合计0万元；本单位共开展0项单位整体支出绩效自评价，涉及财政性资金合计0万元。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十九、教育支出(类)普通教育(款)初中教育(项)</w:t>
      </w:r>
      <w:r>
        <w:rPr>
          <w:rFonts w:ascii="仿宋" w:hAnsi="仿宋" w:cs="仿宋" w:eastAsia="仿宋"/>
          <w:b w:val="true"/>
        </w:rPr>
        <w:t>：</w:t>
      </w:r>
      <w:r>
        <w:rPr>
          <w:rFonts w:hint="eastAsia" w:ascii="仿宋" w:hAnsi="仿宋" w:eastAsia="仿宋" w:cs="仿宋"/>
        </w:rPr>
        <w:t>反映各部门举办的初中教育支出。政府各部门对社会组织等举办的初中的资助，如捐赠、补贴等，也在本科目中反映。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二十、教育支出(类)普通教育(款)其他普通教育支出(项)</w:t>
      </w:r>
      <w:r>
        <w:rPr>
          <w:rFonts w:ascii="仿宋" w:hAnsi="仿宋" w:cs="仿宋" w:eastAsia="仿宋"/>
          <w:b w:val="true"/>
        </w:rPr>
        <w:t>：</w:t>
      </w:r>
      <w:r>
        <w:rPr>
          <w:rFonts w:hint="eastAsia" w:ascii="仿宋" w:hAnsi="仿宋" w:eastAsia="仿宋" w:cs="仿宋"/>
        </w:rPr>
        <w:t>反映除上述项目以外其他用于普通教育方面的支出。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二十一、教育支出(类)教育费附加安排的支出(款)其他教育费附加安排的支出(项)</w:t>
      </w:r>
      <w:r>
        <w:rPr>
          <w:rFonts w:ascii="仿宋" w:hAnsi="仿宋" w:cs="仿宋" w:eastAsia="仿宋"/>
          <w:b w:val="true"/>
        </w:rPr>
        <w:t>：</w:t>
      </w:r>
      <w:r>
        <w:rPr>
          <w:rFonts w:hint="eastAsia" w:ascii="仿宋" w:hAnsi="仿宋" w:eastAsia="仿宋" w:cs="仿宋"/>
        </w:rPr>
        <w:t>反映除上述项目以外的教育费附加支出。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南通市东方中学</w:t>
    </w:r>
    <w:r>
      <w:t>2022年度</w:t>
    </w:r>
    <w:r>
      <w:t>单位</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252C7"/>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345F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386236"/>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9B3721"/>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35B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00E6E"/>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5E5CA6"/>
    <w:rsid w:val="6E7C11B5"/>
    <w:rsid w:val="6E7C32EF"/>
    <w:rsid w:val="6E7F556F"/>
    <w:rsid w:val="6E997C25"/>
    <w:rsid w:val="6E9F07E1"/>
    <w:rsid w:val="6EA14A30"/>
    <w:rsid w:val="6EA42846"/>
    <w:rsid w:val="6EB6105A"/>
    <w:rsid w:val="6EBA00D3"/>
    <w:rsid w:val="6EBD1212"/>
    <w:rsid w:val="6EC629FF"/>
    <w:rsid w:val="6EC7282F"/>
    <w:rsid w:val="6EC922AC"/>
    <w:rsid w:val="6ED21161"/>
    <w:rsid w:val="6F04413C"/>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2757</Words>
  <Characters>7652</Characters>
  <Paragraphs>501</Paragraphs>
  <TotalTime>0</TotalTime>
  <ScaleCrop>false</ScaleCrop>
  <LinksUpToDate>false</LinksUpToDate>
  <CharactersWithSpaces>7672</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2023-06-20T09:35:54Z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2052-11.1.0.12763</vt:lpwstr>
  </property>
  <property fmtid="{D5CDD505-2E9C-101B-9397-08002B2CF9AE}" pid="6" name="LastSaved">
    <vt:filetime>2021-04-15T00:00:00Z</vt:filetime>
  </property>
</Properties>
</file>