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73DE" w14:textId="77777777" w:rsidR="00FA2E0A" w:rsidRDefault="00C93500">
      <w:pPr>
        <w:pStyle w:val="af4"/>
        <w:ind w:firstLine="0"/>
        <w:rPr>
          <w:rFonts w:ascii="仿宋" w:eastAsia="仿宋" w:hAnsi="仿宋" w:cs="仿宋"/>
          <w:b/>
          <w:bCs/>
          <w:spacing w:val="7"/>
          <w:sz w:val="36"/>
          <w:szCs w:val="36"/>
        </w:rPr>
      </w:pPr>
      <w:r>
        <w:rPr>
          <w:rFonts w:ascii="仿宋" w:eastAsia="仿宋" w:hAnsi="仿宋" w:cs="仿宋" w:hint="eastAsia"/>
          <w:b/>
          <w:bCs/>
          <w:spacing w:val="7"/>
          <w:sz w:val="36"/>
          <w:szCs w:val="36"/>
        </w:rPr>
        <w:t>南通市通海中学语音机房UPS电源及课堂管理软件</w:t>
      </w:r>
    </w:p>
    <w:p w14:paraId="5DE27E91" w14:textId="77777777" w:rsidR="00FA2E0A" w:rsidRDefault="00C93500">
      <w:pPr>
        <w:pStyle w:val="af4"/>
        <w:ind w:firstLine="0"/>
        <w:rPr>
          <w:rFonts w:ascii="仿宋" w:eastAsia="仿宋" w:hAnsi="仿宋" w:cs="仿宋"/>
          <w:b/>
          <w:bCs/>
          <w:spacing w:val="7"/>
          <w:sz w:val="36"/>
          <w:szCs w:val="36"/>
        </w:rPr>
      </w:pPr>
      <w:r>
        <w:rPr>
          <w:rFonts w:ascii="仿宋" w:eastAsia="仿宋" w:hAnsi="仿宋" w:cs="仿宋" w:hint="eastAsia"/>
          <w:b/>
          <w:bCs/>
          <w:spacing w:val="7"/>
          <w:sz w:val="36"/>
          <w:szCs w:val="36"/>
        </w:rPr>
        <w:t>采购项目</w:t>
      </w:r>
    </w:p>
    <w:p w14:paraId="558D37B7" w14:textId="77777777" w:rsidR="00FA2E0A" w:rsidRDefault="00FA2E0A">
      <w:pPr>
        <w:pStyle w:val="af4"/>
        <w:rPr>
          <w:rFonts w:ascii="仿宋" w:eastAsia="仿宋" w:hAnsi="仿宋" w:cs="仿宋"/>
          <w:spacing w:val="7"/>
          <w:sz w:val="72"/>
          <w:szCs w:val="72"/>
        </w:rPr>
      </w:pPr>
    </w:p>
    <w:p w14:paraId="5FB81E03" w14:textId="77777777" w:rsidR="00FA2E0A" w:rsidRDefault="00C93500">
      <w:pPr>
        <w:pStyle w:val="af4"/>
        <w:rPr>
          <w:rFonts w:ascii="仿宋" w:eastAsia="仿宋" w:hAnsi="仿宋" w:cs="仿宋"/>
          <w:spacing w:val="7"/>
          <w:sz w:val="72"/>
          <w:szCs w:val="72"/>
        </w:rPr>
      </w:pPr>
      <w:r>
        <w:rPr>
          <w:rFonts w:ascii="仿宋" w:eastAsia="仿宋" w:hAnsi="仿宋" w:cs="仿宋" w:hint="eastAsia"/>
          <w:spacing w:val="7"/>
          <w:sz w:val="72"/>
          <w:szCs w:val="72"/>
        </w:rPr>
        <w:t>比价文件</w:t>
      </w:r>
    </w:p>
    <w:p w14:paraId="24F5D7B4" w14:textId="77777777" w:rsidR="00FA2E0A" w:rsidRDefault="00FA2E0A">
      <w:pPr>
        <w:pStyle w:val="af4"/>
        <w:rPr>
          <w:rFonts w:ascii="仿宋" w:eastAsia="仿宋" w:hAnsi="仿宋" w:cs="仿宋"/>
          <w:spacing w:val="7"/>
          <w:sz w:val="36"/>
          <w:szCs w:val="36"/>
        </w:rPr>
      </w:pPr>
    </w:p>
    <w:p w14:paraId="4C4B1C80" w14:textId="77777777" w:rsidR="00FA2E0A" w:rsidRDefault="00FA2E0A">
      <w:pPr>
        <w:pStyle w:val="af4"/>
        <w:rPr>
          <w:rFonts w:ascii="仿宋" w:eastAsia="仿宋" w:hAnsi="仿宋" w:cs="仿宋"/>
          <w:spacing w:val="7"/>
          <w:sz w:val="36"/>
          <w:szCs w:val="36"/>
        </w:rPr>
      </w:pPr>
    </w:p>
    <w:p w14:paraId="2688A39E" w14:textId="77777777" w:rsidR="00FA2E0A" w:rsidRDefault="00FA2E0A">
      <w:pPr>
        <w:pStyle w:val="af4"/>
        <w:rPr>
          <w:rFonts w:ascii="仿宋" w:eastAsia="仿宋" w:hAnsi="仿宋" w:cs="仿宋"/>
          <w:spacing w:val="7"/>
          <w:sz w:val="28"/>
          <w:szCs w:val="28"/>
        </w:rPr>
      </w:pPr>
    </w:p>
    <w:p w14:paraId="7F07471E" w14:textId="77777777" w:rsidR="00FA2E0A" w:rsidRDefault="00FA2E0A">
      <w:pPr>
        <w:pStyle w:val="af4"/>
        <w:rPr>
          <w:rFonts w:ascii="仿宋" w:eastAsia="仿宋" w:hAnsi="仿宋" w:cs="仿宋"/>
          <w:spacing w:val="7"/>
          <w:sz w:val="28"/>
          <w:szCs w:val="28"/>
        </w:rPr>
      </w:pPr>
    </w:p>
    <w:p w14:paraId="59E04B71" w14:textId="77777777" w:rsidR="00FA2E0A" w:rsidRDefault="00FA2E0A">
      <w:pPr>
        <w:shd w:val="clear" w:color="auto" w:fill="FFFFFF"/>
        <w:ind w:firstLine="503"/>
        <w:jc w:val="center"/>
        <w:rPr>
          <w:rFonts w:ascii="仿宋" w:eastAsia="仿宋" w:hAnsi="仿宋" w:cs="仿宋"/>
          <w:b/>
          <w:bCs/>
          <w:sz w:val="36"/>
          <w:szCs w:val="36"/>
        </w:rPr>
      </w:pPr>
    </w:p>
    <w:p w14:paraId="455D837A" w14:textId="77777777" w:rsidR="00FA2E0A" w:rsidRDefault="00FA2E0A">
      <w:pPr>
        <w:pStyle w:val="af4"/>
        <w:rPr>
          <w:rFonts w:ascii="仿宋" w:eastAsia="仿宋" w:hAnsi="仿宋" w:cs="仿宋"/>
          <w:b/>
          <w:bCs/>
          <w:sz w:val="36"/>
          <w:szCs w:val="36"/>
        </w:rPr>
      </w:pPr>
    </w:p>
    <w:p w14:paraId="750BAA6B" w14:textId="77777777" w:rsidR="00FA2E0A" w:rsidRDefault="00FA2E0A">
      <w:pPr>
        <w:pStyle w:val="af4"/>
        <w:ind w:firstLine="0"/>
        <w:rPr>
          <w:rFonts w:ascii="仿宋" w:eastAsia="仿宋" w:hAnsi="仿宋" w:cs="仿宋"/>
          <w:b/>
          <w:bCs/>
          <w:sz w:val="36"/>
          <w:szCs w:val="36"/>
        </w:rPr>
      </w:pPr>
    </w:p>
    <w:p w14:paraId="61C37F9E" w14:textId="77777777" w:rsidR="00FA2E0A" w:rsidRDefault="00FA2E0A">
      <w:pPr>
        <w:pStyle w:val="af4"/>
        <w:ind w:firstLine="0"/>
        <w:rPr>
          <w:rFonts w:ascii="仿宋" w:eastAsia="仿宋" w:hAnsi="仿宋" w:cs="仿宋"/>
          <w:b/>
          <w:bCs/>
          <w:sz w:val="36"/>
          <w:szCs w:val="36"/>
        </w:rPr>
      </w:pPr>
    </w:p>
    <w:p w14:paraId="4F635E57" w14:textId="77777777" w:rsidR="00FA2E0A" w:rsidRDefault="00FA2E0A">
      <w:pPr>
        <w:pStyle w:val="af4"/>
        <w:rPr>
          <w:rFonts w:ascii="仿宋" w:eastAsia="仿宋" w:hAnsi="仿宋" w:cs="仿宋"/>
          <w:b/>
          <w:bCs/>
          <w:sz w:val="36"/>
          <w:szCs w:val="36"/>
        </w:rPr>
      </w:pPr>
    </w:p>
    <w:p w14:paraId="6DA56372" w14:textId="77777777" w:rsidR="00FA2E0A" w:rsidRDefault="00FA2E0A">
      <w:pPr>
        <w:shd w:val="clear" w:color="auto" w:fill="FFFFFF"/>
        <w:ind w:firstLine="503"/>
        <w:jc w:val="center"/>
        <w:rPr>
          <w:rFonts w:ascii="仿宋" w:eastAsia="仿宋" w:hAnsi="仿宋" w:cs="仿宋"/>
          <w:spacing w:val="7"/>
          <w:sz w:val="36"/>
          <w:szCs w:val="36"/>
        </w:rPr>
      </w:pPr>
    </w:p>
    <w:p w14:paraId="629462B5" w14:textId="77777777" w:rsidR="00FA2E0A" w:rsidRDefault="00C93500">
      <w:pPr>
        <w:spacing w:line="500" w:lineRule="exact"/>
        <w:jc w:val="center"/>
        <w:rPr>
          <w:rFonts w:ascii="仿宋" w:eastAsia="仿宋" w:hAnsi="仿宋" w:cs="仿宋"/>
          <w:spacing w:val="7"/>
          <w:sz w:val="32"/>
          <w:szCs w:val="32"/>
          <w:lang w:val="zh-CN"/>
        </w:rPr>
      </w:pPr>
      <w:r>
        <w:rPr>
          <w:rFonts w:ascii="仿宋" w:eastAsia="仿宋" w:hAnsi="仿宋" w:cs="仿宋" w:hint="eastAsia"/>
          <w:spacing w:val="7"/>
          <w:sz w:val="32"/>
          <w:szCs w:val="32"/>
          <w:lang w:val="zh-CN"/>
        </w:rPr>
        <w:t>南通市通海中学</w:t>
      </w:r>
    </w:p>
    <w:p w14:paraId="40EB8100" w14:textId="77777777" w:rsidR="00FA2E0A" w:rsidRDefault="00C93500">
      <w:pPr>
        <w:spacing w:line="500" w:lineRule="exact"/>
        <w:jc w:val="center"/>
        <w:rPr>
          <w:rFonts w:ascii="仿宋" w:eastAsia="仿宋" w:hAnsi="仿宋" w:cs="仿宋"/>
          <w:spacing w:val="7"/>
          <w:sz w:val="32"/>
          <w:szCs w:val="32"/>
        </w:rPr>
      </w:pPr>
      <w:r>
        <w:rPr>
          <w:rFonts w:ascii="仿宋" w:eastAsia="仿宋" w:hAnsi="仿宋" w:cs="仿宋" w:hint="eastAsia"/>
          <w:spacing w:val="7"/>
          <w:sz w:val="32"/>
          <w:szCs w:val="32"/>
        </w:rPr>
        <w:t>二○二五年十二月</w:t>
      </w:r>
    </w:p>
    <w:p w14:paraId="24E24497" w14:textId="77777777" w:rsidR="00FA2E0A" w:rsidRDefault="00FA2E0A">
      <w:pPr>
        <w:shd w:val="clear" w:color="auto" w:fill="FFFFFF"/>
        <w:ind w:firstLine="503"/>
        <w:jc w:val="center"/>
        <w:rPr>
          <w:rFonts w:ascii="仿宋" w:eastAsia="仿宋" w:hAnsi="仿宋" w:cs="仿宋"/>
          <w:b/>
          <w:bCs/>
          <w:sz w:val="36"/>
          <w:szCs w:val="36"/>
        </w:rPr>
      </w:pPr>
    </w:p>
    <w:p w14:paraId="526F691D" w14:textId="77777777" w:rsidR="00FA2E0A" w:rsidRDefault="00FA2E0A">
      <w:pPr>
        <w:spacing w:line="500" w:lineRule="exact"/>
        <w:rPr>
          <w:rFonts w:ascii="仿宋" w:eastAsia="仿宋" w:hAnsi="仿宋" w:cs="仿宋"/>
          <w:b/>
          <w:bCs/>
          <w:sz w:val="28"/>
          <w:szCs w:val="28"/>
        </w:rPr>
      </w:pPr>
    </w:p>
    <w:p w14:paraId="40B4FBBF" w14:textId="77777777" w:rsidR="00FA2E0A" w:rsidRDefault="00C93500">
      <w:pPr>
        <w:spacing w:line="500" w:lineRule="exact"/>
        <w:jc w:val="center"/>
        <w:rPr>
          <w:rFonts w:ascii="仿宋" w:eastAsia="仿宋" w:hAnsi="仿宋" w:cs="仿宋"/>
          <w:bCs/>
          <w:sz w:val="28"/>
          <w:szCs w:val="28"/>
        </w:rPr>
      </w:pPr>
      <w:r>
        <w:rPr>
          <w:rFonts w:ascii="仿宋" w:eastAsia="仿宋" w:hAnsi="仿宋" w:cs="仿宋" w:hint="eastAsia"/>
          <w:bCs/>
          <w:sz w:val="28"/>
          <w:szCs w:val="28"/>
        </w:rPr>
        <w:lastRenderedPageBreak/>
        <w:t>第一部分</w:t>
      </w:r>
    </w:p>
    <w:p w14:paraId="4513AD7B" w14:textId="77777777" w:rsidR="00FA2E0A" w:rsidRDefault="00C93500">
      <w:pPr>
        <w:spacing w:line="460" w:lineRule="exact"/>
        <w:rPr>
          <w:rFonts w:ascii="仿宋" w:eastAsia="仿宋" w:hAnsi="仿宋" w:cs="仿宋"/>
          <w:b/>
          <w:bCs/>
          <w:sz w:val="28"/>
          <w:szCs w:val="28"/>
        </w:rPr>
      </w:pPr>
      <w:r>
        <w:rPr>
          <w:rFonts w:ascii="仿宋" w:eastAsia="仿宋" w:hAnsi="仿宋" w:cs="仿宋" w:hint="eastAsia"/>
          <w:b/>
          <w:bCs/>
          <w:sz w:val="28"/>
          <w:szCs w:val="28"/>
        </w:rPr>
        <w:t>项目概况</w:t>
      </w:r>
    </w:p>
    <w:p w14:paraId="28A087A1"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u w:val="single"/>
        </w:rPr>
        <w:t>南通市通海中学语音机房UPS电源及课堂管理软件采购项目</w:t>
      </w:r>
      <w:r>
        <w:rPr>
          <w:rFonts w:ascii="仿宋" w:eastAsia="仿宋" w:hAnsi="仿宋" w:cs="仿宋" w:hint="eastAsia"/>
          <w:bCs/>
          <w:sz w:val="28"/>
          <w:szCs w:val="28"/>
        </w:rPr>
        <w:t>的潜在供应商应在南通教育局网站获取采购文件，并于202</w:t>
      </w:r>
      <w:r>
        <w:rPr>
          <w:rFonts w:ascii="仿宋" w:eastAsia="仿宋" w:hAnsi="仿宋" w:cs="仿宋"/>
          <w:bCs/>
          <w:sz w:val="28"/>
          <w:szCs w:val="28"/>
        </w:rPr>
        <w:t>5</w:t>
      </w:r>
      <w:r>
        <w:rPr>
          <w:rFonts w:ascii="仿宋" w:eastAsia="仿宋" w:hAnsi="仿宋" w:cs="仿宋" w:hint="eastAsia"/>
          <w:bCs/>
          <w:sz w:val="28"/>
          <w:szCs w:val="28"/>
        </w:rPr>
        <w:t>年1</w:t>
      </w:r>
      <w:r>
        <w:rPr>
          <w:rFonts w:ascii="仿宋" w:eastAsia="仿宋" w:hAnsi="仿宋" w:cs="仿宋"/>
          <w:bCs/>
          <w:sz w:val="28"/>
          <w:szCs w:val="28"/>
        </w:rPr>
        <w:t>2</w:t>
      </w:r>
      <w:r>
        <w:rPr>
          <w:rFonts w:ascii="仿宋" w:eastAsia="仿宋" w:hAnsi="仿宋" w:cs="仿宋" w:hint="eastAsia"/>
          <w:bCs/>
          <w:sz w:val="28"/>
          <w:szCs w:val="28"/>
        </w:rPr>
        <w:t xml:space="preserve">月 </w:t>
      </w:r>
      <w:r>
        <w:rPr>
          <w:rFonts w:ascii="仿宋" w:eastAsia="仿宋" w:hAnsi="仿宋" w:cs="仿宋"/>
          <w:bCs/>
          <w:sz w:val="28"/>
          <w:szCs w:val="28"/>
        </w:rPr>
        <w:t>13</w:t>
      </w:r>
      <w:r>
        <w:rPr>
          <w:rFonts w:ascii="仿宋" w:eastAsia="仿宋" w:hAnsi="仿宋" w:cs="仿宋" w:hint="eastAsia"/>
          <w:bCs/>
          <w:sz w:val="28"/>
          <w:szCs w:val="28"/>
        </w:rPr>
        <w:t xml:space="preserve"> 日</w:t>
      </w:r>
      <w:r>
        <w:rPr>
          <w:rFonts w:ascii="仿宋" w:eastAsia="仿宋" w:hAnsi="仿宋" w:cs="仿宋"/>
          <w:bCs/>
          <w:sz w:val="28"/>
          <w:szCs w:val="28"/>
        </w:rPr>
        <w:t>9</w:t>
      </w:r>
      <w:r>
        <w:rPr>
          <w:rFonts w:ascii="仿宋" w:eastAsia="仿宋" w:hAnsi="仿宋" w:cs="仿宋" w:hint="eastAsia"/>
          <w:bCs/>
          <w:sz w:val="28"/>
          <w:szCs w:val="28"/>
        </w:rPr>
        <w:t>点30分（北京时间）前提交响应文件。</w:t>
      </w:r>
    </w:p>
    <w:p w14:paraId="3A5FE3F6" w14:textId="77777777" w:rsidR="00FA2E0A" w:rsidRDefault="00C93500">
      <w:pPr>
        <w:spacing w:line="460" w:lineRule="exact"/>
        <w:rPr>
          <w:rFonts w:ascii="仿宋" w:eastAsia="仿宋" w:hAnsi="仿宋" w:cs="仿宋"/>
          <w:b/>
          <w:bCs/>
          <w:sz w:val="28"/>
          <w:szCs w:val="28"/>
        </w:rPr>
      </w:pPr>
      <w:r>
        <w:rPr>
          <w:rFonts w:ascii="仿宋" w:eastAsia="仿宋" w:hAnsi="仿宋" w:cs="仿宋" w:hint="eastAsia"/>
          <w:b/>
          <w:bCs/>
          <w:sz w:val="28"/>
          <w:szCs w:val="28"/>
        </w:rPr>
        <w:t>一、项目基本情况</w:t>
      </w:r>
    </w:p>
    <w:p w14:paraId="72C4F7C8" w14:textId="77777777" w:rsidR="00FA2E0A" w:rsidRDefault="00C93500">
      <w:pPr>
        <w:spacing w:line="460" w:lineRule="exact"/>
        <w:ind w:leftChars="100" w:left="210" w:firstLineChars="100" w:firstLine="280"/>
        <w:rPr>
          <w:rFonts w:ascii="仿宋" w:eastAsia="仿宋" w:hAnsi="仿宋" w:cs="仿宋"/>
          <w:bCs/>
          <w:sz w:val="28"/>
          <w:szCs w:val="28"/>
        </w:rPr>
      </w:pPr>
      <w:r>
        <w:rPr>
          <w:rFonts w:ascii="仿宋" w:eastAsia="仿宋" w:hAnsi="仿宋" w:cs="仿宋" w:hint="eastAsia"/>
          <w:bCs/>
          <w:sz w:val="28"/>
          <w:szCs w:val="28"/>
        </w:rPr>
        <w:t>项目名称：南通市通海中学语音机房UPS电源及课堂管理软件采购</w:t>
      </w:r>
    </w:p>
    <w:p w14:paraId="0B4ED618" w14:textId="77777777" w:rsidR="00FA2E0A" w:rsidRDefault="00C93500">
      <w:pPr>
        <w:spacing w:line="460" w:lineRule="exact"/>
        <w:ind w:leftChars="100" w:left="210" w:firstLineChars="100" w:firstLine="280"/>
        <w:rPr>
          <w:rFonts w:ascii="仿宋" w:eastAsia="仿宋" w:hAnsi="仿宋" w:cs="仿宋"/>
          <w:bCs/>
          <w:sz w:val="28"/>
          <w:szCs w:val="28"/>
        </w:rPr>
      </w:pPr>
      <w:r>
        <w:rPr>
          <w:rFonts w:ascii="仿宋" w:eastAsia="仿宋" w:hAnsi="仿宋" w:cs="仿宋" w:hint="eastAsia"/>
          <w:bCs/>
          <w:sz w:val="28"/>
          <w:szCs w:val="28"/>
        </w:rPr>
        <w:t>采购预算金额：</w:t>
      </w:r>
      <w:r>
        <w:rPr>
          <w:rFonts w:ascii="仿宋" w:eastAsia="仿宋" w:hAnsi="仿宋" w:cs="仿宋"/>
          <w:bCs/>
          <w:color w:val="FF0000"/>
          <w:sz w:val="28"/>
          <w:szCs w:val="28"/>
        </w:rPr>
        <w:t>2.927</w:t>
      </w:r>
      <w:r>
        <w:rPr>
          <w:rFonts w:ascii="仿宋" w:eastAsia="仿宋" w:hAnsi="仿宋" w:cs="仿宋" w:hint="eastAsia"/>
          <w:bCs/>
          <w:sz w:val="28"/>
          <w:szCs w:val="28"/>
        </w:rPr>
        <w:t>万元</w:t>
      </w:r>
    </w:p>
    <w:p w14:paraId="0230E1D1" w14:textId="77777777" w:rsidR="00FA2E0A" w:rsidRDefault="00C93500">
      <w:pPr>
        <w:spacing w:line="460" w:lineRule="exact"/>
        <w:ind w:firstLineChars="175" w:firstLine="490"/>
        <w:rPr>
          <w:rFonts w:ascii="仿宋" w:eastAsia="仿宋" w:hAnsi="仿宋" w:cs="仿宋"/>
          <w:bCs/>
          <w:sz w:val="28"/>
          <w:szCs w:val="28"/>
        </w:rPr>
      </w:pPr>
      <w:r>
        <w:rPr>
          <w:rFonts w:ascii="仿宋" w:eastAsia="仿宋" w:hAnsi="仿宋" w:cs="仿宋" w:hint="eastAsia"/>
          <w:bCs/>
          <w:sz w:val="28"/>
          <w:szCs w:val="28"/>
        </w:rPr>
        <w:t>最高限价：本次采购为总价限价，报价超过预算金额的为无效响应文件</w:t>
      </w:r>
    </w:p>
    <w:p w14:paraId="46ACA93B" w14:textId="77777777" w:rsidR="00FA2E0A" w:rsidRDefault="00C93500">
      <w:pPr>
        <w:spacing w:line="460" w:lineRule="exact"/>
        <w:ind w:leftChars="134" w:left="281" w:firstLineChars="102" w:firstLine="286"/>
        <w:rPr>
          <w:rFonts w:ascii="仿宋" w:eastAsia="仿宋" w:hAnsi="仿宋" w:cs="仿宋"/>
          <w:bCs/>
          <w:sz w:val="28"/>
          <w:szCs w:val="28"/>
        </w:rPr>
      </w:pPr>
      <w:r>
        <w:rPr>
          <w:rFonts w:ascii="仿宋" w:eastAsia="仿宋" w:hAnsi="仿宋" w:cs="仿宋" w:hint="eastAsia"/>
          <w:bCs/>
          <w:sz w:val="28"/>
          <w:szCs w:val="28"/>
        </w:rPr>
        <w:t>项目需求：详见采购文件第二部分</w:t>
      </w:r>
    </w:p>
    <w:p w14:paraId="2783825B" w14:textId="77777777" w:rsidR="00FA2E0A" w:rsidRDefault="00C93500">
      <w:pPr>
        <w:spacing w:line="460" w:lineRule="exact"/>
        <w:ind w:leftChars="134" w:left="281" w:firstLineChars="102" w:firstLine="286"/>
        <w:rPr>
          <w:rFonts w:ascii="仿宋" w:eastAsia="仿宋" w:hAnsi="仿宋" w:cs="仿宋"/>
          <w:sz w:val="28"/>
          <w:szCs w:val="28"/>
        </w:rPr>
      </w:pPr>
      <w:r>
        <w:rPr>
          <w:rFonts w:ascii="仿宋" w:eastAsia="仿宋" w:hAnsi="仿宋" w:cs="仿宋" w:hint="eastAsia"/>
          <w:bCs/>
          <w:sz w:val="28"/>
          <w:szCs w:val="28"/>
        </w:rPr>
        <w:t>合同履行期限：</w:t>
      </w:r>
      <w:r>
        <w:rPr>
          <w:rFonts w:ascii="仿宋" w:eastAsia="仿宋" w:hAnsi="仿宋" w:cs="仿宋" w:hint="eastAsia"/>
          <w:sz w:val="28"/>
          <w:szCs w:val="28"/>
        </w:rPr>
        <w:t>自合同签订之日起</w:t>
      </w:r>
      <w:r>
        <w:rPr>
          <w:rFonts w:ascii="仿宋" w:eastAsia="仿宋" w:hAnsi="仿宋" w:cs="仿宋"/>
          <w:sz w:val="28"/>
          <w:szCs w:val="28"/>
        </w:rPr>
        <w:t>3</w:t>
      </w:r>
      <w:r>
        <w:rPr>
          <w:rFonts w:ascii="仿宋" w:eastAsia="仿宋" w:hAnsi="仿宋" w:cs="仿宋" w:hint="eastAsia"/>
          <w:sz w:val="28"/>
          <w:szCs w:val="28"/>
        </w:rPr>
        <w:t>日内完成供货及安装。</w:t>
      </w:r>
    </w:p>
    <w:p w14:paraId="13BC3D10" w14:textId="77777777" w:rsidR="00FA2E0A" w:rsidRDefault="00C93500">
      <w:pPr>
        <w:spacing w:line="460" w:lineRule="exact"/>
        <w:ind w:leftChars="134" w:left="281" w:firstLineChars="102" w:firstLine="286"/>
        <w:rPr>
          <w:rFonts w:ascii="仿宋" w:eastAsia="仿宋" w:hAnsi="仿宋" w:cs="仿宋"/>
          <w:bCs/>
          <w:sz w:val="28"/>
          <w:szCs w:val="28"/>
        </w:rPr>
      </w:pPr>
      <w:r>
        <w:rPr>
          <w:rFonts w:ascii="仿宋" w:eastAsia="仿宋" w:hAnsi="仿宋" w:cs="仿宋" w:hint="eastAsia"/>
          <w:bCs/>
          <w:sz w:val="28"/>
          <w:szCs w:val="28"/>
        </w:rPr>
        <w:t>本项目不接受联合体。</w:t>
      </w:r>
    </w:p>
    <w:p w14:paraId="6BA25E2D" w14:textId="77777777" w:rsidR="00FA2E0A" w:rsidRDefault="00C93500">
      <w:pPr>
        <w:spacing w:line="460" w:lineRule="exact"/>
        <w:rPr>
          <w:rFonts w:ascii="仿宋" w:eastAsia="仿宋" w:hAnsi="仿宋" w:cs="仿宋"/>
          <w:b/>
          <w:bCs/>
          <w:sz w:val="28"/>
          <w:szCs w:val="28"/>
        </w:rPr>
      </w:pPr>
      <w:r>
        <w:rPr>
          <w:rFonts w:ascii="仿宋" w:eastAsia="仿宋" w:hAnsi="仿宋" w:cs="仿宋" w:hint="eastAsia"/>
          <w:b/>
          <w:bCs/>
          <w:sz w:val="28"/>
          <w:szCs w:val="28"/>
        </w:rPr>
        <w:t>二、申请人的资格要求：</w:t>
      </w:r>
    </w:p>
    <w:p w14:paraId="249BD938"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3B812058"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2.采购人其它要求：</w:t>
      </w:r>
    </w:p>
    <w:p w14:paraId="3FBB5582"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（1）具有独立承担民事责任的能力（提供有效的营业执照副本复印件加盖投标人公章）；</w:t>
      </w:r>
    </w:p>
    <w:p w14:paraId="6F45FBB6" w14:textId="77777777" w:rsidR="00FA2E0A" w:rsidRDefault="00C93500">
      <w:pPr>
        <w:spacing w:line="460" w:lineRule="exact"/>
        <w:ind w:firstLineChars="100" w:firstLine="280"/>
        <w:rPr>
          <w:rFonts w:ascii="仿宋" w:eastAsia="仿宋" w:hAnsi="仿宋" w:cs="仿宋"/>
          <w:bCs/>
          <w:color w:val="FF0000"/>
          <w:sz w:val="28"/>
          <w:szCs w:val="28"/>
        </w:rPr>
      </w:pPr>
      <w:r>
        <w:rPr>
          <w:rFonts w:ascii="仿宋" w:eastAsia="仿宋" w:hAnsi="仿宋" w:cs="仿宋" w:hint="eastAsia"/>
          <w:bCs/>
          <w:color w:val="FF0000"/>
          <w:sz w:val="28"/>
          <w:szCs w:val="28"/>
        </w:rPr>
        <w:t>（</w:t>
      </w:r>
      <w:r>
        <w:rPr>
          <w:rFonts w:ascii="仿宋" w:eastAsia="仿宋" w:hAnsi="仿宋" w:cs="仿宋"/>
          <w:bCs/>
          <w:color w:val="FF0000"/>
          <w:sz w:val="28"/>
          <w:szCs w:val="28"/>
        </w:rPr>
        <w:t>2</w:t>
      </w:r>
      <w:r>
        <w:rPr>
          <w:rFonts w:ascii="仿宋" w:eastAsia="仿宋" w:hAnsi="仿宋" w:cs="仿宋" w:hint="eastAsia"/>
          <w:bCs/>
          <w:color w:val="FF0000"/>
          <w:sz w:val="28"/>
          <w:szCs w:val="28"/>
        </w:rPr>
        <w:t>）法定代表人参加投标的，必须提供法定代表人身份证明及法定代表人本人身份证复印件；非法定代表人参加投标的，必须提供法定代表人签名或盖章的授权委托书、法定代表人和被授权人两人的身份证复印件。</w:t>
      </w:r>
    </w:p>
    <w:p w14:paraId="0736727E"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bCs/>
          <w:sz w:val="28"/>
          <w:szCs w:val="28"/>
        </w:rPr>
        <w:t>3</w:t>
      </w:r>
      <w:r>
        <w:rPr>
          <w:rFonts w:ascii="仿宋" w:eastAsia="仿宋" w:hAnsi="仿宋" w:cs="仿宋" w:hint="eastAsia"/>
          <w:bCs/>
          <w:sz w:val="28"/>
          <w:szCs w:val="28"/>
        </w:rPr>
        <w:t>）提供无重大违法记录声明（格式详见附件）；</w:t>
      </w:r>
    </w:p>
    <w:p w14:paraId="48F72722"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bCs/>
          <w:sz w:val="28"/>
          <w:szCs w:val="28"/>
        </w:rPr>
        <w:t>4</w:t>
      </w:r>
      <w:r>
        <w:rPr>
          <w:rFonts w:ascii="仿宋" w:eastAsia="仿宋" w:hAnsi="仿宋" w:cs="仿宋" w:hint="eastAsia"/>
          <w:bCs/>
          <w:sz w:val="28"/>
          <w:szCs w:val="28"/>
        </w:rPr>
        <w:t>）法定代表人为同一个人的两个及两个以上法人，母公司、全资子公司及其控股公司，都不得在同一采购项目相同标段中同时投标，一经发现，将视同围标处理。</w:t>
      </w:r>
    </w:p>
    <w:p w14:paraId="02249878"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bCs/>
          <w:sz w:val="28"/>
          <w:szCs w:val="28"/>
        </w:rPr>
        <w:t>5</w:t>
      </w:r>
      <w:r>
        <w:rPr>
          <w:rFonts w:ascii="仿宋" w:eastAsia="仿宋" w:hAnsi="仿宋" w:cs="仿宋" w:hint="eastAsia"/>
          <w:bCs/>
          <w:sz w:val="28"/>
          <w:szCs w:val="28"/>
        </w:rPr>
        <w:t>）未被“信用中国”网站列入失信被执行人、重大税收违法案件当事人名单、采购严重失信行为记录名单。</w:t>
      </w:r>
    </w:p>
    <w:p w14:paraId="4592CD1F" w14:textId="77777777" w:rsidR="00FA2E0A" w:rsidRDefault="00C93500">
      <w:pPr>
        <w:spacing w:line="460" w:lineRule="exact"/>
        <w:rPr>
          <w:rFonts w:ascii="仿宋" w:eastAsia="仿宋" w:hAnsi="仿宋" w:cs="仿宋"/>
          <w:b/>
          <w:bCs/>
          <w:sz w:val="28"/>
          <w:szCs w:val="28"/>
        </w:rPr>
      </w:pPr>
      <w:r>
        <w:rPr>
          <w:rFonts w:ascii="仿宋" w:eastAsia="仿宋" w:hAnsi="仿宋" w:cs="仿宋" w:hint="eastAsia"/>
          <w:b/>
          <w:bCs/>
          <w:sz w:val="28"/>
          <w:szCs w:val="28"/>
        </w:rPr>
        <w:t>三、获取采购文件</w:t>
      </w:r>
    </w:p>
    <w:p w14:paraId="7C5E1089"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时间：202</w:t>
      </w:r>
      <w:r>
        <w:rPr>
          <w:rFonts w:ascii="仿宋" w:eastAsia="仿宋" w:hAnsi="仿宋" w:cs="仿宋"/>
          <w:bCs/>
          <w:sz w:val="28"/>
          <w:szCs w:val="28"/>
        </w:rPr>
        <w:t>5</w:t>
      </w:r>
      <w:r>
        <w:rPr>
          <w:rFonts w:ascii="仿宋" w:eastAsia="仿宋" w:hAnsi="仿宋" w:cs="仿宋" w:hint="eastAsia"/>
          <w:bCs/>
          <w:sz w:val="28"/>
          <w:szCs w:val="28"/>
        </w:rPr>
        <w:t>年1</w:t>
      </w:r>
      <w:r>
        <w:rPr>
          <w:rFonts w:ascii="仿宋" w:eastAsia="仿宋" w:hAnsi="仿宋" w:cs="仿宋"/>
          <w:bCs/>
          <w:sz w:val="28"/>
          <w:szCs w:val="28"/>
        </w:rPr>
        <w:t>2</w:t>
      </w:r>
      <w:r>
        <w:rPr>
          <w:rFonts w:ascii="仿宋" w:eastAsia="仿宋" w:hAnsi="仿宋" w:cs="仿宋" w:hint="eastAsia"/>
          <w:bCs/>
          <w:sz w:val="28"/>
          <w:szCs w:val="28"/>
        </w:rPr>
        <w:t xml:space="preserve">月 </w:t>
      </w:r>
      <w:r>
        <w:rPr>
          <w:rFonts w:ascii="仿宋" w:eastAsia="仿宋" w:hAnsi="仿宋" w:cs="仿宋"/>
          <w:bCs/>
          <w:sz w:val="28"/>
          <w:szCs w:val="28"/>
        </w:rPr>
        <w:t>10</w:t>
      </w:r>
      <w:r>
        <w:rPr>
          <w:rFonts w:ascii="仿宋" w:eastAsia="仿宋" w:hAnsi="仿宋" w:cs="仿宋" w:hint="eastAsia"/>
          <w:bCs/>
          <w:sz w:val="28"/>
          <w:szCs w:val="28"/>
        </w:rPr>
        <w:t xml:space="preserve"> 日至202</w:t>
      </w:r>
      <w:r>
        <w:rPr>
          <w:rFonts w:ascii="仿宋" w:eastAsia="仿宋" w:hAnsi="仿宋" w:cs="仿宋"/>
          <w:bCs/>
          <w:sz w:val="28"/>
          <w:szCs w:val="28"/>
        </w:rPr>
        <w:t>5</w:t>
      </w:r>
      <w:r>
        <w:rPr>
          <w:rFonts w:ascii="仿宋" w:eastAsia="仿宋" w:hAnsi="仿宋" w:cs="仿宋" w:hint="eastAsia"/>
          <w:bCs/>
          <w:sz w:val="28"/>
          <w:szCs w:val="28"/>
        </w:rPr>
        <w:t>年1</w:t>
      </w:r>
      <w:r>
        <w:rPr>
          <w:rFonts w:ascii="仿宋" w:eastAsia="仿宋" w:hAnsi="仿宋" w:cs="仿宋"/>
          <w:bCs/>
          <w:sz w:val="28"/>
          <w:szCs w:val="28"/>
        </w:rPr>
        <w:t>2</w:t>
      </w:r>
      <w:r>
        <w:rPr>
          <w:rFonts w:ascii="仿宋" w:eastAsia="仿宋" w:hAnsi="仿宋" w:cs="仿宋" w:hint="eastAsia"/>
          <w:bCs/>
          <w:sz w:val="28"/>
          <w:szCs w:val="28"/>
        </w:rPr>
        <w:t xml:space="preserve">月 </w:t>
      </w:r>
      <w:r>
        <w:rPr>
          <w:rFonts w:ascii="仿宋" w:eastAsia="仿宋" w:hAnsi="仿宋" w:cs="仿宋"/>
          <w:bCs/>
          <w:sz w:val="28"/>
          <w:szCs w:val="28"/>
        </w:rPr>
        <w:t>12</w:t>
      </w:r>
      <w:r>
        <w:rPr>
          <w:rFonts w:ascii="仿宋" w:eastAsia="仿宋" w:hAnsi="仿宋" w:cs="仿宋" w:hint="eastAsia"/>
          <w:bCs/>
          <w:sz w:val="28"/>
          <w:szCs w:val="28"/>
        </w:rPr>
        <w:t xml:space="preserve"> 日</w:t>
      </w:r>
    </w:p>
    <w:p w14:paraId="5734088D"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地点：南通教育局网站下载；</w:t>
      </w:r>
    </w:p>
    <w:p w14:paraId="3FF55C3B"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四、响应文件提交</w:t>
      </w:r>
    </w:p>
    <w:p w14:paraId="02D22C41"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截止时间：202</w:t>
      </w:r>
      <w:r>
        <w:rPr>
          <w:rFonts w:ascii="仿宋" w:eastAsia="仿宋" w:hAnsi="仿宋" w:cs="仿宋"/>
          <w:bCs/>
          <w:sz w:val="28"/>
          <w:szCs w:val="28"/>
        </w:rPr>
        <w:t>5</w:t>
      </w:r>
      <w:r>
        <w:rPr>
          <w:rFonts w:ascii="仿宋" w:eastAsia="仿宋" w:hAnsi="仿宋" w:cs="仿宋" w:hint="eastAsia"/>
          <w:bCs/>
          <w:sz w:val="28"/>
          <w:szCs w:val="28"/>
        </w:rPr>
        <w:t>年1</w:t>
      </w:r>
      <w:r>
        <w:rPr>
          <w:rFonts w:ascii="仿宋" w:eastAsia="仿宋" w:hAnsi="仿宋" w:cs="仿宋"/>
          <w:bCs/>
          <w:sz w:val="28"/>
          <w:szCs w:val="28"/>
        </w:rPr>
        <w:t>2</w:t>
      </w:r>
      <w:r>
        <w:rPr>
          <w:rFonts w:ascii="仿宋" w:eastAsia="仿宋" w:hAnsi="仿宋" w:cs="仿宋" w:hint="eastAsia"/>
          <w:bCs/>
          <w:sz w:val="28"/>
          <w:szCs w:val="28"/>
        </w:rPr>
        <w:t xml:space="preserve">月 </w:t>
      </w:r>
      <w:r>
        <w:rPr>
          <w:rFonts w:ascii="仿宋" w:eastAsia="仿宋" w:hAnsi="仿宋" w:cs="仿宋"/>
          <w:bCs/>
          <w:sz w:val="28"/>
          <w:szCs w:val="28"/>
        </w:rPr>
        <w:t>13</w:t>
      </w:r>
      <w:r>
        <w:rPr>
          <w:rFonts w:ascii="仿宋" w:eastAsia="仿宋" w:hAnsi="仿宋" w:cs="仿宋" w:hint="eastAsia"/>
          <w:bCs/>
          <w:sz w:val="28"/>
          <w:szCs w:val="28"/>
        </w:rPr>
        <w:t xml:space="preserve"> 日</w:t>
      </w:r>
      <w:r>
        <w:rPr>
          <w:rFonts w:ascii="仿宋" w:eastAsia="仿宋" w:hAnsi="仿宋" w:cs="仿宋"/>
          <w:bCs/>
          <w:sz w:val="28"/>
          <w:szCs w:val="28"/>
        </w:rPr>
        <w:t>9</w:t>
      </w:r>
      <w:r>
        <w:rPr>
          <w:rFonts w:ascii="仿宋" w:eastAsia="仿宋" w:hAnsi="仿宋" w:cs="仿宋" w:hint="eastAsia"/>
          <w:bCs/>
          <w:sz w:val="28"/>
          <w:szCs w:val="28"/>
        </w:rPr>
        <w:t>点30分（北京时间）</w:t>
      </w:r>
    </w:p>
    <w:p w14:paraId="34A90B06"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地点：通海中学博学楼三</w:t>
      </w:r>
      <w:proofErr w:type="gramStart"/>
      <w:r>
        <w:rPr>
          <w:rFonts w:ascii="仿宋" w:eastAsia="仿宋" w:hAnsi="仿宋" w:cs="仿宋" w:hint="eastAsia"/>
          <w:bCs/>
          <w:sz w:val="28"/>
          <w:szCs w:val="28"/>
        </w:rPr>
        <w:t>楼党员</w:t>
      </w:r>
      <w:proofErr w:type="gramEnd"/>
      <w:r>
        <w:rPr>
          <w:rFonts w:ascii="仿宋" w:eastAsia="仿宋" w:hAnsi="仿宋" w:cs="仿宋" w:hint="eastAsia"/>
          <w:bCs/>
          <w:sz w:val="28"/>
          <w:szCs w:val="28"/>
        </w:rPr>
        <w:t>活动室，如有变动另行通知。</w:t>
      </w:r>
    </w:p>
    <w:p w14:paraId="37C41633"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五、开启</w:t>
      </w:r>
    </w:p>
    <w:p w14:paraId="35366648"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时间：202</w:t>
      </w:r>
      <w:r>
        <w:rPr>
          <w:rFonts w:ascii="仿宋" w:eastAsia="仿宋" w:hAnsi="仿宋" w:cs="仿宋"/>
          <w:bCs/>
          <w:sz w:val="28"/>
          <w:szCs w:val="28"/>
        </w:rPr>
        <w:t>5</w:t>
      </w:r>
      <w:r>
        <w:rPr>
          <w:rFonts w:ascii="仿宋" w:eastAsia="仿宋" w:hAnsi="仿宋" w:cs="仿宋" w:hint="eastAsia"/>
          <w:bCs/>
          <w:sz w:val="28"/>
          <w:szCs w:val="28"/>
        </w:rPr>
        <w:t>年1</w:t>
      </w:r>
      <w:r>
        <w:rPr>
          <w:rFonts w:ascii="仿宋" w:eastAsia="仿宋" w:hAnsi="仿宋" w:cs="仿宋"/>
          <w:bCs/>
          <w:sz w:val="28"/>
          <w:szCs w:val="28"/>
        </w:rPr>
        <w:t>2</w:t>
      </w:r>
      <w:r>
        <w:rPr>
          <w:rFonts w:ascii="仿宋" w:eastAsia="仿宋" w:hAnsi="仿宋" w:cs="仿宋" w:hint="eastAsia"/>
          <w:bCs/>
          <w:sz w:val="28"/>
          <w:szCs w:val="28"/>
        </w:rPr>
        <w:t xml:space="preserve">月 </w:t>
      </w:r>
      <w:r>
        <w:rPr>
          <w:rFonts w:ascii="仿宋" w:eastAsia="仿宋" w:hAnsi="仿宋" w:cs="仿宋"/>
          <w:bCs/>
          <w:sz w:val="28"/>
          <w:szCs w:val="28"/>
        </w:rPr>
        <w:t>13</w:t>
      </w:r>
      <w:r>
        <w:rPr>
          <w:rFonts w:ascii="仿宋" w:eastAsia="仿宋" w:hAnsi="仿宋" w:cs="仿宋" w:hint="eastAsia"/>
          <w:bCs/>
          <w:sz w:val="28"/>
          <w:szCs w:val="28"/>
        </w:rPr>
        <w:t xml:space="preserve"> 日</w:t>
      </w:r>
      <w:r>
        <w:rPr>
          <w:rFonts w:ascii="仿宋" w:eastAsia="仿宋" w:hAnsi="仿宋" w:cs="仿宋"/>
          <w:bCs/>
          <w:sz w:val="28"/>
          <w:szCs w:val="28"/>
        </w:rPr>
        <w:t>9</w:t>
      </w:r>
      <w:r>
        <w:rPr>
          <w:rFonts w:ascii="仿宋" w:eastAsia="仿宋" w:hAnsi="仿宋" w:cs="仿宋" w:hint="eastAsia"/>
          <w:bCs/>
          <w:sz w:val="28"/>
          <w:szCs w:val="28"/>
        </w:rPr>
        <w:t>点30分（北京时间）</w:t>
      </w:r>
    </w:p>
    <w:p w14:paraId="7BD0F2FB"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地点：通海中学博学楼三</w:t>
      </w:r>
      <w:proofErr w:type="gramStart"/>
      <w:r>
        <w:rPr>
          <w:rFonts w:ascii="仿宋" w:eastAsia="仿宋" w:hAnsi="仿宋" w:cs="仿宋" w:hint="eastAsia"/>
          <w:bCs/>
          <w:sz w:val="28"/>
          <w:szCs w:val="28"/>
        </w:rPr>
        <w:t>楼党员</w:t>
      </w:r>
      <w:proofErr w:type="gramEnd"/>
      <w:r>
        <w:rPr>
          <w:rFonts w:ascii="仿宋" w:eastAsia="仿宋" w:hAnsi="仿宋" w:cs="仿宋" w:hint="eastAsia"/>
          <w:bCs/>
          <w:sz w:val="28"/>
          <w:szCs w:val="28"/>
        </w:rPr>
        <w:t>活动室，如有变动另行通知。</w:t>
      </w:r>
    </w:p>
    <w:p w14:paraId="309E7159"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六、公告期限</w:t>
      </w:r>
    </w:p>
    <w:p w14:paraId="64E73DE9"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自本公告发布之日起</w:t>
      </w:r>
      <w:r>
        <w:rPr>
          <w:rFonts w:ascii="仿宋" w:eastAsia="仿宋" w:hAnsi="仿宋" w:cs="仿宋"/>
          <w:bCs/>
          <w:sz w:val="28"/>
          <w:szCs w:val="28"/>
        </w:rPr>
        <w:t>3</w:t>
      </w:r>
      <w:r>
        <w:rPr>
          <w:rFonts w:ascii="仿宋" w:eastAsia="仿宋" w:hAnsi="仿宋" w:cs="仿宋" w:hint="eastAsia"/>
          <w:bCs/>
          <w:sz w:val="28"/>
          <w:szCs w:val="28"/>
        </w:rPr>
        <w:t>个工作日。</w:t>
      </w:r>
    </w:p>
    <w:p w14:paraId="79777339"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七、其他补充事宜</w:t>
      </w:r>
    </w:p>
    <w:p w14:paraId="68A0953B"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项目需求部分的询问、质疑请向采购人提出，由采购人负责答复。</w:t>
      </w:r>
    </w:p>
    <w:p w14:paraId="0B7FC617"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八、凡对本次采购提出询问，请按以下方式联系。</w:t>
      </w:r>
    </w:p>
    <w:p w14:paraId="1F043A3D"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供应商应依照规定提交各类声明函、承诺函，不再同时提供原件备查或提供有关部门出具的相关证明文件。但成交供应商应做好提交声明函、承诺函、认证、业绩等相应原件的核查准备；核查后发现虚假或违背承诺的，依照相关法律法规规定处理。</w:t>
      </w:r>
    </w:p>
    <w:p w14:paraId="3A016045"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九、联系方式</w:t>
      </w:r>
    </w:p>
    <w:p w14:paraId="28AE57CB"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1.采购人信息</w:t>
      </w:r>
    </w:p>
    <w:p w14:paraId="112FCD49"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名称：南通市通海中学</w:t>
      </w:r>
    </w:p>
    <w:p w14:paraId="5FF00E6F"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地址：苏锡通科技产业</w:t>
      </w:r>
      <w:proofErr w:type="gramStart"/>
      <w:r>
        <w:rPr>
          <w:rFonts w:ascii="仿宋" w:eastAsia="仿宋" w:hAnsi="仿宋" w:cs="仿宋" w:hint="eastAsia"/>
          <w:bCs/>
          <w:sz w:val="28"/>
          <w:szCs w:val="28"/>
        </w:rPr>
        <w:t>园区张</w:t>
      </w:r>
      <w:proofErr w:type="gramEnd"/>
      <w:r>
        <w:rPr>
          <w:rFonts w:ascii="仿宋" w:eastAsia="仿宋" w:hAnsi="仿宋" w:cs="仿宋" w:hint="eastAsia"/>
          <w:bCs/>
          <w:sz w:val="28"/>
          <w:szCs w:val="28"/>
        </w:rPr>
        <w:t>芝山镇通海中学</w:t>
      </w:r>
    </w:p>
    <w:p w14:paraId="2F43D118" w14:textId="5AA243BD"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联系人：张</w:t>
      </w:r>
      <w:r w:rsidR="00A82D3F">
        <w:rPr>
          <w:rFonts w:ascii="仿宋" w:eastAsia="仿宋" w:hAnsi="仿宋" w:cs="仿宋" w:hint="eastAsia"/>
          <w:bCs/>
          <w:sz w:val="28"/>
          <w:szCs w:val="28"/>
        </w:rPr>
        <w:t>老师</w:t>
      </w:r>
      <w:bookmarkStart w:id="0" w:name="_GoBack"/>
      <w:bookmarkEnd w:id="0"/>
    </w:p>
    <w:p w14:paraId="3DFF041E"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联系方式：</w:t>
      </w:r>
      <w:r>
        <w:rPr>
          <w:rFonts w:ascii="仿宋" w:eastAsia="仿宋" w:hAnsi="仿宋" w:cs="仿宋"/>
          <w:bCs/>
          <w:sz w:val="28"/>
          <w:szCs w:val="28"/>
        </w:rPr>
        <w:t>13962860509</w:t>
      </w:r>
      <w:r>
        <w:rPr>
          <w:rFonts w:ascii="仿宋" w:eastAsia="仿宋" w:hAnsi="仿宋" w:cs="仿宋" w:hint="eastAsia"/>
          <w:bCs/>
          <w:sz w:val="28"/>
          <w:szCs w:val="28"/>
        </w:rPr>
        <w:t xml:space="preserve">  </w:t>
      </w:r>
    </w:p>
    <w:p w14:paraId="63C4FEBD" w14:textId="77777777" w:rsidR="00FA2E0A" w:rsidRDefault="00FA2E0A">
      <w:pPr>
        <w:spacing w:line="500" w:lineRule="exact"/>
        <w:rPr>
          <w:rFonts w:ascii="仿宋" w:eastAsia="仿宋" w:hAnsi="仿宋" w:cs="仿宋"/>
          <w:b/>
          <w:bCs/>
          <w:sz w:val="28"/>
          <w:szCs w:val="28"/>
        </w:rPr>
      </w:pPr>
    </w:p>
    <w:p w14:paraId="73855EEF" w14:textId="77777777" w:rsidR="00FA2E0A" w:rsidRDefault="00FA2E0A">
      <w:pPr>
        <w:widowControl/>
        <w:textAlignment w:val="center"/>
        <w:rPr>
          <w:rFonts w:ascii="宋体" w:eastAsia="宋体" w:hAnsi="宋体" w:cs="宋体"/>
          <w:b/>
          <w:bCs/>
          <w:color w:val="000000"/>
          <w:kern w:val="0"/>
          <w:sz w:val="32"/>
          <w:szCs w:val="32"/>
        </w:rPr>
      </w:pPr>
    </w:p>
    <w:p w14:paraId="53DE8C08" w14:textId="77777777" w:rsidR="00FA2E0A" w:rsidRDefault="00FA2E0A">
      <w:pPr>
        <w:widowControl/>
        <w:textAlignment w:val="center"/>
        <w:rPr>
          <w:rFonts w:ascii="宋体" w:eastAsia="宋体" w:hAnsi="宋体" w:cs="宋体"/>
          <w:b/>
          <w:bCs/>
          <w:color w:val="000000"/>
          <w:kern w:val="0"/>
          <w:sz w:val="32"/>
          <w:szCs w:val="32"/>
        </w:rPr>
      </w:pPr>
    </w:p>
    <w:p w14:paraId="00B449A3" w14:textId="77777777" w:rsidR="00FA2E0A" w:rsidRDefault="00FA2E0A">
      <w:pPr>
        <w:spacing w:line="460" w:lineRule="exact"/>
        <w:jc w:val="center"/>
        <w:rPr>
          <w:rFonts w:ascii="仿宋" w:eastAsia="仿宋" w:hAnsi="仿宋" w:cs="仿宋"/>
          <w:bCs/>
          <w:sz w:val="28"/>
          <w:szCs w:val="28"/>
        </w:rPr>
      </w:pPr>
    </w:p>
    <w:p w14:paraId="78812729" w14:textId="77777777" w:rsidR="00FA2E0A" w:rsidRDefault="00FA2E0A">
      <w:pPr>
        <w:spacing w:line="460" w:lineRule="exact"/>
        <w:jc w:val="center"/>
        <w:rPr>
          <w:rFonts w:ascii="仿宋" w:eastAsia="仿宋" w:hAnsi="仿宋" w:cs="仿宋"/>
          <w:bCs/>
          <w:sz w:val="28"/>
          <w:szCs w:val="28"/>
        </w:rPr>
      </w:pPr>
    </w:p>
    <w:p w14:paraId="1804024F" w14:textId="77777777" w:rsidR="00FA2E0A" w:rsidRDefault="00FA2E0A">
      <w:pPr>
        <w:spacing w:line="460" w:lineRule="exact"/>
        <w:jc w:val="center"/>
        <w:rPr>
          <w:rFonts w:ascii="仿宋" w:eastAsia="仿宋" w:hAnsi="仿宋" w:cs="仿宋"/>
          <w:bCs/>
          <w:sz w:val="28"/>
          <w:szCs w:val="28"/>
        </w:rPr>
      </w:pPr>
    </w:p>
    <w:p w14:paraId="5F06BB86" w14:textId="77777777" w:rsidR="00FA2E0A" w:rsidRDefault="00FA2E0A">
      <w:pPr>
        <w:spacing w:line="460" w:lineRule="exact"/>
        <w:jc w:val="center"/>
        <w:rPr>
          <w:rFonts w:ascii="仿宋" w:eastAsia="仿宋" w:hAnsi="仿宋" w:cs="仿宋"/>
          <w:bCs/>
          <w:sz w:val="28"/>
          <w:szCs w:val="28"/>
        </w:rPr>
      </w:pPr>
    </w:p>
    <w:p w14:paraId="631E7892" w14:textId="77777777" w:rsidR="00FA2E0A" w:rsidRDefault="00C93500">
      <w:pPr>
        <w:spacing w:line="460" w:lineRule="exact"/>
        <w:jc w:val="center"/>
        <w:rPr>
          <w:rFonts w:ascii="仿宋" w:eastAsia="仿宋" w:hAnsi="仿宋" w:cs="仿宋"/>
          <w:bCs/>
          <w:sz w:val="28"/>
          <w:szCs w:val="28"/>
        </w:rPr>
      </w:pPr>
      <w:r>
        <w:rPr>
          <w:rFonts w:ascii="仿宋" w:eastAsia="仿宋" w:hAnsi="仿宋" w:cs="仿宋" w:hint="eastAsia"/>
          <w:bCs/>
          <w:sz w:val="28"/>
          <w:szCs w:val="28"/>
        </w:rPr>
        <w:lastRenderedPageBreak/>
        <w:t>第二部分  项目需求</w:t>
      </w:r>
    </w:p>
    <w:p w14:paraId="271B22D2" w14:textId="77777777" w:rsidR="00FA2E0A" w:rsidRDefault="00C93500">
      <w:pPr>
        <w:spacing w:line="460" w:lineRule="exact"/>
        <w:rPr>
          <w:rFonts w:ascii="仿宋" w:eastAsia="仿宋" w:hAnsi="仿宋" w:cs="仿宋"/>
          <w:b/>
          <w:sz w:val="28"/>
          <w:szCs w:val="28"/>
        </w:rPr>
      </w:pPr>
      <w:r>
        <w:rPr>
          <w:rFonts w:ascii="仿宋" w:eastAsia="仿宋" w:hAnsi="仿宋" w:cs="仿宋" w:hint="eastAsia"/>
          <w:b/>
          <w:sz w:val="28"/>
          <w:szCs w:val="28"/>
        </w:rPr>
        <w:t>一、项目概况</w:t>
      </w:r>
    </w:p>
    <w:p w14:paraId="51ADD33F" w14:textId="77777777" w:rsidR="00FA2E0A" w:rsidRDefault="00C93500">
      <w:pPr>
        <w:spacing w:line="460" w:lineRule="exact"/>
        <w:ind w:firstLineChars="200" w:firstLine="560"/>
        <w:rPr>
          <w:rFonts w:ascii="仿宋" w:eastAsia="仿宋" w:hAnsi="仿宋" w:cs="仿宋"/>
          <w:bCs/>
          <w:sz w:val="28"/>
          <w:szCs w:val="28"/>
        </w:rPr>
      </w:pPr>
      <w:r>
        <w:rPr>
          <w:rFonts w:ascii="仿宋" w:eastAsia="仿宋" w:hAnsi="仿宋" w:cs="仿宋" w:hint="eastAsia"/>
          <w:bCs/>
          <w:sz w:val="28"/>
          <w:szCs w:val="28"/>
        </w:rPr>
        <w:t>采购人</w:t>
      </w:r>
      <w:r>
        <w:rPr>
          <w:rFonts w:ascii="仿宋" w:eastAsia="仿宋" w:hAnsi="仿宋" w:cs="仿宋" w:hint="eastAsia"/>
          <w:bCs/>
          <w:sz w:val="28"/>
          <w:szCs w:val="28"/>
          <w:u w:val="single"/>
        </w:rPr>
        <w:t>南通市通海中学</w:t>
      </w:r>
      <w:r>
        <w:rPr>
          <w:rFonts w:ascii="仿宋" w:eastAsia="仿宋" w:hAnsi="仿宋" w:cs="仿宋" w:hint="eastAsia"/>
          <w:bCs/>
          <w:sz w:val="28"/>
          <w:szCs w:val="28"/>
        </w:rPr>
        <w:t>对</w:t>
      </w:r>
      <w:r>
        <w:rPr>
          <w:rFonts w:ascii="仿宋" w:eastAsia="仿宋" w:hAnsi="仿宋" w:cs="仿宋" w:hint="eastAsia"/>
          <w:bCs/>
          <w:sz w:val="28"/>
          <w:szCs w:val="28"/>
          <w:u w:val="single"/>
        </w:rPr>
        <w:t>南通市通海中学语音机房UPS电源及课堂管理软件采购项目</w:t>
      </w:r>
      <w:r>
        <w:rPr>
          <w:rFonts w:ascii="仿宋" w:eastAsia="仿宋" w:hAnsi="仿宋" w:cs="仿宋" w:hint="eastAsia"/>
          <w:bCs/>
          <w:sz w:val="28"/>
          <w:szCs w:val="28"/>
        </w:rPr>
        <w:t>进行采购招标。投标供应商需仔细研读采购文件，以充分了解采购人采购需要，</w:t>
      </w:r>
      <w:proofErr w:type="gramStart"/>
      <w:r>
        <w:rPr>
          <w:rFonts w:ascii="仿宋" w:eastAsia="仿宋" w:hAnsi="仿宋" w:cs="仿宋" w:hint="eastAsia"/>
          <w:bCs/>
          <w:sz w:val="28"/>
          <w:szCs w:val="28"/>
        </w:rPr>
        <w:t>作出</w:t>
      </w:r>
      <w:proofErr w:type="gramEnd"/>
      <w:r>
        <w:rPr>
          <w:rFonts w:ascii="仿宋" w:eastAsia="仿宋" w:hAnsi="仿宋" w:cs="仿宋" w:hint="eastAsia"/>
          <w:bCs/>
          <w:sz w:val="28"/>
          <w:szCs w:val="28"/>
        </w:rPr>
        <w:t>合理的响应。具体内容如下：</w:t>
      </w:r>
    </w:p>
    <w:p w14:paraId="1BDFE18D" w14:textId="77777777" w:rsidR="00FA2E0A" w:rsidRDefault="00C93500">
      <w:pPr>
        <w:spacing w:line="460" w:lineRule="exact"/>
        <w:rPr>
          <w:rFonts w:ascii="仿宋" w:eastAsia="仿宋" w:hAnsi="仿宋" w:cs="仿宋"/>
          <w:bCs/>
          <w:sz w:val="28"/>
          <w:szCs w:val="28"/>
        </w:rPr>
      </w:pPr>
      <w:r>
        <w:rPr>
          <w:rFonts w:ascii="仿宋" w:eastAsia="仿宋" w:hAnsi="仿宋" w:cs="仿宋" w:hint="eastAsia"/>
          <w:bCs/>
          <w:sz w:val="28"/>
          <w:szCs w:val="28"/>
        </w:rPr>
        <w:t>一、项目概况</w:t>
      </w:r>
    </w:p>
    <w:p w14:paraId="66D4614E"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1.项目名称：南通市通海中学语音机房UPS电源及课堂管理软件采购项目。</w:t>
      </w:r>
    </w:p>
    <w:p w14:paraId="40F14EEA"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2.合同履行期限：自合同签订之日起</w:t>
      </w:r>
      <w:r>
        <w:rPr>
          <w:rFonts w:ascii="仿宋" w:eastAsia="仿宋" w:hAnsi="仿宋" w:cs="仿宋"/>
          <w:bCs/>
          <w:sz w:val="28"/>
          <w:szCs w:val="28"/>
        </w:rPr>
        <w:t>3</w:t>
      </w:r>
      <w:r>
        <w:rPr>
          <w:rFonts w:ascii="仿宋" w:eastAsia="仿宋" w:hAnsi="仿宋" w:cs="仿宋" w:hint="eastAsia"/>
          <w:bCs/>
          <w:sz w:val="28"/>
          <w:szCs w:val="28"/>
        </w:rPr>
        <w:t>日内完成供货及安装。</w:t>
      </w:r>
    </w:p>
    <w:p w14:paraId="1BA7B47C" w14:textId="77777777" w:rsidR="00FA2E0A" w:rsidRDefault="00C93500">
      <w:pPr>
        <w:spacing w:line="460" w:lineRule="exact"/>
        <w:ind w:firstLineChars="100" w:firstLine="280"/>
        <w:rPr>
          <w:rFonts w:ascii="仿宋" w:eastAsia="仿宋" w:hAnsi="仿宋" w:cs="仿宋"/>
          <w:bCs/>
          <w:sz w:val="28"/>
          <w:szCs w:val="28"/>
        </w:rPr>
      </w:pPr>
      <w:r>
        <w:rPr>
          <w:rFonts w:ascii="仿宋" w:eastAsia="仿宋" w:hAnsi="仿宋" w:cs="仿宋" w:hint="eastAsia"/>
          <w:bCs/>
          <w:sz w:val="28"/>
          <w:szCs w:val="28"/>
        </w:rPr>
        <w:t>3.质保期：</w:t>
      </w:r>
      <w:r>
        <w:rPr>
          <w:rFonts w:ascii="仿宋" w:eastAsia="仿宋" w:hAnsi="仿宋" w:cs="仿宋" w:hint="eastAsia"/>
          <w:bCs/>
          <w:color w:val="FF0000"/>
          <w:sz w:val="28"/>
          <w:szCs w:val="28"/>
          <w:u w:val="single"/>
        </w:rPr>
        <w:t>三年</w:t>
      </w:r>
      <w:r>
        <w:rPr>
          <w:rFonts w:ascii="仿宋" w:eastAsia="仿宋" w:hAnsi="仿宋" w:cs="仿宋" w:hint="eastAsia"/>
          <w:bCs/>
          <w:sz w:val="28"/>
          <w:szCs w:val="28"/>
          <w:u w:val="single"/>
        </w:rPr>
        <w:t>。</w:t>
      </w:r>
    </w:p>
    <w:p w14:paraId="1CC813BA" w14:textId="77777777" w:rsidR="00FA2E0A" w:rsidRDefault="00C93500">
      <w:pPr>
        <w:spacing w:line="460" w:lineRule="exact"/>
        <w:ind w:firstLineChars="100" w:firstLine="280"/>
        <w:rPr>
          <w:rFonts w:ascii="宋体" w:eastAsia="宋体" w:hAnsi="宋体" w:cs="宋体"/>
          <w:b/>
          <w:bCs/>
          <w:color w:val="000000"/>
          <w:kern w:val="0"/>
          <w:sz w:val="32"/>
          <w:szCs w:val="32"/>
        </w:rPr>
      </w:pPr>
      <w:r>
        <w:rPr>
          <w:rFonts w:ascii="仿宋" w:eastAsia="仿宋" w:hAnsi="仿宋" w:cs="仿宋" w:hint="eastAsia"/>
          <w:bCs/>
          <w:sz w:val="28"/>
          <w:szCs w:val="28"/>
        </w:rPr>
        <w:t>4.交货地点：采购人指定地点。</w:t>
      </w:r>
    </w:p>
    <w:p w14:paraId="0AB4BAFC" w14:textId="77777777" w:rsidR="00FA2E0A" w:rsidRDefault="00C93500">
      <w:pPr>
        <w:widowControl/>
        <w:textAlignment w:val="center"/>
        <w:rPr>
          <w:rFonts w:ascii="仿宋" w:eastAsia="仿宋" w:hAnsi="仿宋" w:cs="仿宋"/>
          <w:b/>
          <w:sz w:val="28"/>
          <w:szCs w:val="28"/>
        </w:rPr>
      </w:pPr>
      <w:r>
        <w:rPr>
          <w:rFonts w:ascii="仿宋" w:eastAsia="仿宋" w:hAnsi="仿宋" w:cs="仿宋" w:hint="eastAsia"/>
          <w:b/>
          <w:sz w:val="28"/>
          <w:szCs w:val="28"/>
        </w:rPr>
        <w:t>二、项目清单</w:t>
      </w:r>
    </w:p>
    <w:tbl>
      <w:tblPr>
        <w:tblStyle w:val="af3"/>
        <w:tblW w:w="9528" w:type="dxa"/>
        <w:tblLook w:val="04A0" w:firstRow="1" w:lastRow="0" w:firstColumn="1" w:lastColumn="0" w:noHBand="0" w:noVBand="1"/>
      </w:tblPr>
      <w:tblGrid>
        <w:gridCol w:w="959"/>
        <w:gridCol w:w="1134"/>
        <w:gridCol w:w="5812"/>
        <w:gridCol w:w="836"/>
        <w:gridCol w:w="787"/>
      </w:tblGrid>
      <w:tr w:rsidR="00FA2E0A" w14:paraId="4386A6C9" w14:textId="77777777">
        <w:tc>
          <w:tcPr>
            <w:tcW w:w="959" w:type="dxa"/>
            <w:vAlign w:val="center"/>
          </w:tcPr>
          <w:p w14:paraId="4B110F14" w14:textId="77777777" w:rsidR="00FA2E0A" w:rsidRDefault="00C93500">
            <w:pPr>
              <w:widowControl/>
              <w:jc w:val="center"/>
              <w:rPr>
                <w:rFonts w:ascii="宋体" w:eastAsia="宋体" w:hAnsi="宋体" w:cs="宋体"/>
                <w:color w:val="000000"/>
                <w:kern w:val="0"/>
                <w:sz w:val="22"/>
                <w:szCs w:val="22"/>
              </w:rPr>
            </w:pPr>
            <w:r>
              <w:rPr>
                <w:rFonts w:hint="eastAsia"/>
                <w:color w:val="000000"/>
                <w:sz w:val="22"/>
                <w:szCs w:val="22"/>
              </w:rPr>
              <w:t>序号</w:t>
            </w:r>
          </w:p>
        </w:tc>
        <w:tc>
          <w:tcPr>
            <w:tcW w:w="1134" w:type="dxa"/>
            <w:vAlign w:val="center"/>
          </w:tcPr>
          <w:p w14:paraId="195EDF6B" w14:textId="77777777" w:rsidR="00FA2E0A" w:rsidRDefault="00C93500">
            <w:pPr>
              <w:jc w:val="center"/>
              <w:rPr>
                <w:color w:val="000000"/>
                <w:sz w:val="22"/>
                <w:szCs w:val="22"/>
              </w:rPr>
            </w:pPr>
            <w:r>
              <w:rPr>
                <w:rFonts w:hint="eastAsia"/>
                <w:color w:val="000000"/>
                <w:sz w:val="22"/>
                <w:szCs w:val="22"/>
              </w:rPr>
              <w:t>名称</w:t>
            </w:r>
          </w:p>
        </w:tc>
        <w:tc>
          <w:tcPr>
            <w:tcW w:w="5812" w:type="dxa"/>
            <w:vAlign w:val="center"/>
          </w:tcPr>
          <w:p w14:paraId="234C685C" w14:textId="77777777" w:rsidR="00FA2E0A" w:rsidRDefault="00C93500">
            <w:pPr>
              <w:jc w:val="center"/>
              <w:rPr>
                <w:color w:val="000000"/>
                <w:sz w:val="22"/>
                <w:szCs w:val="22"/>
              </w:rPr>
            </w:pPr>
            <w:r>
              <w:rPr>
                <w:rFonts w:hint="eastAsia"/>
                <w:color w:val="000000"/>
                <w:sz w:val="22"/>
                <w:szCs w:val="22"/>
              </w:rPr>
              <w:t>技术要求</w:t>
            </w:r>
          </w:p>
        </w:tc>
        <w:tc>
          <w:tcPr>
            <w:tcW w:w="836" w:type="dxa"/>
            <w:vAlign w:val="center"/>
          </w:tcPr>
          <w:p w14:paraId="2C0F18E5" w14:textId="77777777" w:rsidR="00FA2E0A" w:rsidRDefault="00C93500">
            <w:pPr>
              <w:jc w:val="center"/>
              <w:rPr>
                <w:color w:val="000000"/>
                <w:sz w:val="22"/>
                <w:szCs w:val="22"/>
              </w:rPr>
            </w:pPr>
            <w:r>
              <w:rPr>
                <w:rFonts w:hint="eastAsia"/>
                <w:color w:val="000000"/>
                <w:sz w:val="22"/>
                <w:szCs w:val="22"/>
              </w:rPr>
              <w:t>数量</w:t>
            </w:r>
          </w:p>
        </w:tc>
        <w:tc>
          <w:tcPr>
            <w:tcW w:w="787" w:type="dxa"/>
            <w:vAlign w:val="center"/>
          </w:tcPr>
          <w:p w14:paraId="776BD2B1" w14:textId="77777777" w:rsidR="00FA2E0A" w:rsidRDefault="00C93500">
            <w:pPr>
              <w:jc w:val="center"/>
              <w:rPr>
                <w:color w:val="000000"/>
                <w:sz w:val="22"/>
                <w:szCs w:val="22"/>
              </w:rPr>
            </w:pPr>
            <w:r>
              <w:rPr>
                <w:rFonts w:hint="eastAsia"/>
                <w:color w:val="000000"/>
                <w:sz w:val="22"/>
                <w:szCs w:val="22"/>
              </w:rPr>
              <w:t>单位</w:t>
            </w:r>
          </w:p>
        </w:tc>
      </w:tr>
      <w:tr w:rsidR="00FA2E0A" w14:paraId="473B07E4" w14:textId="77777777">
        <w:trPr>
          <w:trHeight w:val="1961"/>
        </w:trPr>
        <w:tc>
          <w:tcPr>
            <w:tcW w:w="959" w:type="dxa"/>
            <w:vAlign w:val="center"/>
          </w:tcPr>
          <w:p w14:paraId="6F68ED45" w14:textId="77777777" w:rsidR="00FA2E0A" w:rsidRDefault="00C93500">
            <w:pPr>
              <w:widowControl/>
              <w:jc w:val="center"/>
              <w:rPr>
                <w:rFonts w:ascii="宋体" w:eastAsia="宋体" w:hAnsi="宋体" w:cs="宋体"/>
                <w:color w:val="000000"/>
                <w:kern w:val="0"/>
                <w:sz w:val="22"/>
                <w:szCs w:val="22"/>
              </w:rPr>
            </w:pPr>
            <w:r>
              <w:rPr>
                <w:rFonts w:hint="eastAsia"/>
                <w:color w:val="000000"/>
                <w:sz w:val="22"/>
                <w:szCs w:val="22"/>
              </w:rPr>
              <w:t>1</w:t>
            </w:r>
          </w:p>
        </w:tc>
        <w:tc>
          <w:tcPr>
            <w:tcW w:w="1134" w:type="dxa"/>
            <w:vAlign w:val="center"/>
          </w:tcPr>
          <w:p w14:paraId="11CCD5E8" w14:textId="77777777" w:rsidR="00FA2E0A" w:rsidRDefault="00C93500">
            <w:pPr>
              <w:jc w:val="center"/>
              <w:rPr>
                <w:color w:val="000000"/>
                <w:sz w:val="22"/>
                <w:szCs w:val="22"/>
              </w:rPr>
            </w:pPr>
            <w:r>
              <w:rPr>
                <w:rFonts w:hint="eastAsia"/>
                <w:color w:val="000000"/>
                <w:sz w:val="22"/>
                <w:szCs w:val="22"/>
              </w:rPr>
              <w:t>UPS</w:t>
            </w:r>
            <w:r>
              <w:rPr>
                <w:rFonts w:hint="eastAsia"/>
                <w:color w:val="000000"/>
                <w:sz w:val="22"/>
                <w:szCs w:val="22"/>
              </w:rPr>
              <w:t>电源</w:t>
            </w:r>
          </w:p>
        </w:tc>
        <w:tc>
          <w:tcPr>
            <w:tcW w:w="5812" w:type="dxa"/>
          </w:tcPr>
          <w:p w14:paraId="6A8A2D1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一、主要技术指标：</w:t>
            </w:r>
          </w:p>
          <w:p w14:paraId="560D814B"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1、输入额定电压：220Vac</w:t>
            </w:r>
          </w:p>
          <w:p w14:paraId="2D8A7531"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2、输入电压可变范围：110～300VAC</w:t>
            </w:r>
          </w:p>
          <w:p w14:paraId="3A4A386A"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3、输入频率变化范围：45Hz～55Hz</w:t>
            </w:r>
          </w:p>
          <w:p w14:paraId="3FAE2815"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4、★输入功率因数：≥0.994</w:t>
            </w:r>
          </w:p>
          <w:p w14:paraId="2EBEE89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5、输出额定电压：220Vac</w:t>
            </w:r>
          </w:p>
          <w:p w14:paraId="4E73754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6、输出电压稳压精度：±2%</w:t>
            </w:r>
          </w:p>
          <w:p w14:paraId="07887143"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7、输出频率精度：市电模式：同步状态下跟踪旁路输入；电池模式：50Hz/60Hz±0.05Hz</w:t>
            </w:r>
          </w:p>
          <w:p w14:paraId="59393FA0"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8、输出功率因数：0.8</w:t>
            </w:r>
          </w:p>
          <w:p w14:paraId="6DAC717C"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9、★输出波形失真度：≤1%（线性负载），≤4%（非线性负载）</w:t>
            </w:r>
          </w:p>
          <w:p w14:paraId="51D783F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10、输出电流峰值系数：3:01:00</w:t>
            </w:r>
          </w:p>
          <w:p w14:paraId="578FE9D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11、逆变过载能力：108＜负载≤125%时,工作10min后转旁路；125＜负载≤150%额定负载时，30秒后转旁路；负载＞150%，300ms转旁路</w:t>
            </w:r>
          </w:p>
          <w:p w14:paraId="2A250B6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12、★系统效率：≥91%</w:t>
            </w:r>
          </w:p>
          <w:p w14:paraId="41BC1813"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13、切换时间：≤0ms</w:t>
            </w:r>
          </w:p>
          <w:p w14:paraId="5E97FF10"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14、显    示：LED</w:t>
            </w:r>
          </w:p>
          <w:p w14:paraId="431BA49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15、运行温度：-20℃~45℃</w:t>
            </w:r>
          </w:p>
          <w:p w14:paraId="5DDF40BC"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二、主要功能要求：</w:t>
            </w:r>
          </w:p>
          <w:p w14:paraId="63A0784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1、UPS容量为10kVA，采用在线UPS电源；配套使用16节12V65AH免维护铅酸蓄电池、电池柜及辅材等。</w:t>
            </w:r>
          </w:p>
          <w:p w14:paraId="6D83570D"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2、UPS主机应采用先进的DSP数字控制技术，有效提升了产品性能和系统可靠性，并实现更高功率密度的集成和小型化。</w:t>
            </w:r>
          </w:p>
          <w:p w14:paraId="4A8B167D"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3、UPS主机输入功率因数校正（PFC）采用数字化控制的功率因数校正技术，使输入功率因数高达0.99以上，以避免对电网环境的污染，达到节能，降低了系统的投资成本的目的。</w:t>
            </w:r>
          </w:p>
          <w:p w14:paraId="7508E69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4、UPS主机采用IP55防护等级，具有防尘、防水等功能，满足室外恶劣环境使用。</w:t>
            </w:r>
          </w:p>
          <w:p w14:paraId="164639DC"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5、UPS具有防</w:t>
            </w:r>
            <w:proofErr w:type="gramStart"/>
            <w:r>
              <w:rPr>
                <w:rFonts w:asciiTheme="minorEastAsia" w:hAnsiTheme="minorEastAsia" w:cs="仿宋" w:hint="eastAsia"/>
                <w:bCs/>
                <w:szCs w:val="28"/>
              </w:rPr>
              <w:t>雷击等电涌</w:t>
            </w:r>
            <w:proofErr w:type="gramEnd"/>
            <w:r>
              <w:rPr>
                <w:rFonts w:asciiTheme="minorEastAsia" w:hAnsiTheme="minorEastAsia" w:cs="仿宋" w:hint="eastAsia"/>
                <w:bCs/>
                <w:szCs w:val="28"/>
              </w:rPr>
              <w:t>保护，系统配有1.2KV/10KA可插拔防雷器，有效防止雷击损坏设备。</w:t>
            </w:r>
          </w:p>
          <w:p w14:paraId="4B8518AC"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lastRenderedPageBreak/>
              <w:t>6、UPS具有门禁告警功能，当门被打开时，门禁告警。</w:t>
            </w:r>
          </w:p>
          <w:p w14:paraId="0D4F7936"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7、可实现无人职守功能，电池放电保护后，市电恢复</w:t>
            </w:r>
            <w:proofErr w:type="gramStart"/>
            <w:r>
              <w:rPr>
                <w:rFonts w:asciiTheme="minorEastAsia" w:hAnsiTheme="minorEastAsia" w:cs="仿宋" w:hint="eastAsia"/>
                <w:bCs/>
                <w:szCs w:val="28"/>
              </w:rPr>
              <w:t>且正常</w:t>
            </w:r>
            <w:proofErr w:type="gramEnd"/>
            <w:r>
              <w:rPr>
                <w:rFonts w:asciiTheme="minorEastAsia" w:hAnsiTheme="minorEastAsia" w:cs="仿宋" w:hint="eastAsia"/>
                <w:bCs/>
                <w:szCs w:val="28"/>
              </w:rPr>
              <w:t>时，UPS自动启动向负载供电。</w:t>
            </w:r>
          </w:p>
          <w:p w14:paraId="5369930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8、设备机柜需具有防盗功能。</w:t>
            </w:r>
          </w:p>
          <w:p w14:paraId="59C9FDD6"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9、UPS主机系列要求获得泰尔认证，供货时随货一起提供有效期的认证证书和报告。</w:t>
            </w:r>
          </w:p>
          <w:p w14:paraId="31F29DAB"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10、★UPS主机系列要求提供三年质保。</w:t>
            </w:r>
          </w:p>
        </w:tc>
        <w:tc>
          <w:tcPr>
            <w:tcW w:w="836" w:type="dxa"/>
            <w:vAlign w:val="center"/>
          </w:tcPr>
          <w:p w14:paraId="7758ED68" w14:textId="77777777" w:rsidR="00FA2E0A" w:rsidRDefault="00C93500">
            <w:pPr>
              <w:widowControl/>
              <w:snapToGrid w:val="0"/>
              <w:jc w:val="center"/>
              <w:rPr>
                <w:rFonts w:ascii="宋体" w:eastAsia="宋体" w:hAnsi="宋体" w:cs="宋体"/>
                <w:color w:val="000000"/>
                <w:kern w:val="0"/>
                <w:sz w:val="22"/>
                <w:szCs w:val="22"/>
              </w:rPr>
            </w:pPr>
            <w:r>
              <w:rPr>
                <w:rFonts w:hint="eastAsia"/>
                <w:color w:val="000000"/>
                <w:sz w:val="22"/>
                <w:szCs w:val="22"/>
              </w:rPr>
              <w:lastRenderedPageBreak/>
              <w:t>1</w:t>
            </w:r>
          </w:p>
        </w:tc>
        <w:tc>
          <w:tcPr>
            <w:tcW w:w="787" w:type="dxa"/>
            <w:vAlign w:val="center"/>
          </w:tcPr>
          <w:p w14:paraId="65315599" w14:textId="77777777" w:rsidR="00FA2E0A" w:rsidRDefault="00C93500">
            <w:pPr>
              <w:snapToGrid w:val="0"/>
              <w:jc w:val="center"/>
              <w:rPr>
                <w:color w:val="000000"/>
                <w:sz w:val="22"/>
                <w:szCs w:val="22"/>
              </w:rPr>
            </w:pPr>
            <w:r>
              <w:rPr>
                <w:rFonts w:hint="eastAsia"/>
                <w:color w:val="000000"/>
                <w:sz w:val="22"/>
                <w:szCs w:val="22"/>
              </w:rPr>
              <w:t>套</w:t>
            </w:r>
          </w:p>
        </w:tc>
      </w:tr>
      <w:tr w:rsidR="00FA2E0A" w14:paraId="52C1E5A5" w14:textId="77777777">
        <w:tc>
          <w:tcPr>
            <w:tcW w:w="959" w:type="dxa"/>
            <w:vAlign w:val="center"/>
          </w:tcPr>
          <w:p w14:paraId="207E47B8" w14:textId="77777777" w:rsidR="00FA2E0A" w:rsidRDefault="00C93500">
            <w:pPr>
              <w:jc w:val="center"/>
              <w:rPr>
                <w:color w:val="000000"/>
                <w:sz w:val="22"/>
                <w:szCs w:val="22"/>
              </w:rPr>
            </w:pPr>
            <w:r>
              <w:rPr>
                <w:rFonts w:hint="eastAsia"/>
                <w:color w:val="000000"/>
                <w:sz w:val="22"/>
                <w:szCs w:val="22"/>
              </w:rPr>
              <w:t>2</w:t>
            </w:r>
          </w:p>
        </w:tc>
        <w:tc>
          <w:tcPr>
            <w:tcW w:w="1134" w:type="dxa"/>
            <w:vAlign w:val="center"/>
          </w:tcPr>
          <w:p w14:paraId="304A2DC2" w14:textId="77777777" w:rsidR="00FA2E0A" w:rsidRDefault="00C93500">
            <w:pPr>
              <w:jc w:val="center"/>
              <w:rPr>
                <w:color w:val="000000"/>
                <w:sz w:val="22"/>
                <w:szCs w:val="22"/>
              </w:rPr>
            </w:pPr>
            <w:r>
              <w:rPr>
                <w:rFonts w:hint="eastAsia"/>
                <w:color w:val="000000"/>
                <w:sz w:val="22"/>
                <w:szCs w:val="22"/>
              </w:rPr>
              <w:t>阀控式密封</w:t>
            </w:r>
            <w:r>
              <w:rPr>
                <w:rFonts w:hint="eastAsia"/>
                <w:color w:val="000000"/>
                <w:sz w:val="22"/>
                <w:szCs w:val="22"/>
              </w:rPr>
              <w:br/>
            </w:r>
            <w:r>
              <w:rPr>
                <w:rFonts w:hint="eastAsia"/>
                <w:color w:val="000000"/>
                <w:sz w:val="22"/>
                <w:szCs w:val="22"/>
              </w:rPr>
              <w:t>铅酸蓄电池</w:t>
            </w:r>
          </w:p>
        </w:tc>
        <w:tc>
          <w:tcPr>
            <w:tcW w:w="5812" w:type="dxa"/>
          </w:tcPr>
          <w:p w14:paraId="3B49031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1、阀控式密封铅酸蓄电池延时要求：≥60分钟。</w:t>
            </w:r>
          </w:p>
          <w:p w14:paraId="2517F9C5"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2、蓄电池应通过泰尔认证，供货时随货一起提供泰尔认证证书及检测报告复印件。</w:t>
            </w:r>
          </w:p>
          <w:p w14:paraId="41416AF5"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3、蓄电池应通过抗震检测，其抗震等级应不低于9级。</w:t>
            </w:r>
          </w:p>
          <w:p w14:paraId="2DF50152"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4、蓄电池正常使用时保持气密和液密状态，当内部气压超过预定值时，安全阀自动开启，释放气体，当内部气压降低后，安全阀自动闭合使其密封，防止外部空气进入电池内部。电池在使用寿命期间，正常使用情况下无需补加电解质。</w:t>
            </w:r>
          </w:p>
          <w:p w14:paraId="28DD9EB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5、蓄电池在环境温度25±5℃的条件下，储存24h，通过安全阀向蓄电池充气在内外压差为50Kpa时并持续不少于5s时，能够不破裂、</w:t>
            </w:r>
            <w:proofErr w:type="gramStart"/>
            <w:r>
              <w:rPr>
                <w:rFonts w:asciiTheme="minorEastAsia" w:hAnsiTheme="minorEastAsia" w:cs="仿宋" w:hint="eastAsia"/>
                <w:bCs/>
                <w:szCs w:val="28"/>
              </w:rPr>
              <w:t>不</w:t>
            </w:r>
            <w:proofErr w:type="gramEnd"/>
            <w:r>
              <w:rPr>
                <w:rFonts w:asciiTheme="minorEastAsia" w:hAnsiTheme="minorEastAsia" w:cs="仿宋" w:hint="eastAsia"/>
                <w:bCs/>
                <w:szCs w:val="28"/>
              </w:rPr>
              <w:t>开胶、压力释放后壳体无残余变形。</w:t>
            </w:r>
          </w:p>
          <w:p w14:paraId="569EDCF6"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6、蓄电池应采用高功率</w:t>
            </w:r>
            <w:proofErr w:type="gramStart"/>
            <w:r>
              <w:rPr>
                <w:rFonts w:asciiTheme="minorEastAsia" w:hAnsiTheme="minorEastAsia" w:cs="仿宋" w:hint="eastAsia"/>
                <w:bCs/>
                <w:szCs w:val="28"/>
              </w:rPr>
              <w:t>涂膏式正极板</w:t>
            </w:r>
            <w:proofErr w:type="gramEnd"/>
            <w:r>
              <w:rPr>
                <w:rFonts w:asciiTheme="minorEastAsia" w:hAnsiTheme="minorEastAsia" w:cs="仿宋" w:hint="eastAsia"/>
                <w:bCs/>
                <w:szCs w:val="28"/>
              </w:rPr>
              <w:t>设计，内阻低、输出电流大。</w:t>
            </w:r>
          </w:p>
          <w:p w14:paraId="25A9A72E"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7、蓄电池应采用镶嵌式内螺纹铜芯端子，确保无金属铅或铅合金外露。</w:t>
            </w:r>
          </w:p>
          <w:p w14:paraId="1945A3BA"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8、蓄电池需采用内化成生产工艺，减少对环境污染。为降低蓄电池内阻与提高一致性，蓄电池需采用穿壁焊接技术。并采用热封盖壳，增加密封强度。</w:t>
            </w:r>
          </w:p>
          <w:p w14:paraId="7A0E14C0"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9、蓄电池槽、盖应采用高强度ABS材料制造，并具有阻燃性，正常工作条件下不出现鼓胀或收缩变形。</w:t>
            </w:r>
          </w:p>
          <w:p w14:paraId="48FDEFAF"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10、蓄电池正负极性及端子有明显标志，便于连接。</w:t>
            </w:r>
          </w:p>
          <w:p w14:paraId="4FA85B4B"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11、蓄电池在大电流放电后，极柱不应熔断，其外观不出现异常。</w:t>
            </w:r>
          </w:p>
          <w:p w14:paraId="320278C6"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 xml:space="preserve">12、蓄电池在-30℃和+65℃时封口剂应无裂纹及溢留。 </w:t>
            </w:r>
          </w:p>
          <w:p w14:paraId="615A4EFA"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13、蓄电池在25℃满容量状态下，静置28天后其蓄电池容量保存率应在96%以上，供货时随货一起提供检测报告复印件证明。</w:t>
            </w:r>
          </w:p>
          <w:p w14:paraId="569695CD"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14、蓄电池密封反应效率不低于99.5%。</w:t>
            </w:r>
          </w:p>
          <w:p w14:paraId="60AD4161"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15、蓄电池安全阀要求：开阀压力：1-20kPa；闭阀压力：1-20kPa。</w:t>
            </w:r>
          </w:p>
          <w:p w14:paraId="61E72B7A"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16、端电压均衡性：开路电压压差不应超出35mv，进入浮</w:t>
            </w:r>
            <w:proofErr w:type="gramStart"/>
            <w:r>
              <w:rPr>
                <w:rFonts w:asciiTheme="minorEastAsia" w:hAnsiTheme="minorEastAsia" w:cs="仿宋" w:hint="eastAsia"/>
                <w:bCs/>
                <w:szCs w:val="28"/>
              </w:rPr>
              <w:t>充状态</w:t>
            </w:r>
            <w:proofErr w:type="gramEnd"/>
            <w:r>
              <w:rPr>
                <w:rFonts w:asciiTheme="minorEastAsia" w:hAnsiTheme="minorEastAsia" w:cs="仿宋" w:hint="eastAsia"/>
                <w:bCs/>
                <w:szCs w:val="28"/>
              </w:rPr>
              <w:t>24h后端电压差不应超出46mv，放电状态端电压差不应超出0.38V。</w:t>
            </w:r>
          </w:p>
          <w:p w14:paraId="366227A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17、蓄电池间连接电压降≤7mv。</w:t>
            </w:r>
          </w:p>
          <w:p w14:paraId="49702EE6"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18、电池内阻：蓄电池最大内阻＜4mΩ，同组蓄电池内阻偏差＜1%。</w:t>
            </w:r>
          </w:p>
          <w:p w14:paraId="448D8BF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19、过度放电：30天过度放电结束后，容量恢复值应＞99%。</w:t>
            </w:r>
          </w:p>
          <w:p w14:paraId="505EA4C3"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20、再充电性能：恒压充电24h的再充电能力因素＞96%。</w:t>
            </w:r>
          </w:p>
          <w:p w14:paraId="45EDDBF0"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21、容量一致性：同组蓄电池10h率容量试验时，最大实际容量与最小实际容量差值＜5%。</w:t>
            </w:r>
          </w:p>
          <w:p w14:paraId="1569C55D"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22、蓄电池壳、盖、连接条保护罩应符合GB/T2408-2008中的第8.3.2.条FH-1和第9.3.2条FV-0的要求。</w:t>
            </w:r>
          </w:p>
          <w:p w14:paraId="0BD42D90"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23、蓄电池正常浮充工作过程中应无酸雾逸出。</w:t>
            </w:r>
          </w:p>
          <w:p w14:paraId="77E7498B"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24、蓄电池设计浮充寿命10年（25℃）时。</w:t>
            </w:r>
          </w:p>
          <w:p w14:paraId="3FF7638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lastRenderedPageBreak/>
              <w:t>25、蓄电池与UPS主机充电器断开后，应能检测出连接线的开路状态，提供充电器与电池之间连接线开路的智能检测的第三方认证资料。</w:t>
            </w:r>
          </w:p>
          <w:p w14:paraId="1ED83BF2"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26、工作环境-10℃～45℃可平稳运行。</w:t>
            </w:r>
          </w:p>
          <w:p w14:paraId="0B121A5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27、★蓄电池要求提供三年质保。</w:t>
            </w:r>
          </w:p>
        </w:tc>
        <w:tc>
          <w:tcPr>
            <w:tcW w:w="836" w:type="dxa"/>
            <w:vAlign w:val="center"/>
          </w:tcPr>
          <w:p w14:paraId="7E252EBE" w14:textId="77777777" w:rsidR="00FA2E0A" w:rsidRDefault="00C93500">
            <w:pPr>
              <w:snapToGrid w:val="0"/>
              <w:jc w:val="center"/>
              <w:rPr>
                <w:color w:val="000000"/>
                <w:sz w:val="22"/>
                <w:szCs w:val="22"/>
              </w:rPr>
            </w:pPr>
            <w:r>
              <w:rPr>
                <w:rFonts w:hint="eastAsia"/>
                <w:color w:val="000000"/>
                <w:sz w:val="22"/>
                <w:szCs w:val="22"/>
              </w:rPr>
              <w:lastRenderedPageBreak/>
              <w:t>16</w:t>
            </w:r>
          </w:p>
        </w:tc>
        <w:tc>
          <w:tcPr>
            <w:tcW w:w="787" w:type="dxa"/>
            <w:vAlign w:val="center"/>
          </w:tcPr>
          <w:p w14:paraId="437BF3F8" w14:textId="77777777" w:rsidR="00FA2E0A" w:rsidRDefault="00C93500">
            <w:pPr>
              <w:snapToGrid w:val="0"/>
              <w:jc w:val="center"/>
              <w:rPr>
                <w:color w:val="000000"/>
                <w:sz w:val="22"/>
                <w:szCs w:val="22"/>
              </w:rPr>
            </w:pPr>
            <w:r>
              <w:rPr>
                <w:rFonts w:hint="eastAsia"/>
                <w:color w:val="000000"/>
                <w:sz w:val="22"/>
                <w:szCs w:val="22"/>
              </w:rPr>
              <w:t>只</w:t>
            </w:r>
          </w:p>
        </w:tc>
      </w:tr>
      <w:tr w:rsidR="00FA2E0A" w14:paraId="2BF1B492" w14:textId="77777777">
        <w:tc>
          <w:tcPr>
            <w:tcW w:w="959" w:type="dxa"/>
            <w:vAlign w:val="center"/>
          </w:tcPr>
          <w:p w14:paraId="1314FEB3" w14:textId="77777777" w:rsidR="00FA2E0A" w:rsidRDefault="00C93500">
            <w:pPr>
              <w:jc w:val="center"/>
              <w:rPr>
                <w:color w:val="000000"/>
                <w:sz w:val="22"/>
                <w:szCs w:val="22"/>
              </w:rPr>
            </w:pPr>
            <w:r>
              <w:rPr>
                <w:rFonts w:hint="eastAsia"/>
                <w:color w:val="000000"/>
                <w:sz w:val="22"/>
                <w:szCs w:val="22"/>
              </w:rPr>
              <w:t>3</w:t>
            </w:r>
          </w:p>
        </w:tc>
        <w:tc>
          <w:tcPr>
            <w:tcW w:w="1134" w:type="dxa"/>
            <w:vAlign w:val="center"/>
          </w:tcPr>
          <w:p w14:paraId="2E3F9D2D" w14:textId="77777777" w:rsidR="00FA2E0A" w:rsidRDefault="00C93500">
            <w:pPr>
              <w:jc w:val="center"/>
              <w:rPr>
                <w:color w:val="000000"/>
                <w:sz w:val="22"/>
                <w:szCs w:val="22"/>
              </w:rPr>
            </w:pPr>
            <w:r>
              <w:rPr>
                <w:rFonts w:hint="eastAsia"/>
                <w:color w:val="000000"/>
                <w:sz w:val="22"/>
                <w:szCs w:val="22"/>
              </w:rPr>
              <w:t>辅材</w:t>
            </w:r>
          </w:p>
        </w:tc>
        <w:tc>
          <w:tcPr>
            <w:tcW w:w="5812" w:type="dxa"/>
          </w:tcPr>
          <w:p w14:paraId="4F2BC828"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蓄电池柜、连接电缆、输入输出线、桥架、电池连线、线鼻子等。</w:t>
            </w:r>
          </w:p>
        </w:tc>
        <w:tc>
          <w:tcPr>
            <w:tcW w:w="836" w:type="dxa"/>
            <w:vAlign w:val="center"/>
          </w:tcPr>
          <w:p w14:paraId="653C3667" w14:textId="77777777" w:rsidR="00FA2E0A" w:rsidRDefault="00C93500">
            <w:pPr>
              <w:snapToGrid w:val="0"/>
              <w:jc w:val="center"/>
              <w:rPr>
                <w:color w:val="000000"/>
                <w:sz w:val="22"/>
                <w:szCs w:val="22"/>
              </w:rPr>
            </w:pPr>
            <w:r>
              <w:rPr>
                <w:rFonts w:hint="eastAsia"/>
                <w:color w:val="000000"/>
                <w:sz w:val="22"/>
                <w:szCs w:val="22"/>
              </w:rPr>
              <w:t>1</w:t>
            </w:r>
          </w:p>
        </w:tc>
        <w:tc>
          <w:tcPr>
            <w:tcW w:w="787" w:type="dxa"/>
            <w:vAlign w:val="center"/>
          </w:tcPr>
          <w:p w14:paraId="69987FBB" w14:textId="77777777" w:rsidR="00FA2E0A" w:rsidRDefault="00C93500">
            <w:pPr>
              <w:snapToGrid w:val="0"/>
              <w:jc w:val="center"/>
              <w:rPr>
                <w:color w:val="000000"/>
                <w:sz w:val="22"/>
                <w:szCs w:val="22"/>
              </w:rPr>
            </w:pPr>
            <w:r>
              <w:rPr>
                <w:rFonts w:hint="eastAsia"/>
                <w:color w:val="000000"/>
                <w:sz w:val="22"/>
                <w:szCs w:val="22"/>
              </w:rPr>
              <w:t>项</w:t>
            </w:r>
          </w:p>
        </w:tc>
      </w:tr>
      <w:tr w:rsidR="00FA2E0A" w14:paraId="37CC91EB" w14:textId="77777777">
        <w:tc>
          <w:tcPr>
            <w:tcW w:w="959" w:type="dxa"/>
            <w:vAlign w:val="center"/>
          </w:tcPr>
          <w:p w14:paraId="7A756905" w14:textId="77777777" w:rsidR="00FA2E0A" w:rsidRDefault="00C93500">
            <w:pPr>
              <w:jc w:val="center"/>
              <w:rPr>
                <w:color w:val="000000"/>
                <w:sz w:val="22"/>
                <w:szCs w:val="22"/>
              </w:rPr>
            </w:pPr>
            <w:r>
              <w:rPr>
                <w:rFonts w:hint="eastAsia"/>
                <w:color w:val="000000"/>
                <w:sz w:val="22"/>
                <w:szCs w:val="22"/>
              </w:rPr>
              <w:t>4</w:t>
            </w:r>
          </w:p>
        </w:tc>
        <w:tc>
          <w:tcPr>
            <w:tcW w:w="1134" w:type="dxa"/>
            <w:vAlign w:val="center"/>
          </w:tcPr>
          <w:p w14:paraId="5B244741" w14:textId="77777777" w:rsidR="00FA2E0A" w:rsidRDefault="00C93500">
            <w:pPr>
              <w:jc w:val="center"/>
              <w:rPr>
                <w:color w:val="000000"/>
                <w:sz w:val="22"/>
                <w:szCs w:val="22"/>
              </w:rPr>
            </w:pPr>
            <w:r>
              <w:rPr>
                <w:rFonts w:hint="eastAsia"/>
                <w:color w:val="000000"/>
                <w:sz w:val="22"/>
                <w:szCs w:val="22"/>
              </w:rPr>
              <w:t>地面加固</w:t>
            </w:r>
          </w:p>
        </w:tc>
        <w:tc>
          <w:tcPr>
            <w:tcW w:w="5812" w:type="dxa"/>
            <w:vAlign w:val="center"/>
          </w:tcPr>
          <w:p w14:paraId="50763E5A" w14:textId="77777777" w:rsidR="00FA2E0A" w:rsidRDefault="00C93500">
            <w:pPr>
              <w:rPr>
                <w:rFonts w:asciiTheme="minorEastAsia" w:hAnsiTheme="minorEastAsia" w:cs="仿宋"/>
                <w:bCs/>
                <w:szCs w:val="28"/>
              </w:rPr>
            </w:pPr>
            <w:r>
              <w:rPr>
                <w:rFonts w:asciiTheme="minorEastAsia" w:hAnsiTheme="minorEastAsia" w:cs="仿宋" w:hint="eastAsia"/>
                <w:bCs/>
                <w:szCs w:val="28"/>
              </w:rPr>
              <w:t>电池柜及底座须采购槽钢焊接加固。</w:t>
            </w:r>
          </w:p>
        </w:tc>
        <w:tc>
          <w:tcPr>
            <w:tcW w:w="836" w:type="dxa"/>
            <w:vAlign w:val="center"/>
          </w:tcPr>
          <w:p w14:paraId="6341C66D" w14:textId="77777777" w:rsidR="00FA2E0A" w:rsidRDefault="00C93500">
            <w:pPr>
              <w:snapToGrid w:val="0"/>
              <w:jc w:val="center"/>
              <w:rPr>
                <w:color w:val="000000"/>
                <w:sz w:val="22"/>
                <w:szCs w:val="22"/>
              </w:rPr>
            </w:pPr>
            <w:r>
              <w:rPr>
                <w:rFonts w:hint="eastAsia"/>
                <w:color w:val="000000"/>
                <w:sz w:val="22"/>
                <w:szCs w:val="22"/>
              </w:rPr>
              <w:t>1</w:t>
            </w:r>
          </w:p>
        </w:tc>
        <w:tc>
          <w:tcPr>
            <w:tcW w:w="787" w:type="dxa"/>
            <w:vAlign w:val="center"/>
          </w:tcPr>
          <w:p w14:paraId="1638F2D7" w14:textId="77777777" w:rsidR="00FA2E0A" w:rsidRDefault="00C93500">
            <w:pPr>
              <w:snapToGrid w:val="0"/>
              <w:jc w:val="center"/>
              <w:rPr>
                <w:color w:val="000000"/>
                <w:sz w:val="22"/>
                <w:szCs w:val="22"/>
              </w:rPr>
            </w:pPr>
            <w:r>
              <w:rPr>
                <w:rFonts w:hint="eastAsia"/>
                <w:color w:val="000000"/>
                <w:sz w:val="22"/>
                <w:szCs w:val="22"/>
              </w:rPr>
              <w:t>项</w:t>
            </w:r>
          </w:p>
        </w:tc>
      </w:tr>
      <w:tr w:rsidR="00FA2E0A" w14:paraId="1AAF9967" w14:textId="77777777">
        <w:tc>
          <w:tcPr>
            <w:tcW w:w="959" w:type="dxa"/>
            <w:vAlign w:val="center"/>
          </w:tcPr>
          <w:p w14:paraId="7B76B5A1" w14:textId="77777777" w:rsidR="00FA2E0A" w:rsidRDefault="00C93500">
            <w:pPr>
              <w:jc w:val="center"/>
              <w:rPr>
                <w:color w:val="000000"/>
                <w:sz w:val="22"/>
                <w:szCs w:val="22"/>
              </w:rPr>
            </w:pPr>
            <w:r>
              <w:rPr>
                <w:rFonts w:hint="eastAsia"/>
                <w:color w:val="000000"/>
                <w:sz w:val="22"/>
                <w:szCs w:val="22"/>
              </w:rPr>
              <w:t>5</w:t>
            </w:r>
          </w:p>
        </w:tc>
        <w:tc>
          <w:tcPr>
            <w:tcW w:w="1134" w:type="dxa"/>
            <w:vAlign w:val="center"/>
          </w:tcPr>
          <w:p w14:paraId="2317CDA3" w14:textId="77777777" w:rsidR="00FA2E0A" w:rsidRDefault="00C93500">
            <w:pPr>
              <w:jc w:val="center"/>
              <w:rPr>
                <w:color w:val="000000"/>
                <w:sz w:val="22"/>
                <w:szCs w:val="22"/>
              </w:rPr>
            </w:pPr>
            <w:r>
              <w:rPr>
                <w:rFonts w:hint="eastAsia"/>
                <w:color w:val="000000"/>
                <w:sz w:val="22"/>
                <w:szCs w:val="22"/>
              </w:rPr>
              <w:t>课堂管理软件</w:t>
            </w:r>
          </w:p>
        </w:tc>
        <w:tc>
          <w:tcPr>
            <w:tcW w:w="5812" w:type="dxa"/>
          </w:tcPr>
          <w:p w14:paraId="316940DD"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1.登录方式多样性：</w:t>
            </w:r>
          </w:p>
          <w:p w14:paraId="5657DAB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①支持二</w:t>
            </w:r>
            <w:proofErr w:type="gramStart"/>
            <w:r>
              <w:rPr>
                <w:rFonts w:asciiTheme="minorEastAsia" w:hAnsiTheme="minorEastAsia" w:cs="仿宋" w:hint="eastAsia"/>
                <w:bCs/>
                <w:szCs w:val="28"/>
              </w:rPr>
              <w:t>维码扫码</w:t>
            </w:r>
            <w:proofErr w:type="gramEnd"/>
            <w:r>
              <w:rPr>
                <w:rFonts w:asciiTheme="minorEastAsia" w:hAnsiTheme="minorEastAsia" w:cs="仿宋" w:hint="eastAsia"/>
                <w:bCs/>
                <w:szCs w:val="28"/>
              </w:rPr>
              <w:t>登录和账号密码登录</w:t>
            </w:r>
          </w:p>
          <w:p w14:paraId="42FA6508"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②支持使用社交软件或教学软件实现一键</w:t>
            </w:r>
            <w:proofErr w:type="gramStart"/>
            <w:r>
              <w:rPr>
                <w:rFonts w:asciiTheme="minorEastAsia" w:hAnsiTheme="minorEastAsia" w:cs="仿宋" w:hint="eastAsia"/>
                <w:bCs/>
                <w:szCs w:val="28"/>
              </w:rPr>
              <w:t>扫码联合</w:t>
            </w:r>
            <w:proofErr w:type="gramEnd"/>
            <w:r>
              <w:rPr>
                <w:rFonts w:asciiTheme="minorEastAsia" w:hAnsiTheme="minorEastAsia" w:cs="仿宋" w:hint="eastAsia"/>
                <w:bCs/>
                <w:szCs w:val="28"/>
              </w:rPr>
              <w:t>登录</w:t>
            </w:r>
          </w:p>
          <w:p w14:paraId="1A9BBC87"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③提供无账号登录选项，无需账号信息即可进入系统授课</w:t>
            </w:r>
          </w:p>
          <w:p w14:paraId="0ADDBFAE"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2.设备管理：可实现实时监控学生机画面、以及进行统一的教学管理，文件共享和回收。</w:t>
            </w:r>
          </w:p>
          <w:p w14:paraId="41AE671F"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3.人员管理：学校超级管理员可以添加教师和管理员的角色，添加之后管理员能够绑定设备和进行正常的授课工作，教师只能在终端应用软件进行授课操作。</w:t>
            </w:r>
          </w:p>
          <w:p w14:paraId="5F641222"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4.教师云空间：支持老师自定义上传、存储文件内容。</w:t>
            </w:r>
          </w:p>
          <w:p w14:paraId="01D6A9C2"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支持上传的格式有：</w:t>
            </w:r>
          </w:p>
          <w:p w14:paraId="0D3D268F"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文档：ppt、pptx、word、pdf;</w:t>
            </w:r>
          </w:p>
          <w:p w14:paraId="32E46DE3"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图片：bmp、</w:t>
            </w:r>
            <w:proofErr w:type="spellStart"/>
            <w:r>
              <w:rPr>
                <w:rFonts w:asciiTheme="minorEastAsia" w:hAnsiTheme="minorEastAsia" w:cs="仿宋" w:hint="eastAsia"/>
                <w:bCs/>
                <w:szCs w:val="28"/>
              </w:rPr>
              <w:t>png</w:t>
            </w:r>
            <w:proofErr w:type="spellEnd"/>
            <w:r>
              <w:rPr>
                <w:rFonts w:asciiTheme="minorEastAsia" w:hAnsiTheme="minorEastAsia" w:cs="仿宋" w:hint="eastAsia"/>
                <w:bCs/>
                <w:szCs w:val="28"/>
              </w:rPr>
              <w:t>、jpg、jpeg、gif;</w:t>
            </w:r>
          </w:p>
          <w:p w14:paraId="6CCA4E40"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音视频：mp3、wav、</w:t>
            </w:r>
            <w:proofErr w:type="spellStart"/>
            <w:r>
              <w:rPr>
                <w:rFonts w:asciiTheme="minorEastAsia" w:hAnsiTheme="minorEastAsia" w:cs="仿宋" w:hint="eastAsia"/>
                <w:bCs/>
                <w:szCs w:val="28"/>
              </w:rPr>
              <w:t>vma</w:t>
            </w:r>
            <w:proofErr w:type="spellEnd"/>
            <w:r>
              <w:rPr>
                <w:rFonts w:asciiTheme="minorEastAsia" w:hAnsiTheme="minorEastAsia" w:cs="仿宋" w:hint="eastAsia"/>
                <w:bCs/>
                <w:szCs w:val="28"/>
              </w:rPr>
              <w:t>、</w:t>
            </w:r>
            <w:proofErr w:type="spellStart"/>
            <w:r>
              <w:rPr>
                <w:rFonts w:asciiTheme="minorEastAsia" w:hAnsiTheme="minorEastAsia" w:cs="仿宋" w:hint="eastAsia"/>
                <w:bCs/>
                <w:szCs w:val="28"/>
              </w:rPr>
              <w:t>ogg</w:t>
            </w:r>
            <w:proofErr w:type="spellEnd"/>
            <w:r>
              <w:rPr>
                <w:rFonts w:asciiTheme="minorEastAsia" w:hAnsiTheme="minorEastAsia" w:cs="仿宋" w:hint="eastAsia"/>
                <w:bCs/>
                <w:szCs w:val="28"/>
              </w:rPr>
              <w:t>、</w:t>
            </w:r>
            <w:proofErr w:type="spellStart"/>
            <w:r>
              <w:rPr>
                <w:rFonts w:asciiTheme="minorEastAsia" w:hAnsiTheme="minorEastAsia" w:cs="仿宋" w:hint="eastAsia"/>
                <w:bCs/>
                <w:szCs w:val="28"/>
              </w:rPr>
              <w:t>aac</w:t>
            </w:r>
            <w:proofErr w:type="spellEnd"/>
            <w:r>
              <w:rPr>
                <w:rFonts w:asciiTheme="minorEastAsia" w:hAnsiTheme="minorEastAsia" w:cs="仿宋" w:hint="eastAsia"/>
                <w:bCs/>
                <w:szCs w:val="28"/>
              </w:rPr>
              <w:t>、mp4</w:t>
            </w:r>
          </w:p>
          <w:p w14:paraId="42D0A90E"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5.教师广播：不需要借助任何外接设备，支持将教师机的画面以及声音广播给全班学生。</w:t>
            </w:r>
          </w:p>
          <w:p w14:paraId="2BF6ECF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6.教师广播关闭接收端设备音频：教师发起屏幕广播后支持把学生接收端原先的播放的音频输出关闭。</w:t>
            </w:r>
          </w:p>
          <w:p w14:paraId="51DD26F1"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7.★教师广播批注：教师在屏幕广播状态下，提供授课小工具，包括提供可自由调整笔迹颜色及笔触粗细的画笔、黑板、橡皮擦、以及支持撤销和加页码，最多支持增加页数到10页。</w:t>
            </w:r>
          </w:p>
          <w:p w14:paraId="67C17C54"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8.学生演示：支持老师将指定学生的屏幕画面广播给其他所有学生，同时老师也能看到该指定学生的屏幕图像。</w:t>
            </w:r>
          </w:p>
          <w:p w14:paraId="62F72186"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9.★课件答题互动：支持同步课堂活动的课件并支持下发，下发后学生拖动答案进行作答，系统将自动判断正误。</w:t>
            </w:r>
          </w:p>
          <w:p w14:paraId="24B547CC"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10.课堂活动作答：支持学生在完成教师下发的课堂活动时，查看自己本次作答完成的排名、耗时以及答题情况。</w:t>
            </w:r>
          </w:p>
          <w:p w14:paraId="282C6D29"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11.学生未进入课堂通知：教师可以在管理后台预先录入学生名单。授课时，教师选择相应的班级，学生在课程开始后只需输入自己的姓名即可完成签到。同时，教师</w:t>
            </w:r>
            <w:proofErr w:type="gramStart"/>
            <w:r>
              <w:rPr>
                <w:rFonts w:asciiTheme="minorEastAsia" w:hAnsiTheme="minorEastAsia" w:cs="仿宋" w:hint="eastAsia"/>
                <w:bCs/>
                <w:szCs w:val="28"/>
              </w:rPr>
              <w:t>端能够</w:t>
            </w:r>
            <w:proofErr w:type="gramEnd"/>
            <w:r>
              <w:rPr>
                <w:rFonts w:asciiTheme="minorEastAsia" w:hAnsiTheme="minorEastAsia" w:cs="仿宋" w:hint="eastAsia"/>
                <w:bCs/>
                <w:szCs w:val="28"/>
              </w:rPr>
              <w:t>实时显示尚未签到的学生名单。</w:t>
            </w:r>
          </w:p>
          <w:p w14:paraId="0A14EE32"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12.切换课堂通知：在当课堂通知大于或等于2条时，支持用户手动切换查看。</w:t>
            </w:r>
          </w:p>
          <w:p w14:paraId="4EE14AFA"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13.广播互动答题：在教师广播过程中，支持自动截取屏幕内容供学生答题，并在学生回答后在教师</w:t>
            </w:r>
            <w:proofErr w:type="gramStart"/>
            <w:r>
              <w:rPr>
                <w:rFonts w:asciiTheme="minorEastAsia" w:hAnsiTheme="minorEastAsia" w:cs="仿宋" w:hint="eastAsia"/>
                <w:bCs/>
                <w:szCs w:val="28"/>
              </w:rPr>
              <w:t>端展示</w:t>
            </w:r>
            <w:proofErr w:type="gramEnd"/>
            <w:r>
              <w:rPr>
                <w:rFonts w:asciiTheme="minorEastAsia" w:hAnsiTheme="minorEastAsia" w:cs="仿宋" w:hint="eastAsia"/>
                <w:bCs/>
                <w:szCs w:val="28"/>
              </w:rPr>
              <w:t>答题数据。</w:t>
            </w:r>
          </w:p>
          <w:p w14:paraId="08348E85"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14.离线续播：当教师对一台或多台学生设备进行广播教学时，学生终端在重启后能够自动重新加入当前的广播教学，实现离线续播。</w:t>
            </w:r>
          </w:p>
          <w:p w14:paraId="34B28D3D"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15.★移动传屏广播：教师可通过同品牌移动教学软件，在不同局域网环境下实现屏幕共享，支持屏幕画面自动广播</w:t>
            </w:r>
            <w:proofErr w:type="gramStart"/>
            <w:r>
              <w:rPr>
                <w:rFonts w:asciiTheme="minorEastAsia" w:hAnsiTheme="minorEastAsia" w:cs="仿宋" w:hint="eastAsia"/>
                <w:bCs/>
                <w:szCs w:val="28"/>
              </w:rPr>
              <w:t>至学生端</w:t>
            </w:r>
            <w:proofErr w:type="gramEnd"/>
            <w:r>
              <w:rPr>
                <w:rFonts w:asciiTheme="minorEastAsia" w:hAnsiTheme="minorEastAsia" w:cs="仿宋" w:hint="eastAsia"/>
                <w:bCs/>
                <w:szCs w:val="28"/>
              </w:rPr>
              <w:t>。</w:t>
            </w:r>
          </w:p>
          <w:p w14:paraId="37514D6A"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16.★移动摄像广播：教师可通过同品牌移动教学软件，在不同局域网环境下实现摄像直播，支持摄像画面自动广播</w:t>
            </w:r>
            <w:proofErr w:type="gramStart"/>
            <w:r>
              <w:rPr>
                <w:rFonts w:asciiTheme="minorEastAsia" w:hAnsiTheme="minorEastAsia" w:cs="仿宋" w:hint="eastAsia"/>
                <w:bCs/>
                <w:szCs w:val="28"/>
              </w:rPr>
              <w:t>至学生</w:t>
            </w:r>
            <w:r>
              <w:rPr>
                <w:rFonts w:asciiTheme="minorEastAsia" w:hAnsiTheme="minorEastAsia" w:cs="仿宋" w:hint="eastAsia"/>
                <w:bCs/>
                <w:szCs w:val="28"/>
              </w:rPr>
              <w:lastRenderedPageBreak/>
              <w:t>端</w:t>
            </w:r>
            <w:proofErr w:type="gramEnd"/>
            <w:r>
              <w:rPr>
                <w:rFonts w:asciiTheme="minorEastAsia" w:hAnsiTheme="minorEastAsia" w:cs="仿宋" w:hint="eastAsia"/>
                <w:bCs/>
                <w:szCs w:val="28"/>
              </w:rPr>
              <w:t>。</w:t>
            </w:r>
          </w:p>
          <w:p w14:paraId="7C5D1FBB"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17.★课件答题参与：课堂活动的参与按钮根据开课状态智能显示。</w:t>
            </w:r>
          </w:p>
          <w:p w14:paraId="2F18F66C"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18.登录模式支持免输入姓名：在登录模式下，教师可选择允许特定设备免输入姓名直接进入课堂。</w:t>
            </w:r>
          </w:p>
          <w:p w14:paraId="1815AA41" w14:textId="77777777" w:rsidR="00FA2E0A" w:rsidRDefault="00C93500">
            <w:pPr>
              <w:snapToGrid w:val="0"/>
              <w:rPr>
                <w:rFonts w:asciiTheme="minorEastAsia" w:hAnsiTheme="minorEastAsia" w:cs="仿宋"/>
                <w:bCs/>
                <w:szCs w:val="28"/>
              </w:rPr>
            </w:pPr>
            <w:r>
              <w:rPr>
                <w:rFonts w:asciiTheme="minorEastAsia" w:hAnsiTheme="minorEastAsia" w:cs="仿宋" w:hint="eastAsia"/>
                <w:bCs/>
                <w:szCs w:val="28"/>
              </w:rPr>
              <w:t>19.远程控制：支持教师端远程控制学生端的画面操作。</w:t>
            </w:r>
          </w:p>
          <w:p w14:paraId="7556A63C" w14:textId="78235F81" w:rsidR="00D269DC" w:rsidRDefault="00D269DC">
            <w:pPr>
              <w:snapToGrid w:val="0"/>
              <w:rPr>
                <w:rFonts w:asciiTheme="minorEastAsia" w:hAnsiTheme="minorEastAsia" w:cs="仿宋"/>
                <w:bCs/>
                <w:szCs w:val="28"/>
              </w:rPr>
            </w:pPr>
            <w:r>
              <w:rPr>
                <w:rFonts w:asciiTheme="minorEastAsia" w:hAnsiTheme="minorEastAsia" w:cs="仿宋" w:hint="eastAsia"/>
                <w:bCs/>
                <w:szCs w:val="28"/>
              </w:rPr>
              <w:t>2</w:t>
            </w:r>
            <w:r>
              <w:rPr>
                <w:rFonts w:asciiTheme="minorEastAsia" w:hAnsiTheme="minorEastAsia" w:cs="仿宋"/>
                <w:bCs/>
                <w:szCs w:val="28"/>
              </w:rPr>
              <w:t>0.</w:t>
            </w:r>
            <w:r>
              <w:rPr>
                <w:rFonts w:asciiTheme="minorEastAsia" w:hAnsiTheme="minorEastAsia" w:cs="仿宋" w:hint="eastAsia"/>
                <w:bCs/>
                <w:szCs w:val="28"/>
              </w:rPr>
              <w:t>软件需要部署到教师和学生机，调试正常。</w:t>
            </w:r>
          </w:p>
        </w:tc>
        <w:tc>
          <w:tcPr>
            <w:tcW w:w="836" w:type="dxa"/>
            <w:vAlign w:val="center"/>
          </w:tcPr>
          <w:p w14:paraId="5F820173" w14:textId="4FF06107" w:rsidR="00FA2E0A" w:rsidRDefault="00D269DC">
            <w:pPr>
              <w:snapToGrid w:val="0"/>
              <w:jc w:val="center"/>
              <w:rPr>
                <w:color w:val="000000"/>
                <w:sz w:val="22"/>
                <w:szCs w:val="22"/>
              </w:rPr>
            </w:pPr>
            <w:r>
              <w:rPr>
                <w:color w:val="000000"/>
                <w:sz w:val="22"/>
                <w:szCs w:val="22"/>
              </w:rPr>
              <w:lastRenderedPageBreak/>
              <w:t>1</w:t>
            </w:r>
          </w:p>
        </w:tc>
        <w:tc>
          <w:tcPr>
            <w:tcW w:w="787" w:type="dxa"/>
            <w:vAlign w:val="center"/>
          </w:tcPr>
          <w:p w14:paraId="13478483" w14:textId="77777777" w:rsidR="00FA2E0A" w:rsidRDefault="00C93500">
            <w:pPr>
              <w:snapToGrid w:val="0"/>
              <w:jc w:val="center"/>
              <w:rPr>
                <w:color w:val="000000"/>
                <w:sz w:val="22"/>
                <w:szCs w:val="22"/>
              </w:rPr>
            </w:pPr>
            <w:r>
              <w:rPr>
                <w:rFonts w:hint="eastAsia"/>
                <w:color w:val="000000"/>
                <w:sz w:val="22"/>
                <w:szCs w:val="22"/>
              </w:rPr>
              <w:t>套</w:t>
            </w:r>
          </w:p>
        </w:tc>
      </w:tr>
    </w:tbl>
    <w:p w14:paraId="3D954344" w14:textId="77777777" w:rsidR="00FA2E0A" w:rsidRDefault="00C93500">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重要说明： </w:t>
      </w:r>
    </w:p>
    <w:p w14:paraId="0D0DB0DE" w14:textId="77777777" w:rsidR="00FA2E0A" w:rsidRDefault="00C93500">
      <w:pPr>
        <w:spacing w:line="500" w:lineRule="exact"/>
        <w:ind w:firstLineChars="200" w:firstLine="562"/>
        <w:rPr>
          <w:rFonts w:ascii="仿宋" w:eastAsia="仿宋" w:hAnsi="仿宋" w:cs="仿宋"/>
          <w:color w:val="FF0000"/>
          <w:kern w:val="0"/>
          <w:sz w:val="28"/>
          <w:szCs w:val="28"/>
          <w:lang w:val="ru-RU"/>
        </w:rPr>
      </w:pPr>
      <w:r>
        <w:rPr>
          <w:rFonts w:ascii="仿宋" w:eastAsia="仿宋" w:hAnsi="仿宋" w:cs="仿宋" w:hint="eastAsia"/>
          <w:b/>
          <w:bCs/>
          <w:color w:val="FF0000"/>
          <w:kern w:val="0"/>
          <w:sz w:val="28"/>
          <w:szCs w:val="28"/>
          <w:u w:val="single"/>
          <w:lang w:val="ru-RU"/>
        </w:rPr>
        <w:t>打★项为重要技术参数指标不接受负偏离，投标人须提供产品授权书、检测报告</w:t>
      </w:r>
      <w:r>
        <w:rPr>
          <w:rFonts w:ascii="仿宋" w:eastAsia="仿宋" w:hAnsi="仿宋" w:cs="仿宋" w:hint="eastAsia"/>
          <w:b/>
          <w:bCs/>
          <w:color w:val="FF0000"/>
          <w:kern w:val="0"/>
          <w:sz w:val="28"/>
          <w:szCs w:val="28"/>
          <w:u w:val="single"/>
        </w:rPr>
        <w:t>复印件且须加盖生厂商公章</w:t>
      </w:r>
      <w:r>
        <w:rPr>
          <w:rFonts w:ascii="仿宋" w:eastAsia="仿宋" w:hAnsi="仿宋" w:cs="仿宋" w:hint="eastAsia"/>
          <w:color w:val="FF0000"/>
          <w:kern w:val="0"/>
          <w:sz w:val="28"/>
          <w:szCs w:val="28"/>
          <w:u w:val="single"/>
          <w:lang w:val="ru-RU"/>
        </w:rPr>
        <w:t>，</w:t>
      </w:r>
      <w:r>
        <w:rPr>
          <w:rFonts w:ascii="仿宋" w:eastAsia="仿宋" w:hAnsi="仿宋" w:cs="仿宋" w:hint="eastAsia"/>
          <w:color w:val="FF0000"/>
          <w:kern w:val="0"/>
          <w:sz w:val="28"/>
          <w:szCs w:val="28"/>
          <w:lang w:val="ru-RU"/>
        </w:rPr>
        <w:t>未按要求提供、提供不齐全或检测报告无效的则投标文件无效。</w:t>
      </w:r>
      <w:r>
        <w:rPr>
          <w:rFonts w:ascii="仿宋" w:eastAsia="仿宋" w:hAnsi="仿宋" w:cs="仿宋" w:hint="eastAsia"/>
          <w:b/>
          <w:bCs/>
          <w:color w:val="FF0000"/>
          <w:kern w:val="0"/>
          <w:sz w:val="28"/>
          <w:szCs w:val="28"/>
          <w:lang w:val="ru-RU"/>
        </w:rPr>
        <w:t>项目需求中打★项要求提供的所有证明文件，在中标后签订合同前，必须由原生厂商和成交供应商一起</w:t>
      </w:r>
      <w:proofErr w:type="gramStart"/>
      <w:r>
        <w:rPr>
          <w:rFonts w:ascii="仿宋" w:eastAsia="仿宋" w:hAnsi="仿宋" w:cs="仿宋" w:hint="eastAsia"/>
          <w:b/>
          <w:bCs/>
          <w:color w:val="FF0000"/>
          <w:kern w:val="0"/>
          <w:sz w:val="28"/>
          <w:szCs w:val="28"/>
          <w:lang w:val="ru-RU"/>
        </w:rPr>
        <w:t>盖鲜章</w:t>
      </w:r>
      <w:proofErr w:type="gramEnd"/>
      <w:r>
        <w:rPr>
          <w:rFonts w:ascii="仿宋" w:eastAsia="仿宋" w:hAnsi="仿宋" w:cs="仿宋" w:hint="eastAsia"/>
          <w:b/>
          <w:bCs/>
          <w:color w:val="FF0000"/>
          <w:kern w:val="0"/>
          <w:sz w:val="28"/>
          <w:szCs w:val="28"/>
          <w:lang w:val="ru-RU"/>
        </w:rPr>
        <w:t>后提交招标人确认。</w:t>
      </w:r>
      <w:r>
        <w:rPr>
          <w:rFonts w:ascii="仿宋" w:eastAsia="仿宋" w:hAnsi="仿宋" w:cs="仿宋" w:hint="eastAsia"/>
          <w:color w:val="FF0000"/>
          <w:kern w:val="0"/>
          <w:sz w:val="28"/>
          <w:szCs w:val="28"/>
          <w:lang w:val="ru-RU"/>
        </w:rPr>
        <w:t>如不能提供、提供不全或故意拖延，采购人有权拒签合同，由此产生的后果中标人自负。</w:t>
      </w:r>
    </w:p>
    <w:p w14:paraId="6B197631" w14:textId="77777777" w:rsidR="00FA2E0A" w:rsidRDefault="00C93500">
      <w:pPr>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三、</w:t>
      </w:r>
      <w:r>
        <w:rPr>
          <w:rFonts w:ascii="仿宋" w:eastAsia="仿宋" w:hAnsi="仿宋" w:cs="仿宋" w:hint="eastAsia"/>
          <w:b/>
          <w:bCs/>
          <w:sz w:val="28"/>
          <w:szCs w:val="28"/>
          <w:lang w:val="zh-CN"/>
        </w:rPr>
        <w:t>付款方式</w:t>
      </w:r>
    </w:p>
    <w:p w14:paraId="2679EB4D" w14:textId="02876D09" w:rsidR="00FA2E0A" w:rsidRDefault="00C93500">
      <w:pPr>
        <w:spacing w:line="460" w:lineRule="exact"/>
        <w:ind w:firstLineChars="200" w:firstLine="560"/>
        <w:rPr>
          <w:rFonts w:ascii="仿宋" w:eastAsia="仿宋" w:hAnsi="仿宋" w:cs="仿宋"/>
          <w:color w:val="000000"/>
          <w:sz w:val="28"/>
          <w:szCs w:val="28"/>
          <w:lang w:val="zh-CN"/>
        </w:rPr>
      </w:pPr>
      <w:r>
        <w:rPr>
          <w:rFonts w:ascii="仿宋" w:eastAsia="仿宋" w:hAnsi="仿宋" w:cs="仿宋" w:hint="eastAsia"/>
          <w:color w:val="000000"/>
          <w:sz w:val="28"/>
          <w:szCs w:val="28"/>
          <w:lang w:val="zh-CN"/>
        </w:rPr>
        <w:t>成交人按时交货，经验收合格后，提供合法的完税发票，采购人收到后在1</w:t>
      </w:r>
      <w:r w:rsidR="00D269DC">
        <w:rPr>
          <w:rFonts w:ascii="仿宋" w:eastAsia="仿宋" w:hAnsi="仿宋" w:cs="仿宋"/>
          <w:color w:val="000000"/>
          <w:sz w:val="28"/>
          <w:szCs w:val="28"/>
          <w:lang w:val="zh-CN"/>
        </w:rPr>
        <w:t>0</w:t>
      </w:r>
      <w:r>
        <w:rPr>
          <w:rFonts w:ascii="仿宋" w:eastAsia="仿宋" w:hAnsi="仿宋" w:cs="仿宋" w:hint="eastAsia"/>
          <w:color w:val="000000"/>
          <w:sz w:val="28"/>
          <w:szCs w:val="28"/>
          <w:lang w:val="zh-CN"/>
        </w:rPr>
        <w:t>日内支付</w:t>
      </w:r>
      <w:r>
        <w:rPr>
          <w:rFonts w:ascii="仿宋" w:eastAsia="仿宋" w:hAnsi="仿宋" w:cs="仿宋"/>
          <w:color w:val="000000"/>
          <w:sz w:val="28"/>
          <w:szCs w:val="28"/>
          <w:lang w:val="zh-CN"/>
        </w:rPr>
        <w:t>100</w:t>
      </w:r>
      <w:r>
        <w:rPr>
          <w:rFonts w:ascii="仿宋" w:eastAsia="仿宋" w:hAnsi="仿宋" w:cs="仿宋" w:hint="eastAsia"/>
          <w:color w:val="000000"/>
          <w:sz w:val="28"/>
          <w:szCs w:val="28"/>
          <w:lang w:val="zh-CN"/>
        </w:rPr>
        <w:t>%合同全款。</w:t>
      </w:r>
    </w:p>
    <w:p w14:paraId="72E98E23" w14:textId="77777777" w:rsidR="00FA2E0A" w:rsidRDefault="00C93500">
      <w:pPr>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四、</w:t>
      </w:r>
      <w:r>
        <w:rPr>
          <w:rFonts w:ascii="仿宋" w:eastAsia="仿宋" w:hAnsi="仿宋" w:cs="仿宋" w:hint="eastAsia"/>
          <w:b/>
          <w:bCs/>
          <w:sz w:val="28"/>
          <w:szCs w:val="28"/>
          <w:lang w:val="zh-CN"/>
        </w:rPr>
        <w:t>比价响应文件的编写及装订</w:t>
      </w:r>
    </w:p>
    <w:p w14:paraId="3F6015FE"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（一）比价响应文件应包括下列内容：</w:t>
      </w:r>
    </w:p>
    <w:p w14:paraId="69815502" w14:textId="77777777" w:rsidR="00FA2E0A" w:rsidRDefault="00C93500">
      <w:pPr>
        <w:spacing w:line="460" w:lineRule="exact"/>
        <w:ind w:firstLineChars="300" w:firstLine="840"/>
        <w:rPr>
          <w:rFonts w:ascii="仿宋" w:eastAsia="仿宋" w:hAnsi="仿宋" w:cs="仿宋"/>
          <w:sz w:val="28"/>
          <w:szCs w:val="28"/>
          <w:lang w:val="zh-CN"/>
        </w:rPr>
      </w:pPr>
      <w:r>
        <w:rPr>
          <w:rFonts w:ascii="仿宋" w:eastAsia="仿宋" w:hAnsi="仿宋" w:cs="仿宋" w:hint="eastAsia"/>
          <w:sz w:val="28"/>
          <w:szCs w:val="28"/>
          <w:lang w:val="zh-CN"/>
        </w:rPr>
        <w:t>A、资格审查文件</w:t>
      </w:r>
    </w:p>
    <w:p w14:paraId="4A2BD7BB"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（1）提供营业执照复印件加盖公章；</w:t>
      </w:r>
    </w:p>
    <w:p w14:paraId="0B20ADE5"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sz w:val="28"/>
          <w:szCs w:val="28"/>
          <w:lang w:val="zh-CN"/>
        </w:rPr>
        <w:t>2</w:t>
      </w:r>
      <w:r>
        <w:rPr>
          <w:rFonts w:ascii="仿宋" w:eastAsia="仿宋" w:hAnsi="仿宋" w:cs="仿宋" w:hint="eastAsia"/>
          <w:sz w:val="28"/>
          <w:szCs w:val="28"/>
          <w:lang w:val="zh-CN"/>
        </w:rPr>
        <w:t>）提供无重大违法记录声明；</w:t>
      </w:r>
    </w:p>
    <w:p w14:paraId="7998BD39"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sz w:val="28"/>
          <w:szCs w:val="28"/>
        </w:rPr>
        <w:t>3</w:t>
      </w:r>
      <w:r>
        <w:rPr>
          <w:rFonts w:ascii="仿宋" w:eastAsia="仿宋" w:hAnsi="仿宋" w:cs="仿宋" w:hint="eastAsia"/>
          <w:sz w:val="28"/>
          <w:szCs w:val="28"/>
          <w:lang w:val="zh-CN"/>
        </w:rPr>
        <w:t>）法定代表人参加投标的，必须提供法定代表人身份证明及法定代表人本人身份证复印件；非法定代表人参加投标的，必须提供法定代表人签名或盖章的授权委托书、法定代表人和被授权人两人的身份证复印件；</w:t>
      </w:r>
    </w:p>
    <w:p w14:paraId="3F927830" w14:textId="77777777" w:rsidR="00FA2E0A" w:rsidRDefault="00C93500">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lang w:val="zh-CN"/>
        </w:rPr>
        <w:t>（</w:t>
      </w:r>
      <w:r>
        <w:rPr>
          <w:rFonts w:ascii="仿宋" w:eastAsia="仿宋" w:hAnsi="仿宋" w:cs="仿宋"/>
          <w:sz w:val="28"/>
          <w:szCs w:val="28"/>
        </w:rPr>
        <w:t>4</w:t>
      </w:r>
      <w:r>
        <w:rPr>
          <w:rFonts w:ascii="仿宋" w:eastAsia="仿宋" w:hAnsi="仿宋" w:cs="仿宋" w:hint="eastAsia"/>
          <w:sz w:val="28"/>
          <w:szCs w:val="28"/>
        </w:rPr>
        <w:t>）提供</w:t>
      </w:r>
      <w:r>
        <w:rPr>
          <w:rFonts w:ascii="仿宋" w:eastAsia="仿宋" w:hAnsi="仿宋" w:cs="仿宋" w:hint="eastAsia"/>
          <w:spacing w:val="7"/>
          <w:sz w:val="28"/>
          <w:szCs w:val="28"/>
          <w:lang w:val="zh-CN"/>
        </w:rPr>
        <w:t>未被“信用中国”网站列入失信被执行人、重大税收违法案件当事人名单、采购严重失信行为记录名单</w:t>
      </w:r>
      <w:r>
        <w:rPr>
          <w:rFonts w:ascii="仿宋" w:eastAsia="仿宋" w:hAnsi="仿宋" w:cs="仿宋" w:hint="eastAsia"/>
          <w:spacing w:val="7"/>
          <w:sz w:val="28"/>
          <w:szCs w:val="28"/>
        </w:rPr>
        <w:t>声明函（格式参见附件）。</w:t>
      </w:r>
    </w:p>
    <w:p w14:paraId="3547DC85"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B、商务技术响应文件</w:t>
      </w:r>
    </w:p>
    <w:p w14:paraId="2111C2C9"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投标人必须对采购需求部分中的技术要求、商务要求、实质性要求逐条做出响应，并按照招标文件要求提供证明材料，否则做无效投标处理。</w:t>
      </w:r>
    </w:p>
    <w:p w14:paraId="43E6551E"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C、报价响应文件</w:t>
      </w:r>
    </w:p>
    <w:p w14:paraId="0326D878"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响应报价应包括</w:t>
      </w:r>
      <w:r>
        <w:rPr>
          <w:rFonts w:ascii="仿宋" w:eastAsia="仿宋" w:hAnsi="仿宋" w:cs="仿宋" w:hint="eastAsia"/>
          <w:sz w:val="28"/>
          <w:szCs w:val="28"/>
        </w:rPr>
        <w:t>比价</w:t>
      </w:r>
      <w:r>
        <w:rPr>
          <w:rFonts w:ascii="仿宋" w:eastAsia="仿宋" w:hAnsi="仿宋" w:cs="仿宋" w:hint="eastAsia"/>
          <w:sz w:val="28"/>
          <w:szCs w:val="28"/>
          <w:lang w:val="zh-CN"/>
        </w:rPr>
        <w:t>文件所确定的该项目的全部内容，包括响应及完成</w:t>
      </w:r>
      <w:r>
        <w:rPr>
          <w:rFonts w:ascii="仿宋" w:eastAsia="仿宋" w:hAnsi="仿宋" w:cs="仿宋" w:hint="eastAsia"/>
          <w:sz w:val="28"/>
          <w:szCs w:val="28"/>
          <w:lang w:val="zh-CN"/>
        </w:rPr>
        <w:lastRenderedPageBreak/>
        <w:t>委托工作所需的一切费用，包含所有的设备费、相关辅助材料费、</w:t>
      </w:r>
      <w:r>
        <w:rPr>
          <w:rFonts w:ascii="仿宋" w:eastAsia="仿宋" w:hAnsi="仿宋" w:cs="仿宋" w:hint="eastAsia"/>
          <w:sz w:val="28"/>
          <w:szCs w:val="28"/>
        </w:rPr>
        <w:t>人工、</w:t>
      </w:r>
      <w:r>
        <w:rPr>
          <w:rFonts w:ascii="仿宋" w:eastAsia="仿宋" w:hAnsi="仿宋" w:cs="仿宋" w:hint="eastAsia"/>
          <w:sz w:val="28"/>
          <w:szCs w:val="28"/>
          <w:lang w:val="zh-CN"/>
        </w:rPr>
        <w:t>税费、售后服务、为完成本项目所必须的其他辅助工作的相关费用等所有费用，即项目履行到项目执行结束的过程中所发生的一切费用及</w:t>
      </w:r>
      <w:r>
        <w:rPr>
          <w:rFonts w:ascii="仿宋" w:eastAsia="仿宋" w:hAnsi="仿宋" w:cs="仿宋" w:hint="eastAsia"/>
          <w:sz w:val="28"/>
          <w:szCs w:val="28"/>
        </w:rPr>
        <w:t>比价文件</w:t>
      </w:r>
      <w:r>
        <w:rPr>
          <w:rFonts w:ascii="仿宋" w:eastAsia="仿宋" w:hAnsi="仿宋" w:cs="仿宋" w:hint="eastAsia"/>
          <w:sz w:val="28"/>
          <w:szCs w:val="28"/>
          <w:lang w:val="zh-CN"/>
        </w:rPr>
        <w:t>要求的所有费用。</w:t>
      </w:r>
    </w:p>
    <w:p w14:paraId="3DAAE356"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hint="eastAsia"/>
          <w:sz w:val="28"/>
          <w:szCs w:val="28"/>
          <w:lang w:val="zh-CN"/>
        </w:rPr>
        <w:t>报价总表；</w:t>
      </w:r>
    </w:p>
    <w:p w14:paraId="47D45D24" w14:textId="77777777" w:rsidR="00FA2E0A" w:rsidRDefault="00C93500">
      <w:pPr>
        <w:spacing w:line="46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报价明细表。</w:t>
      </w:r>
    </w:p>
    <w:p w14:paraId="08E35F3E"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特别提醒：响应文件所须提供的材料（须加盖投标供应商公章）按比价文件要求装订，密封，递交。</w:t>
      </w:r>
    </w:p>
    <w:p w14:paraId="093DDA8C"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（二）比价响应文件的编制及装订</w:t>
      </w:r>
    </w:p>
    <w:p w14:paraId="63CD3460"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1.纸质比价响应文件由：①资格审查文件、②商务技术文件、③报价响应文件共三部分组成。</w:t>
      </w:r>
    </w:p>
    <w:p w14:paraId="3D1F1913"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2.供应商按比价文件要求编写响应文件，并牢固装订成册。比价响应文件均需采用A4纸（图纸等除外）装订成册。比价响应文件不得行间插字、涂改、增删，</w:t>
      </w:r>
      <w:proofErr w:type="gramStart"/>
      <w:r>
        <w:rPr>
          <w:rFonts w:ascii="仿宋" w:eastAsia="仿宋" w:hAnsi="仿宋" w:cs="仿宋" w:hint="eastAsia"/>
          <w:sz w:val="28"/>
          <w:szCs w:val="28"/>
          <w:lang w:val="zh-CN"/>
        </w:rPr>
        <w:t>如修改</w:t>
      </w:r>
      <w:proofErr w:type="gramEnd"/>
      <w:r>
        <w:rPr>
          <w:rFonts w:ascii="仿宋" w:eastAsia="仿宋" w:hAnsi="仿宋" w:cs="仿宋" w:hint="eastAsia"/>
          <w:sz w:val="28"/>
          <w:szCs w:val="28"/>
          <w:lang w:val="zh-CN"/>
        </w:rPr>
        <w:t>错漏处，须经比价响应文件签署人签字并加盖公章。</w:t>
      </w:r>
    </w:p>
    <w:p w14:paraId="0F90011F"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3.纸质比价响应文件的 “资格审查文件”、 “商务技术响应文件”、“报价响应文件”各自装订成册。特别提示：“报价响应文件”必须单独装订和封装，不得出现在“资格审查文件”和“商务技术文件”中。</w:t>
      </w:r>
    </w:p>
    <w:p w14:paraId="38CFD0F9"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密封完好标准以是否泄露响应文件内容为主要判断依据。</w:t>
      </w:r>
    </w:p>
    <w:p w14:paraId="0F870532"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（三）比价响应文件的份数、签署</w:t>
      </w:r>
    </w:p>
    <w:p w14:paraId="4E306D22"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供应商应准备</w:t>
      </w:r>
      <w:r>
        <w:rPr>
          <w:rFonts w:ascii="仿宋" w:eastAsia="仿宋" w:hAnsi="仿宋" w:cs="仿宋" w:hint="eastAsia"/>
          <w:b/>
          <w:bCs/>
          <w:sz w:val="28"/>
          <w:szCs w:val="28"/>
          <w:u w:val="single"/>
          <w:lang w:val="zh-CN"/>
        </w:rPr>
        <w:t xml:space="preserve"> 贰</w:t>
      </w:r>
      <w:r>
        <w:rPr>
          <w:rFonts w:ascii="仿宋" w:eastAsia="仿宋" w:hAnsi="仿宋" w:cs="仿宋" w:hint="eastAsia"/>
          <w:sz w:val="28"/>
          <w:szCs w:val="28"/>
          <w:u w:val="single"/>
          <w:lang w:val="zh-CN"/>
        </w:rPr>
        <w:t xml:space="preserve"> </w:t>
      </w:r>
      <w:r>
        <w:rPr>
          <w:rFonts w:ascii="仿宋" w:eastAsia="仿宋" w:hAnsi="仿宋" w:cs="仿宋" w:hint="eastAsia"/>
          <w:sz w:val="28"/>
          <w:szCs w:val="28"/>
          <w:lang w:val="zh-CN"/>
        </w:rPr>
        <w:t>份完整的比价响应文件，其中正本</w:t>
      </w:r>
      <w:r>
        <w:rPr>
          <w:rFonts w:ascii="仿宋" w:eastAsia="仿宋" w:hAnsi="仿宋" w:cs="仿宋" w:hint="eastAsia"/>
          <w:b/>
          <w:bCs/>
          <w:sz w:val="28"/>
          <w:szCs w:val="28"/>
          <w:u w:val="single"/>
          <w:lang w:val="zh-CN"/>
        </w:rPr>
        <w:t xml:space="preserve"> 壹 </w:t>
      </w:r>
      <w:r>
        <w:rPr>
          <w:rFonts w:ascii="仿宋" w:eastAsia="仿宋" w:hAnsi="仿宋" w:cs="仿宋" w:hint="eastAsia"/>
          <w:sz w:val="28"/>
          <w:szCs w:val="28"/>
          <w:lang w:val="zh-CN"/>
        </w:rPr>
        <w:t xml:space="preserve">份，副本 </w:t>
      </w:r>
      <w:r>
        <w:rPr>
          <w:rFonts w:ascii="仿宋" w:eastAsia="仿宋" w:hAnsi="仿宋" w:cs="仿宋" w:hint="eastAsia"/>
          <w:b/>
          <w:bCs/>
          <w:sz w:val="28"/>
          <w:szCs w:val="28"/>
          <w:u w:val="single"/>
          <w:lang w:val="zh-CN"/>
        </w:rPr>
        <w:t xml:space="preserve">壹 </w:t>
      </w:r>
      <w:r>
        <w:rPr>
          <w:rFonts w:ascii="仿宋" w:eastAsia="仿宋" w:hAnsi="仿宋" w:cs="仿宋" w:hint="eastAsia"/>
          <w:sz w:val="28"/>
          <w:szCs w:val="28"/>
          <w:lang w:val="zh-CN"/>
        </w:rPr>
        <w:t>份，并标明“正本”或“副本”字样，若有差异，概以“正本”为准。</w:t>
      </w:r>
    </w:p>
    <w:p w14:paraId="56FFD85D"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比价响应文件分三册密封。第一册为“资格审查文件”，第二册为“商务技术响应文件”，第三册为“报价响应文件”。响应文件的第一册、第二册、第三册应分别密封，并在封袋上标明“第一册 资格审查文件”、“第二册 商务技术响应文件”、“第三册 报价响应文件”以及项目名称。</w:t>
      </w:r>
    </w:p>
    <w:p w14:paraId="098BE166"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纸质响应文件（资格审查文件、商务技术响应文件、报价响应文件），份数：正本1份，副本</w:t>
      </w:r>
      <w:r>
        <w:rPr>
          <w:rFonts w:ascii="仿宋" w:eastAsia="仿宋" w:hAnsi="仿宋" w:cs="仿宋" w:hint="eastAsia"/>
          <w:sz w:val="28"/>
          <w:szCs w:val="28"/>
        </w:rPr>
        <w:t>1</w:t>
      </w:r>
      <w:r>
        <w:rPr>
          <w:rFonts w:ascii="仿宋" w:eastAsia="仿宋" w:hAnsi="仿宋" w:cs="仿宋" w:hint="eastAsia"/>
          <w:sz w:val="28"/>
          <w:szCs w:val="28"/>
          <w:lang w:val="zh-CN"/>
        </w:rPr>
        <w:t>份，封面明确标注投标供应商全称、项目名称、日期、“正本”字样等关键信息并加盖公章。</w:t>
      </w:r>
    </w:p>
    <w:p w14:paraId="7FDF8A10"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供应商可将比价响应文件正副本统一密封或分别密封，如正本和副本分别密封的，应在封袋上标明正、副本字样。</w:t>
      </w:r>
    </w:p>
    <w:p w14:paraId="5933A872"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lastRenderedPageBreak/>
        <w:t>3.</w:t>
      </w:r>
      <w:r>
        <w:rPr>
          <w:rFonts w:ascii="仿宋" w:eastAsia="仿宋" w:hAnsi="仿宋" w:cs="仿宋" w:hint="eastAsia"/>
          <w:sz w:val="28"/>
          <w:szCs w:val="28"/>
          <w:lang w:val="zh-CN"/>
        </w:rPr>
        <w:t>比价响应文件正本须按比价文件要求由法定代表人或被授权人签字或盖章并加盖单位印章。副本可复印，但须加盖单位印章。</w:t>
      </w:r>
    </w:p>
    <w:p w14:paraId="5042A7E6" w14:textId="77777777" w:rsidR="00FA2E0A" w:rsidRDefault="00C93500">
      <w:pPr>
        <w:spacing w:line="460" w:lineRule="exact"/>
        <w:ind w:firstLineChars="200" w:firstLine="562"/>
        <w:rPr>
          <w:rFonts w:ascii="仿宋" w:eastAsia="仿宋" w:hAnsi="仿宋" w:cs="仿宋"/>
          <w:sz w:val="28"/>
          <w:szCs w:val="28"/>
          <w:lang w:val="zh-CN"/>
        </w:rPr>
      </w:pPr>
      <w:r>
        <w:rPr>
          <w:rFonts w:ascii="仿宋" w:eastAsia="仿宋" w:hAnsi="仿宋" w:cs="仿宋" w:hint="eastAsia"/>
          <w:b/>
          <w:sz w:val="28"/>
          <w:szCs w:val="28"/>
        </w:rPr>
        <w:t>凡是响应文件中涉及投标供应商资信认证、人员证书、业绩荣誉等复印件，和要求法定代表人或授权委托人签字，和以供应商名称落款并注明需要盖章的，均需相应盖章（鲜章）或签字。否则视为未按照采购文件要求盖章或签字。</w:t>
      </w:r>
    </w:p>
    <w:p w14:paraId="27FC2ACB"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rPr>
        <w:t>.</w:t>
      </w:r>
      <w:r>
        <w:rPr>
          <w:rFonts w:ascii="仿宋" w:eastAsia="仿宋" w:hAnsi="仿宋" w:cs="仿宋" w:hint="eastAsia"/>
          <w:sz w:val="28"/>
          <w:szCs w:val="28"/>
          <w:lang w:val="zh-CN"/>
        </w:rPr>
        <w:t>比价响应文件正本须按比价文件要求由法定代表人或被授权人签字或盖章并加盖单位印章。副本可复印，但须加盖单位印章。</w:t>
      </w:r>
    </w:p>
    <w:p w14:paraId="019F96FD"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（四）比价响应文件的密封及标记</w:t>
      </w:r>
    </w:p>
    <w:p w14:paraId="2588A787"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密封后应标明响应文件项目名称、供应商名称，边缝处加盖单位骑缝章或骑缝签字。</w:t>
      </w:r>
    </w:p>
    <w:p w14:paraId="4CBE2973" w14:textId="77777777" w:rsidR="00FA2E0A" w:rsidRDefault="00C93500">
      <w:pPr>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lang w:val="zh-CN"/>
        </w:rPr>
        <w:t>五</w:t>
      </w:r>
      <w:r>
        <w:rPr>
          <w:rFonts w:ascii="仿宋" w:eastAsia="仿宋" w:hAnsi="仿宋" w:cs="仿宋" w:hint="eastAsia"/>
          <w:b/>
          <w:bCs/>
          <w:sz w:val="28"/>
          <w:szCs w:val="28"/>
        </w:rPr>
        <w:t>、</w:t>
      </w:r>
      <w:r>
        <w:rPr>
          <w:rFonts w:ascii="仿宋" w:eastAsia="仿宋" w:hAnsi="仿宋" w:cs="仿宋" w:hint="eastAsia"/>
          <w:b/>
          <w:bCs/>
          <w:sz w:val="28"/>
          <w:szCs w:val="28"/>
          <w:lang w:val="zh-CN"/>
        </w:rPr>
        <w:t>出现下列情形之一的，作无效投标处理：</w:t>
      </w:r>
    </w:p>
    <w:p w14:paraId="425BA6CA"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响应文件未按比价文件要求签署、盖章、</w:t>
      </w:r>
      <w:r>
        <w:rPr>
          <w:rFonts w:ascii="仿宋" w:eastAsia="仿宋" w:hAnsi="仿宋" w:cs="仿宋" w:hint="eastAsia"/>
          <w:sz w:val="28"/>
          <w:szCs w:val="28"/>
        </w:rPr>
        <w:t>签章</w:t>
      </w:r>
      <w:r>
        <w:rPr>
          <w:rFonts w:ascii="仿宋" w:eastAsia="仿宋" w:hAnsi="仿宋" w:cs="仿宋" w:hint="eastAsia"/>
          <w:sz w:val="28"/>
          <w:szCs w:val="28"/>
          <w:lang w:val="zh-CN"/>
        </w:rPr>
        <w:t>的；</w:t>
      </w:r>
    </w:p>
    <w:p w14:paraId="77549E5F"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不具备比价文件中规定的资格要求、设备技术指标的；</w:t>
      </w:r>
    </w:p>
    <w:p w14:paraId="19B8DFAD"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3.</w:t>
      </w:r>
      <w:r>
        <w:rPr>
          <w:rFonts w:ascii="仿宋" w:eastAsia="仿宋" w:hAnsi="仿宋" w:cs="仿宋" w:hint="eastAsia"/>
          <w:sz w:val="28"/>
          <w:szCs w:val="28"/>
          <w:lang w:val="zh-CN"/>
        </w:rPr>
        <w:t>报价超过比价文件中规定的预算金额或者最高限价的；</w:t>
      </w:r>
    </w:p>
    <w:p w14:paraId="7279C8C9"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4.</w:t>
      </w:r>
      <w:r>
        <w:rPr>
          <w:rFonts w:ascii="仿宋" w:eastAsia="仿宋" w:hAnsi="仿宋" w:cs="仿宋" w:hint="eastAsia"/>
          <w:sz w:val="28"/>
          <w:szCs w:val="28"/>
          <w:lang w:val="zh-CN"/>
        </w:rPr>
        <w:t>比价响应文件资格审查文件部分出现商务报价的内容；</w:t>
      </w:r>
    </w:p>
    <w:p w14:paraId="1F22F9AC"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响应文件含有采购人不能接受的附加条件的；</w:t>
      </w:r>
    </w:p>
    <w:p w14:paraId="377C59D8"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rPr>
        <w:t>6.</w:t>
      </w:r>
      <w:r>
        <w:rPr>
          <w:rFonts w:ascii="仿宋" w:eastAsia="仿宋" w:hAnsi="仿宋" w:cs="仿宋" w:hint="eastAsia"/>
          <w:sz w:val="28"/>
          <w:szCs w:val="28"/>
          <w:lang w:val="zh-CN"/>
        </w:rPr>
        <w:t>法律、法规和比价文件规定的其他无效情形。</w:t>
      </w:r>
    </w:p>
    <w:p w14:paraId="79B788BE" w14:textId="77777777" w:rsidR="00FA2E0A" w:rsidRDefault="00C93500">
      <w:pPr>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六</w:t>
      </w:r>
      <w:r>
        <w:rPr>
          <w:rFonts w:ascii="仿宋" w:eastAsia="仿宋" w:hAnsi="仿宋" w:cs="仿宋" w:hint="eastAsia"/>
          <w:b/>
          <w:bCs/>
          <w:sz w:val="28"/>
          <w:szCs w:val="28"/>
          <w:lang w:val="zh-CN"/>
        </w:rPr>
        <w:t>、有下列情形之一的，视为投标供应商串通投标，其投标无效：</w:t>
      </w:r>
    </w:p>
    <w:p w14:paraId="49D3B483"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不同投标供应商的响应文件由同一单位或者个人编制；</w:t>
      </w:r>
    </w:p>
    <w:p w14:paraId="7A1EE6C3"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不同投标供应商委托同一单位或者个人办理投标事宜；</w:t>
      </w:r>
    </w:p>
    <w:p w14:paraId="006F4AB3"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rPr>
        <w:t>.</w:t>
      </w:r>
      <w:r>
        <w:rPr>
          <w:rFonts w:ascii="仿宋" w:eastAsia="仿宋" w:hAnsi="仿宋" w:cs="仿宋" w:hint="eastAsia"/>
          <w:sz w:val="28"/>
          <w:szCs w:val="28"/>
          <w:lang w:val="zh-CN"/>
        </w:rPr>
        <w:t>不同投标供应商的响应文件载明的项目管理成员或者联系人员为同一人；</w:t>
      </w:r>
    </w:p>
    <w:p w14:paraId="73A760BB"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仿宋" w:hint="eastAsia"/>
          <w:sz w:val="28"/>
          <w:szCs w:val="28"/>
        </w:rPr>
        <w:t>.</w:t>
      </w:r>
      <w:r>
        <w:rPr>
          <w:rFonts w:ascii="仿宋" w:eastAsia="仿宋" w:hAnsi="仿宋" w:cs="仿宋" w:hint="eastAsia"/>
          <w:sz w:val="28"/>
          <w:szCs w:val="28"/>
          <w:lang w:val="zh-CN"/>
        </w:rPr>
        <w:t>不同投标供应商的响应文件异常一致或者投标报价呈规律性差异；</w:t>
      </w:r>
    </w:p>
    <w:p w14:paraId="00564B2C" w14:textId="77777777" w:rsidR="00FA2E0A" w:rsidRDefault="00C93500">
      <w:pPr>
        <w:spacing w:line="500" w:lineRule="exact"/>
        <w:ind w:firstLineChars="200" w:firstLine="560"/>
        <w:outlineLvl w:val="0"/>
        <w:rPr>
          <w:rFonts w:ascii="仿宋" w:eastAsia="仿宋" w:hAnsi="仿宋" w:cs="仿宋"/>
          <w:sz w:val="28"/>
          <w:szCs w:val="28"/>
          <w:lang w:val="zh-CN"/>
        </w:rPr>
      </w:pPr>
      <w:r>
        <w:rPr>
          <w:rFonts w:ascii="仿宋" w:eastAsia="仿宋" w:hAnsi="仿宋" w:cs="仿宋" w:hint="eastAsia"/>
          <w:sz w:val="28"/>
          <w:szCs w:val="28"/>
          <w:lang w:val="zh-CN"/>
        </w:rPr>
        <w:t>5</w:t>
      </w:r>
      <w:r>
        <w:rPr>
          <w:rFonts w:ascii="仿宋" w:eastAsia="仿宋" w:hAnsi="仿宋" w:cs="仿宋" w:hint="eastAsia"/>
          <w:sz w:val="28"/>
          <w:szCs w:val="28"/>
        </w:rPr>
        <w:t>.</w:t>
      </w:r>
      <w:r>
        <w:rPr>
          <w:rFonts w:ascii="仿宋" w:eastAsia="仿宋" w:hAnsi="仿宋" w:cs="仿宋" w:hint="eastAsia"/>
          <w:sz w:val="28"/>
          <w:szCs w:val="28"/>
          <w:lang w:val="zh-CN"/>
        </w:rPr>
        <w:t>不同投标供应商的响应文件相互混装。</w:t>
      </w:r>
    </w:p>
    <w:p w14:paraId="13BCD17C" w14:textId="77777777" w:rsidR="00FA2E0A" w:rsidRDefault="00C93500">
      <w:pPr>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七</w:t>
      </w:r>
      <w:r>
        <w:rPr>
          <w:rFonts w:ascii="仿宋" w:eastAsia="仿宋" w:hAnsi="仿宋" w:cs="仿宋" w:hint="eastAsia"/>
          <w:b/>
          <w:bCs/>
          <w:sz w:val="28"/>
          <w:szCs w:val="28"/>
          <w:lang w:val="zh-CN"/>
        </w:rPr>
        <w:t>、变更为其他方式采购的情形处理</w:t>
      </w:r>
    </w:p>
    <w:p w14:paraId="793B752E"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投标截止后供应商不足3家或者通过资格审查的供应商不足3家的，除采购任务取消情形外，按照以下方式处理：</w:t>
      </w:r>
    </w:p>
    <w:p w14:paraId="0F204DE2"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比价文件存在不合理条款或者招标程序不符合规定的，采购人改正后依法重新招标；</w:t>
      </w:r>
    </w:p>
    <w:p w14:paraId="47062938"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lastRenderedPageBreak/>
        <w:t>2</w:t>
      </w:r>
      <w:r>
        <w:rPr>
          <w:rFonts w:ascii="仿宋" w:eastAsia="仿宋" w:hAnsi="仿宋" w:cs="仿宋" w:hint="eastAsia"/>
          <w:sz w:val="28"/>
          <w:szCs w:val="28"/>
        </w:rPr>
        <w:t>.</w:t>
      </w:r>
      <w:r>
        <w:rPr>
          <w:rFonts w:ascii="仿宋" w:eastAsia="仿宋" w:hAnsi="仿宋" w:cs="仿宋" w:hint="eastAsia"/>
          <w:sz w:val="28"/>
          <w:szCs w:val="28"/>
          <w:lang w:val="zh-CN"/>
        </w:rPr>
        <w:t>比价文件没有不合理条款、招标程序符合规定，需要采用其他采购</w:t>
      </w:r>
      <w:r>
        <w:rPr>
          <w:rFonts w:ascii="仿宋" w:eastAsia="仿宋" w:hAnsi="仿宋" w:cs="仿宋" w:hint="eastAsia"/>
          <w:sz w:val="28"/>
          <w:szCs w:val="28"/>
        </w:rPr>
        <w:t>方</w:t>
      </w:r>
      <w:r>
        <w:rPr>
          <w:rFonts w:ascii="仿宋" w:eastAsia="仿宋" w:hAnsi="仿宋" w:cs="仿宋" w:hint="eastAsia"/>
          <w:sz w:val="28"/>
          <w:szCs w:val="28"/>
          <w:lang w:val="zh-CN"/>
        </w:rPr>
        <w:t>式采购的，采购人应当依法报财政部门批准。</w:t>
      </w:r>
    </w:p>
    <w:p w14:paraId="2E8C5908" w14:textId="77777777" w:rsidR="00FA2E0A" w:rsidRDefault="00C93500">
      <w:pPr>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八</w:t>
      </w:r>
      <w:r>
        <w:rPr>
          <w:rFonts w:ascii="仿宋" w:eastAsia="仿宋" w:hAnsi="仿宋" w:cs="仿宋" w:hint="eastAsia"/>
          <w:b/>
          <w:bCs/>
          <w:sz w:val="28"/>
          <w:szCs w:val="28"/>
          <w:lang w:val="zh-CN"/>
        </w:rPr>
        <w:t>、出现下列情形之一的，作废标处理：</w:t>
      </w:r>
    </w:p>
    <w:p w14:paraId="0B136F6F"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出现影响采购公正的违法违规行为的；</w:t>
      </w:r>
    </w:p>
    <w:p w14:paraId="79BC0C8E"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所有投标供应商报价超出采购预算价的；</w:t>
      </w:r>
    </w:p>
    <w:p w14:paraId="0C4E4457" w14:textId="77777777" w:rsidR="00FA2E0A" w:rsidRDefault="00C93500">
      <w:pPr>
        <w:spacing w:line="460" w:lineRule="exact"/>
        <w:ind w:firstLineChars="200" w:firstLine="560"/>
        <w:rPr>
          <w:rFonts w:ascii="仿宋" w:eastAsia="仿宋" w:hAnsi="仿宋" w:cs="仿宋"/>
          <w:b/>
          <w:bCs/>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rPr>
        <w:t>.</w:t>
      </w:r>
      <w:r>
        <w:rPr>
          <w:rFonts w:ascii="仿宋" w:eastAsia="仿宋" w:hAnsi="仿宋" w:cs="仿宋" w:hint="eastAsia"/>
          <w:sz w:val="28"/>
          <w:szCs w:val="28"/>
          <w:lang w:val="zh-CN"/>
        </w:rPr>
        <w:t>因重大变故，采购任务被取消的；</w:t>
      </w:r>
    </w:p>
    <w:p w14:paraId="0014276A" w14:textId="77777777" w:rsidR="00FA2E0A" w:rsidRDefault="00C93500">
      <w:pPr>
        <w:spacing w:line="500" w:lineRule="exact"/>
        <w:ind w:firstLineChars="200" w:firstLine="560"/>
        <w:outlineLvl w:val="0"/>
        <w:rPr>
          <w:rFonts w:ascii="仿宋" w:eastAsia="仿宋" w:hAnsi="仿宋" w:cs="仿宋"/>
          <w:sz w:val="28"/>
          <w:szCs w:val="28"/>
          <w:lang w:val="zh-CN"/>
        </w:rPr>
      </w:pPr>
      <w:r>
        <w:rPr>
          <w:rFonts w:ascii="仿宋" w:eastAsia="仿宋" w:hAnsi="仿宋" w:cs="仿宋" w:hint="eastAsia"/>
          <w:sz w:val="28"/>
          <w:szCs w:val="28"/>
          <w:lang w:val="zh-CN"/>
        </w:rPr>
        <w:t>4.评标委员会依据法律法规可以认定为废标的其他情况。</w:t>
      </w:r>
    </w:p>
    <w:p w14:paraId="1C2C8F1A" w14:textId="77777777" w:rsidR="00FA2E0A" w:rsidRDefault="00C93500">
      <w:pPr>
        <w:spacing w:line="500" w:lineRule="exact"/>
        <w:ind w:firstLineChars="200" w:firstLine="562"/>
        <w:outlineLvl w:val="0"/>
        <w:rPr>
          <w:rFonts w:ascii="仿宋" w:eastAsia="仿宋" w:hAnsi="仿宋" w:cs="仿宋"/>
          <w:b/>
          <w:bCs/>
          <w:sz w:val="28"/>
          <w:szCs w:val="28"/>
          <w:lang w:val="zh-CN"/>
        </w:rPr>
      </w:pPr>
      <w:r>
        <w:rPr>
          <w:rFonts w:ascii="仿宋" w:eastAsia="仿宋" w:hAnsi="仿宋" w:cs="仿宋" w:hint="eastAsia"/>
          <w:b/>
          <w:bCs/>
          <w:sz w:val="28"/>
          <w:szCs w:val="28"/>
          <w:lang w:val="zh-CN"/>
        </w:rPr>
        <w:t>九、开标流程</w:t>
      </w:r>
    </w:p>
    <w:p w14:paraId="3B5F5B13" w14:textId="77777777" w:rsidR="00FA2E0A" w:rsidRDefault="00C93500">
      <w:pPr>
        <w:spacing w:line="500" w:lineRule="exact"/>
        <w:ind w:firstLineChars="200" w:firstLine="560"/>
        <w:outlineLvl w:val="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sz w:val="28"/>
          <w:szCs w:val="28"/>
          <w:lang w:val="zh-CN"/>
        </w:rPr>
        <w:t>.</w:t>
      </w:r>
      <w:r>
        <w:rPr>
          <w:rFonts w:ascii="仿宋" w:eastAsia="仿宋" w:hAnsi="仿宋" w:cs="仿宋" w:hint="eastAsia"/>
          <w:sz w:val="28"/>
          <w:szCs w:val="28"/>
          <w:lang w:val="zh-CN"/>
        </w:rPr>
        <w:t>由采购人代表对</w:t>
      </w:r>
      <w:r>
        <w:rPr>
          <w:rFonts w:ascii="仿宋" w:eastAsia="仿宋" w:hAnsi="仿宋" w:cs="仿宋" w:hint="eastAsia"/>
          <w:sz w:val="28"/>
          <w:szCs w:val="28"/>
        </w:rPr>
        <w:t>供应商</w:t>
      </w:r>
      <w:r>
        <w:rPr>
          <w:rFonts w:ascii="仿宋" w:eastAsia="仿宋" w:hAnsi="仿宋" w:cs="仿宋" w:hint="eastAsia"/>
          <w:sz w:val="28"/>
          <w:szCs w:val="28"/>
          <w:lang w:val="zh-CN"/>
        </w:rPr>
        <w:t>资格性</w:t>
      </w:r>
      <w:r>
        <w:rPr>
          <w:rFonts w:ascii="仿宋" w:eastAsia="仿宋" w:hAnsi="仿宋" w:cs="仿宋" w:hint="eastAsia"/>
          <w:sz w:val="28"/>
          <w:szCs w:val="28"/>
        </w:rPr>
        <w:t>审查</w:t>
      </w:r>
      <w:r>
        <w:rPr>
          <w:rFonts w:ascii="仿宋" w:eastAsia="仿宋" w:hAnsi="仿宋" w:cs="仿宋" w:hint="eastAsia"/>
          <w:sz w:val="28"/>
          <w:szCs w:val="28"/>
          <w:lang w:val="zh-CN"/>
        </w:rPr>
        <w:t>，对未通过审查的供应商，</w:t>
      </w:r>
      <w:proofErr w:type="gramStart"/>
      <w:r>
        <w:rPr>
          <w:rFonts w:ascii="仿宋" w:eastAsia="仿宋" w:hAnsi="仿宋" w:cs="仿宋" w:hint="eastAsia"/>
          <w:sz w:val="28"/>
          <w:szCs w:val="28"/>
          <w:lang w:val="zh-CN"/>
        </w:rPr>
        <w:t>应现场</w:t>
      </w:r>
      <w:proofErr w:type="gramEnd"/>
      <w:r>
        <w:rPr>
          <w:rFonts w:ascii="仿宋" w:eastAsia="仿宋" w:hAnsi="仿宋" w:cs="仿宋" w:hint="eastAsia"/>
          <w:sz w:val="28"/>
          <w:szCs w:val="28"/>
          <w:lang w:val="zh-CN"/>
        </w:rPr>
        <w:t>告知原因；2</w:t>
      </w:r>
      <w:r>
        <w:rPr>
          <w:rFonts w:ascii="仿宋" w:eastAsia="仿宋" w:hAnsi="仿宋" w:cs="仿宋"/>
          <w:sz w:val="28"/>
          <w:szCs w:val="28"/>
          <w:lang w:val="zh-CN"/>
        </w:rPr>
        <w:t>.</w:t>
      </w:r>
      <w:r>
        <w:rPr>
          <w:rFonts w:ascii="仿宋" w:eastAsia="仿宋" w:hAnsi="仿宋" w:cs="仿宋" w:hint="eastAsia"/>
          <w:sz w:val="28"/>
          <w:szCs w:val="28"/>
          <w:lang w:val="zh-CN"/>
        </w:rPr>
        <w:t>评委会对合格供应商的商务技术文件进行符合性审查，确定最终进入价格评审环节的供应商；3</w:t>
      </w:r>
      <w:r>
        <w:rPr>
          <w:rFonts w:ascii="仿宋" w:eastAsia="仿宋" w:hAnsi="仿宋" w:cs="仿宋"/>
          <w:sz w:val="28"/>
          <w:szCs w:val="28"/>
          <w:lang w:val="zh-CN"/>
        </w:rPr>
        <w:t>.</w:t>
      </w:r>
      <w:r>
        <w:rPr>
          <w:rFonts w:ascii="仿宋" w:eastAsia="仿宋" w:hAnsi="仿宋" w:cs="仿宋" w:hint="eastAsia"/>
          <w:sz w:val="28"/>
          <w:szCs w:val="28"/>
          <w:lang w:val="zh-CN"/>
        </w:rPr>
        <w:t>评委会对报价响应文件进行评审。</w:t>
      </w:r>
    </w:p>
    <w:p w14:paraId="1776727A" w14:textId="77777777" w:rsidR="00FA2E0A" w:rsidRDefault="00C93500">
      <w:pPr>
        <w:spacing w:line="460" w:lineRule="exact"/>
        <w:ind w:firstLineChars="200" w:firstLine="562"/>
        <w:rPr>
          <w:rFonts w:ascii="仿宋" w:eastAsia="仿宋" w:hAnsi="仿宋" w:cs="仿宋"/>
          <w:b/>
          <w:bCs/>
          <w:sz w:val="28"/>
          <w:szCs w:val="28"/>
        </w:rPr>
      </w:pPr>
      <w:r>
        <w:rPr>
          <w:rFonts w:ascii="仿宋" w:eastAsia="仿宋" w:hAnsi="仿宋" w:cs="仿宋" w:hint="eastAsia"/>
          <w:b/>
          <w:sz w:val="28"/>
          <w:szCs w:val="28"/>
        </w:rPr>
        <w:t>十、</w:t>
      </w:r>
      <w:r>
        <w:rPr>
          <w:rFonts w:ascii="仿宋" w:eastAsia="仿宋" w:hAnsi="仿宋" w:cs="仿宋" w:hint="eastAsia"/>
          <w:b/>
          <w:bCs/>
          <w:sz w:val="28"/>
          <w:szCs w:val="28"/>
        </w:rPr>
        <w:t>推荐成交单位</w:t>
      </w:r>
    </w:p>
    <w:p w14:paraId="1D813C1C" w14:textId="77777777" w:rsidR="00FA2E0A" w:rsidRDefault="00C93500">
      <w:pPr>
        <w:tabs>
          <w:tab w:val="center" w:pos="4592"/>
        </w:tabs>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采用最低评标价法的，评标结果按评审后报价由低到高顺序排列。符合要求的前提下，投标报价最低者成交,报价如有相同者，抽签确定成交供应商。</w:t>
      </w:r>
    </w:p>
    <w:p w14:paraId="35D3F414" w14:textId="77777777" w:rsidR="00FA2E0A" w:rsidRDefault="00C93500">
      <w:pPr>
        <w:tabs>
          <w:tab w:val="center" w:pos="4592"/>
        </w:tabs>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当成交</w:t>
      </w:r>
      <w:proofErr w:type="gramStart"/>
      <w:r>
        <w:rPr>
          <w:rFonts w:ascii="仿宋" w:eastAsia="仿宋" w:hAnsi="仿宋" w:cs="仿宋" w:hint="eastAsia"/>
          <w:sz w:val="28"/>
          <w:szCs w:val="28"/>
          <w:lang w:val="zh-CN"/>
        </w:rPr>
        <w:t>供应商无正当</w:t>
      </w:r>
      <w:proofErr w:type="gramEnd"/>
      <w:r>
        <w:rPr>
          <w:rFonts w:ascii="仿宋" w:eastAsia="仿宋" w:hAnsi="仿宋" w:cs="仿宋" w:hint="eastAsia"/>
          <w:sz w:val="28"/>
          <w:szCs w:val="28"/>
          <w:lang w:val="zh-CN"/>
        </w:rPr>
        <w:t>理由放弃中标，被查实存在影响成交结果的违法行为等情形，采购人有权按照相关法律法规的规定对其采取惩戒措施，包含但不限于列入采购失信人黑名单等措施。</w:t>
      </w:r>
    </w:p>
    <w:p w14:paraId="4A97EF11" w14:textId="77777777" w:rsidR="00FA2E0A" w:rsidRDefault="00C93500">
      <w:pPr>
        <w:tabs>
          <w:tab w:val="center" w:pos="4592"/>
        </w:tabs>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0800582E" w14:textId="77777777" w:rsidR="00FA2E0A" w:rsidRDefault="00C93500">
      <w:pPr>
        <w:tabs>
          <w:tab w:val="center" w:pos="4592"/>
        </w:tabs>
        <w:spacing w:line="46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十一</w:t>
      </w:r>
      <w:r>
        <w:rPr>
          <w:rFonts w:ascii="仿宋" w:eastAsia="仿宋" w:hAnsi="仿宋" w:cs="仿宋" w:hint="eastAsia"/>
          <w:b/>
          <w:bCs/>
          <w:sz w:val="28"/>
          <w:szCs w:val="28"/>
          <w:lang w:val="zh-CN"/>
        </w:rPr>
        <w:t>、成交通知</w:t>
      </w:r>
      <w:r>
        <w:rPr>
          <w:rFonts w:ascii="仿宋" w:eastAsia="仿宋" w:hAnsi="仿宋" w:cs="仿宋" w:hint="eastAsia"/>
          <w:b/>
          <w:bCs/>
          <w:sz w:val="28"/>
          <w:szCs w:val="28"/>
          <w:lang w:val="zh-CN"/>
        </w:rPr>
        <w:tab/>
      </w:r>
    </w:p>
    <w:p w14:paraId="20CD4916"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rPr>
        <w:t>.</w:t>
      </w:r>
      <w:r>
        <w:rPr>
          <w:rFonts w:ascii="仿宋" w:eastAsia="仿宋" w:hAnsi="仿宋" w:cs="仿宋" w:hint="eastAsia"/>
          <w:sz w:val="28"/>
          <w:szCs w:val="28"/>
          <w:lang w:val="zh-CN"/>
        </w:rPr>
        <w:t>采购人自成交人确定之日起</w:t>
      </w:r>
      <w:r>
        <w:rPr>
          <w:rFonts w:ascii="仿宋" w:eastAsia="仿宋" w:hAnsi="仿宋" w:cs="仿宋"/>
          <w:sz w:val="28"/>
          <w:szCs w:val="28"/>
          <w:lang w:val="zh-CN"/>
        </w:rPr>
        <w:t>1</w:t>
      </w:r>
      <w:r>
        <w:rPr>
          <w:rFonts w:ascii="仿宋" w:eastAsia="仿宋" w:hAnsi="仿宋" w:cs="仿宋" w:hint="eastAsia"/>
          <w:sz w:val="28"/>
          <w:szCs w:val="28"/>
          <w:lang w:val="zh-CN"/>
        </w:rPr>
        <w:t>个工作日内在</w:t>
      </w:r>
      <w:r>
        <w:rPr>
          <w:rFonts w:ascii="仿宋" w:eastAsia="仿宋" w:hAnsi="仿宋" w:cs="仿宋" w:hint="eastAsia"/>
          <w:sz w:val="28"/>
          <w:szCs w:val="28"/>
        </w:rPr>
        <w:t>南通市教育局网站</w:t>
      </w:r>
      <w:r>
        <w:rPr>
          <w:rFonts w:ascii="仿宋" w:eastAsia="仿宋" w:hAnsi="仿宋" w:cs="仿宋" w:hint="eastAsia"/>
          <w:sz w:val="28"/>
          <w:szCs w:val="28"/>
          <w:lang w:val="zh-CN"/>
        </w:rPr>
        <w:t>上公告成交结果。</w:t>
      </w:r>
    </w:p>
    <w:p w14:paraId="045BC30A" w14:textId="77777777" w:rsidR="00FA2E0A" w:rsidRDefault="00C93500">
      <w:pPr>
        <w:spacing w:line="4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w:t>
      </w:r>
      <w:r>
        <w:rPr>
          <w:rFonts w:ascii="仿宋" w:eastAsia="仿宋" w:hAnsi="仿宋" w:cs="仿宋" w:hint="eastAsia"/>
          <w:sz w:val="28"/>
          <w:szCs w:val="28"/>
          <w:lang w:val="zh-CN"/>
        </w:rPr>
        <w:t>成交公告期限为1个工作日，期限结束后向成交人发出《成交通知书》。</w:t>
      </w:r>
    </w:p>
    <w:p w14:paraId="7E47F7D4" w14:textId="77777777" w:rsidR="00FA2E0A" w:rsidRDefault="00C93500">
      <w:pPr>
        <w:spacing w:line="460" w:lineRule="exact"/>
        <w:ind w:firstLineChars="200" w:firstLine="560"/>
        <w:rPr>
          <w:rFonts w:ascii="仿宋" w:eastAsia="仿宋" w:hAnsi="仿宋" w:cs="仿宋"/>
          <w:b/>
          <w:bCs/>
          <w:sz w:val="28"/>
          <w:szCs w:val="28"/>
        </w:rPr>
      </w:pPr>
      <w:r>
        <w:rPr>
          <w:rFonts w:ascii="仿宋" w:eastAsia="仿宋" w:hAnsi="仿宋" w:cs="仿宋" w:hint="eastAsia"/>
          <w:sz w:val="28"/>
          <w:szCs w:val="28"/>
          <w:lang w:val="zh-CN"/>
        </w:rPr>
        <w:t>3</w:t>
      </w:r>
      <w:r>
        <w:rPr>
          <w:rFonts w:ascii="仿宋" w:eastAsia="仿宋" w:hAnsi="仿宋" w:cs="仿宋" w:hint="eastAsia"/>
          <w:sz w:val="28"/>
          <w:szCs w:val="28"/>
        </w:rPr>
        <w:t>.</w:t>
      </w:r>
      <w:r>
        <w:rPr>
          <w:rFonts w:ascii="仿宋" w:eastAsia="仿宋" w:hAnsi="仿宋" w:cs="仿宋" w:hint="eastAsia"/>
          <w:sz w:val="28"/>
          <w:szCs w:val="28"/>
          <w:lang w:val="zh-CN"/>
        </w:rPr>
        <w:t>《成交通知书》一经发出，即具有法律效力。采购人、成交人依法承担法律责任。</w:t>
      </w:r>
    </w:p>
    <w:p w14:paraId="6D3C441B" w14:textId="77777777" w:rsidR="00FA2E0A" w:rsidRDefault="00C93500">
      <w:pPr>
        <w:spacing w:line="460" w:lineRule="exact"/>
        <w:ind w:firstLineChars="200" w:firstLine="562"/>
        <w:jc w:val="center"/>
        <w:rPr>
          <w:rFonts w:ascii="仿宋" w:eastAsia="仿宋" w:hAnsi="仿宋" w:cs="仿宋"/>
          <w:b/>
          <w:bCs/>
          <w:sz w:val="36"/>
          <w:szCs w:val="36"/>
        </w:rPr>
      </w:pPr>
      <w:r>
        <w:rPr>
          <w:rFonts w:ascii="仿宋" w:eastAsia="仿宋" w:hAnsi="仿宋" w:cs="仿宋" w:hint="eastAsia"/>
          <w:b/>
          <w:bCs/>
          <w:sz w:val="28"/>
          <w:szCs w:val="28"/>
        </w:rPr>
        <w:br w:type="page"/>
      </w:r>
      <w:r>
        <w:rPr>
          <w:rFonts w:ascii="仿宋" w:eastAsia="仿宋" w:hAnsi="仿宋" w:cs="仿宋" w:hint="eastAsia"/>
          <w:b/>
          <w:bCs/>
          <w:sz w:val="36"/>
          <w:szCs w:val="36"/>
        </w:rPr>
        <w:lastRenderedPageBreak/>
        <w:t>第三部分  响应文件组成</w:t>
      </w:r>
    </w:p>
    <w:p w14:paraId="0CC07BB7" w14:textId="77777777" w:rsidR="00FA2E0A" w:rsidRDefault="00FA2E0A">
      <w:pPr>
        <w:rPr>
          <w:rFonts w:ascii="仿宋" w:eastAsia="仿宋" w:hAnsi="仿宋" w:cs="仿宋"/>
          <w:b/>
          <w:sz w:val="24"/>
        </w:rPr>
      </w:pPr>
    </w:p>
    <w:p w14:paraId="1D40DD4E" w14:textId="77777777" w:rsidR="00FA2E0A" w:rsidRDefault="00C93500">
      <w:pPr>
        <w:rPr>
          <w:rFonts w:ascii="仿宋" w:eastAsia="仿宋" w:hAnsi="仿宋" w:cs="仿宋"/>
          <w:b/>
          <w:bCs/>
          <w:sz w:val="24"/>
        </w:rPr>
      </w:pPr>
      <w:r>
        <w:rPr>
          <w:rFonts w:ascii="仿宋" w:eastAsia="仿宋" w:hAnsi="仿宋" w:cs="仿宋" w:hint="eastAsia"/>
          <w:b/>
          <w:sz w:val="24"/>
        </w:rPr>
        <w:t>（一）资格审查文件相关的格式文件及表格</w:t>
      </w:r>
    </w:p>
    <w:p w14:paraId="737EBB93" w14:textId="77777777" w:rsidR="00FA2E0A" w:rsidRDefault="00FA2E0A">
      <w:pPr>
        <w:spacing w:line="420" w:lineRule="exact"/>
        <w:outlineLvl w:val="4"/>
        <w:rPr>
          <w:rFonts w:ascii="仿宋" w:eastAsia="仿宋" w:hAnsi="仿宋" w:cs="仿宋"/>
          <w:b/>
          <w:bCs/>
          <w:sz w:val="24"/>
        </w:rPr>
      </w:pPr>
    </w:p>
    <w:p w14:paraId="7A847290" w14:textId="77777777" w:rsidR="00FA2E0A" w:rsidRDefault="00C93500">
      <w:pPr>
        <w:spacing w:line="420" w:lineRule="exact"/>
        <w:jc w:val="center"/>
        <w:outlineLvl w:val="4"/>
        <w:rPr>
          <w:rFonts w:ascii="仿宋" w:eastAsia="仿宋" w:hAnsi="仿宋" w:cs="仿宋"/>
          <w:b/>
          <w:bCs/>
          <w:sz w:val="24"/>
        </w:rPr>
      </w:pPr>
      <w:r>
        <w:rPr>
          <w:rFonts w:ascii="仿宋" w:eastAsia="仿宋" w:hAnsi="仿宋" w:cs="仿宋" w:hint="eastAsia"/>
          <w:b/>
          <w:bCs/>
          <w:sz w:val="24"/>
        </w:rPr>
        <w:t>法定代表人身份证明</w:t>
      </w:r>
    </w:p>
    <w:p w14:paraId="331EE555" w14:textId="77777777" w:rsidR="00FA2E0A" w:rsidRDefault="00C93500">
      <w:pPr>
        <w:spacing w:line="420" w:lineRule="exac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 xml:space="preserve"> ：</w:t>
      </w:r>
    </w:p>
    <w:p w14:paraId="1D292BF2" w14:textId="77777777" w:rsidR="00FA2E0A" w:rsidRDefault="00C93500">
      <w:pPr>
        <w:spacing w:line="420" w:lineRule="exact"/>
        <w:rPr>
          <w:rFonts w:ascii="仿宋" w:eastAsia="仿宋" w:hAnsi="仿宋" w:cs="仿宋"/>
          <w:sz w:val="24"/>
        </w:rPr>
      </w:pPr>
      <w:r>
        <w:rPr>
          <w:rFonts w:ascii="仿宋" w:eastAsia="仿宋" w:hAnsi="仿宋" w:cs="仿宋" w:hint="eastAsia"/>
          <w:sz w:val="24"/>
          <w:u w:val="single"/>
        </w:rPr>
        <w:t xml:space="preserve">          先生／女士：</w:t>
      </w:r>
      <w:r>
        <w:rPr>
          <w:rFonts w:ascii="仿宋" w:eastAsia="仿宋" w:hAnsi="仿宋" w:cs="仿宋" w:hint="eastAsia"/>
          <w:sz w:val="24"/>
        </w:rPr>
        <w:t>现任我单位</w:t>
      </w:r>
      <w:proofErr w:type="gramStart"/>
      <w:r>
        <w:rPr>
          <w:rFonts w:ascii="仿宋" w:eastAsia="仿宋" w:hAnsi="仿宋" w:cs="仿宋" w:hint="eastAsia"/>
          <w:sz w:val="24"/>
          <w:u w:val="single"/>
        </w:rPr>
        <w:t xml:space="preserve">　　　　　　</w:t>
      </w:r>
      <w:proofErr w:type="gramEnd"/>
      <w:r>
        <w:rPr>
          <w:rFonts w:ascii="仿宋" w:eastAsia="仿宋" w:hAnsi="仿宋" w:cs="仿宋" w:hint="eastAsia"/>
          <w:sz w:val="24"/>
          <w:u w:val="single"/>
        </w:rPr>
        <w:t xml:space="preserve">　</w:t>
      </w:r>
      <w:r>
        <w:rPr>
          <w:rFonts w:ascii="仿宋" w:eastAsia="仿宋" w:hAnsi="仿宋" w:cs="仿宋" w:hint="eastAsia"/>
          <w:sz w:val="24"/>
        </w:rPr>
        <w:t>职务，为法定代表人，特此证明。</w:t>
      </w:r>
    </w:p>
    <w:p w14:paraId="0808C36C" w14:textId="77777777" w:rsidR="00FA2E0A" w:rsidRDefault="00C93500">
      <w:pPr>
        <w:spacing w:line="420" w:lineRule="exact"/>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14:paraId="75EB77A0" w14:textId="77777777" w:rsidR="00FA2E0A" w:rsidRDefault="00C93500">
      <w:pPr>
        <w:spacing w:line="420" w:lineRule="exact"/>
        <w:ind w:firstLineChars="202" w:firstLine="485"/>
        <w:rPr>
          <w:rFonts w:ascii="仿宋" w:eastAsia="仿宋" w:hAnsi="仿宋" w:cs="仿宋"/>
          <w:sz w:val="24"/>
        </w:rPr>
      </w:pPr>
      <w:r>
        <w:rPr>
          <w:rFonts w:ascii="仿宋" w:eastAsia="仿宋" w:hAnsi="仿宋" w:cs="仿宋" w:hint="eastAsia"/>
          <w:sz w:val="24"/>
        </w:rPr>
        <w:t>供应商（盖章）</w:t>
      </w:r>
    </w:p>
    <w:p w14:paraId="150B3A61" w14:textId="77777777" w:rsidR="00FA2E0A" w:rsidRDefault="00C93500">
      <w:pPr>
        <w:spacing w:line="420" w:lineRule="exact"/>
        <w:ind w:firstLineChars="202" w:firstLine="485"/>
        <w:rPr>
          <w:rFonts w:ascii="仿宋" w:eastAsia="仿宋" w:hAnsi="仿宋" w:cs="仿宋"/>
          <w:bCs/>
          <w:sz w:val="24"/>
        </w:rPr>
      </w:pPr>
      <w:r>
        <w:rPr>
          <w:rFonts w:ascii="仿宋" w:eastAsia="仿宋" w:hAnsi="仿宋" w:cs="仿宋" w:hint="eastAsia"/>
          <w:bCs/>
          <w:sz w:val="24"/>
        </w:rPr>
        <w:t>年    月    日</w:t>
      </w:r>
    </w:p>
    <w:p w14:paraId="4C29420E" w14:textId="77777777" w:rsidR="00FA2E0A" w:rsidRDefault="00FA2E0A">
      <w:pPr>
        <w:spacing w:line="420" w:lineRule="exact"/>
        <w:rPr>
          <w:rFonts w:ascii="仿宋" w:eastAsia="仿宋" w:hAnsi="仿宋" w:cs="仿宋"/>
          <w:sz w:val="24"/>
        </w:rPr>
      </w:pPr>
    </w:p>
    <w:p w14:paraId="063098C9" w14:textId="77777777" w:rsidR="00FA2E0A" w:rsidRDefault="00C93500">
      <w:pPr>
        <w:spacing w:line="420" w:lineRule="exact"/>
        <w:rPr>
          <w:rFonts w:ascii="仿宋" w:eastAsia="仿宋" w:hAnsi="仿宋" w:cs="仿宋"/>
          <w:sz w:val="24"/>
        </w:rPr>
      </w:pPr>
      <w:r>
        <w:rPr>
          <w:rFonts w:ascii="仿宋" w:eastAsia="仿宋" w:hAnsi="仿宋" w:cs="仿宋" w:hint="eastAsia"/>
          <w:sz w:val="24"/>
        </w:rPr>
        <w:t>注：提供法定代表人的身份证复印件</w:t>
      </w:r>
    </w:p>
    <w:p w14:paraId="1496B9D2" w14:textId="77777777" w:rsidR="00FA2E0A" w:rsidRDefault="00FA2E0A">
      <w:pPr>
        <w:spacing w:line="420" w:lineRule="exact"/>
        <w:rPr>
          <w:rFonts w:ascii="仿宋" w:eastAsia="仿宋" w:hAnsi="仿宋" w:cs="仿宋"/>
          <w:sz w:val="24"/>
          <w:u w:val="single"/>
        </w:rPr>
      </w:pPr>
    </w:p>
    <w:p w14:paraId="1CDF4C56" w14:textId="77777777" w:rsidR="00FA2E0A" w:rsidRDefault="00FA2E0A">
      <w:pPr>
        <w:spacing w:line="420" w:lineRule="exact"/>
        <w:jc w:val="center"/>
        <w:outlineLvl w:val="4"/>
        <w:rPr>
          <w:rFonts w:ascii="仿宋" w:eastAsia="仿宋" w:hAnsi="仿宋" w:cs="仿宋"/>
          <w:b/>
          <w:bCs/>
          <w:sz w:val="24"/>
        </w:rPr>
      </w:pPr>
    </w:p>
    <w:p w14:paraId="3B24A704" w14:textId="77777777" w:rsidR="00FA2E0A" w:rsidRDefault="00FA2E0A">
      <w:pPr>
        <w:spacing w:line="420" w:lineRule="exact"/>
        <w:jc w:val="center"/>
        <w:outlineLvl w:val="4"/>
        <w:rPr>
          <w:rFonts w:ascii="仿宋" w:eastAsia="仿宋" w:hAnsi="仿宋" w:cs="仿宋"/>
          <w:b/>
          <w:bCs/>
          <w:sz w:val="24"/>
        </w:rPr>
      </w:pPr>
    </w:p>
    <w:p w14:paraId="646B6A30" w14:textId="77777777" w:rsidR="00FA2E0A" w:rsidRDefault="00FA2E0A">
      <w:pPr>
        <w:spacing w:line="420" w:lineRule="exact"/>
        <w:jc w:val="center"/>
        <w:outlineLvl w:val="4"/>
        <w:rPr>
          <w:rFonts w:ascii="仿宋" w:eastAsia="仿宋" w:hAnsi="仿宋" w:cs="仿宋"/>
          <w:b/>
          <w:bCs/>
          <w:sz w:val="24"/>
        </w:rPr>
      </w:pPr>
    </w:p>
    <w:p w14:paraId="082E1E3B" w14:textId="77777777" w:rsidR="00FA2E0A" w:rsidRDefault="00C93500">
      <w:pPr>
        <w:spacing w:line="420" w:lineRule="exact"/>
        <w:jc w:val="center"/>
        <w:outlineLvl w:val="4"/>
        <w:rPr>
          <w:rFonts w:ascii="仿宋" w:eastAsia="仿宋" w:hAnsi="仿宋" w:cs="仿宋"/>
          <w:b/>
          <w:bCs/>
          <w:sz w:val="24"/>
        </w:rPr>
      </w:pPr>
      <w:r>
        <w:rPr>
          <w:rFonts w:ascii="仿宋" w:eastAsia="仿宋" w:hAnsi="仿宋" w:cs="仿宋" w:hint="eastAsia"/>
          <w:b/>
          <w:bCs/>
          <w:sz w:val="24"/>
        </w:rPr>
        <w:t>2.法定代表人授权委托书（如需）</w:t>
      </w:r>
    </w:p>
    <w:p w14:paraId="3DEF0D6C" w14:textId="77777777" w:rsidR="00FA2E0A" w:rsidRDefault="00C93500">
      <w:pPr>
        <w:spacing w:line="420" w:lineRule="exact"/>
        <w:rPr>
          <w:rFonts w:ascii="仿宋" w:eastAsia="仿宋" w:hAnsi="仿宋" w:cs="仿宋"/>
          <w:bCs/>
          <w:sz w:val="24"/>
        </w:rPr>
      </w:pPr>
      <w:r>
        <w:rPr>
          <w:rFonts w:ascii="仿宋" w:eastAsia="仿宋" w:hAnsi="仿宋" w:cs="仿宋" w:hint="eastAsia"/>
          <w:bCs/>
          <w:sz w:val="24"/>
          <w:u w:val="single"/>
        </w:rPr>
        <w:t xml:space="preserve">               </w:t>
      </w:r>
      <w:r>
        <w:rPr>
          <w:rFonts w:ascii="仿宋" w:eastAsia="仿宋" w:hAnsi="仿宋" w:cs="仿宋" w:hint="eastAsia"/>
          <w:bCs/>
          <w:sz w:val="24"/>
        </w:rPr>
        <w:t>：</w:t>
      </w:r>
    </w:p>
    <w:p w14:paraId="2B44A6F8" w14:textId="77777777" w:rsidR="00FA2E0A" w:rsidRDefault="00C93500">
      <w:pPr>
        <w:spacing w:line="420" w:lineRule="exact"/>
        <w:ind w:firstLineChars="202" w:firstLine="485"/>
        <w:rPr>
          <w:rFonts w:ascii="仿宋" w:eastAsia="仿宋" w:hAnsi="仿宋" w:cs="仿宋"/>
          <w:sz w:val="24"/>
        </w:rPr>
      </w:pPr>
      <w:r>
        <w:rPr>
          <w:rFonts w:ascii="仿宋" w:eastAsia="仿宋" w:hAnsi="仿宋" w:cs="仿宋" w:hint="eastAsia"/>
          <w:sz w:val="24"/>
        </w:rPr>
        <w:t>本授权委托书声明：</w:t>
      </w:r>
      <w:proofErr w:type="gramStart"/>
      <w:r>
        <w:rPr>
          <w:rFonts w:ascii="仿宋" w:eastAsia="仿宋" w:hAnsi="仿宋" w:cs="仿宋" w:hint="eastAsia"/>
          <w:sz w:val="24"/>
        </w:rPr>
        <w:t>我</w:t>
      </w:r>
      <w:r>
        <w:rPr>
          <w:rFonts w:ascii="仿宋" w:eastAsia="仿宋" w:hAnsi="仿宋" w:cs="仿宋" w:hint="eastAsia"/>
          <w:sz w:val="24"/>
          <w:u w:val="single"/>
        </w:rPr>
        <w:t xml:space="preserve">　　</w:t>
      </w:r>
      <w:proofErr w:type="gramEnd"/>
      <w:r>
        <w:rPr>
          <w:rFonts w:ascii="仿宋" w:eastAsia="仿宋" w:hAnsi="仿宋" w:cs="仿宋" w:hint="eastAsia"/>
          <w:sz w:val="24"/>
          <w:u w:val="single"/>
        </w:rPr>
        <w:t xml:space="preserve">   　</w:t>
      </w:r>
      <w:r>
        <w:rPr>
          <w:rFonts w:ascii="仿宋" w:eastAsia="仿宋" w:hAnsi="仿宋" w:cs="仿宋" w:hint="eastAsia"/>
          <w:sz w:val="24"/>
        </w:rPr>
        <w:t>（姓名）</w:t>
      </w:r>
      <w:proofErr w:type="gramStart"/>
      <w:r>
        <w:rPr>
          <w:rFonts w:ascii="仿宋" w:eastAsia="仿宋" w:hAnsi="仿宋" w:cs="仿宋" w:hint="eastAsia"/>
          <w:sz w:val="24"/>
        </w:rPr>
        <w:t>系</w:t>
      </w:r>
      <w:r>
        <w:rPr>
          <w:rFonts w:ascii="仿宋" w:eastAsia="仿宋" w:hAnsi="仿宋" w:cs="仿宋" w:hint="eastAsia"/>
          <w:sz w:val="24"/>
          <w:u w:val="single"/>
        </w:rPr>
        <w:t xml:space="preserve">　</w:t>
      </w:r>
      <w:proofErr w:type="gramEnd"/>
      <w:r>
        <w:rPr>
          <w:rFonts w:ascii="仿宋" w:eastAsia="仿宋" w:hAnsi="仿宋" w:cs="仿宋" w:hint="eastAsia"/>
          <w:sz w:val="24"/>
          <w:u w:val="single"/>
        </w:rPr>
        <w:t xml:space="preserve">　  　</w:t>
      </w:r>
      <w:r>
        <w:rPr>
          <w:rFonts w:ascii="仿宋" w:eastAsia="仿宋" w:hAnsi="仿宋" w:cs="仿宋" w:hint="eastAsia"/>
          <w:sz w:val="24"/>
        </w:rPr>
        <w:t>（供应商名称）的法定代表人，现授权委托　　   （姓名）为我公司代理人，以本公司的名义参加本项目的比价响应活动。代理人在开标、评标、合同谈判过程中所签署的一切文件和处理与之有关的一切事务，我均予以承认。</w:t>
      </w:r>
    </w:p>
    <w:p w14:paraId="38D9BB84" w14:textId="77777777" w:rsidR="00FA2E0A" w:rsidRDefault="00C93500">
      <w:pPr>
        <w:spacing w:line="420" w:lineRule="exact"/>
        <w:ind w:firstLineChars="202" w:firstLine="485"/>
        <w:rPr>
          <w:rFonts w:ascii="仿宋" w:eastAsia="仿宋" w:hAnsi="仿宋" w:cs="仿宋"/>
          <w:sz w:val="24"/>
        </w:rPr>
      </w:pPr>
      <w:r>
        <w:rPr>
          <w:rFonts w:ascii="仿宋" w:eastAsia="仿宋" w:hAnsi="仿宋" w:cs="仿宋" w:hint="eastAsia"/>
          <w:sz w:val="24"/>
        </w:rPr>
        <w:t>被委托授权人无转委权。特此委托。</w:t>
      </w:r>
    </w:p>
    <w:p w14:paraId="77110EC8" w14:textId="77777777" w:rsidR="00FA2E0A" w:rsidRDefault="00FA2E0A">
      <w:pPr>
        <w:spacing w:line="420" w:lineRule="exact"/>
        <w:ind w:firstLineChars="405" w:firstLine="972"/>
        <w:rPr>
          <w:rFonts w:ascii="仿宋" w:eastAsia="仿宋" w:hAnsi="仿宋" w:cs="仿宋"/>
          <w:sz w:val="24"/>
        </w:rPr>
      </w:pPr>
    </w:p>
    <w:p w14:paraId="7E1E7BBC" w14:textId="77777777" w:rsidR="00FA2E0A" w:rsidRDefault="00C93500">
      <w:pPr>
        <w:spacing w:line="420" w:lineRule="exact"/>
        <w:ind w:firstLineChars="405" w:firstLine="972"/>
        <w:rPr>
          <w:rFonts w:ascii="仿宋" w:eastAsia="仿宋" w:hAnsi="仿宋" w:cs="仿宋"/>
          <w:sz w:val="24"/>
        </w:rPr>
      </w:pPr>
      <w:r>
        <w:rPr>
          <w:rFonts w:ascii="仿宋" w:eastAsia="仿宋" w:hAnsi="仿宋" w:cs="仿宋" w:hint="eastAsia"/>
          <w:sz w:val="24"/>
        </w:rPr>
        <w:t>被委托授权人身份证号：</w:t>
      </w:r>
    </w:p>
    <w:p w14:paraId="69F99253" w14:textId="77777777" w:rsidR="00FA2E0A" w:rsidRDefault="00C93500">
      <w:pPr>
        <w:spacing w:line="420" w:lineRule="exact"/>
        <w:ind w:firstLineChars="405" w:firstLine="972"/>
        <w:rPr>
          <w:rFonts w:ascii="仿宋" w:eastAsia="仿宋" w:hAnsi="仿宋" w:cs="仿宋"/>
          <w:sz w:val="24"/>
        </w:rPr>
      </w:pPr>
      <w:r>
        <w:rPr>
          <w:rFonts w:ascii="仿宋" w:eastAsia="仿宋" w:hAnsi="仿宋" w:cs="仿宋" w:hint="eastAsia"/>
          <w:sz w:val="24"/>
        </w:rPr>
        <w:t>法定代表人签字：</w:t>
      </w:r>
    </w:p>
    <w:p w14:paraId="63E9D82D" w14:textId="77777777" w:rsidR="00FA2E0A" w:rsidRDefault="00C93500">
      <w:pPr>
        <w:spacing w:line="420" w:lineRule="exact"/>
        <w:ind w:firstLineChars="405" w:firstLine="972"/>
        <w:rPr>
          <w:rFonts w:ascii="仿宋" w:eastAsia="仿宋" w:hAnsi="仿宋" w:cs="仿宋"/>
          <w:sz w:val="24"/>
        </w:rPr>
      </w:pPr>
      <w:r>
        <w:rPr>
          <w:rFonts w:ascii="仿宋" w:eastAsia="仿宋" w:hAnsi="仿宋" w:cs="仿宋" w:hint="eastAsia"/>
          <w:sz w:val="24"/>
        </w:rPr>
        <w:t>被委托授权人签字：</w:t>
      </w:r>
    </w:p>
    <w:p w14:paraId="27C0D3F2" w14:textId="77777777" w:rsidR="00FA2E0A" w:rsidRDefault="00FA2E0A">
      <w:pPr>
        <w:spacing w:line="420" w:lineRule="exact"/>
        <w:ind w:firstLineChars="405" w:firstLine="972"/>
        <w:rPr>
          <w:rFonts w:ascii="仿宋" w:eastAsia="仿宋" w:hAnsi="仿宋" w:cs="仿宋"/>
          <w:sz w:val="24"/>
        </w:rPr>
      </w:pPr>
    </w:p>
    <w:p w14:paraId="2DC2FB42" w14:textId="77777777" w:rsidR="00FA2E0A" w:rsidRDefault="00C93500">
      <w:pPr>
        <w:spacing w:line="420" w:lineRule="exact"/>
        <w:ind w:firstLineChars="202" w:firstLine="485"/>
        <w:rPr>
          <w:rFonts w:ascii="仿宋" w:eastAsia="仿宋" w:hAnsi="仿宋" w:cs="仿宋"/>
          <w:sz w:val="24"/>
        </w:rPr>
      </w:pPr>
      <w:r>
        <w:rPr>
          <w:rFonts w:ascii="仿宋" w:eastAsia="仿宋" w:hAnsi="仿宋" w:cs="仿宋" w:hint="eastAsia"/>
          <w:sz w:val="24"/>
        </w:rPr>
        <w:t>谈判供应商（盖章）</w:t>
      </w:r>
    </w:p>
    <w:p w14:paraId="29115256" w14:textId="77777777" w:rsidR="00FA2E0A" w:rsidRDefault="00C93500">
      <w:pPr>
        <w:spacing w:line="420" w:lineRule="exact"/>
        <w:ind w:firstLineChars="202" w:firstLine="485"/>
        <w:rPr>
          <w:rFonts w:ascii="仿宋" w:eastAsia="仿宋" w:hAnsi="仿宋" w:cs="仿宋"/>
          <w:bCs/>
          <w:sz w:val="24"/>
        </w:rPr>
      </w:pPr>
      <w:r>
        <w:rPr>
          <w:rFonts w:ascii="仿宋" w:eastAsia="仿宋" w:hAnsi="仿宋" w:cs="仿宋" w:hint="eastAsia"/>
          <w:bCs/>
          <w:sz w:val="24"/>
        </w:rPr>
        <w:t>年    月    日</w:t>
      </w:r>
    </w:p>
    <w:p w14:paraId="51C040F1" w14:textId="77777777" w:rsidR="00FA2E0A" w:rsidRDefault="00C93500">
      <w:pPr>
        <w:spacing w:line="420" w:lineRule="exact"/>
        <w:ind w:firstLineChars="134" w:firstLine="322"/>
        <w:rPr>
          <w:rFonts w:ascii="仿宋" w:eastAsia="仿宋" w:hAnsi="仿宋" w:cs="仿宋"/>
          <w:sz w:val="24"/>
        </w:rPr>
      </w:pPr>
      <w:r>
        <w:rPr>
          <w:rFonts w:ascii="仿宋" w:eastAsia="仿宋" w:hAnsi="仿宋" w:cs="仿宋" w:hint="eastAsia"/>
          <w:sz w:val="24"/>
        </w:rPr>
        <w:t>注：提供被委托授权人的身份证复印件，将身份证原件带至开标现场备查</w:t>
      </w:r>
    </w:p>
    <w:p w14:paraId="79F6E151" w14:textId="77777777" w:rsidR="00FA2E0A" w:rsidRDefault="00FA2E0A">
      <w:pPr>
        <w:spacing w:line="420" w:lineRule="exact"/>
        <w:rPr>
          <w:rFonts w:ascii="仿宋" w:eastAsia="仿宋" w:hAnsi="仿宋" w:cs="仿宋"/>
          <w:sz w:val="24"/>
        </w:rPr>
      </w:pPr>
    </w:p>
    <w:p w14:paraId="6D14A7B9" w14:textId="77777777" w:rsidR="00FA2E0A" w:rsidRDefault="00FA2E0A">
      <w:pPr>
        <w:jc w:val="center"/>
        <w:rPr>
          <w:rFonts w:ascii="仿宋" w:eastAsia="仿宋" w:hAnsi="仿宋" w:cs="仿宋"/>
          <w:b/>
          <w:sz w:val="30"/>
          <w:szCs w:val="30"/>
        </w:rPr>
      </w:pPr>
    </w:p>
    <w:p w14:paraId="61218C38" w14:textId="77777777" w:rsidR="00FA2E0A" w:rsidRDefault="00FA2E0A">
      <w:pPr>
        <w:jc w:val="center"/>
        <w:rPr>
          <w:rFonts w:ascii="仿宋" w:eastAsia="仿宋" w:hAnsi="仿宋" w:cs="仿宋"/>
          <w:b/>
          <w:sz w:val="30"/>
          <w:szCs w:val="30"/>
        </w:rPr>
      </w:pPr>
    </w:p>
    <w:p w14:paraId="669503EB" w14:textId="77777777" w:rsidR="00FA2E0A" w:rsidRDefault="00C93500">
      <w:pPr>
        <w:jc w:val="center"/>
        <w:rPr>
          <w:rFonts w:ascii="仿宋" w:eastAsia="仿宋" w:hAnsi="仿宋" w:cs="仿宋"/>
          <w:b/>
          <w:sz w:val="30"/>
          <w:szCs w:val="30"/>
        </w:rPr>
      </w:pPr>
      <w:r>
        <w:rPr>
          <w:rFonts w:ascii="仿宋" w:eastAsia="仿宋" w:hAnsi="仿宋" w:cs="仿宋" w:hint="eastAsia"/>
          <w:b/>
          <w:sz w:val="30"/>
          <w:szCs w:val="30"/>
        </w:rPr>
        <w:lastRenderedPageBreak/>
        <w:t>3.投标人符合本项目投标人资格要求的承诺函</w:t>
      </w:r>
    </w:p>
    <w:p w14:paraId="2CEEC5AA" w14:textId="77777777" w:rsidR="00FA2E0A" w:rsidRDefault="00C93500">
      <w:pPr>
        <w:spacing w:line="460" w:lineRule="exact"/>
        <w:rPr>
          <w:rFonts w:ascii="仿宋" w:eastAsia="仿宋" w:hAnsi="仿宋" w:cs="仿宋"/>
          <w:b/>
          <w:bCs/>
          <w:sz w:val="44"/>
          <w:szCs w:val="44"/>
        </w:rPr>
      </w:pPr>
      <w:r>
        <w:rPr>
          <w:rFonts w:ascii="仿宋" w:eastAsia="仿宋" w:hAnsi="仿宋" w:cs="仿宋" w:hint="eastAsia"/>
          <w:b/>
          <w:bCs/>
          <w:sz w:val="24"/>
          <w:szCs w:val="21"/>
        </w:rPr>
        <w:t xml:space="preserve">                       </w:t>
      </w:r>
      <w:r>
        <w:rPr>
          <w:rFonts w:ascii="仿宋" w:eastAsia="仿宋" w:hAnsi="仿宋" w:cs="仿宋" w:hint="eastAsia"/>
          <w:b/>
          <w:bCs/>
          <w:sz w:val="44"/>
          <w:szCs w:val="44"/>
        </w:rPr>
        <w:t xml:space="preserve">   </w:t>
      </w:r>
    </w:p>
    <w:p w14:paraId="3F0EC6D2" w14:textId="77777777" w:rsidR="00FA2E0A" w:rsidRDefault="00C93500">
      <w:pPr>
        <w:spacing w:line="46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szCs w:val="21"/>
          <w:u w:val="single"/>
        </w:rPr>
        <w:t>________________ _</w:t>
      </w:r>
      <w:r>
        <w:rPr>
          <w:rFonts w:ascii="仿宋" w:eastAsia="仿宋" w:hAnsi="仿宋" w:cs="仿宋" w:hint="eastAsia"/>
          <w:bCs/>
          <w:sz w:val="24"/>
          <w:szCs w:val="21"/>
        </w:rPr>
        <w:t>（项目名称），</w:t>
      </w:r>
      <w:r>
        <w:rPr>
          <w:rFonts w:ascii="仿宋" w:eastAsia="仿宋" w:hAnsi="仿宋" w:cs="仿宋" w:hint="eastAsia"/>
          <w:bCs/>
          <w:sz w:val="24"/>
          <w:szCs w:val="21"/>
          <w:u w:val="single"/>
        </w:rPr>
        <w:t>_______ __________</w:t>
      </w:r>
      <w:r>
        <w:rPr>
          <w:rFonts w:ascii="仿宋" w:eastAsia="仿宋" w:hAnsi="仿宋" w:cs="仿宋" w:hint="eastAsia"/>
          <w:bCs/>
          <w:sz w:val="24"/>
          <w:szCs w:val="21"/>
        </w:rPr>
        <w:t>（项目编号）投标活动。针对本项目投标人资格要求做出如下承诺：</w:t>
      </w:r>
    </w:p>
    <w:p w14:paraId="6E8220E1" w14:textId="77777777" w:rsidR="00FA2E0A" w:rsidRDefault="00C93500">
      <w:pPr>
        <w:spacing w:line="460" w:lineRule="exact"/>
        <w:ind w:firstLineChars="200" w:firstLine="480"/>
        <w:rPr>
          <w:rFonts w:ascii="仿宋" w:eastAsia="仿宋" w:hAnsi="仿宋" w:cs="仿宋"/>
          <w:sz w:val="24"/>
        </w:rPr>
      </w:pPr>
      <w:r>
        <w:rPr>
          <w:rFonts w:ascii="仿宋" w:eastAsia="仿宋" w:hAnsi="仿宋" w:cs="仿宋" w:hint="eastAsia"/>
          <w:bCs/>
          <w:sz w:val="24"/>
          <w:szCs w:val="21"/>
        </w:rPr>
        <w:t>1.我单位具有独立承担民事责任的能力；</w:t>
      </w:r>
    </w:p>
    <w:p w14:paraId="75CD9849" w14:textId="77777777" w:rsidR="00FA2E0A" w:rsidRDefault="00C93500">
      <w:pPr>
        <w:spacing w:line="460" w:lineRule="exact"/>
        <w:ind w:firstLineChars="200" w:firstLine="480"/>
        <w:rPr>
          <w:rFonts w:ascii="仿宋" w:eastAsia="仿宋" w:hAnsi="仿宋" w:cs="仿宋"/>
          <w:sz w:val="24"/>
        </w:rPr>
      </w:pPr>
      <w:r>
        <w:rPr>
          <w:rFonts w:ascii="仿宋" w:eastAsia="仿宋" w:hAnsi="仿宋" w:cs="仿宋" w:hint="eastAsia"/>
          <w:sz w:val="24"/>
        </w:rPr>
        <w:t>2.我单位具有良好的商业信誉和健全的财务会计制度；</w:t>
      </w:r>
    </w:p>
    <w:p w14:paraId="5B8AD46F" w14:textId="77777777" w:rsidR="00FA2E0A" w:rsidRDefault="00C93500">
      <w:pPr>
        <w:spacing w:line="460" w:lineRule="exact"/>
        <w:ind w:firstLineChars="200" w:firstLine="480"/>
        <w:rPr>
          <w:rFonts w:ascii="仿宋" w:eastAsia="仿宋" w:hAnsi="仿宋" w:cs="仿宋"/>
          <w:sz w:val="24"/>
        </w:rPr>
      </w:pPr>
      <w:r>
        <w:rPr>
          <w:rFonts w:ascii="仿宋" w:eastAsia="仿宋" w:hAnsi="仿宋" w:cs="仿宋" w:hint="eastAsia"/>
          <w:sz w:val="24"/>
        </w:rPr>
        <w:t>3.我单位具有履行合同所必需的设备和专业技术能力；</w:t>
      </w:r>
    </w:p>
    <w:p w14:paraId="1411F0D3" w14:textId="77777777" w:rsidR="00FA2E0A" w:rsidRDefault="00C93500">
      <w:pPr>
        <w:spacing w:line="460" w:lineRule="exact"/>
        <w:ind w:firstLineChars="200" w:firstLine="480"/>
        <w:rPr>
          <w:rFonts w:ascii="仿宋" w:eastAsia="仿宋" w:hAnsi="仿宋" w:cs="仿宋"/>
          <w:sz w:val="24"/>
        </w:rPr>
      </w:pPr>
      <w:r>
        <w:rPr>
          <w:rFonts w:ascii="仿宋" w:eastAsia="仿宋" w:hAnsi="仿宋" w:cs="仿宋" w:hint="eastAsia"/>
          <w:sz w:val="24"/>
        </w:rPr>
        <w:t>4.我单位有依法缴纳税收和社会保障资金的良好记录；</w:t>
      </w:r>
    </w:p>
    <w:p w14:paraId="0DB08A8B" w14:textId="77777777" w:rsidR="00FA2E0A" w:rsidRDefault="00C93500">
      <w:pPr>
        <w:spacing w:line="460" w:lineRule="exact"/>
        <w:ind w:firstLineChars="200" w:firstLine="480"/>
        <w:rPr>
          <w:rFonts w:ascii="仿宋" w:eastAsia="仿宋" w:hAnsi="仿宋" w:cs="仿宋"/>
          <w:sz w:val="24"/>
        </w:rPr>
      </w:pPr>
      <w:r>
        <w:rPr>
          <w:rFonts w:ascii="仿宋" w:eastAsia="仿宋" w:hAnsi="仿宋" w:cs="仿宋" w:hint="eastAsia"/>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FC2DD72" w14:textId="77777777" w:rsidR="00FA2E0A" w:rsidRDefault="00C93500">
      <w:pPr>
        <w:spacing w:line="460" w:lineRule="exact"/>
        <w:ind w:firstLineChars="200" w:firstLine="480"/>
        <w:rPr>
          <w:rFonts w:ascii="仿宋" w:eastAsia="仿宋" w:hAnsi="仿宋" w:cs="仿宋"/>
          <w:sz w:val="24"/>
        </w:rPr>
      </w:pPr>
      <w:r>
        <w:rPr>
          <w:rFonts w:ascii="仿宋" w:eastAsia="仿宋" w:hAnsi="仿宋" w:cs="仿宋" w:hint="eastAsia"/>
          <w:sz w:val="24"/>
        </w:rPr>
        <w:t>6.我单位满足法律、行政法规规定的其他条件。</w:t>
      </w:r>
    </w:p>
    <w:p w14:paraId="25DA789D" w14:textId="77777777" w:rsidR="00FA2E0A" w:rsidRDefault="00FA2E0A">
      <w:pPr>
        <w:spacing w:line="460" w:lineRule="exact"/>
        <w:ind w:firstLineChars="200" w:firstLine="480"/>
        <w:rPr>
          <w:rFonts w:ascii="仿宋" w:eastAsia="仿宋" w:hAnsi="仿宋" w:cs="仿宋"/>
          <w:sz w:val="24"/>
        </w:rPr>
      </w:pPr>
    </w:p>
    <w:p w14:paraId="23D7DD1A" w14:textId="77777777" w:rsidR="00FA2E0A" w:rsidRDefault="00FA2E0A">
      <w:pPr>
        <w:spacing w:line="460" w:lineRule="exact"/>
        <w:ind w:firstLineChars="200" w:firstLine="480"/>
        <w:rPr>
          <w:rFonts w:ascii="仿宋" w:eastAsia="仿宋" w:hAnsi="仿宋" w:cs="仿宋"/>
          <w:bCs/>
          <w:sz w:val="24"/>
          <w:szCs w:val="21"/>
        </w:rPr>
      </w:pPr>
    </w:p>
    <w:p w14:paraId="724077FD" w14:textId="77777777" w:rsidR="00FA2E0A" w:rsidRDefault="00FA2E0A">
      <w:pPr>
        <w:spacing w:line="460" w:lineRule="exact"/>
        <w:ind w:firstLineChars="200" w:firstLine="480"/>
        <w:rPr>
          <w:rFonts w:ascii="仿宋" w:eastAsia="仿宋" w:hAnsi="仿宋" w:cs="仿宋"/>
          <w:bCs/>
          <w:sz w:val="24"/>
          <w:szCs w:val="21"/>
        </w:rPr>
      </w:pPr>
    </w:p>
    <w:p w14:paraId="4A75EAE1" w14:textId="77777777" w:rsidR="00FA2E0A" w:rsidRDefault="00C93500">
      <w:pPr>
        <w:spacing w:line="460" w:lineRule="exact"/>
        <w:ind w:firstLineChars="200" w:firstLine="480"/>
        <w:jc w:val="center"/>
        <w:rPr>
          <w:rFonts w:ascii="仿宋" w:eastAsia="仿宋" w:hAnsi="仿宋" w:cs="仿宋"/>
          <w:bCs/>
          <w:sz w:val="24"/>
          <w:szCs w:val="21"/>
        </w:rPr>
      </w:pPr>
      <w:r>
        <w:rPr>
          <w:rFonts w:ascii="仿宋" w:eastAsia="仿宋" w:hAnsi="仿宋" w:cs="仿宋" w:hint="eastAsia"/>
          <w:bCs/>
          <w:sz w:val="24"/>
          <w:szCs w:val="21"/>
        </w:rPr>
        <w:t xml:space="preserve">                                             承诺人名称（公章）：</w:t>
      </w:r>
    </w:p>
    <w:p w14:paraId="103A7D48" w14:textId="77777777" w:rsidR="00FA2E0A" w:rsidRDefault="00C93500">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p>
    <w:p w14:paraId="698B0D60" w14:textId="77777777" w:rsidR="00FA2E0A" w:rsidRDefault="00C93500">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日期：</w:t>
      </w:r>
      <w:r>
        <w:rPr>
          <w:rFonts w:ascii="仿宋" w:eastAsia="仿宋" w:hAnsi="仿宋" w:cs="仿宋" w:hint="eastAsia"/>
          <w:bCs/>
          <w:sz w:val="24"/>
          <w:szCs w:val="21"/>
          <w:u w:val="single"/>
        </w:rPr>
        <w:t>______</w:t>
      </w:r>
      <w:r>
        <w:rPr>
          <w:rFonts w:ascii="仿宋" w:eastAsia="仿宋" w:hAnsi="仿宋" w:cs="仿宋" w:hint="eastAsia"/>
          <w:bCs/>
          <w:sz w:val="24"/>
          <w:szCs w:val="21"/>
        </w:rPr>
        <w:t>年</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月</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日</w:t>
      </w:r>
    </w:p>
    <w:p w14:paraId="19F10C87" w14:textId="77777777" w:rsidR="00FA2E0A" w:rsidRDefault="00FA2E0A">
      <w:pPr>
        <w:spacing w:line="400" w:lineRule="exact"/>
        <w:ind w:firstLineChars="192" w:firstLine="540"/>
        <w:contextualSpacing/>
        <w:rPr>
          <w:rFonts w:ascii="仿宋" w:eastAsia="仿宋" w:hAnsi="仿宋" w:cs="仿宋"/>
          <w:b/>
          <w:sz w:val="28"/>
          <w:szCs w:val="28"/>
        </w:rPr>
      </w:pPr>
    </w:p>
    <w:p w14:paraId="01042C0B" w14:textId="77777777" w:rsidR="00FA2E0A" w:rsidRDefault="00FA2E0A">
      <w:pPr>
        <w:spacing w:line="360" w:lineRule="auto"/>
        <w:rPr>
          <w:rFonts w:ascii="仿宋" w:eastAsia="仿宋" w:hAnsi="仿宋" w:cs="仿宋"/>
          <w:sz w:val="28"/>
          <w:szCs w:val="28"/>
        </w:rPr>
      </w:pPr>
    </w:p>
    <w:p w14:paraId="3384FB2D" w14:textId="77777777" w:rsidR="00FA2E0A" w:rsidRDefault="00FA2E0A">
      <w:pPr>
        <w:pStyle w:val="BodyText1I2"/>
        <w:ind w:firstLine="480"/>
        <w:rPr>
          <w:rFonts w:ascii="仿宋" w:eastAsia="仿宋" w:hAnsi="仿宋" w:cs="仿宋"/>
        </w:rPr>
      </w:pPr>
    </w:p>
    <w:p w14:paraId="75A1E588" w14:textId="77777777" w:rsidR="00FA2E0A" w:rsidRDefault="00C93500">
      <w:pPr>
        <w:kinsoku w:val="0"/>
        <w:topLinePunct/>
        <w:autoSpaceDE w:val="0"/>
        <w:autoSpaceDN w:val="0"/>
        <w:spacing w:line="500" w:lineRule="atLeast"/>
        <w:ind w:right="210" w:firstLineChars="187" w:firstLine="526"/>
        <w:jc w:val="center"/>
        <w:textAlignment w:val="baseline"/>
        <w:rPr>
          <w:rFonts w:ascii="仿宋" w:eastAsia="仿宋" w:hAnsi="仿宋" w:cs="仿宋"/>
          <w:b/>
          <w:sz w:val="28"/>
          <w:szCs w:val="28"/>
        </w:rPr>
      </w:pPr>
      <w:r>
        <w:rPr>
          <w:rFonts w:ascii="仿宋" w:eastAsia="仿宋" w:hAnsi="仿宋" w:cs="仿宋" w:hint="eastAsia"/>
          <w:b/>
          <w:bCs/>
          <w:sz w:val="28"/>
          <w:szCs w:val="28"/>
        </w:rPr>
        <w:br w:type="page"/>
      </w:r>
      <w:r>
        <w:rPr>
          <w:rFonts w:ascii="仿宋" w:eastAsia="仿宋" w:hAnsi="仿宋" w:cs="仿宋" w:hint="eastAsia"/>
          <w:b/>
          <w:sz w:val="28"/>
          <w:szCs w:val="28"/>
        </w:rPr>
        <w:lastRenderedPageBreak/>
        <w:t>4.无重大违法记录声明</w:t>
      </w:r>
    </w:p>
    <w:p w14:paraId="653377C1" w14:textId="77777777" w:rsidR="00FA2E0A" w:rsidRDefault="00FA2E0A">
      <w:pPr>
        <w:spacing w:line="360" w:lineRule="auto"/>
        <w:rPr>
          <w:rFonts w:ascii="仿宋" w:eastAsia="仿宋" w:hAnsi="仿宋" w:cs="仿宋"/>
          <w:bCs/>
          <w:sz w:val="28"/>
          <w:szCs w:val="28"/>
        </w:rPr>
      </w:pPr>
    </w:p>
    <w:p w14:paraId="609FA063" w14:textId="77777777" w:rsidR="00FA2E0A" w:rsidRDefault="00C93500">
      <w:pPr>
        <w:spacing w:line="360" w:lineRule="auto"/>
        <w:rPr>
          <w:rFonts w:ascii="仿宋" w:eastAsia="仿宋" w:hAnsi="仿宋" w:cs="仿宋"/>
          <w:bCs/>
          <w:sz w:val="28"/>
          <w:szCs w:val="28"/>
        </w:rPr>
      </w:pPr>
      <w:r>
        <w:rPr>
          <w:rFonts w:ascii="仿宋" w:eastAsia="仿宋" w:hAnsi="仿宋" w:cs="仿宋" w:hint="eastAsia"/>
          <w:bCs/>
          <w:sz w:val="28"/>
          <w:szCs w:val="28"/>
        </w:rPr>
        <w:t>南通市通海中学：</w:t>
      </w:r>
    </w:p>
    <w:p w14:paraId="6D0FAC56" w14:textId="77777777" w:rsidR="00FA2E0A" w:rsidRDefault="00C935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我公司郑重声明：参加本次采购活动前 3 年内，我公司在经营活动中</w:t>
      </w:r>
      <w:r>
        <w:rPr>
          <w:rFonts w:ascii="仿宋" w:eastAsia="仿宋" w:hAnsi="仿宋" w:cs="仿宋" w:hint="eastAsia"/>
          <w:b/>
          <w:bCs/>
          <w:sz w:val="28"/>
          <w:szCs w:val="28"/>
          <w:u w:val="single"/>
        </w:rPr>
        <w:t>（有/没有）</w:t>
      </w:r>
      <w:r>
        <w:rPr>
          <w:rFonts w:ascii="仿宋" w:eastAsia="仿宋" w:hAnsi="仿宋" w:cs="仿宋" w:hint="eastAsia"/>
          <w:sz w:val="28"/>
          <w:szCs w:val="28"/>
        </w:rPr>
        <w:t>因违法经营受到刑事处罚或者责令停产停业、吊销许可证或者执照、较大数额罚款等行政处罚。</w:t>
      </w:r>
    </w:p>
    <w:p w14:paraId="45A76C2D" w14:textId="77777777" w:rsidR="00FA2E0A" w:rsidRDefault="00C935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在投标截止时间节点，没有被</w:t>
      </w:r>
      <w:r>
        <w:rPr>
          <w:rFonts w:ascii="仿宋" w:eastAsia="仿宋" w:hAnsi="仿宋" w:cs="仿宋" w:hint="eastAsia"/>
          <w:sz w:val="28"/>
          <w:szCs w:val="32"/>
        </w:rPr>
        <w:t>“信用江苏”“信用中国”</w:t>
      </w:r>
      <w:r>
        <w:rPr>
          <w:rFonts w:ascii="仿宋" w:eastAsia="仿宋" w:hAnsi="仿宋" w:cs="仿宋" w:hint="eastAsia"/>
          <w:sz w:val="28"/>
          <w:szCs w:val="28"/>
        </w:rPr>
        <w:t>网站列入失信被执行人、重大税收违法案件当事人名单、采购严重违法失信行为记录名单。</w:t>
      </w:r>
    </w:p>
    <w:p w14:paraId="5FB785B3" w14:textId="77777777" w:rsidR="00FA2E0A" w:rsidRDefault="00FA2E0A">
      <w:pPr>
        <w:spacing w:line="360" w:lineRule="auto"/>
        <w:ind w:firstLine="200"/>
        <w:rPr>
          <w:rFonts w:ascii="仿宋" w:eastAsia="仿宋" w:hAnsi="仿宋" w:cs="仿宋"/>
          <w:sz w:val="28"/>
          <w:szCs w:val="28"/>
        </w:rPr>
      </w:pPr>
    </w:p>
    <w:p w14:paraId="1629F789" w14:textId="77777777" w:rsidR="00FA2E0A" w:rsidRDefault="00C93500">
      <w:pPr>
        <w:spacing w:line="480" w:lineRule="auto"/>
        <w:ind w:right="720" w:firstLineChars="200" w:firstLine="560"/>
        <w:contextualSpacing/>
        <w:jc w:val="right"/>
        <w:rPr>
          <w:rFonts w:ascii="仿宋" w:eastAsia="仿宋" w:hAnsi="仿宋" w:cs="仿宋"/>
          <w:sz w:val="28"/>
          <w:szCs w:val="28"/>
        </w:rPr>
      </w:pPr>
      <w:r>
        <w:rPr>
          <w:rFonts w:ascii="仿宋" w:eastAsia="仿宋" w:hAnsi="仿宋" w:cs="仿宋" w:hint="eastAsia"/>
          <w:sz w:val="28"/>
          <w:szCs w:val="28"/>
        </w:rPr>
        <w:t>法定代表人或授权委托人签字：</w:t>
      </w:r>
    </w:p>
    <w:p w14:paraId="1646AABB" w14:textId="77777777" w:rsidR="00FA2E0A" w:rsidRDefault="00C93500">
      <w:pPr>
        <w:spacing w:line="480" w:lineRule="auto"/>
        <w:ind w:right="720" w:firstLineChars="200" w:firstLine="560"/>
        <w:contextualSpacing/>
        <w:jc w:val="right"/>
        <w:rPr>
          <w:rFonts w:ascii="仿宋" w:eastAsia="仿宋" w:hAnsi="仿宋" w:cs="仿宋"/>
          <w:sz w:val="28"/>
          <w:szCs w:val="28"/>
        </w:rPr>
      </w:pPr>
      <w:r>
        <w:rPr>
          <w:rFonts w:ascii="仿宋" w:eastAsia="仿宋" w:hAnsi="仿宋" w:cs="仿宋" w:hint="eastAsia"/>
          <w:sz w:val="28"/>
          <w:szCs w:val="28"/>
        </w:rPr>
        <w:t>供应商名称（盖章）：</w:t>
      </w:r>
    </w:p>
    <w:p w14:paraId="77E3E52A" w14:textId="77777777" w:rsidR="00FA2E0A" w:rsidRDefault="00C93500">
      <w:pPr>
        <w:spacing w:line="360" w:lineRule="auto"/>
        <w:ind w:firstLineChars="200" w:firstLine="560"/>
        <w:jc w:val="center"/>
        <w:outlineLvl w:val="0"/>
        <w:rPr>
          <w:rFonts w:ascii="仿宋" w:eastAsia="仿宋" w:hAnsi="仿宋" w:cs="仿宋"/>
          <w:sz w:val="28"/>
          <w:szCs w:val="28"/>
        </w:rPr>
      </w:pPr>
      <w:r>
        <w:rPr>
          <w:rFonts w:ascii="仿宋" w:eastAsia="仿宋" w:hAnsi="仿宋" w:cs="仿宋" w:hint="eastAsia"/>
          <w:sz w:val="28"/>
          <w:szCs w:val="28"/>
        </w:rPr>
        <w:t xml:space="preserve">                  </w:t>
      </w:r>
      <w:bookmarkStart w:id="1" w:name="_Toc12794"/>
      <w:r>
        <w:rPr>
          <w:rFonts w:ascii="仿宋" w:eastAsia="仿宋" w:hAnsi="仿宋" w:cs="仿宋" w:hint="eastAsia"/>
          <w:sz w:val="28"/>
          <w:szCs w:val="28"/>
        </w:rPr>
        <w:t>日期：</w:t>
      </w:r>
      <w:bookmarkEnd w:id="1"/>
    </w:p>
    <w:p w14:paraId="4A8C587F" w14:textId="77777777" w:rsidR="00FA2E0A" w:rsidRDefault="00FA2E0A">
      <w:pPr>
        <w:kinsoku w:val="0"/>
        <w:topLinePunct/>
        <w:autoSpaceDE w:val="0"/>
        <w:autoSpaceDN w:val="0"/>
        <w:spacing w:line="500" w:lineRule="atLeast"/>
        <w:ind w:right="210" w:firstLineChars="187" w:firstLine="451"/>
        <w:jc w:val="center"/>
        <w:textAlignment w:val="baseline"/>
        <w:rPr>
          <w:rFonts w:ascii="仿宋" w:eastAsia="仿宋" w:hAnsi="仿宋" w:cs="仿宋"/>
          <w:b/>
          <w:bCs/>
          <w:sz w:val="24"/>
        </w:rPr>
      </w:pPr>
    </w:p>
    <w:p w14:paraId="1CAB2833" w14:textId="77777777" w:rsidR="00FA2E0A" w:rsidRDefault="00FA2E0A">
      <w:pPr>
        <w:pStyle w:val="2"/>
        <w:ind w:firstLine="482"/>
        <w:rPr>
          <w:rFonts w:ascii="仿宋" w:eastAsia="仿宋" w:hAnsi="仿宋" w:cs="仿宋"/>
          <w:b/>
          <w:bCs/>
          <w:sz w:val="24"/>
        </w:rPr>
      </w:pPr>
    </w:p>
    <w:p w14:paraId="61910A7E" w14:textId="77777777" w:rsidR="00FA2E0A" w:rsidRDefault="00FA2E0A">
      <w:pPr>
        <w:rPr>
          <w:rFonts w:ascii="仿宋" w:eastAsia="仿宋" w:hAnsi="仿宋" w:cs="仿宋"/>
          <w:b/>
          <w:bCs/>
          <w:sz w:val="24"/>
        </w:rPr>
      </w:pPr>
    </w:p>
    <w:p w14:paraId="56C5AF28" w14:textId="77777777" w:rsidR="00FA2E0A" w:rsidRDefault="00FA2E0A">
      <w:pPr>
        <w:pStyle w:val="2"/>
        <w:ind w:firstLine="482"/>
        <w:rPr>
          <w:rFonts w:ascii="仿宋" w:eastAsia="仿宋" w:hAnsi="仿宋" w:cs="仿宋"/>
          <w:b/>
          <w:bCs/>
          <w:sz w:val="24"/>
        </w:rPr>
      </w:pPr>
    </w:p>
    <w:p w14:paraId="0D531D1B" w14:textId="77777777" w:rsidR="00FA2E0A" w:rsidRDefault="00FA2E0A">
      <w:pPr>
        <w:spacing w:line="420" w:lineRule="exact"/>
        <w:rPr>
          <w:rFonts w:ascii="仿宋" w:eastAsia="仿宋" w:hAnsi="仿宋" w:cs="宋体"/>
          <w:sz w:val="28"/>
          <w:szCs w:val="28"/>
        </w:rPr>
      </w:pPr>
    </w:p>
    <w:p w14:paraId="000AA238" w14:textId="77777777" w:rsidR="00FA2E0A" w:rsidRDefault="00FA2E0A">
      <w:pPr>
        <w:pStyle w:val="af1"/>
        <w:ind w:firstLineChars="0" w:firstLine="0"/>
        <w:rPr>
          <w:rFonts w:ascii="仿宋" w:eastAsia="仿宋" w:hAnsi="仿宋" w:cs="仿宋"/>
          <w:sz w:val="24"/>
          <w:szCs w:val="24"/>
        </w:rPr>
      </w:pPr>
    </w:p>
    <w:p w14:paraId="3C6F7D98" w14:textId="77777777" w:rsidR="00FA2E0A" w:rsidRDefault="00FA2E0A">
      <w:pPr>
        <w:pStyle w:val="2"/>
        <w:ind w:firstLine="480"/>
        <w:rPr>
          <w:rFonts w:ascii="仿宋" w:eastAsia="仿宋" w:hAnsi="仿宋" w:cs="仿宋"/>
          <w:sz w:val="24"/>
        </w:rPr>
      </w:pPr>
    </w:p>
    <w:p w14:paraId="24969EA9" w14:textId="77777777" w:rsidR="00FA2E0A" w:rsidRDefault="00FA2E0A"/>
    <w:p w14:paraId="5F168E30" w14:textId="77777777" w:rsidR="00FA2E0A" w:rsidRDefault="00FA2E0A">
      <w:pPr>
        <w:pStyle w:val="2"/>
        <w:ind w:firstLine="480"/>
        <w:rPr>
          <w:rFonts w:ascii="仿宋" w:eastAsia="仿宋" w:hAnsi="仿宋" w:cs="仿宋"/>
          <w:sz w:val="24"/>
        </w:rPr>
      </w:pPr>
    </w:p>
    <w:p w14:paraId="7BB40113" w14:textId="77777777" w:rsidR="00FA2E0A" w:rsidRDefault="00FA2E0A">
      <w:pPr>
        <w:pStyle w:val="a3"/>
        <w:spacing w:line="300" w:lineRule="auto"/>
        <w:ind w:firstLine="0"/>
        <w:rPr>
          <w:rFonts w:ascii="仿宋" w:eastAsia="仿宋" w:hAnsi="仿宋" w:cs="仿宋"/>
          <w:b/>
          <w:bCs/>
          <w:sz w:val="30"/>
          <w:szCs w:val="30"/>
        </w:rPr>
      </w:pPr>
    </w:p>
    <w:p w14:paraId="204A68B3" w14:textId="77777777" w:rsidR="00FA2E0A" w:rsidRDefault="00FA2E0A">
      <w:pPr>
        <w:spacing w:line="460" w:lineRule="exact"/>
        <w:rPr>
          <w:rFonts w:ascii="仿宋" w:eastAsia="仿宋" w:hAnsi="仿宋" w:cs="仿宋"/>
          <w:b/>
          <w:sz w:val="24"/>
        </w:rPr>
      </w:pPr>
    </w:p>
    <w:p w14:paraId="3CF17484" w14:textId="77777777" w:rsidR="00FA2E0A" w:rsidRDefault="00FA2E0A">
      <w:pPr>
        <w:spacing w:line="460" w:lineRule="exact"/>
        <w:rPr>
          <w:rFonts w:ascii="仿宋" w:eastAsia="仿宋" w:hAnsi="仿宋" w:cs="仿宋"/>
          <w:b/>
          <w:sz w:val="24"/>
        </w:rPr>
      </w:pPr>
    </w:p>
    <w:p w14:paraId="5A05E1C9" w14:textId="77777777" w:rsidR="00FA2E0A" w:rsidRDefault="00FA2E0A">
      <w:pPr>
        <w:spacing w:line="460" w:lineRule="exact"/>
        <w:rPr>
          <w:rFonts w:ascii="仿宋" w:eastAsia="仿宋" w:hAnsi="仿宋" w:cs="仿宋"/>
          <w:b/>
          <w:sz w:val="24"/>
        </w:rPr>
      </w:pPr>
    </w:p>
    <w:p w14:paraId="5059036B" w14:textId="77777777" w:rsidR="00FA2E0A" w:rsidRDefault="00FA2E0A">
      <w:pPr>
        <w:spacing w:line="460" w:lineRule="exact"/>
        <w:rPr>
          <w:rFonts w:ascii="仿宋" w:eastAsia="仿宋" w:hAnsi="仿宋" w:cs="仿宋"/>
          <w:b/>
          <w:sz w:val="24"/>
        </w:rPr>
      </w:pPr>
    </w:p>
    <w:p w14:paraId="2594D68D" w14:textId="77777777" w:rsidR="00FA2E0A" w:rsidRDefault="00FA2E0A">
      <w:pPr>
        <w:spacing w:line="460" w:lineRule="exact"/>
        <w:rPr>
          <w:rFonts w:ascii="仿宋" w:eastAsia="仿宋" w:hAnsi="仿宋" w:cs="仿宋"/>
          <w:b/>
          <w:sz w:val="24"/>
        </w:rPr>
      </w:pPr>
    </w:p>
    <w:p w14:paraId="0536D45D" w14:textId="77777777" w:rsidR="00FA2E0A" w:rsidRDefault="00FA2E0A">
      <w:pPr>
        <w:spacing w:line="460" w:lineRule="exact"/>
        <w:rPr>
          <w:rFonts w:ascii="仿宋" w:eastAsia="仿宋" w:hAnsi="仿宋" w:cs="仿宋"/>
          <w:b/>
          <w:sz w:val="24"/>
        </w:rPr>
      </w:pPr>
    </w:p>
    <w:p w14:paraId="6B6159D0" w14:textId="77777777" w:rsidR="00FA2E0A" w:rsidRDefault="00C93500">
      <w:pPr>
        <w:spacing w:line="460" w:lineRule="exact"/>
        <w:rPr>
          <w:rFonts w:ascii="仿宋" w:eastAsia="仿宋" w:hAnsi="仿宋" w:cs="仿宋"/>
          <w:b/>
          <w:sz w:val="28"/>
          <w:szCs w:val="28"/>
        </w:rPr>
      </w:pPr>
      <w:r>
        <w:rPr>
          <w:rFonts w:ascii="仿宋" w:eastAsia="仿宋" w:hAnsi="仿宋" w:cs="仿宋" w:hint="eastAsia"/>
          <w:b/>
          <w:sz w:val="24"/>
        </w:rPr>
        <w:lastRenderedPageBreak/>
        <w:t>（二）</w:t>
      </w:r>
      <w:r>
        <w:rPr>
          <w:rFonts w:ascii="仿宋" w:eastAsia="仿宋" w:hAnsi="仿宋" w:cs="仿宋" w:hint="eastAsia"/>
          <w:b/>
          <w:sz w:val="28"/>
          <w:szCs w:val="28"/>
        </w:rPr>
        <w:t>价格响应文件相关格式</w:t>
      </w:r>
      <w:bookmarkStart w:id="2" w:name="_Toc23203"/>
    </w:p>
    <w:bookmarkEnd w:id="2"/>
    <w:p w14:paraId="3AACA5A4" w14:textId="77777777" w:rsidR="00FA2E0A" w:rsidRDefault="00FA2E0A">
      <w:pPr>
        <w:pStyle w:val="21"/>
        <w:snapToGrid w:val="0"/>
        <w:spacing w:line="300" w:lineRule="auto"/>
        <w:ind w:firstLineChars="0" w:firstLine="0"/>
        <w:jc w:val="center"/>
        <w:outlineLvl w:val="0"/>
        <w:rPr>
          <w:rFonts w:ascii="仿宋" w:eastAsia="仿宋" w:hAnsi="仿宋" w:cs="仿宋"/>
          <w:b/>
          <w:sz w:val="28"/>
        </w:rPr>
      </w:pPr>
    </w:p>
    <w:p w14:paraId="6D7E218D" w14:textId="77777777" w:rsidR="00FA2E0A" w:rsidRDefault="00C93500">
      <w:pPr>
        <w:pStyle w:val="21"/>
        <w:snapToGrid w:val="0"/>
        <w:spacing w:line="300" w:lineRule="auto"/>
        <w:ind w:firstLineChars="0" w:firstLine="0"/>
        <w:jc w:val="center"/>
        <w:outlineLvl w:val="0"/>
        <w:rPr>
          <w:rFonts w:ascii="仿宋" w:eastAsia="仿宋" w:hAnsi="仿宋" w:cs="仿宋"/>
          <w:b/>
          <w:sz w:val="28"/>
        </w:rPr>
      </w:pPr>
      <w:r>
        <w:rPr>
          <w:rFonts w:ascii="仿宋" w:eastAsia="仿宋" w:hAnsi="仿宋" w:cs="仿宋"/>
          <w:b/>
          <w:sz w:val="28"/>
        </w:rPr>
        <w:t>1</w:t>
      </w:r>
      <w:r>
        <w:rPr>
          <w:rFonts w:ascii="仿宋" w:eastAsia="仿宋" w:hAnsi="仿宋" w:cs="仿宋" w:hint="eastAsia"/>
          <w:b/>
          <w:sz w:val="28"/>
        </w:rPr>
        <w:t>.报价总表</w:t>
      </w:r>
    </w:p>
    <w:tbl>
      <w:tblPr>
        <w:tblpPr w:leftFromText="180" w:rightFromText="180" w:vertAnchor="text" w:horzAnchor="page" w:tblpX="1214" w:tblpY="414"/>
        <w:tblOverlap w:val="never"/>
        <w:tblW w:w="9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7"/>
        <w:gridCol w:w="2400"/>
        <w:gridCol w:w="2018"/>
        <w:gridCol w:w="1822"/>
      </w:tblGrid>
      <w:tr w:rsidR="00FA2E0A" w14:paraId="4412F6E5" w14:textId="77777777">
        <w:trPr>
          <w:trHeight w:val="512"/>
        </w:trPr>
        <w:tc>
          <w:tcPr>
            <w:tcW w:w="3327" w:type="dxa"/>
            <w:tcBorders>
              <w:top w:val="single" w:sz="4" w:space="0" w:color="auto"/>
              <w:left w:val="single" w:sz="4" w:space="0" w:color="auto"/>
              <w:bottom w:val="single" w:sz="4" w:space="0" w:color="auto"/>
              <w:right w:val="single" w:sz="4" w:space="0" w:color="auto"/>
            </w:tcBorders>
            <w:vAlign w:val="center"/>
          </w:tcPr>
          <w:p w14:paraId="7266E1DB" w14:textId="77777777" w:rsidR="00FA2E0A" w:rsidRDefault="00C93500">
            <w:pPr>
              <w:kinsoku w:val="0"/>
              <w:topLinePunct/>
              <w:spacing w:line="440" w:lineRule="exact"/>
              <w:jc w:val="center"/>
              <w:rPr>
                <w:rFonts w:ascii="仿宋" w:eastAsia="仿宋" w:hAnsi="仿宋" w:cs="仿宋"/>
                <w:sz w:val="28"/>
                <w:szCs w:val="28"/>
              </w:rPr>
            </w:pPr>
            <w:r>
              <w:rPr>
                <w:rFonts w:ascii="仿宋" w:eastAsia="仿宋" w:hAnsi="仿宋" w:cs="仿宋" w:hint="eastAsia"/>
                <w:sz w:val="28"/>
                <w:szCs w:val="28"/>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14:paraId="515BC646" w14:textId="77777777" w:rsidR="00FA2E0A" w:rsidRDefault="00C93500">
            <w:pPr>
              <w:kinsoku w:val="0"/>
              <w:topLinePunct/>
              <w:spacing w:line="440" w:lineRule="exact"/>
              <w:jc w:val="center"/>
              <w:rPr>
                <w:rFonts w:ascii="仿宋" w:eastAsia="仿宋" w:hAnsi="仿宋" w:cs="仿宋"/>
                <w:sz w:val="28"/>
                <w:szCs w:val="28"/>
              </w:rPr>
            </w:pPr>
            <w:r>
              <w:rPr>
                <w:rFonts w:ascii="仿宋" w:eastAsia="仿宋" w:hAnsi="仿宋" w:cs="仿宋" w:hint="eastAsia"/>
                <w:sz w:val="28"/>
                <w:szCs w:val="28"/>
              </w:rPr>
              <w:t>报价</w:t>
            </w:r>
          </w:p>
        </w:tc>
        <w:tc>
          <w:tcPr>
            <w:tcW w:w="2018" w:type="dxa"/>
            <w:tcBorders>
              <w:top w:val="single" w:sz="4" w:space="0" w:color="auto"/>
              <w:left w:val="single" w:sz="4" w:space="0" w:color="auto"/>
              <w:bottom w:val="single" w:sz="4" w:space="0" w:color="auto"/>
              <w:right w:val="single" w:sz="4" w:space="0" w:color="auto"/>
            </w:tcBorders>
            <w:vAlign w:val="center"/>
          </w:tcPr>
          <w:p w14:paraId="55A5C346" w14:textId="77777777" w:rsidR="00FA2E0A" w:rsidRDefault="00C93500">
            <w:pPr>
              <w:kinsoku w:val="0"/>
              <w:topLinePunct/>
              <w:spacing w:line="440" w:lineRule="exact"/>
              <w:jc w:val="center"/>
              <w:rPr>
                <w:rFonts w:ascii="仿宋" w:eastAsia="仿宋" w:hAnsi="仿宋" w:cs="仿宋"/>
                <w:sz w:val="28"/>
                <w:szCs w:val="28"/>
              </w:rPr>
            </w:pPr>
            <w:r>
              <w:rPr>
                <w:rFonts w:ascii="仿宋" w:eastAsia="仿宋" w:hAnsi="仿宋" w:cs="仿宋" w:hint="eastAsia"/>
                <w:sz w:val="28"/>
                <w:szCs w:val="28"/>
              </w:rPr>
              <w:t>项目完成时间</w:t>
            </w:r>
          </w:p>
        </w:tc>
        <w:tc>
          <w:tcPr>
            <w:tcW w:w="1822" w:type="dxa"/>
            <w:tcBorders>
              <w:top w:val="single" w:sz="4" w:space="0" w:color="auto"/>
              <w:left w:val="single" w:sz="4" w:space="0" w:color="auto"/>
              <w:bottom w:val="single" w:sz="4" w:space="0" w:color="auto"/>
              <w:right w:val="single" w:sz="4" w:space="0" w:color="auto"/>
            </w:tcBorders>
            <w:vAlign w:val="center"/>
          </w:tcPr>
          <w:p w14:paraId="7FA93C3E" w14:textId="77777777" w:rsidR="00FA2E0A" w:rsidRDefault="00C93500">
            <w:pPr>
              <w:kinsoku w:val="0"/>
              <w:topLinePunct/>
              <w:spacing w:line="440" w:lineRule="exact"/>
              <w:jc w:val="center"/>
              <w:rPr>
                <w:rFonts w:ascii="仿宋" w:eastAsia="仿宋" w:hAnsi="仿宋" w:cs="仿宋"/>
                <w:sz w:val="28"/>
                <w:szCs w:val="28"/>
              </w:rPr>
            </w:pPr>
            <w:r>
              <w:rPr>
                <w:rFonts w:ascii="仿宋" w:eastAsia="仿宋" w:hAnsi="仿宋" w:cs="仿宋" w:hint="eastAsia"/>
                <w:sz w:val="28"/>
                <w:szCs w:val="28"/>
              </w:rPr>
              <w:t>付款方式</w:t>
            </w:r>
          </w:p>
        </w:tc>
      </w:tr>
      <w:tr w:rsidR="00FA2E0A" w14:paraId="6C6E7332" w14:textId="77777777">
        <w:trPr>
          <w:trHeight w:val="1071"/>
        </w:trPr>
        <w:tc>
          <w:tcPr>
            <w:tcW w:w="3327" w:type="dxa"/>
            <w:tcBorders>
              <w:top w:val="single" w:sz="4" w:space="0" w:color="auto"/>
              <w:left w:val="single" w:sz="4" w:space="0" w:color="auto"/>
              <w:bottom w:val="single" w:sz="4" w:space="0" w:color="auto"/>
              <w:right w:val="single" w:sz="4" w:space="0" w:color="auto"/>
            </w:tcBorders>
            <w:vAlign w:val="center"/>
          </w:tcPr>
          <w:p w14:paraId="245AA9A7" w14:textId="77777777" w:rsidR="00FA2E0A" w:rsidRDefault="00C93500">
            <w:pPr>
              <w:rPr>
                <w:rFonts w:ascii="仿宋" w:eastAsia="仿宋" w:hAnsi="仿宋" w:cs="仿宋"/>
                <w:b/>
                <w:bCs/>
                <w:sz w:val="28"/>
                <w:szCs w:val="28"/>
              </w:rPr>
            </w:pPr>
            <w:r>
              <w:rPr>
                <w:rFonts w:ascii="仿宋" w:eastAsia="仿宋" w:hAnsi="仿宋" w:cs="仿宋" w:hint="eastAsia"/>
                <w:b/>
                <w:bCs/>
                <w:sz w:val="28"/>
                <w:szCs w:val="28"/>
              </w:rPr>
              <w:t>南通市通海中学语音机房UPS电源及课堂管理软件采购项目</w:t>
            </w:r>
          </w:p>
        </w:tc>
        <w:tc>
          <w:tcPr>
            <w:tcW w:w="2400" w:type="dxa"/>
            <w:tcBorders>
              <w:top w:val="single" w:sz="4" w:space="0" w:color="auto"/>
              <w:left w:val="single" w:sz="4" w:space="0" w:color="auto"/>
              <w:bottom w:val="single" w:sz="4" w:space="0" w:color="auto"/>
              <w:right w:val="single" w:sz="4" w:space="0" w:color="auto"/>
            </w:tcBorders>
            <w:vAlign w:val="center"/>
          </w:tcPr>
          <w:p w14:paraId="2A66FE56" w14:textId="77777777" w:rsidR="00FA2E0A" w:rsidRDefault="00C93500">
            <w:pPr>
              <w:kinsoku w:val="0"/>
              <w:topLinePunct/>
              <w:spacing w:line="440" w:lineRule="exact"/>
              <w:rPr>
                <w:rFonts w:ascii="仿宋" w:eastAsia="仿宋" w:hAnsi="仿宋" w:cs="仿宋"/>
                <w:sz w:val="28"/>
                <w:szCs w:val="28"/>
              </w:rPr>
            </w:pPr>
            <w:r>
              <w:rPr>
                <w:rFonts w:ascii="仿宋" w:eastAsia="仿宋" w:hAnsi="仿宋" w:cs="仿宋" w:hint="eastAsia"/>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元</w:t>
            </w:r>
          </w:p>
          <w:p w14:paraId="513530CF" w14:textId="77777777" w:rsidR="00FA2E0A" w:rsidRDefault="00C93500">
            <w:pPr>
              <w:pStyle w:val="5"/>
              <w:numPr>
                <w:ilvl w:val="0"/>
                <w:numId w:val="0"/>
              </w:numPr>
              <w:rPr>
                <w:b w:val="0"/>
              </w:rPr>
            </w:pPr>
            <w:r>
              <w:rPr>
                <w:rFonts w:ascii="仿宋" w:eastAsia="仿宋" w:hAnsi="仿宋" w:cs="仿宋" w:hint="eastAsia"/>
                <w:b w:val="0"/>
                <w:sz w:val="28"/>
              </w:rPr>
              <w:t>小写：</w:t>
            </w:r>
            <w:r>
              <w:rPr>
                <w:rFonts w:ascii="仿宋" w:eastAsia="仿宋" w:hAnsi="仿宋" w:cs="仿宋" w:hint="eastAsia"/>
                <w:b w:val="0"/>
                <w:sz w:val="28"/>
                <w:u w:val="single"/>
              </w:rPr>
              <w:t xml:space="preserve">       </w:t>
            </w:r>
            <w:r>
              <w:rPr>
                <w:rFonts w:ascii="仿宋" w:eastAsia="仿宋" w:hAnsi="仿宋" w:cs="仿宋" w:hint="eastAsia"/>
                <w:b w:val="0"/>
                <w:sz w:val="28"/>
              </w:rPr>
              <w:t xml:space="preserve">元  </w:t>
            </w:r>
          </w:p>
        </w:tc>
        <w:tc>
          <w:tcPr>
            <w:tcW w:w="2018" w:type="dxa"/>
            <w:tcBorders>
              <w:top w:val="single" w:sz="4" w:space="0" w:color="auto"/>
              <w:left w:val="single" w:sz="4" w:space="0" w:color="auto"/>
              <w:bottom w:val="single" w:sz="4" w:space="0" w:color="auto"/>
              <w:right w:val="single" w:sz="4" w:space="0" w:color="auto"/>
            </w:tcBorders>
            <w:vAlign w:val="center"/>
          </w:tcPr>
          <w:p w14:paraId="697FEC89" w14:textId="77777777" w:rsidR="00FA2E0A" w:rsidRDefault="00C93500">
            <w:pPr>
              <w:kinsoku w:val="0"/>
              <w:topLinePunct/>
              <w:spacing w:line="440" w:lineRule="exact"/>
              <w:rPr>
                <w:rFonts w:ascii="仿宋" w:eastAsia="仿宋" w:hAnsi="仿宋" w:cs="仿宋"/>
                <w:sz w:val="28"/>
                <w:szCs w:val="28"/>
              </w:rPr>
            </w:pP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比价文件要求</w:t>
            </w:r>
          </w:p>
        </w:tc>
        <w:tc>
          <w:tcPr>
            <w:tcW w:w="1822" w:type="dxa"/>
            <w:tcBorders>
              <w:top w:val="single" w:sz="4" w:space="0" w:color="auto"/>
              <w:left w:val="single" w:sz="4" w:space="0" w:color="auto"/>
              <w:bottom w:val="single" w:sz="4" w:space="0" w:color="auto"/>
              <w:right w:val="single" w:sz="4" w:space="0" w:color="auto"/>
            </w:tcBorders>
          </w:tcPr>
          <w:p w14:paraId="5464E8E7" w14:textId="77777777" w:rsidR="00FA2E0A" w:rsidRDefault="00C93500">
            <w:pPr>
              <w:kinsoku w:val="0"/>
              <w:topLinePunct/>
              <w:spacing w:line="440" w:lineRule="exact"/>
              <w:jc w:val="center"/>
              <w:rPr>
                <w:rFonts w:ascii="仿宋" w:eastAsia="仿宋" w:hAnsi="仿宋" w:cs="仿宋"/>
                <w:sz w:val="28"/>
                <w:szCs w:val="28"/>
              </w:rPr>
            </w:pPr>
            <w:proofErr w:type="gramStart"/>
            <w:r>
              <w:rPr>
                <w:rFonts w:ascii="仿宋" w:eastAsia="仿宋" w:hAnsi="仿宋" w:cs="仿宋" w:hint="eastAsia"/>
                <w:sz w:val="28"/>
                <w:szCs w:val="28"/>
              </w:rPr>
              <w:t>完全响应</w:t>
            </w:r>
            <w:proofErr w:type="gramEnd"/>
            <w:r>
              <w:rPr>
                <w:rFonts w:ascii="仿宋" w:eastAsia="仿宋" w:hAnsi="仿宋" w:cs="仿宋" w:hint="eastAsia"/>
                <w:sz w:val="28"/>
                <w:szCs w:val="28"/>
              </w:rPr>
              <w:t>比价文件要求的付款方式</w:t>
            </w:r>
          </w:p>
        </w:tc>
      </w:tr>
    </w:tbl>
    <w:p w14:paraId="614F9D97" w14:textId="77777777" w:rsidR="00FA2E0A" w:rsidRDefault="00FA2E0A">
      <w:pPr>
        <w:pStyle w:val="Default"/>
        <w:rPr>
          <w:lang w:eastAsia="zh-CN"/>
        </w:rPr>
      </w:pPr>
    </w:p>
    <w:p w14:paraId="1ED46982" w14:textId="77777777" w:rsidR="00FA2E0A" w:rsidRDefault="00C93500">
      <w:pPr>
        <w:spacing w:line="440" w:lineRule="exact"/>
        <w:ind w:firstLineChars="100" w:firstLine="280"/>
        <w:rPr>
          <w:rFonts w:ascii="仿宋" w:eastAsia="仿宋" w:hAnsi="仿宋" w:cs="仿宋"/>
          <w:sz w:val="28"/>
          <w:szCs w:val="28"/>
        </w:rPr>
      </w:pPr>
      <w:r>
        <w:rPr>
          <w:rFonts w:ascii="仿宋" w:eastAsia="仿宋" w:hAnsi="仿宋" w:cs="仿宋" w:hint="eastAsia"/>
          <w:sz w:val="28"/>
          <w:szCs w:val="28"/>
        </w:rPr>
        <w:t>（1）本表为格式表，不得自行改动，必须提供，否则视为未实质性响应采购文件。</w:t>
      </w:r>
    </w:p>
    <w:p w14:paraId="40B64BB0" w14:textId="77777777" w:rsidR="00FA2E0A" w:rsidRDefault="00FA2E0A">
      <w:pPr>
        <w:spacing w:line="500" w:lineRule="exact"/>
        <w:ind w:left="1322" w:hangingChars="472" w:hanging="1322"/>
        <w:rPr>
          <w:rFonts w:ascii="仿宋" w:eastAsia="仿宋" w:hAnsi="仿宋" w:cs="仿宋"/>
          <w:sz w:val="28"/>
          <w:szCs w:val="28"/>
        </w:rPr>
      </w:pPr>
    </w:p>
    <w:p w14:paraId="5DD94381" w14:textId="77777777" w:rsidR="00FA2E0A" w:rsidRDefault="00FA2E0A">
      <w:pPr>
        <w:spacing w:line="500" w:lineRule="exact"/>
        <w:ind w:left="1322" w:hangingChars="472" w:hanging="1322"/>
        <w:rPr>
          <w:rFonts w:ascii="仿宋" w:eastAsia="仿宋" w:hAnsi="仿宋" w:cs="仿宋"/>
          <w:sz w:val="28"/>
          <w:szCs w:val="28"/>
        </w:rPr>
      </w:pPr>
    </w:p>
    <w:p w14:paraId="1EC132B5" w14:textId="77777777" w:rsidR="00FA2E0A" w:rsidRDefault="00FA2E0A">
      <w:pPr>
        <w:spacing w:line="500" w:lineRule="exact"/>
        <w:ind w:left="1322" w:hangingChars="472" w:hanging="1322"/>
        <w:rPr>
          <w:rFonts w:ascii="仿宋" w:eastAsia="仿宋" w:hAnsi="仿宋" w:cs="仿宋"/>
          <w:sz w:val="28"/>
          <w:szCs w:val="28"/>
        </w:rPr>
      </w:pPr>
    </w:p>
    <w:p w14:paraId="0DADFC95" w14:textId="77777777" w:rsidR="00FA2E0A" w:rsidRDefault="00C93500">
      <w:pPr>
        <w:spacing w:line="500" w:lineRule="exact"/>
        <w:ind w:left="1322" w:hangingChars="472" w:hanging="1322"/>
        <w:rPr>
          <w:rFonts w:ascii="仿宋" w:eastAsia="仿宋" w:hAnsi="仿宋" w:cs="仿宋"/>
          <w:sz w:val="28"/>
          <w:szCs w:val="28"/>
        </w:rPr>
      </w:pPr>
      <w:r>
        <w:rPr>
          <w:rFonts w:ascii="仿宋" w:eastAsia="仿宋" w:hAnsi="仿宋" w:cs="仿宋" w:hint="eastAsia"/>
          <w:sz w:val="28"/>
          <w:szCs w:val="28"/>
        </w:rPr>
        <w:t xml:space="preserve">供应商名称：（盖章）             </w:t>
      </w:r>
    </w:p>
    <w:p w14:paraId="36ED5AB7" w14:textId="77777777" w:rsidR="00FA2E0A" w:rsidRDefault="00C93500">
      <w:pPr>
        <w:spacing w:line="500" w:lineRule="exact"/>
        <w:ind w:left="1322" w:hangingChars="472" w:hanging="1322"/>
        <w:rPr>
          <w:rFonts w:ascii="仿宋" w:eastAsia="仿宋" w:hAnsi="仿宋" w:cs="仿宋"/>
          <w:sz w:val="28"/>
          <w:szCs w:val="28"/>
        </w:rPr>
      </w:pPr>
      <w:r>
        <w:rPr>
          <w:rFonts w:ascii="仿宋" w:eastAsia="仿宋" w:hAnsi="仿宋" w:cs="仿宋" w:hint="eastAsia"/>
          <w:sz w:val="28"/>
          <w:szCs w:val="28"/>
        </w:rPr>
        <w:t>法定代表人或授权委托人（签字）：</w:t>
      </w:r>
    </w:p>
    <w:p w14:paraId="79FFB2EA" w14:textId="77777777" w:rsidR="00FA2E0A" w:rsidRDefault="00C93500">
      <w:pPr>
        <w:spacing w:line="500" w:lineRule="exact"/>
        <w:ind w:left="1322" w:hangingChars="472" w:hanging="1322"/>
        <w:rPr>
          <w:rFonts w:ascii="仿宋" w:eastAsia="仿宋" w:hAnsi="仿宋" w:cs="仿宋"/>
          <w:sz w:val="28"/>
          <w:szCs w:val="28"/>
        </w:rPr>
        <w:sectPr w:rsidR="00FA2E0A">
          <w:headerReference w:type="default" r:id="rId7"/>
          <w:footerReference w:type="default" r:id="rId8"/>
          <w:pgSz w:w="11906" w:h="16838"/>
          <w:pgMar w:top="1361" w:right="1361" w:bottom="1361" w:left="1361" w:header="708" w:footer="709" w:gutter="0"/>
          <w:cols w:space="720"/>
          <w:docGrid w:linePitch="360"/>
        </w:sectPr>
      </w:pPr>
      <w:r>
        <w:rPr>
          <w:rFonts w:ascii="仿宋" w:eastAsia="仿宋" w:hAnsi="仿宋" w:cs="仿宋" w:hint="eastAsia"/>
          <w:sz w:val="28"/>
          <w:szCs w:val="28"/>
        </w:rPr>
        <w:t>日期：</w:t>
      </w:r>
    </w:p>
    <w:tbl>
      <w:tblPr>
        <w:tblpPr w:leftFromText="180" w:rightFromText="180" w:vertAnchor="text" w:horzAnchor="margin" w:tblpXSpec="center" w:tblpY="524"/>
        <w:tblW w:w="7404" w:type="dxa"/>
        <w:tblLayout w:type="fixed"/>
        <w:tblLook w:val="04A0" w:firstRow="1" w:lastRow="0" w:firstColumn="1" w:lastColumn="0" w:noHBand="0" w:noVBand="1"/>
      </w:tblPr>
      <w:tblGrid>
        <w:gridCol w:w="851"/>
        <w:gridCol w:w="1734"/>
        <w:gridCol w:w="1134"/>
        <w:gridCol w:w="992"/>
        <w:gridCol w:w="1417"/>
        <w:gridCol w:w="1276"/>
      </w:tblGrid>
      <w:tr w:rsidR="00FA2E0A" w14:paraId="32D45436" w14:textId="77777777">
        <w:trPr>
          <w:trHeight w:val="920"/>
        </w:trPr>
        <w:tc>
          <w:tcPr>
            <w:tcW w:w="851" w:type="dxa"/>
            <w:tcBorders>
              <w:top w:val="single" w:sz="4" w:space="0" w:color="000000"/>
              <w:left w:val="single" w:sz="4" w:space="0" w:color="000000"/>
              <w:bottom w:val="single" w:sz="4" w:space="0" w:color="000000"/>
              <w:right w:val="single" w:sz="4" w:space="0" w:color="000000"/>
            </w:tcBorders>
            <w:noWrap/>
            <w:vAlign w:val="center"/>
          </w:tcPr>
          <w:p w14:paraId="4C4C74F6"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lastRenderedPageBreak/>
              <w:t>序号</w:t>
            </w:r>
          </w:p>
        </w:tc>
        <w:tc>
          <w:tcPr>
            <w:tcW w:w="1734" w:type="dxa"/>
            <w:tcBorders>
              <w:top w:val="single" w:sz="4" w:space="0" w:color="000000"/>
              <w:left w:val="single" w:sz="4" w:space="0" w:color="000000"/>
              <w:bottom w:val="single" w:sz="4" w:space="0" w:color="000000"/>
              <w:right w:val="single" w:sz="4" w:space="0" w:color="000000"/>
            </w:tcBorders>
            <w:noWrap/>
            <w:vAlign w:val="center"/>
          </w:tcPr>
          <w:p w14:paraId="20B66643"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名称</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E8A46BC"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数量</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43C8722"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单位</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0E5A54E" w14:textId="77777777" w:rsidR="00FA2E0A" w:rsidRDefault="00C93500">
            <w:pPr>
              <w:spacing w:line="460" w:lineRule="exact"/>
              <w:jc w:val="center"/>
              <w:rPr>
                <w:rFonts w:ascii="仿宋" w:eastAsia="仿宋" w:hAnsi="仿宋" w:cs="仿宋"/>
                <w:sz w:val="24"/>
              </w:rPr>
            </w:pPr>
            <w:r>
              <w:rPr>
                <w:rFonts w:ascii="仿宋" w:eastAsia="仿宋" w:hAnsi="仿宋" w:cs="仿宋" w:hint="eastAsia"/>
                <w:sz w:val="24"/>
              </w:rPr>
              <w:t>投标单价（元）</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86EB53A" w14:textId="77777777" w:rsidR="00FA2E0A" w:rsidRDefault="00C93500">
            <w:pPr>
              <w:spacing w:line="460" w:lineRule="exact"/>
              <w:jc w:val="center"/>
              <w:rPr>
                <w:rFonts w:ascii="仿宋" w:eastAsia="仿宋" w:hAnsi="仿宋" w:cs="仿宋"/>
                <w:sz w:val="24"/>
              </w:rPr>
            </w:pPr>
            <w:r>
              <w:rPr>
                <w:rFonts w:ascii="仿宋" w:eastAsia="仿宋" w:hAnsi="仿宋" w:cs="仿宋" w:hint="eastAsia"/>
                <w:sz w:val="24"/>
              </w:rPr>
              <w:t>投标总价（元）</w:t>
            </w:r>
          </w:p>
        </w:tc>
      </w:tr>
      <w:tr w:rsidR="00FA2E0A" w14:paraId="62DD31CD" w14:textId="77777777">
        <w:trPr>
          <w:trHeight w:val="920"/>
        </w:trPr>
        <w:tc>
          <w:tcPr>
            <w:tcW w:w="851" w:type="dxa"/>
            <w:tcBorders>
              <w:top w:val="single" w:sz="4" w:space="0" w:color="000000"/>
              <w:left w:val="single" w:sz="4" w:space="0" w:color="000000"/>
              <w:bottom w:val="single" w:sz="4" w:space="0" w:color="000000"/>
              <w:right w:val="single" w:sz="4" w:space="0" w:color="000000"/>
            </w:tcBorders>
            <w:noWrap/>
            <w:vAlign w:val="center"/>
          </w:tcPr>
          <w:p w14:paraId="63E6EA01"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1</w:t>
            </w:r>
          </w:p>
        </w:tc>
        <w:tc>
          <w:tcPr>
            <w:tcW w:w="1734" w:type="dxa"/>
            <w:tcBorders>
              <w:top w:val="single" w:sz="4" w:space="0" w:color="000000"/>
              <w:left w:val="single" w:sz="4" w:space="0" w:color="000000"/>
              <w:bottom w:val="single" w:sz="4" w:space="0" w:color="000000"/>
              <w:right w:val="single" w:sz="4" w:space="0" w:color="000000"/>
            </w:tcBorders>
            <w:noWrap/>
            <w:vAlign w:val="center"/>
          </w:tcPr>
          <w:p w14:paraId="736BF4E4" w14:textId="77777777" w:rsidR="00FA2E0A" w:rsidRDefault="00C93500">
            <w:pPr>
              <w:jc w:val="center"/>
            </w:pPr>
            <w:r>
              <w:rPr>
                <w:rFonts w:hint="eastAsia"/>
              </w:rPr>
              <w:t>UPS</w:t>
            </w:r>
            <w:r>
              <w:rPr>
                <w:rFonts w:hint="eastAsia"/>
              </w:rPr>
              <w:t>电源</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68BD929" w14:textId="77777777" w:rsidR="00FA2E0A" w:rsidRDefault="00C93500">
            <w:pPr>
              <w:widowControl/>
              <w:jc w:val="center"/>
              <w:rPr>
                <w:rFonts w:ascii="宋体" w:eastAsia="宋体" w:hAnsi="宋体" w:cs="宋体"/>
                <w:color w:val="000000"/>
                <w:kern w:val="0"/>
                <w:sz w:val="22"/>
                <w:szCs w:val="22"/>
              </w:rPr>
            </w:pPr>
            <w:r>
              <w:rPr>
                <w:rFonts w:hint="eastAsia"/>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A7C75EA" w14:textId="77777777" w:rsidR="00FA2E0A" w:rsidRDefault="00C93500">
            <w:pPr>
              <w:jc w:val="center"/>
              <w:rPr>
                <w:color w:val="000000"/>
                <w:sz w:val="22"/>
                <w:szCs w:val="22"/>
              </w:rPr>
            </w:pPr>
            <w:r>
              <w:rPr>
                <w:rFonts w:hint="eastAsia"/>
                <w:color w:val="000000"/>
                <w:sz w:val="22"/>
                <w:szCs w:val="22"/>
              </w:rPr>
              <w:t>套</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CD5B81B" w14:textId="77777777" w:rsidR="00FA2E0A" w:rsidRDefault="00FA2E0A">
            <w:pPr>
              <w:spacing w:line="460" w:lineRule="exact"/>
              <w:jc w:val="center"/>
              <w:rPr>
                <w:rFonts w:ascii="仿宋" w:eastAsia="仿宋" w:hAnsi="仿宋" w:cs="仿宋"/>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5B20222" w14:textId="77777777" w:rsidR="00FA2E0A" w:rsidRDefault="00FA2E0A">
            <w:pPr>
              <w:spacing w:line="460" w:lineRule="exact"/>
              <w:jc w:val="center"/>
              <w:rPr>
                <w:rFonts w:ascii="仿宋" w:eastAsia="仿宋" w:hAnsi="仿宋" w:cs="仿宋"/>
                <w:sz w:val="24"/>
              </w:rPr>
            </w:pPr>
          </w:p>
        </w:tc>
      </w:tr>
      <w:tr w:rsidR="00FA2E0A" w14:paraId="702E3A86" w14:textId="77777777">
        <w:trPr>
          <w:trHeight w:val="920"/>
        </w:trPr>
        <w:tc>
          <w:tcPr>
            <w:tcW w:w="851" w:type="dxa"/>
            <w:tcBorders>
              <w:top w:val="single" w:sz="4" w:space="0" w:color="000000"/>
              <w:left w:val="single" w:sz="4" w:space="0" w:color="000000"/>
              <w:bottom w:val="single" w:sz="4" w:space="0" w:color="000000"/>
              <w:right w:val="single" w:sz="4" w:space="0" w:color="000000"/>
            </w:tcBorders>
            <w:noWrap/>
            <w:vAlign w:val="center"/>
          </w:tcPr>
          <w:p w14:paraId="52D5B33B"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2</w:t>
            </w:r>
          </w:p>
        </w:tc>
        <w:tc>
          <w:tcPr>
            <w:tcW w:w="1734" w:type="dxa"/>
            <w:tcBorders>
              <w:top w:val="single" w:sz="4" w:space="0" w:color="000000"/>
              <w:left w:val="single" w:sz="4" w:space="0" w:color="000000"/>
              <w:bottom w:val="single" w:sz="4" w:space="0" w:color="000000"/>
              <w:right w:val="single" w:sz="4" w:space="0" w:color="000000"/>
            </w:tcBorders>
            <w:noWrap/>
            <w:vAlign w:val="center"/>
          </w:tcPr>
          <w:p w14:paraId="020205D4" w14:textId="77777777" w:rsidR="00FA2E0A" w:rsidRDefault="00C93500">
            <w:pPr>
              <w:jc w:val="center"/>
            </w:pPr>
            <w:r>
              <w:rPr>
                <w:rFonts w:hint="eastAsia"/>
              </w:rPr>
              <w:t>阀控式密封铅酸蓄电池</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1C5DB58" w14:textId="77777777" w:rsidR="00FA2E0A" w:rsidRDefault="00C93500">
            <w:pPr>
              <w:jc w:val="center"/>
              <w:rPr>
                <w:color w:val="000000"/>
                <w:sz w:val="22"/>
                <w:szCs w:val="22"/>
              </w:rPr>
            </w:pPr>
            <w:r>
              <w:rPr>
                <w:rFonts w:hint="eastAsia"/>
                <w:color w:val="000000"/>
                <w:sz w:val="22"/>
                <w:szCs w:val="22"/>
              </w:rPr>
              <w:t>16</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A5E3DA4" w14:textId="77777777" w:rsidR="00FA2E0A" w:rsidRDefault="00C93500">
            <w:pPr>
              <w:jc w:val="center"/>
              <w:rPr>
                <w:color w:val="000000"/>
                <w:sz w:val="22"/>
                <w:szCs w:val="22"/>
              </w:rPr>
            </w:pPr>
            <w:r>
              <w:rPr>
                <w:rFonts w:hint="eastAsia"/>
                <w:color w:val="000000"/>
                <w:sz w:val="22"/>
                <w:szCs w:val="22"/>
              </w:rPr>
              <w:t>只</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BC2DD90" w14:textId="77777777" w:rsidR="00FA2E0A" w:rsidRDefault="00FA2E0A">
            <w:pPr>
              <w:spacing w:line="460" w:lineRule="exact"/>
              <w:jc w:val="center"/>
              <w:rPr>
                <w:rFonts w:ascii="仿宋" w:eastAsia="仿宋" w:hAnsi="仿宋" w:cs="仿宋"/>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9CBEF03" w14:textId="77777777" w:rsidR="00FA2E0A" w:rsidRDefault="00FA2E0A">
            <w:pPr>
              <w:spacing w:line="460" w:lineRule="exact"/>
              <w:jc w:val="center"/>
              <w:rPr>
                <w:rFonts w:ascii="仿宋" w:eastAsia="仿宋" w:hAnsi="仿宋" w:cs="仿宋"/>
                <w:sz w:val="24"/>
              </w:rPr>
            </w:pPr>
          </w:p>
        </w:tc>
      </w:tr>
      <w:tr w:rsidR="00FA2E0A" w14:paraId="14243AAB" w14:textId="77777777">
        <w:trPr>
          <w:trHeight w:val="920"/>
        </w:trPr>
        <w:tc>
          <w:tcPr>
            <w:tcW w:w="851" w:type="dxa"/>
            <w:tcBorders>
              <w:top w:val="single" w:sz="4" w:space="0" w:color="000000"/>
              <w:left w:val="single" w:sz="4" w:space="0" w:color="000000"/>
              <w:bottom w:val="single" w:sz="4" w:space="0" w:color="000000"/>
              <w:right w:val="single" w:sz="4" w:space="0" w:color="000000"/>
            </w:tcBorders>
            <w:noWrap/>
            <w:vAlign w:val="center"/>
          </w:tcPr>
          <w:p w14:paraId="3086FA72"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2E053" w14:textId="77777777" w:rsidR="00FA2E0A" w:rsidRDefault="00C93500">
            <w:pPr>
              <w:jc w:val="center"/>
            </w:pPr>
            <w:r>
              <w:rPr>
                <w:rFonts w:hint="eastAsia"/>
              </w:rPr>
              <w:t>辅材</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F9E1FC" w14:textId="77777777" w:rsidR="00FA2E0A" w:rsidRDefault="00C93500">
            <w:pPr>
              <w:jc w:val="center"/>
              <w:rPr>
                <w:color w:val="000000"/>
                <w:sz w:val="22"/>
                <w:szCs w:val="22"/>
              </w:rPr>
            </w:pPr>
            <w:r>
              <w:rPr>
                <w:rFonts w:hint="eastAsia"/>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839BBC8" w14:textId="77777777" w:rsidR="00FA2E0A" w:rsidRDefault="00C93500">
            <w:pPr>
              <w:jc w:val="center"/>
              <w:rPr>
                <w:color w:val="000000"/>
                <w:sz w:val="22"/>
                <w:szCs w:val="22"/>
              </w:rPr>
            </w:pPr>
            <w:r>
              <w:rPr>
                <w:rFonts w:hint="eastAsia"/>
                <w:color w:val="000000"/>
                <w:sz w:val="22"/>
                <w:szCs w:val="22"/>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51B4740" w14:textId="77777777" w:rsidR="00FA2E0A" w:rsidRDefault="00FA2E0A">
            <w:pPr>
              <w:spacing w:line="460" w:lineRule="exact"/>
              <w:jc w:val="center"/>
              <w:rPr>
                <w:rFonts w:ascii="仿宋" w:eastAsia="仿宋" w:hAnsi="仿宋" w:cs="仿宋"/>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CE57674" w14:textId="77777777" w:rsidR="00FA2E0A" w:rsidRDefault="00FA2E0A">
            <w:pPr>
              <w:spacing w:line="460" w:lineRule="exact"/>
              <w:jc w:val="center"/>
              <w:rPr>
                <w:rFonts w:ascii="仿宋" w:eastAsia="仿宋" w:hAnsi="仿宋" w:cs="仿宋"/>
                <w:sz w:val="24"/>
              </w:rPr>
            </w:pPr>
          </w:p>
        </w:tc>
      </w:tr>
      <w:tr w:rsidR="00FA2E0A" w14:paraId="3E2AA1E1" w14:textId="77777777">
        <w:trPr>
          <w:trHeight w:val="920"/>
        </w:trPr>
        <w:tc>
          <w:tcPr>
            <w:tcW w:w="851" w:type="dxa"/>
            <w:tcBorders>
              <w:top w:val="single" w:sz="4" w:space="0" w:color="000000"/>
              <w:left w:val="single" w:sz="4" w:space="0" w:color="000000"/>
              <w:bottom w:val="single" w:sz="4" w:space="0" w:color="000000"/>
              <w:right w:val="single" w:sz="4" w:space="0" w:color="000000"/>
            </w:tcBorders>
            <w:noWrap/>
            <w:vAlign w:val="center"/>
          </w:tcPr>
          <w:p w14:paraId="40C2E1D2"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78F4E" w14:textId="77777777" w:rsidR="00FA2E0A" w:rsidRDefault="00C93500">
            <w:pPr>
              <w:jc w:val="center"/>
            </w:pPr>
            <w:r>
              <w:rPr>
                <w:rFonts w:hint="eastAsia"/>
              </w:rPr>
              <w:t>地面加固</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C7C610" w14:textId="77777777" w:rsidR="00FA2E0A" w:rsidRDefault="00C93500">
            <w:pPr>
              <w:jc w:val="center"/>
              <w:rPr>
                <w:color w:val="000000"/>
                <w:sz w:val="22"/>
                <w:szCs w:val="22"/>
              </w:rPr>
            </w:pPr>
            <w:r>
              <w:rPr>
                <w:rFonts w:hint="eastAsia"/>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C83AF21" w14:textId="77777777" w:rsidR="00FA2E0A" w:rsidRDefault="00C93500">
            <w:pPr>
              <w:jc w:val="center"/>
              <w:rPr>
                <w:color w:val="000000"/>
                <w:sz w:val="22"/>
                <w:szCs w:val="22"/>
              </w:rPr>
            </w:pPr>
            <w:r>
              <w:rPr>
                <w:rFonts w:hint="eastAsia"/>
                <w:color w:val="000000"/>
                <w:sz w:val="22"/>
                <w:szCs w:val="22"/>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C556194" w14:textId="77777777" w:rsidR="00FA2E0A" w:rsidRDefault="00FA2E0A">
            <w:pPr>
              <w:spacing w:line="460" w:lineRule="exact"/>
              <w:jc w:val="center"/>
              <w:rPr>
                <w:rFonts w:ascii="仿宋" w:eastAsia="仿宋" w:hAnsi="仿宋" w:cs="仿宋"/>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A1B55AF" w14:textId="77777777" w:rsidR="00FA2E0A" w:rsidRDefault="00FA2E0A">
            <w:pPr>
              <w:spacing w:line="460" w:lineRule="exact"/>
              <w:jc w:val="center"/>
              <w:rPr>
                <w:rFonts w:ascii="仿宋" w:eastAsia="仿宋" w:hAnsi="仿宋" w:cs="仿宋"/>
                <w:sz w:val="24"/>
              </w:rPr>
            </w:pPr>
          </w:p>
        </w:tc>
      </w:tr>
      <w:tr w:rsidR="00FA2E0A" w14:paraId="1A7123A3" w14:textId="77777777">
        <w:trPr>
          <w:trHeight w:val="920"/>
        </w:trPr>
        <w:tc>
          <w:tcPr>
            <w:tcW w:w="851" w:type="dxa"/>
            <w:tcBorders>
              <w:top w:val="single" w:sz="4" w:space="0" w:color="000000"/>
              <w:left w:val="single" w:sz="4" w:space="0" w:color="000000"/>
              <w:bottom w:val="single" w:sz="4" w:space="0" w:color="000000"/>
              <w:right w:val="single" w:sz="4" w:space="0" w:color="000000"/>
            </w:tcBorders>
            <w:noWrap/>
            <w:vAlign w:val="center"/>
          </w:tcPr>
          <w:p w14:paraId="54C8D96E" w14:textId="77777777" w:rsidR="00FA2E0A" w:rsidRDefault="00C93500">
            <w:pPr>
              <w:spacing w:line="460" w:lineRule="exact"/>
              <w:jc w:val="center"/>
              <w:rPr>
                <w:rFonts w:ascii="仿宋" w:eastAsia="仿宋" w:hAnsi="仿宋" w:cs="仿宋"/>
                <w:sz w:val="24"/>
              </w:rPr>
            </w:pPr>
            <w:r>
              <w:rPr>
                <w:rFonts w:ascii="仿宋" w:eastAsia="仿宋" w:hAnsi="仿宋" w:cs="仿宋"/>
                <w:sz w:val="24"/>
              </w:rPr>
              <w:t>5</w:t>
            </w:r>
          </w:p>
        </w:tc>
        <w:tc>
          <w:tcPr>
            <w:tcW w:w="1734" w:type="dxa"/>
            <w:tcBorders>
              <w:top w:val="single" w:sz="4" w:space="0" w:color="000000"/>
              <w:left w:val="single" w:sz="4" w:space="0" w:color="000000"/>
              <w:bottom w:val="single" w:sz="4" w:space="0" w:color="000000"/>
              <w:right w:val="single" w:sz="4" w:space="0" w:color="000000"/>
            </w:tcBorders>
            <w:noWrap/>
            <w:vAlign w:val="center"/>
          </w:tcPr>
          <w:p w14:paraId="416E1D37" w14:textId="77777777" w:rsidR="00FA2E0A" w:rsidRDefault="00C93500">
            <w:pPr>
              <w:jc w:val="center"/>
            </w:pPr>
            <w:r>
              <w:rPr>
                <w:rFonts w:hint="eastAsia"/>
              </w:rPr>
              <w:t>课堂管理软件</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08C7D2" w14:textId="77777777" w:rsidR="00FA2E0A" w:rsidRDefault="00C93500">
            <w:pPr>
              <w:jc w:val="center"/>
              <w:rPr>
                <w:color w:val="000000"/>
                <w:sz w:val="22"/>
                <w:szCs w:val="22"/>
              </w:rPr>
            </w:pPr>
            <w:r>
              <w:rPr>
                <w:rFonts w:hint="eastAsia"/>
                <w:color w:val="000000"/>
                <w:sz w:val="22"/>
                <w:szCs w:val="22"/>
              </w:rPr>
              <w:t>1</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57DA40D" w14:textId="77777777" w:rsidR="00FA2E0A" w:rsidRDefault="00C93500">
            <w:pPr>
              <w:jc w:val="center"/>
              <w:rPr>
                <w:color w:val="000000"/>
                <w:sz w:val="22"/>
                <w:szCs w:val="22"/>
              </w:rPr>
            </w:pPr>
            <w:r>
              <w:rPr>
                <w:rFonts w:hint="eastAsia"/>
                <w:color w:val="000000"/>
                <w:sz w:val="22"/>
                <w:szCs w:val="22"/>
              </w:rPr>
              <w:t>套</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252FB2A" w14:textId="77777777" w:rsidR="00FA2E0A" w:rsidRDefault="00FA2E0A">
            <w:pPr>
              <w:spacing w:line="460" w:lineRule="exact"/>
              <w:jc w:val="center"/>
              <w:rPr>
                <w:rFonts w:ascii="仿宋" w:eastAsia="仿宋" w:hAnsi="仿宋" w:cs="仿宋"/>
                <w:sz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BE409DF" w14:textId="77777777" w:rsidR="00FA2E0A" w:rsidRDefault="00FA2E0A">
            <w:pPr>
              <w:spacing w:line="460" w:lineRule="exact"/>
              <w:jc w:val="center"/>
              <w:rPr>
                <w:rFonts w:ascii="仿宋" w:eastAsia="仿宋" w:hAnsi="仿宋" w:cs="仿宋"/>
                <w:sz w:val="24"/>
              </w:rPr>
            </w:pPr>
          </w:p>
        </w:tc>
      </w:tr>
    </w:tbl>
    <w:p w14:paraId="70789A66" w14:textId="77777777" w:rsidR="00FA2E0A" w:rsidRDefault="00C93500">
      <w:pPr>
        <w:pStyle w:val="21"/>
        <w:snapToGrid w:val="0"/>
        <w:spacing w:line="300" w:lineRule="auto"/>
        <w:ind w:firstLineChars="0" w:firstLine="0"/>
        <w:jc w:val="center"/>
        <w:outlineLvl w:val="0"/>
        <w:rPr>
          <w:rFonts w:ascii="仿宋" w:eastAsia="仿宋" w:hAnsi="仿宋" w:cs="仿宋"/>
          <w:b/>
          <w:sz w:val="28"/>
        </w:rPr>
      </w:pPr>
      <w:r>
        <w:rPr>
          <w:rFonts w:ascii="仿宋" w:eastAsia="仿宋" w:hAnsi="仿宋" w:cs="仿宋"/>
          <w:b/>
          <w:sz w:val="28"/>
        </w:rPr>
        <w:t>2</w:t>
      </w:r>
      <w:r>
        <w:rPr>
          <w:rFonts w:ascii="仿宋" w:eastAsia="仿宋" w:hAnsi="仿宋" w:cs="仿宋" w:hint="eastAsia"/>
          <w:b/>
          <w:sz w:val="28"/>
        </w:rPr>
        <w:t>.报价明细表</w:t>
      </w:r>
    </w:p>
    <w:p w14:paraId="510C1783" w14:textId="77777777" w:rsidR="00FA2E0A" w:rsidRDefault="00FA2E0A">
      <w:pPr>
        <w:spacing w:line="500" w:lineRule="exact"/>
        <w:ind w:left="1322" w:hangingChars="472" w:hanging="1322"/>
        <w:jc w:val="right"/>
        <w:rPr>
          <w:rFonts w:ascii="仿宋" w:eastAsia="仿宋" w:hAnsi="仿宋" w:cs="仿宋"/>
          <w:sz w:val="28"/>
          <w:szCs w:val="28"/>
        </w:rPr>
      </w:pPr>
    </w:p>
    <w:p w14:paraId="1369A9B0" w14:textId="77777777" w:rsidR="00FA2E0A" w:rsidRDefault="00C93500">
      <w:pPr>
        <w:spacing w:line="500" w:lineRule="exact"/>
        <w:ind w:left="1322" w:hangingChars="472" w:hanging="1322"/>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 xml:space="preserve">供应商名称：（盖章）             </w:t>
      </w:r>
    </w:p>
    <w:p w14:paraId="142FAF98" w14:textId="77777777" w:rsidR="00FA2E0A" w:rsidRDefault="00C93500">
      <w:pPr>
        <w:spacing w:line="500" w:lineRule="exact"/>
        <w:ind w:left="1322" w:right="1120" w:hangingChars="472" w:hanging="1322"/>
        <w:jc w:val="right"/>
        <w:rPr>
          <w:rFonts w:ascii="仿宋" w:eastAsia="仿宋" w:hAnsi="仿宋" w:cs="仿宋"/>
          <w:sz w:val="28"/>
          <w:szCs w:val="28"/>
        </w:rPr>
      </w:pPr>
      <w:r>
        <w:rPr>
          <w:rFonts w:ascii="仿宋" w:eastAsia="仿宋" w:hAnsi="仿宋" w:cs="仿宋" w:hint="eastAsia"/>
          <w:sz w:val="28"/>
          <w:szCs w:val="28"/>
        </w:rPr>
        <w:t>法定代表人或授权委托人（签字）：</w:t>
      </w:r>
    </w:p>
    <w:p w14:paraId="7F53541F" w14:textId="77777777" w:rsidR="00FA2E0A" w:rsidRDefault="00C93500">
      <w:pPr>
        <w:pStyle w:val="a7"/>
        <w:ind w:right="1120"/>
        <w:jc w:val="right"/>
      </w:pPr>
      <w:r>
        <w:rPr>
          <w:rFonts w:ascii="仿宋" w:eastAsia="仿宋" w:hAnsi="仿宋" w:cs="仿宋" w:hint="eastAsia"/>
          <w:szCs w:val="28"/>
        </w:rPr>
        <w:t>日期：</w:t>
      </w:r>
    </w:p>
    <w:sectPr w:rsidR="00FA2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B10C4" w14:textId="77777777" w:rsidR="003F4966" w:rsidRDefault="003F4966">
      <w:r>
        <w:separator/>
      </w:r>
    </w:p>
  </w:endnote>
  <w:endnote w:type="continuationSeparator" w:id="0">
    <w:p w14:paraId="32912EB4" w14:textId="77777777" w:rsidR="003F4966" w:rsidRDefault="003F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2812" w14:textId="77777777" w:rsidR="00FA2E0A" w:rsidRDefault="00C93500">
    <w:pPr>
      <w:pStyle w:val="ad"/>
      <w:jc w:val="center"/>
    </w:pPr>
    <w:r>
      <w:fldChar w:fldCharType="begin"/>
    </w:r>
    <w:r>
      <w:instrText xml:space="preserve"> PAGE   \* MERGEFORMAT </w:instrText>
    </w:r>
    <w:r>
      <w:fldChar w:fldCharType="separate"/>
    </w:r>
    <w:r>
      <w:rPr>
        <w:lang w:val="zh-CN"/>
      </w:rPr>
      <w:t>1</w:t>
    </w:r>
    <w:r>
      <w:fldChar w:fldCharType="end"/>
    </w:r>
  </w:p>
  <w:p w14:paraId="0445C3C1" w14:textId="77777777" w:rsidR="00FA2E0A" w:rsidRDefault="00FA2E0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96A90" w14:textId="77777777" w:rsidR="003F4966" w:rsidRDefault="003F4966">
      <w:r>
        <w:separator/>
      </w:r>
    </w:p>
  </w:footnote>
  <w:footnote w:type="continuationSeparator" w:id="0">
    <w:p w14:paraId="1C654DC6" w14:textId="77777777" w:rsidR="003F4966" w:rsidRDefault="003F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B2BE" w14:textId="77777777" w:rsidR="00FA2E0A" w:rsidRDefault="00C93500">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DF08"/>
    <w:multiLevelType w:val="singleLevel"/>
    <w:tmpl w:val="258FDF08"/>
    <w:lvl w:ilvl="0">
      <w:start w:val="1"/>
      <w:numFmt w:val="decimal"/>
      <w:pStyle w:val="5"/>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3ZDFlYjUzNDU0ZGQ2NzM0OTlkOGI4MTFiNTk4NjYifQ=="/>
  </w:docVars>
  <w:rsids>
    <w:rsidRoot w:val="69C3108F"/>
    <w:rsid w:val="000A0EBC"/>
    <w:rsid w:val="001450C7"/>
    <w:rsid w:val="001A78CF"/>
    <w:rsid w:val="00203555"/>
    <w:rsid w:val="0020444D"/>
    <w:rsid w:val="002512D0"/>
    <w:rsid w:val="002D03F1"/>
    <w:rsid w:val="003040F1"/>
    <w:rsid w:val="00306C48"/>
    <w:rsid w:val="003319E3"/>
    <w:rsid w:val="003645C7"/>
    <w:rsid w:val="00374646"/>
    <w:rsid w:val="00375386"/>
    <w:rsid w:val="0039606A"/>
    <w:rsid w:val="003F1CB0"/>
    <w:rsid w:val="003F489B"/>
    <w:rsid w:val="003F4966"/>
    <w:rsid w:val="00405BA4"/>
    <w:rsid w:val="0054634C"/>
    <w:rsid w:val="00555301"/>
    <w:rsid w:val="00651475"/>
    <w:rsid w:val="006A0F0A"/>
    <w:rsid w:val="006C2E6B"/>
    <w:rsid w:val="006E7AB3"/>
    <w:rsid w:val="006F79C2"/>
    <w:rsid w:val="00752737"/>
    <w:rsid w:val="007730DB"/>
    <w:rsid w:val="007C3C0D"/>
    <w:rsid w:val="00880E76"/>
    <w:rsid w:val="008876E9"/>
    <w:rsid w:val="008E6CF7"/>
    <w:rsid w:val="009171BD"/>
    <w:rsid w:val="00992A8C"/>
    <w:rsid w:val="009D1697"/>
    <w:rsid w:val="009F2F8F"/>
    <w:rsid w:val="00A40BE4"/>
    <w:rsid w:val="00A82D3F"/>
    <w:rsid w:val="00AA26DB"/>
    <w:rsid w:val="00AD4624"/>
    <w:rsid w:val="00B4210F"/>
    <w:rsid w:val="00C32A11"/>
    <w:rsid w:val="00C93500"/>
    <w:rsid w:val="00CA6B30"/>
    <w:rsid w:val="00D00D67"/>
    <w:rsid w:val="00D269DC"/>
    <w:rsid w:val="00D537BB"/>
    <w:rsid w:val="00D9026E"/>
    <w:rsid w:val="00DE72F9"/>
    <w:rsid w:val="00E67DED"/>
    <w:rsid w:val="00EA1E37"/>
    <w:rsid w:val="00ED4B31"/>
    <w:rsid w:val="00F939DD"/>
    <w:rsid w:val="00FA2E0A"/>
    <w:rsid w:val="2297614E"/>
    <w:rsid w:val="69C3108F"/>
    <w:rsid w:val="723E00E5"/>
    <w:rsid w:val="778A52F2"/>
    <w:rsid w:val="79867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EE5E9"/>
  <w15:docId w15:val="{1550326F-1DD2-4EAA-A160-BCA7CBC8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link w:val="a5"/>
    <w:pPr>
      <w:ind w:firstLine="420"/>
    </w:pPr>
    <w:rPr>
      <w:rFonts w:ascii="Times New Roman" w:eastAsia="宋体" w:hAnsi="Times New Roman" w:cs="Times New Roman"/>
      <w:szCs w:val="20"/>
    </w:rPr>
  </w:style>
  <w:style w:type="paragraph" w:styleId="a4">
    <w:name w:val="Plain Text"/>
    <w:basedOn w:val="a"/>
    <w:link w:val="a6"/>
    <w:semiHidden/>
    <w:unhideWhenUsed/>
    <w:rPr>
      <w:rFonts w:asciiTheme="minorEastAsia" w:hAnsi="Courier New" w:cs="Courier New"/>
    </w:rPr>
  </w:style>
  <w:style w:type="paragraph" w:styleId="a7">
    <w:name w:val="Body Text"/>
    <w:basedOn w:val="a"/>
    <w:next w:val="style4"/>
    <w:link w:val="a8"/>
    <w:qFormat/>
    <w:pPr>
      <w:widowControl/>
      <w:adjustRightInd w:val="0"/>
      <w:snapToGrid w:val="0"/>
      <w:spacing w:after="200" w:line="400" w:lineRule="exact"/>
      <w:jc w:val="left"/>
    </w:pPr>
    <w:rPr>
      <w:rFonts w:ascii="楷体_GB2312" w:eastAsia="宋体" w:hAnsi="Tahoma" w:cs="Times New Roman"/>
      <w:kern w:val="0"/>
      <w:sz w:val="28"/>
      <w:szCs w:val="22"/>
    </w:rPr>
  </w:style>
  <w:style w:type="paragraph" w:customStyle="1" w:styleId="style4">
    <w:name w:val="style4"/>
    <w:basedOn w:val="a"/>
    <w:next w:val="a"/>
    <w:qFormat/>
    <w:pPr>
      <w:widowControl/>
      <w:adjustRightInd w:val="0"/>
      <w:snapToGrid w:val="0"/>
      <w:spacing w:before="280" w:after="280"/>
      <w:jc w:val="left"/>
    </w:pPr>
    <w:rPr>
      <w:rFonts w:ascii="宋体" w:eastAsia="宋体" w:hAnsi="Tahoma" w:cs="Times New Roman"/>
      <w:kern w:val="0"/>
      <w:sz w:val="18"/>
      <w:szCs w:val="22"/>
    </w:rPr>
  </w:style>
  <w:style w:type="paragraph" w:styleId="a9">
    <w:name w:val="Body Text Indent"/>
    <w:basedOn w:val="a"/>
    <w:link w:val="aa"/>
    <w:semiHidden/>
    <w:unhideWhenUsed/>
    <w:qFormat/>
    <w:pPr>
      <w:spacing w:after="120"/>
      <w:ind w:leftChars="200" w:left="420"/>
    </w:pPr>
  </w:style>
  <w:style w:type="paragraph" w:styleId="ab">
    <w:name w:val="Balloon Text"/>
    <w:basedOn w:val="a"/>
    <w:link w:val="ac"/>
    <w:rPr>
      <w:sz w:val="18"/>
      <w:szCs w:val="18"/>
    </w:rPr>
  </w:style>
  <w:style w:type="paragraph" w:styleId="ad">
    <w:name w:val="footer"/>
    <w:basedOn w:val="a"/>
    <w:link w:val="ae"/>
    <w:uiPriority w:val="99"/>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af1">
    <w:name w:val="Body Text First Indent"/>
    <w:basedOn w:val="a7"/>
    <w:link w:val="af2"/>
    <w:qFormat/>
    <w:pPr>
      <w:tabs>
        <w:tab w:val="left" w:pos="2020"/>
        <w:tab w:val="center" w:pos="4535"/>
      </w:tabs>
      <w:ind w:firstLineChars="100" w:firstLine="420"/>
    </w:pPr>
  </w:style>
  <w:style w:type="paragraph" w:styleId="2">
    <w:name w:val="Body Text First Indent 2"/>
    <w:basedOn w:val="a9"/>
    <w:next w:val="a"/>
    <w:link w:val="20"/>
    <w:qFormat/>
    <w:pPr>
      <w:ind w:firstLineChars="200" w:firstLine="420"/>
    </w:pPr>
    <w:rPr>
      <w:rFonts w:ascii="Times New Roman" w:eastAsia="宋体" w:hAnsi="Times New Roman" w:cs="Times New Roman"/>
    </w:rPr>
  </w:style>
  <w:style w:type="table" w:styleId="af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普通正文"/>
    <w:basedOn w:val="a"/>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af0">
    <w:name w:val="页眉 字符"/>
    <w:basedOn w:val="a0"/>
    <w:link w:val="af"/>
    <w:rPr>
      <w:rFonts w:asciiTheme="minorHAnsi" w:eastAsiaTheme="minorEastAsia" w:hAnsiTheme="minorHAnsi" w:cstheme="minorBidi"/>
      <w:kern w:val="2"/>
      <w:sz w:val="18"/>
      <w:szCs w:val="18"/>
    </w:rPr>
  </w:style>
  <w:style w:type="character" w:customStyle="1" w:styleId="ae">
    <w:name w:val="页脚 字符"/>
    <w:basedOn w:val="a0"/>
    <w:link w:val="ad"/>
    <w:uiPriority w:val="99"/>
    <w:rPr>
      <w:rFonts w:asciiTheme="minorHAnsi" w:eastAsiaTheme="minorEastAsia" w:hAnsiTheme="minorHAnsi" w:cstheme="minorBidi"/>
      <w:kern w:val="2"/>
      <w:sz w:val="18"/>
      <w:szCs w:val="18"/>
    </w:rPr>
  </w:style>
  <w:style w:type="character" w:customStyle="1" w:styleId="a5">
    <w:name w:val="正文缩进 字符"/>
    <w:link w:val="a3"/>
    <w:rPr>
      <w:kern w:val="2"/>
      <w:sz w:val="21"/>
    </w:rPr>
  </w:style>
  <w:style w:type="character" w:customStyle="1" w:styleId="a8">
    <w:name w:val="正文文本 字符"/>
    <w:basedOn w:val="a0"/>
    <w:link w:val="a7"/>
    <w:rPr>
      <w:rFonts w:ascii="楷体_GB2312" w:hAnsi="Tahoma"/>
      <w:sz w:val="28"/>
      <w:szCs w:val="22"/>
    </w:rPr>
  </w:style>
  <w:style w:type="character" w:customStyle="1" w:styleId="af2">
    <w:name w:val="正文文本首行缩进 字符"/>
    <w:basedOn w:val="a8"/>
    <w:link w:val="af1"/>
    <w:rPr>
      <w:rFonts w:ascii="楷体_GB2312" w:hAnsi="Tahoma"/>
      <w:sz w:val="28"/>
      <w:szCs w:val="22"/>
    </w:rPr>
  </w:style>
  <w:style w:type="character" w:customStyle="1" w:styleId="aa">
    <w:name w:val="正文文本缩进 字符"/>
    <w:basedOn w:val="a0"/>
    <w:link w:val="a9"/>
    <w:semiHidden/>
    <w:rPr>
      <w:rFonts w:asciiTheme="minorHAnsi" w:eastAsiaTheme="minorEastAsia" w:hAnsiTheme="minorHAnsi" w:cstheme="minorBidi"/>
      <w:kern w:val="2"/>
      <w:sz w:val="21"/>
      <w:szCs w:val="24"/>
    </w:rPr>
  </w:style>
  <w:style w:type="character" w:customStyle="1" w:styleId="20">
    <w:name w:val="正文文本首行缩进 2 字符"/>
    <w:basedOn w:val="aa"/>
    <w:link w:val="2"/>
    <w:qFormat/>
    <w:rPr>
      <w:rFonts w:asciiTheme="minorHAnsi" w:eastAsiaTheme="minorEastAsia" w:hAnsiTheme="minorHAnsi" w:cstheme="minorBidi"/>
      <w:kern w:val="2"/>
      <w:sz w:val="21"/>
      <w:szCs w:val="24"/>
    </w:rPr>
  </w:style>
  <w:style w:type="paragraph" w:customStyle="1" w:styleId="5">
    <w:name w:val="标题 5（有编号）（绿盟科技）"/>
    <w:basedOn w:val="a"/>
    <w:next w:val="a"/>
    <w:qFormat/>
    <w:pPr>
      <w:keepNext/>
      <w:keepLines/>
      <w:widowControl/>
      <w:numPr>
        <w:ilvl w:val="4"/>
        <w:numId w:val="1"/>
      </w:numPr>
      <w:adjustRightInd w:val="0"/>
      <w:snapToGrid w:val="0"/>
      <w:spacing w:before="280" w:after="156" w:line="377" w:lineRule="auto"/>
      <w:jc w:val="left"/>
      <w:outlineLvl w:val="4"/>
    </w:pPr>
    <w:rPr>
      <w:rFonts w:ascii="Arial" w:eastAsia="黑体" w:hAnsi="Arial" w:cs="Times New Roman"/>
      <w:b/>
      <w:kern w:val="0"/>
      <w:sz w:val="24"/>
      <w:szCs w:val="28"/>
    </w:rPr>
  </w:style>
  <w:style w:type="paragraph" w:customStyle="1" w:styleId="Default">
    <w:name w:val="Default"/>
    <w:qFormat/>
    <w:pPr>
      <w:autoSpaceDE w:val="0"/>
      <w:autoSpaceDN w:val="0"/>
    </w:pPr>
    <w:rPr>
      <w:rFonts w:ascii="Arial,Bold" w:eastAsia="PMingLiU" w:hAnsi="Arial,Bold"/>
      <w:lang w:eastAsia="en-US"/>
    </w:rPr>
  </w:style>
  <w:style w:type="paragraph" w:customStyle="1" w:styleId="1">
    <w:name w:val="无间隔1"/>
    <w:qFormat/>
    <w:pPr>
      <w:widowControl w:val="0"/>
      <w:spacing w:line="300" w:lineRule="auto"/>
    </w:pPr>
    <w:rPr>
      <w:rFonts w:eastAsia="华文仿宋"/>
      <w:kern w:val="2"/>
      <w:sz w:val="24"/>
      <w:szCs w:val="21"/>
    </w:rPr>
  </w:style>
  <w:style w:type="character" w:customStyle="1" w:styleId="2Char">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
    <w:qFormat/>
    <w:pPr>
      <w:spacing w:line="600" w:lineRule="exact"/>
      <w:ind w:firstLineChars="206" w:firstLine="639"/>
    </w:pPr>
    <w:rPr>
      <w:rFonts w:ascii="仿宋_GB2312" w:eastAsia="仿宋_GB2312" w:hAnsi="宋体" w:cs="Times New Roman"/>
      <w:sz w:val="31"/>
      <w:szCs w:val="28"/>
    </w:rPr>
  </w:style>
  <w:style w:type="paragraph" w:customStyle="1" w:styleId="BodyText1I2">
    <w:name w:val="BodyText1I2"/>
    <w:basedOn w:val="a"/>
    <w:qFormat/>
    <w:pPr>
      <w:widowControl/>
      <w:adjustRightInd w:val="0"/>
      <w:snapToGrid w:val="0"/>
      <w:spacing w:after="200"/>
      <w:ind w:firstLineChars="200" w:firstLine="420"/>
      <w:textAlignment w:val="baseline"/>
    </w:pPr>
    <w:rPr>
      <w:rFonts w:ascii="Tahoma" w:eastAsia="楷体_GB2312" w:hAnsi="Tahoma" w:cs="Times New Roman"/>
      <w:sz w:val="24"/>
      <w:szCs w:val="22"/>
    </w:rPr>
  </w:style>
  <w:style w:type="paragraph" w:customStyle="1" w:styleId="00">
    <w:name w:val="正文_0_0"/>
    <w:qFormat/>
    <w:pPr>
      <w:widowControl w:val="0"/>
      <w:jc w:val="both"/>
    </w:pPr>
    <w:rPr>
      <w:sz w:val="21"/>
      <w:szCs w:val="24"/>
    </w:rPr>
  </w:style>
  <w:style w:type="character" w:customStyle="1" w:styleId="a6">
    <w:name w:val="纯文本 字符"/>
    <w:basedOn w:val="a0"/>
    <w:link w:val="a4"/>
    <w:semiHidden/>
    <w:rPr>
      <w:rFonts w:asciiTheme="minorEastAsia" w:eastAsiaTheme="minorEastAsia" w:hAnsi="Courier New" w:cs="Courier New"/>
      <w:kern w:val="2"/>
      <w:sz w:val="21"/>
      <w:szCs w:val="24"/>
    </w:rPr>
  </w:style>
  <w:style w:type="character" w:customStyle="1" w:styleId="ac">
    <w:name w:val="批注框文本 字符"/>
    <w:basedOn w:val="a0"/>
    <w:link w:val="a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1321</Words>
  <Characters>7535</Characters>
  <Application>Microsoft Office Word</Application>
  <DocSecurity>0</DocSecurity>
  <Lines>62</Lines>
  <Paragraphs>17</Paragraphs>
  <ScaleCrop>false</ScaleCrop>
  <Company>Microsoft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Administrator</cp:lastModifiedBy>
  <cp:revision>43</cp:revision>
  <cp:lastPrinted>2024-11-24T12:57:00Z</cp:lastPrinted>
  <dcterms:created xsi:type="dcterms:W3CDTF">2024-11-14T07:57:00Z</dcterms:created>
  <dcterms:modified xsi:type="dcterms:W3CDTF">2025-12-10T07:58:00Z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4DEB28ADBB9B45C2BE65FC67DF5A4F60_13</vt:lpwstr>
  </property>
  <property fmtid="{D5CDD505-2E9C-101B-9397-08002B2CF9AE}" pid="4" name="KSOTemplateDocerSaveRecord">
    <vt:lpwstr>eyJoZGlkIjoiYzUzOTVhYjYyOWQ0MGI0M2NhNDI1OTMzMjgzOWZmZjQiLCJ1c2VySWQiOiIyODkwMTk1ODIifQ==</vt:lpwstr>
  </property>
</Properties>
</file>