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1B78">
      <w:pPr>
        <w:snapToGrid w:val="0"/>
        <w:spacing w:line="460" w:lineRule="exact"/>
        <w:jc w:val="center"/>
        <w:outlineLvl w:val="0"/>
        <w:rPr>
          <w:rFonts w:ascii="宋体" w:hAnsi="宋体" w:cs="宋体"/>
          <w:b/>
          <w:sz w:val="36"/>
          <w:szCs w:val="36"/>
        </w:rPr>
      </w:pPr>
      <w:r>
        <w:rPr>
          <w:rFonts w:hint="eastAsia" w:ascii="宋体" w:hAnsi="宋体" w:cs="宋体"/>
          <w:b/>
          <w:sz w:val="36"/>
          <w:szCs w:val="36"/>
        </w:rPr>
        <w:t>项目需求</w:t>
      </w:r>
    </w:p>
    <w:p w14:paraId="28CB6C7B">
      <w:pPr>
        <w:pStyle w:val="6"/>
        <w:snapToGrid w:val="0"/>
        <w:spacing w:before="312" w:beforeLines="100" w:line="460" w:lineRule="exact"/>
        <w:ind w:firstLine="562" w:firstLineChars="200"/>
        <w:contextualSpacing/>
        <w:rPr>
          <w:rFonts w:ascii="宋体" w:eastAsia="宋体" w:cs="宋体"/>
          <w:sz w:val="28"/>
          <w:lang w:val="zh-CN"/>
        </w:rPr>
      </w:pPr>
      <w:bookmarkStart w:id="0" w:name="OLE_LINK4"/>
      <w:bookmarkStart w:id="1" w:name="OLE_LINK3"/>
      <w:r>
        <w:rPr>
          <w:rFonts w:hint="eastAsia" w:ascii="宋体" w:eastAsia="宋体" w:cs="宋体"/>
          <w:b/>
          <w:sz w:val="28"/>
          <w:lang w:val="zh-CN"/>
        </w:rPr>
        <w:t>请</w:t>
      </w:r>
      <w:r>
        <w:rPr>
          <w:rFonts w:hint="eastAsia" w:ascii="宋体" w:eastAsia="宋体" w:cs="宋体"/>
          <w:b/>
          <w:sz w:val="28"/>
        </w:rPr>
        <w:t>参</w:t>
      </w:r>
      <w:r>
        <w:rPr>
          <w:rFonts w:hint="eastAsia" w:ascii="宋体" w:eastAsia="宋体" w:cs="宋体"/>
          <w:b/>
          <w:sz w:val="28"/>
          <w:lang w:val="zh-CN"/>
        </w:rPr>
        <w:t>选人在制作</w:t>
      </w:r>
      <w:r>
        <w:rPr>
          <w:rFonts w:hint="eastAsia" w:ascii="宋体" w:eastAsia="宋体" w:cs="宋体"/>
          <w:b/>
          <w:sz w:val="28"/>
        </w:rPr>
        <w:t>参</w:t>
      </w:r>
      <w:r>
        <w:rPr>
          <w:rFonts w:hint="eastAsia" w:ascii="宋体" w:eastAsia="宋体" w:cs="宋体"/>
          <w:b/>
          <w:sz w:val="28"/>
          <w:lang w:val="zh-CN"/>
        </w:rPr>
        <w:t>选文件时仔细研究项目需求说明。</w:t>
      </w:r>
      <w:r>
        <w:rPr>
          <w:rFonts w:hint="eastAsia" w:ascii="宋体" w:eastAsia="宋体" w:cs="宋体"/>
          <w:sz w:val="28"/>
        </w:rPr>
        <w:t>参</w:t>
      </w:r>
      <w:r>
        <w:rPr>
          <w:rFonts w:hint="eastAsia" w:ascii="宋体" w:eastAsia="宋体" w:cs="宋体"/>
          <w:sz w:val="28"/>
          <w:lang w:val="zh-CN"/>
        </w:rPr>
        <w:t>选人不能简单照搬照抄采购单位项目需求说明中的技术、商务要求，必须作实事求是的响应。如照搬照抄项目需求说明中的技术、商务</w:t>
      </w:r>
      <w:bookmarkStart w:id="2" w:name="_GoBack"/>
      <w:bookmarkEnd w:id="2"/>
      <w:r>
        <w:rPr>
          <w:rFonts w:hint="eastAsia" w:ascii="宋体" w:eastAsia="宋体" w:cs="宋体"/>
          <w:sz w:val="28"/>
          <w:lang w:val="zh-CN"/>
        </w:rPr>
        <w:t>要求的，中选后供应商在同采购单位签订合同和履约环节中不得提出异议，一切后果和损失由中选供应商承担。</w:t>
      </w:r>
    </w:p>
    <w:bookmarkEnd w:id="0"/>
    <w:bookmarkEnd w:id="1"/>
    <w:p w14:paraId="0917D4E5">
      <w:pPr>
        <w:adjustRightInd w:val="0"/>
        <w:snapToGrid w:val="0"/>
        <w:spacing w:line="460" w:lineRule="exact"/>
        <w:ind w:firstLine="562" w:firstLineChars="200"/>
        <w:rPr>
          <w:rFonts w:ascii="宋体" w:hAnsi="宋体" w:cs="宋体"/>
          <w:sz w:val="28"/>
          <w:szCs w:val="28"/>
          <w:u w:val="none"/>
        </w:rPr>
      </w:pPr>
      <w:r>
        <w:rPr>
          <w:rFonts w:hint="eastAsia" w:ascii="宋体" w:hAnsi="宋体" w:cs="宋体"/>
          <w:b/>
          <w:bCs/>
          <w:sz w:val="28"/>
          <w:szCs w:val="28"/>
        </w:rPr>
        <w:t>一、项目概况：</w:t>
      </w:r>
      <w:r>
        <w:rPr>
          <w:rFonts w:hint="eastAsia" w:ascii="宋体" w:hAnsi="宋体" w:cs="宋体"/>
          <w:sz w:val="28"/>
          <w:szCs w:val="28"/>
          <w:u w:val="none"/>
        </w:rPr>
        <w:t>南通市</w:t>
      </w:r>
      <w:r>
        <w:rPr>
          <w:rFonts w:hint="eastAsia" w:ascii="宋体" w:hAnsi="宋体" w:cs="宋体"/>
          <w:sz w:val="28"/>
          <w:szCs w:val="28"/>
          <w:u w:val="none"/>
          <w:lang w:val="en-US" w:eastAsia="zh-CN"/>
        </w:rPr>
        <w:t>第</w:t>
      </w:r>
      <w:r>
        <w:rPr>
          <w:rFonts w:hint="eastAsia" w:ascii="宋体" w:hAnsi="宋体" w:cs="宋体"/>
          <w:sz w:val="28"/>
          <w:szCs w:val="28"/>
          <w:u w:val="none"/>
        </w:rPr>
        <w:t>二中</w:t>
      </w:r>
      <w:r>
        <w:rPr>
          <w:rFonts w:hint="eastAsia" w:ascii="宋体" w:hAnsi="宋体" w:cs="宋体"/>
          <w:sz w:val="28"/>
          <w:szCs w:val="28"/>
          <w:u w:val="none"/>
          <w:lang w:val="en-US" w:eastAsia="zh-CN"/>
        </w:rPr>
        <w:t>学</w:t>
      </w:r>
      <w:r>
        <w:rPr>
          <w:rFonts w:hint="eastAsia" w:ascii="宋体" w:hAnsi="宋体" w:cs="宋体"/>
          <w:sz w:val="28"/>
          <w:szCs w:val="28"/>
          <w:u w:val="none"/>
        </w:rPr>
        <w:t>工会会员</w:t>
      </w:r>
      <w:r>
        <w:rPr>
          <w:rFonts w:hint="eastAsia" w:ascii="宋体" w:hAnsi="宋体" w:cs="宋体"/>
          <w:sz w:val="28"/>
          <w:szCs w:val="28"/>
          <w:u w:val="none"/>
          <w:lang w:val="en-US" w:eastAsia="zh-CN"/>
        </w:rPr>
        <w:t>逢年过节及退休教职工重阳节</w:t>
      </w:r>
      <w:r>
        <w:rPr>
          <w:rFonts w:hint="eastAsia" w:ascii="宋体" w:hAnsi="宋体" w:cs="宋体"/>
          <w:sz w:val="28"/>
          <w:szCs w:val="28"/>
          <w:u w:val="none"/>
        </w:rPr>
        <w:t>慰问品采购项目</w:t>
      </w:r>
    </w:p>
    <w:p w14:paraId="6653807C">
      <w:pPr>
        <w:adjustRightInd w:val="0"/>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二、需求服务内容：</w:t>
      </w:r>
    </w:p>
    <w:p w14:paraId="3894EE35">
      <w:pPr>
        <w:adjustRightInd w:val="0"/>
        <w:snapToGrid w:val="0"/>
        <w:spacing w:line="460" w:lineRule="exact"/>
        <w:ind w:firstLine="560" w:firstLineChars="200"/>
        <w:rPr>
          <w:rFonts w:hint="eastAsia" w:ascii="宋体" w:hAnsi="宋体" w:cs="宋体"/>
          <w:sz w:val="28"/>
          <w:szCs w:val="28"/>
        </w:rPr>
      </w:pPr>
      <w:r>
        <w:rPr>
          <w:rFonts w:hint="eastAsia" w:ascii="宋体" w:hAnsi="宋体" w:cs="宋体"/>
          <w:sz w:val="28"/>
          <w:szCs w:val="28"/>
        </w:rPr>
        <w:t>1.202</w:t>
      </w:r>
      <w:r>
        <w:rPr>
          <w:rFonts w:hint="eastAsia" w:ascii="宋体" w:hAnsi="宋体" w:cs="宋体"/>
          <w:sz w:val="28"/>
          <w:szCs w:val="28"/>
          <w:lang w:val="en-US" w:eastAsia="zh-CN"/>
        </w:rPr>
        <w:t>6</w:t>
      </w:r>
      <w:r>
        <w:rPr>
          <w:rFonts w:hint="eastAsia" w:ascii="宋体" w:hAnsi="宋体" w:cs="宋体"/>
          <w:sz w:val="28"/>
          <w:szCs w:val="28"/>
        </w:rPr>
        <w:t>年度</w:t>
      </w:r>
      <w:r>
        <w:rPr>
          <w:rFonts w:hint="eastAsia" w:ascii="宋体" w:hAnsi="宋体" w:cs="宋体"/>
          <w:sz w:val="28"/>
          <w:szCs w:val="28"/>
          <w:lang w:val="en-US" w:eastAsia="zh-CN"/>
        </w:rPr>
        <w:t>南通市第二中学工会会员逢年过节及退休教职工重阳节慰问品由学校从供应商处采购提货券，学校</w:t>
      </w:r>
      <w:r>
        <w:rPr>
          <w:rFonts w:hint="eastAsia" w:ascii="宋体" w:hAnsi="宋体" w:cs="宋体"/>
          <w:sz w:val="28"/>
          <w:szCs w:val="28"/>
        </w:rPr>
        <w:t>每张提货券实付金额</w:t>
      </w:r>
      <w:r>
        <w:rPr>
          <w:rFonts w:hint="eastAsia" w:ascii="宋体" w:hAnsi="宋体" w:cs="宋体"/>
          <w:sz w:val="28"/>
          <w:szCs w:val="28"/>
          <w:lang w:val="en-US" w:eastAsia="zh-CN"/>
        </w:rPr>
        <w:t>为</w:t>
      </w:r>
      <w:r>
        <w:rPr>
          <w:rFonts w:hint="eastAsia" w:ascii="宋体" w:hAnsi="宋体" w:cs="宋体"/>
          <w:sz w:val="28"/>
          <w:szCs w:val="28"/>
        </w:rPr>
        <w:t>：</w:t>
      </w:r>
      <w:r>
        <w:rPr>
          <w:rFonts w:hint="eastAsia" w:ascii="宋体" w:hAnsi="宋体" w:cs="宋体"/>
          <w:sz w:val="28"/>
          <w:szCs w:val="28"/>
          <w:lang w:val="en-US" w:eastAsia="zh-CN"/>
        </w:rPr>
        <w:t>在岗在编在职人员每人</w:t>
      </w:r>
      <w:r>
        <w:rPr>
          <w:rFonts w:hint="eastAsia" w:ascii="宋体" w:hAnsi="宋体" w:cs="宋体"/>
          <w:sz w:val="28"/>
          <w:szCs w:val="28"/>
        </w:rPr>
        <w:t>端午节（五一）600元、中秋</w:t>
      </w:r>
      <w:r>
        <w:rPr>
          <w:rFonts w:hint="eastAsia" w:ascii="宋体" w:hAnsi="宋体" w:cs="宋体"/>
          <w:sz w:val="28"/>
          <w:szCs w:val="28"/>
          <w:lang w:val="en-US" w:eastAsia="zh-CN"/>
        </w:rPr>
        <w:t>节</w:t>
      </w:r>
      <w:r>
        <w:rPr>
          <w:rFonts w:hint="eastAsia" w:ascii="宋体" w:hAnsi="宋体" w:cs="宋体"/>
          <w:sz w:val="28"/>
          <w:szCs w:val="28"/>
        </w:rPr>
        <w:t>（国庆</w:t>
      </w:r>
      <w:r>
        <w:rPr>
          <w:rFonts w:hint="eastAsia" w:ascii="宋体" w:hAnsi="宋体" w:cs="宋体"/>
          <w:sz w:val="28"/>
          <w:szCs w:val="28"/>
          <w:lang w:val="en-US" w:eastAsia="zh-CN"/>
        </w:rPr>
        <w:t>节</w:t>
      </w: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00元、春节</w:t>
      </w:r>
      <w:r>
        <w:rPr>
          <w:rFonts w:hint="eastAsia" w:ascii="宋体" w:hAnsi="宋体" w:cs="宋体"/>
          <w:sz w:val="28"/>
          <w:szCs w:val="28"/>
          <w:lang w:val="en-US" w:eastAsia="zh-CN"/>
        </w:rPr>
        <w:t>8</w:t>
      </w:r>
      <w:r>
        <w:rPr>
          <w:rFonts w:hint="eastAsia" w:ascii="宋体" w:hAnsi="宋体" w:cs="宋体"/>
          <w:sz w:val="28"/>
          <w:szCs w:val="28"/>
        </w:rPr>
        <w:t>00元,约</w:t>
      </w:r>
      <w:r>
        <w:rPr>
          <w:rFonts w:hint="eastAsia" w:ascii="宋体" w:hAnsi="宋体" w:cs="宋体"/>
          <w:sz w:val="28"/>
          <w:szCs w:val="28"/>
          <w:lang w:val="en-US" w:eastAsia="zh-CN"/>
        </w:rPr>
        <w:t>210人</w:t>
      </w:r>
      <w:r>
        <w:rPr>
          <w:rFonts w:hint="eastAsia" w:ascii="宋体" w:hAnsi="宋体" w:cs="宋体"/>
          <w:sz w:val="28"/>
          <w:szCs w:val="28"/>
          <w:lang w:eastAsia="zh-CN"/>
        </w:rPr>
        <w:t>；</w:t>
      </w:r>
      <w:r>
        <w:rPr>
          <w:rFonts w:hint="eastAsia" w:ascii="宋体" w:hAnsi="宋体" w:cs="宋体"/>
          <w:sz w:val="28"/>
          <w:szCs w:val="28"/>
          <w:lang w:val="en-US" w:eastAsia="zh-CN"/>
        </w:rPr>
        <w:t>政府购买服务人员每人</w:t>
      </w:r>
      <w:r>
        <w:rPr>
          <w:rFonts w:hint="eastAsia" w:ascii="宋体" w:hAnsi="宋体" w:cs="宋体"/>
          <w:sz w:val="28"/>
          <w:szCs w:val="28"/>
        </w:rPr>
        <w:t>中秋</w:t>
      </w:r>
      <w:r>
        <w:rPr>
          <w:rFonts w:hint="eastAsia" w:ascii="宋体" w:hAnsi="宋体" w:cs="宋体"/>
          <w:sz w:val="28"/>
          <w:szCs w:val="28"/>
          <w:lang w:val="en-US" w:eastAsia="zh-CN"/>
        </w:rPr>
        <w:t>节</w:t>
      </w:r>
      <w:r>
        <w:rPr>
          <w:rFonts w:hint="eastAsia" w:ascii="宋体" w:hAnsi="宋体" w:cs="宋体"/>
          <w:sz w:val="28"/>
          <w:szCs w:val="28"/>
        </w:rPr>
        <w:t>（国庆</w:t>
      </w:r>
      <w:r>
        <w:rPr>
          <w:rFonts w:hint="eastAsia" w:ascii="宋体" w:hAnsi="宋体" w:cs="宋体"/>
          <w:sz w:val="28"/>
          <w:szCs w:val="28"/>
          <w:lang w:val="en-US" w:eastAsia="zh-CN"/>
        </w:rPr>
        <w:t>节</w:t>
      </w: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00元、春节</w:t>
      </w:r>
      <w:r>
        <w:rPr>
          <w:rFonts w:hint="eastAsia" w:ascii="宋体" w:hAnsi="宋体" w:cs="宋体"/>
          <w:sz w:val="28"/>
          <w:szCs w:val="28"/>
          <w:lang w:val="en-US" w:eastAsia="zh-CN"/>
        </w:rPr>
        <w:t>8</w:t>
      </w:r>
      <w:r>
        <w:rPr>
          <w:rFonts w:hint="eastAsia" w:ascii="宋体" w:hAnsi="宋体" w:cs="宋体"/>
          <w:sz w:val="28"/>
          <w:szCs w:val="28"/>
        </w:rPr>
        <w:t>00元</w:t>
      </w:r>
      <w:r>
        <w:rPr>
          <w:rFonts w:hint="eastAsia" w:ascii="宋体" w:hAnsi="宋体" w:cs="宋体"/>
          <w:sz w:val="28"/>
          <w:szCs w:val="28"/>
          <w:lang w:eastAsia="zh-CN"/>
        </w:rPr>
        <w:t>，</w:t>
      </w:r>
      <w:r>
        <w:rPr>
          <w:rFonts w:hint="eastAsia" w:ascii="宋体" w:hAnsi="宋体" w:cs="宋体"/>
          <w:sz w:val="28"/>
          <w:szCs w:val="28"/>
          <w:lang w:val="en-US" w:eastAsia="zh-CN"/>
        </w:rPr>
        <w:t>约10人；退休教职工重阳节每人200元，约160人。供应商提供</w:t>
      </w:r>
      <w:r>
        <w:rPr>
          <w:rFonts w:hint="eastAsia" w:ascii="宋体" w:hAnsi="宋体" w:cs="宋体"/>
          <w:sz w:val="28"/>
          <w:szCs w:val="28"/>
        </w:rPr>
        <w:t>提货券前</w:t>
      </w:r>
      <w:r>
        <w:rPr>
          <w:rFonts w:hint="eastAsia" w:ascii="宋体" w:hAnsi="宋体" w:cs="宋体"/>
          <w:sz w:val="28"/>
          <w:szCs w:val="28"/>
          <w:lang w:val="en-US" w:eastAsia="zh-CN"/>
        </w:rPr>
        <w:t>须</w:t>
      </w:r>
      <w:r>
        <w:rPr>
          <w:rFonts w:hint="eastAsia" w:ascii="宋体" w:hAnsi="宋体" w:cs="宋体"/>
          <w:sz w:val="28"/>
          <w:szCs w:val="28"/>
        </w:rPr>
        <w:t>跟校方确认面值等各方面细节。</w:t>
      </w:r>
    </w:p>
    <w:p w14:paraId="18F632A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en-US" w:eastAsia="zh-CN"/>
        </w:rPr>
        <w:t>采购单位</w:t>
      </w:r>
      <w:r>
        <w:rPr>
          <w:rFonts w:hint="eastAsia" w:ascii="宋体" w:hAnsi="宋体" w:cs="宋体"/>
          <w:sz w:val="28"/>
          <w:szCs w:val="28"/>
        </w:rPr>
        <w:t>工会会员</w:t>
      </w:r>
      <w:r>
        <w:rPr>
          <w:rFonts w:hint="eastAsia" w:ascii="宋体" w:hAnsi="宋体" w:cs="宋体"/>
          <w:sz w:val="28"/>
          <w:szCs w:val="28"/>
          <w:lang w:val="en-US" w:eastAsia="zh-CN"/>
        </w:rPr>
        <w:t>及退休教职工</w:t>
      </w:r>
      <w:r>
        <w:rPr>
          <w:rFonts w:hint="eastAsia" w:ascii="宋体" w:hAnsi="宋体" w:cs="宋体"/>
          <w:sz w:val="28"/>
          <w:szCs w:val="28"/>
        </w:rPr>
        <w:t>凭</w:t>
      </w:r>
      <w:r>
        <w:rPr>
          <w:rFonts w:hint="eastAsia" w:ascii="宋体" w:hAnsi="宋体" w:cs="宋体"/>
          <w:sz w:val="28"/>
          <w:szCs w:val="28"/>
          <w:lang w:val="en-US" w:eastAsia="zh-CN"/>
        </w:rPr>
        <w:t>成交供应商的</w:t>
      </w:r>
      <w:r>
        <w:rPr>
          <w:rFonts w:hint="eastAsia" w:ascii="宋体" w:hAnsi="宋体" w:cs="宋体"/>
          <w:sz w:val="28"/>
          <w:szCs w:val="28"/>
        </w:rPr>
        <w:t>提货券，在相应的节假日时间范围及提货券有效期内，赴</w:t>
      </w:r>
      <w:r>
        <w:rPr>
          <w:rFonts w:hint="eastAsia" w:ascii="宋体" w:hAnsi="宋体" w:cs="宋体"/>
          <w:sz w:val="28"/>
          <w:szCs w:val="28"/>
          <w:lang w:val="en-US" w:eastAsia="zh-CN"/>
        </w:rPr>
        <w:t>成交供应商</w:t>
      </w:r>
      <w:r>
        <w:rPr>
          <w:rFonts w:hint="eastAsia" w:ascii="宋体" w:hAnsi="宋体" w:cs="宋体"/>
          <w:sz w:val="28"/>
          <w:szCs w:val="28"/>
        </w:rPr>
        <w:t>卖场购买卖场内除烟酒</w:t>
      </w:r>
      <w:r>
        <w:rPr>
          <w:rFonts w:hint="eastAsia" w:ascii="宋体" w:hAnsi="宋体" w:cs="宋体"/>
          <w:sz w:val="28"/>
          <w:szCs w:val="28"/>
          <w:lang w:eastAsia="zh-CN"/>
        </w:rPr>
        <w:t>、</w:t>
      </w:r>
      <w:r>
        <w:rPr>
          <w:rFonts w:hint="eastAsia" w:ascii="宋体" w:hAnsi="宋体" w:cs="宋体"/>
          <w:sz w:val="28"/>
          <w:szCs w:val="28"/>
          <w:lang w:val="en-US" w:eastAsia="zh-CN"/>
        </w:rPr>
        <w:t>家电以外的生活用品</w:t>
      </w:r>
      <w:r>
        <w:rPr>
          <w:rFonts w:hint="eastAsia" w:ascii="宋体" w:hAnsi="宋体" w:cs="宋体"/>
          <w:sz w:val="28"/>
          <w:szCs w:val="28"/>
        </w:rPr>
        <w:t>（如购买的是会员价商品，则必须享受会员价）</w:t>
      </w:r>
      <w:r>
        <w:rPr>
          <w:rFonts w:hint="eastAsia" w:ascii="宋体" w:hAnsi="宋体" w:cs="宋体"/>
          <w:color w:val="auto"/>
          <w:sz w:val="28"/>
          <w:szCs w:val="28"/>
        </w:rPr>
        <w:t>，每张提货券不找零，不</w:t>
      </w:r>
      <w:r>
        <w:rPr>
          <w:rFonts w:hint="eastAsia" w:ascii="宋体" w:hAnsi="宋体" w:cs="宋体"/>
          <w:sz w:val="28"/>
          <w:szCs w:val="28"/>
        </w:rPr>
        <w:t>兑现，如实际购买金额超出提货券面值，超出金额由购买人自行支付补齐。</w:t>
      </w:r>
    </w:p>
    <w:p w14:paraId="31B1FA11">
      <w:pPr>
        <w:adjustRightInd w:val="0"/>
        <w:snapToGrid w:val="0"/>
        <w:spacing w:line="460" w:lineRule="exact"/>
        <w:ind w:firstLine="560" w:firstLineChars="200"/>
        <w:rPr>
          <w:rFonts w:ascii="宋体" w:hAnsi="宋体" w:cs="宋体"/>
          <w:sz w:val="28"/>
          <w:szCs w:val="28"/>
        </w:rPr>
      </w:pPr>
      <w:r>
        <w:rPr>
          <w:rFonts w:ascii="宋体" w:hAnsi="宋体" w:cs="宋体"/>
          <w:sz w:val="28"/>
          <w:szCs w:val="28"/>
        </w:rPr>
        <w:t>3</w:t>
      </w:r>
      <w:r>
        <w:rPr>
          <w:rFonts w:hint="eastAsia" w:ascii="宋体" w:hAnsi="宋体" w:cs="宋体"/>
          <w:sz w:val="28"/>
          <w:szCs w:val="28"/>
        </w:rPr>
        <w:t>.提货券的有效期起始时间为相应节日的前一个月，总有效期不得少于60天。</w:t>
      </w:r>
    </w:p>
    <w:p w14:paraId="08906177">
      <w:pPr>
        <w:adjustRightInd w:val="0"/>
        <w:snapToGrid w:val="0"/>
        <w:spacing w:line="460" w:lineRule="exact"/>
        <w:ind w:firstLine="560" w:firstLineChars="200"/>
        <w:rPr>
          <w:rFonts w:ascii="宋体" w:hAnsi="宋体" w:cs="宋体"/>
          <w:sz w:val="28"/>
          <w:szCs w:val="28"/>
        </w:rPr>
      </w:pPr>
      <w:r>
        <w:rPr>
          <w:rFonts w:ascii="宋体" w:hAnsi="宋体" w:cs="宋体"/>
          <w:sz w:val="28"/>
          <w:szCs w:val="28"/>
        </w:rPr>
        <w:t>4</w:t>
      </w:r>
      <w:r>
        <w:rPr>
          <w:rFonts w:hint="eastAsia" w:ascii="宋体" w:hAnsi="宋体" w:cs="宋体"/>
          <w:sz w:val="28"/>
          <w:szCs w:val="28"/>
        </w:rPr>
        <w:t>.商品如有质量问题，教职工直接联系供应商，供应商应提供售后服务。</w:t>
      </w:r>
    </w:p>
    <w:p w14:paraId="6CC3983D">
      <w:pPr>
        <w:adjustRightInd w:val="0"/>
        <w:snapToGrid w:val="0"/>
        <w:spacing w:line="460" w:lineRule="exact"/>
        <w:ind w:firstLine="560" w:firstLineChars="200"/>
        <w:rPr>
          <w:rFonts w:ascii="宋体" w:hAnsi="宋体" w:cs="宋体"/>
          <w:sz w:val="28"/>
          <w:szCs w:val="28"/>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en-US" w:eastAsia="zh-CN"/>
        </w:rPr>
        <w:t>货</w:t>
      </w:r>
      <w:r>
        <w:rPr>
          <w:rFonts w:hint="eastAsia" w:ascii="宋体" w:hAnsi="宋体" w:cs="宋体"/>
          <w:sz w:val="28"/>
          <w:szCs w:val="28"/>
        </w:rPr>
        <w:t>款支付：成交供应商</w:t>
      </w:r>
      <w:r>
        <w:rPr>
          <w:rFonts w:hint="eastAsia" w:ascii="宋体" w:hAnsi="宋体" w:cs="宋体"/>
          <w:sz w:val="28"/>
          <w:szCs w:val="28"/>
          <w:lang w:val="en-US" w:eastAsia="zh-CN"/>
        </w:rPr>
        <w:t>在</w:t>
      </w:r>
      <w:r>
        <w:rPr>
          <w:rFonts w:hint="eastAsia" w:ascii="宋体" w:hAnsi="宋体" w:cs="宋体"/>
          <w:sz w:val="28"/>
          <w:szCs w:val="28"/>
        </w:rPr>
        <w:t>每次提货券有效期结束后，凭收到的提货券数量与采购单位进行结算（按照实付金额），经双方确认后，开具正式发票，结清已完成的消费券。款项由采购单位按相关财务支付规定办理支付手续。</w:t>
      </w:r>
    </w:p>
    <w:p w14:paraId="0DEC91EC">
      <w:pPr>
        <w:adjustRightInd w:val="0"/>
        <w:snapToGrid w:val="0"/>
        <w:spacing w:line="460" w:lineRule="exact"/>
        <w:ind w:firstLine="560" w:firstLineChars="200"/>
        <w:rPr>
          <w:rFonts w:ascii="宋体" w:hAnsi="宋体" w:cs="宋体"/>
          <w:sz w:val="28"/>
          <w:szCs w:val="28"/>
          <w:lang w:val="zh-CN"/>
        </w:rPr>
      </w:pPr>
      <w:r>
        <w:rPr>
          <w:rFonts w:ascii="宋体" w:hAnsi="宋体" w:cs="宋体"/>
          <w:sz w:val="28"/>
          <w:szCs w:val="28"/>
        </w:rPr>
        <w:t>6</w:t>
      </w:r>
      <w:r>
        <w:rPr>
          <w:rFonts w:hint="eastAsia" w:ascii="宋体" w:hAnsi="宋体" w:cs="宋体"/>
          <w:sz w:val="28"/>
          <w:szCs w:val="28"/>
        </w:rPr>
        <w:t>.最终的结算方式，以比选文件规定的不同节日提货券单张</w:t>
      </w:r>
      <w:r>
        <w:rPr>
          <w:rFonts w:hint="eastAsia" w:ascii="宋体" w:hAnsi="宋体" w:cs="宋体"/>
          <w:sz w:val="28"/>
          <w:szCs w:val="28"/>
          <w:lang w:val="en-US" w:eastAsia="zh-CN"/>
        </w:rPr>
        <w:t>采购单位</w:t>
      </w:r>
      <w:r>
        <w:rPr>
          <w:rFonts w:hint="eastAsia" w:ascii="宋体" w:hAnsi="宋体" w:cs="宋体"/>
          <w:sz w:val="28"/>
          <w:szCs w:val="28"/>
        </w:rPr>
        <w:t>实际支付价格乘以成交供应商实际收到的提货券数量。</w:t>
      </w:r>
    </w:p>
    <w:p w14:paraId="5EC34E86">
      <w:pPr>
        <w:adjustRightInd w:val="0"/>
        <w:snapToGrid w:val="0"/>
        <w:spacing w:line="460" w:lineRule="exact"/>
        <w:ind w:firstLine="560" w:firstLineChars="200"/>
        <w:rPr>
          <w:rFonts w:ascii="宋体" w:hAnsi="宋体" w:cs="宋体"/>
          <w:sz w:val="28"/>
          <w:szCs w:val="28"/>
          <w:lang w:val="zh-CN"/>
        </w:rPr>
      </w:pPr>
      <w:r>
        <w:rPr>
          <w:rFonts w:ascii="宋体" w:hAnsi="宋体" w:cs="宋体"/>
          <w:sz w:val="28"/>
          <w:szCs w:val="28"/>
          <w:lang w:val="zh-CN"/>
        </w:rPr>
        <w:t>7</w:t>
      </w:r>
      <w:r>
        <w:rPr>
          <w:rFonts w:hint="eastAsia" w:ascii="宋体" w:hAnsi="宋体" w:cs="宋体"/>
          <w:sz w:val="28"/>
          <w:szCs w:val="28"/>
          <w:lang w:val="zh-CN"/>
        </w:rPr>
        <w:t>.服务期限：本次采购服务期限为</w:t>
      </w:r>
      <w:r>
        <w:rPr>
          <w:rFonts w:hint="eastAsia" w:ascii="宋体" w:hAnsi="宋体" w:cs="宋体"/>
          <w:sz w:val="28"/>
          <w:szCs w:val="28"/>
        </w:rPr>
        <w:t>壹</w:t>
      </w:r>
      <w:r>
        <w:rPr>
          <w:rFonts w:hint="eastAsia" w:ascii="宋体" w:hAnsi="宋体" w:cs="宋体"/>
          <w:sz w:val="28"/>
          <w:szCs w:val="28"/>
          <w:lang w:val="zh-CN"/>
        </w:rPr>
        <w:t>年。</w:t>
      </w:r>
      <w:r>
        <w:rPr>
          <w:rFonts w:hint="eastAsia" w:ascii="宋体" w:hAnsi="宋体" w:cs="宋体"/>
          <w:sz w:val="28"/>
          <w:szCs w:val="28"/>
        </w:rPr>
        <w:t>合同履行正常，双方均有继续合作意向的，可续签合同。最多续签两次合同。</w:t>
      </w:r>
    </w:p>
    <w:p w14:paraId="7D4211C8">
      <w:pPr>
        <w:adjustRightInd w:val="0"/>
        <w:snapToGrid w:val="0"/>
        <w:spacing w:line="460" w:lineRule="exact"/>
        <w:ind w:firstLine="560" w:firstLineChars="200"/>
        <w:rPr>
          <w:rFonts w:hint="eastAsia" w:ascii="宋体" w:hAnsi="宋体" w:cs="宋体"/>
          <w:sz w:val="28"/>
          <w:szCs w:val="28"/>
        </w:rPr>
      </w:pPr>
      <w:r>
        <w:rPr>
          <w:rFonts w:ascii="宋体" w:hAnsi="宋体" w:cs="宋体"/>
          <w:sz w:val="28"/>
          <w:szCs w:val="28"/>
        </w:rPr>
        <w:t>8</w:t>
      </w:r>
      <w:r>
        <w:rPr>
          <w:rFonts w:hint="eastAsia" w:ascii="宋体" w:hAnsi="宋体" w:cs="宋体"/>
          <w:sz w:val="28"/>
          <w:szCs w:val="28"/>
        </w:rPr>
        <w:t>.供应商须在</w:t>
      </w:r>
      <w:r>
        <w:rPr>
          <w:rFonts w:hint="eastAsia" w:ascii="宋体" w:hAnsi="宋体" w:cs="宋体"/>
          <w:sz w:val="28"/>
          <w:szCs w:val="28"/>
          <w:lang w:val="en-US" w:eastAsia="zh-CN"/>
        </w:rPr>
        <w:t>南通</w:t>
      </w:r>
      <w:r>
        <w:rPr>
          <w:rFonts w:hint="eastAsia" w:ascii="宋体" w:hAnsi="宋体" w:cs="宋体"/>
          <w:sz w:val="28"/>
          <w:szCs w:val="28"/>
          <w:highlight w:val="none"/>
          <w:lang w:val="en-US" w:eastAsia="zh-CN"/>
        </w:rPr>
        <w:t>市崇川区</w:t>
      </w:r>
      <w:r>
        <w:rPr>
          <w:rFonts w:hint="eastAsia" w:ascii="宋体" w:hAnsi="宋体" w:cs="宋体"/>
          <w:sz w:val="28"/>
          <w:szCs w:val="28"/>
        </w:rPr>
        <w:t>有提货点，方便教职工提货。</w:t>
      </w:r>
    </w:p>
    <w:p w14:paraId="2505B5E4">
      <w:pPr>
        <w:adjustRightInd w:val="0"/>
        <w:snapToGrid w:val="0"/>
        <w:spacing w:line="460" w:lineRule="exact"/>
        <w:ind w:firstLine="560" w:firstLineChars="200"/>
        <w:rPr>
          <w:rFonts w:hint="default" w:ascii="宋体" w:hAnsi="宋体" w:eastAsia="宋体" w:cs="宋体"/>
          <w:b/>
          <w:bCs/>
          <w:sz w:val="28"/>
          <w:szCs w:val="28"/>
          <w:lang w:val="en-US" w:eastAsia="zh-CN"/>
        </w:rPr>
      </w:pPr>
      <w:r>
        <w:rPr>
          <w:rFonts w:hint="eastAsia" w:ascii="宋体" w:hAnsi="宋体" w:cs="宋体"/>
          <w:sz w:val="28"/>
          <w:szCs w:val="28"/>
          <w:lang w:val="en-US" w:eastAsia="zh-CN"/>
        </w:rPr>
        <w:t>9.</w:t>
      </w:r>
      <w:r>
        <w:rPr>
          <w:rFonts w:hint="eastAsia" w:ascii="宋体" w:hAnsi="宋体" w:cs="宋体"/>
          <w:b/>
          <w:bCs/>
          <w:sz w:val="28"/>
          <w:szCs w:val="28"/>
          <w:lang w:val="en-US" w:eastAsia="zh-CN"/>
        </w:rPr>
        <w:t>提货券面值溢价比率必须大于或等于3%,否则按无效报价处理。</w:t>
      </w:r>
    </w:p>
    <w:p w14:paraId="1E1D0389">
      <w:pPr>
        <w:spacing w:line="500" w:lineRule="exact"/>
        <w:ind w:firstLine="560" w:firstLineChars="200"/>
        <w:rPr>
          <w:rFonts w:ascii="宋体" w:hAnsi="宋体" w:cs="宋体"/>
          <w:sz w:val="28"/>
          <w:szCs w:val="28"/>
        </w:rPr>
      </w:pPr>
    </w:p>
    <w:p w14:paraId="4CC56A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61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3"/>
    <w:semiHidden/>
    <w:unhideWhenUsed/>
    <w:qFormat/>
    <w:uiPriority w:val="0"/>
    <w:pPr>
      <w:spacing w:after="120"/>
      <w:ind w:left="420" w:leftChars="200"/>
    </w:pPr>
  </w:style>
  <w:style w:type="paragraph" w:styleId="3">
    <w:name w:val="envelope return"/>
    <w:basedOn w:val="1"/>
    <w:semiHidden/>
    <w:unhideWhenUsed/>
    <w:qFormat/>
    <w:uiPriority w:val="99"/>
    <w:pPr>
      <w:snapToGrid w:val="0"/>
    </w:pPr>
    <w:rPr>
      <w:rFonts w:ascii="Arial" w:hAnsi="Arial"/>
    </w:rPr>
  </w:style>
  <w:style w:type="paragraph" w:customStyle="1" w:styleId="6">
    <w:name w:val="正文缩进2格"/>
    <w:basedOn w:val="1"/>
    <w:qFormat/>
    <w:uiPriority w:val="0"/>
    <w:pPr>
      <w:spacing w:line="600" w:lineRule="exact"/>
      <w:ind w:firstLine="639" w:firstLineChars="206"/>
    </w:pPr>
    <w:rPr>
      <w:rFonts w:ascii="仿宋_GB2312" w:hAnsi="宋体" w:eastAsia="仿宋_GB2312" w:cstheme="minorBidi"/>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2026-04-13T02:57:18Z</dcterms:created>
  <dc:creator>Administrator</dc:creator>
  <cp:lastModifiedBy>曼生活</cp:lastModifiedBy>
  <dcterms:modified xsi:type="dcterms:W3CDTF">2026-04-13T02:57:40Z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eyJoZGlkIjoiMDMzZmM3YWZkYTAyYTNjMDA4YzNmODg2YzFmMGUxZjEiLCJ1c2VySWQiOiI1MDU4OTMyMzEifQ==</vt:lpwstr>
  </property>
  <property fmtid="{D5CDD505-2E9C-101B-9397-08002B2CF9AE}" pid="4" name="ICV">
    <vt:lpwstr>69556D57C9CC42008342F865F93EE49C_12</vt:lpwstr>
  </property>
</Properties>
</file>