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B0A2">
      <w:pPr>
        <w:pStyle w:val="2"/>
        <w:spacing w:line="287" w:lineRule="auto"/>
      </w:pPr>
    </w:p>
    <w:p w14:paraId="7285640C">
      <w:pPr>
        <w:pStyle w:val="2"/>
        <w:spacing w:line="287" w:lineRule="auto"/>
      </w:pPr>
    </w:p>
    <w:p w14:paraId="7992A144">
      <w:pPr>
        <w:pStyle w:val="2"/>
        <w:spacing w:line="287" w:lineRule="auto"/>
      </w:pPr>
    </w:p>
    <w:p w14:paraId="4F6814BE">
      <w:pPr>
        <w:pStyle w:val="2"/>
        <w:spacing w:line="288" w:lineRule="auto"/>
      </w:pPr>
    </w:p>
    <w:p w14:paraId="4E3479B5">
      <w:pPr>
        <w:pStyle w:val="2"/>
        <w:spacing w:line="288" w:lineRule="auto"/>
      </w:pPr>
    </w:p>
    <w:p w14:paraId="245ECA22">
      <w:pPr>
        <w:spacing w:before="140" w:line="226" w:lineRule="auto"/>
        <w:ind w:left="670"/>
        <w:rPr>
          <w:rFonts w:ascii="仿宋" w:hAnsi="仿宋" w:eastAsia="仿宋" w:cs="仿宋"/>
          <w:sz w:val="43"/>
          <w:szCs w:val="43"/>
        </w:rPr>
      </w:pPr>
      <w:r>
        <w:rPr>
          <w:rFonts w:ascii="仿宋" w:hAnsi="仿宋" w:eastAsia="仿宋" w:cs="仿宋"/>
          <w:b/>
          <w:bCs/>
          <w:spacing w:val="-71"/>
          <w:w w:val="98"/>
          <w:sz w:val="43"/>
          <w:szCs w:val="43"/>
        </w:rPr>
        <w:t>南通大学附属中学招标（采购）代理机构选聘</w:t>
      </w:r>
    </w:p>
    <w:p w14:paraId="18FEA514">
      <w:pPr>
        <w:pStyle w:val="2"/>
        <w:spacing w:line="242" w:lineRule="auto"/>
      </w:pPr>
    </w:p>
    <w:p w14:paraId="128E67A6">
      <w:pPr>
        <w:pStyle w:val="2"/>
        <w:spacing w:line="242" w:lineRule="auto"/>
      </w:pPr>
    </w:p>
    <w:p w14:paraId="6B46FB2E">
      <w:pPr>
        <w:pStyle w:val="2"/>
        <w:spacing w:line="242" w:lineRule="auto"/>
      </w:pPr>
    </w:p>
    <w:p w14:paraId="63E7BF8D">
      <w:pPr>
        <w:pStyle w:val="2"/>
        <w:spacing w:line="242" w:lineRule="auto"/>
      </w:pPr>
    </w:p>
    <w:p w14:paraId="695658DD">
      <w:pPr>
        <w:pStyle w:val="2"/>
        <w:spacing w:line="242" w:lineRule="auto"/>
      </w:pPr>
    </w:p>
    <w:p w14:paraId="3D2E5713">
      <w:pPr>
        <w:pStyle w:val="2"/>
        <w:spacing w:line="243" w:lineRule="auto"/>
      </w:pPr>
    </w:p>
    <w:p w14:paraId="50CD1501">
      <w:pPr>
        <w:pStyle w:val="2"/>
        <w:spacing w:line="243" w:lineRule="auto"/>
      </w:pPr>
    </w:p>
    <w:p w14:paraId="2ADC05FD">
      <w:pPr>
        <w:pStyle w:val="2"/>
        <w:spacing w:line="243" w:lineRule="auto"/>
      </w:pPr>
    </w:p>
    <w:p w14:paraId="65E4D66E">
      <w:pPr>
        <w:pStyle w:val="2"/>
        <w:spacing w:line="243" w:lineRule="auto"/>
      </w:pPr>
    </w:p>
    <w:p w14:paraId="4158BCE2">
      <w:pPr>
        <w:pStyle w:val="2"/>
        <w:spacing w:line="243" w:lineRule="auto"/>
      </w:pPr>
    </w:p>
    <w:p w14:paraId="6DAAC54A">
      <w:pPr>
        <w:pStyle w:val="2"/>
        <w:spacing w:line="243" w:lineRule="auto"/>
      </w:pPr>
    </w:p>
    <w:p w14:paraId="2D4561BD">
      <w:pPr>
        <w:spacing w:before="231" w:line="225" w:lineRule="auto"/>
        <w:ind w:left="2766"/>
        <w:rPr>
          <w:rFonts w:ascii="仿宋" w:hAnsi="仿宋" w:eastAsia="仿宋" w:cs="仿宋"/>
          <w:sz w:val="71"/>
          <w:szCs w:val="71"/>
        </w:rPr>
      </w:pPr>
      <w:r>
        <w:rPr>
          <w:rFonts w:ascii="仿宋" w:hAnsi="仿宋" w:eastAsia="仿宋" w:cs="仿宋"/>
          <w:b/>
          <w:bCs/>
          <w:spacing w:val="-7"/>
          <w:sz w:val="71"/>
          <w:szCs w:val="71"/>
        </w:rPr>
        <w:t>招标文件</w:t>
      </w:r>
    </w:p>
    <w:p w14:paraId="58CABF80">
      <w:pPr>
        <w:spacing w:before="114" w:line="228" w:lineRule="auto"/>
        <w:ind w:left="3389"/>
        <w:rPr>
          <w:rFonts w:ascii="仿宋" w:hAnsi="仿宋" w:eastAsia="仿宋" w:cs="仿宋"/>
          <w:sz w:val="31"/>
          <w:szCs w:val="31"/>
        </w:rPr>
      </w:pPr>
      <w:r>
        <w:rPr>
          <w:rFonts w:ascii="仿宋" w:hAnsi="仿宋" w:eastAsia="仿宋" w:cs="仿宋"/>
          <w:spacing w:val="-45"/>
          <w:sz w:val="31"/>
          <w:szCs w:val="31"/>
        </w:rPr>
        <w:t>（资格后审）</w:t>
      </w:r>
    </w:p>
    <w:p w14:paraId="3F0E037C">
      <w:pPr>
        <w:pStyle w:val="2"/>
      </w:pPr>
    </w:p>
    <w:p w14:paraId="6BDD3716">
      <w:pPr>
        <w:pStyle w:val="2"/>
      </w:pPr>
    </w:p>
    <w:p w14:paraId="61B73031">
      <w:pPr>
        <w:pStyle w:val="2"/>
      </w:pPr>
    </w:p>
    <w:p w14:paraId="14BD0642">
      <w:pPr>
        <w:pStyle w:val="2"/>
      </w:pPr>
    </w:p>
    <w:p w14:paraId="7BF8163B">
      <w:pPr>
        <w:pStyle w:val="2"/>
      </w:pPr>
    </w:p>
    <w:p w14:paraId="13B53AAF">
      <w:pPr>
        <w:pStyle w:val="2"/>
      </w:pPr>
    </w:p>
    <w:p w14:paraId="0616E32B">
      <w:pPr>
        <w:pStyle w:val="2"/>
      </w:pPr>
    </w:p>
    <w:p w14:paraId="21BBE8AC">
      <w:pPr>
        <w:pStyle w:val="2"/>
      </w:pPr>
    </w:p>
    <w:p w14:paraId="2D5D22B5">
      <w:pPr>
        <w:pStyle w:val="2"/>
      </w:pPr>
    </w:p>
    <w:p w14:paraId="0BB4185D">
      <w:pPr>
        <w:pStyle w:val="2"/>
        <w:spacing w:line="241" w:lineRule="auto"/>
      </w:pPr>
    </w:p>
    <w:p w14:paraId="06A920E9">
      <w:pPr>
        <w:pStyle w:val="2"/>
        <w:spacing w:line="241" w:lineRule="auto"/>
      </w:pPr>
    </w:p>
    <w:p w14:paraId="7ED4CD51">
      <w:pPr>
        <w:pStyle w:val="2"/>
        <w:spacing w:line="241" w:lineRule="auto"/>
      </w:pPr>
    </w:p>
    <w:p w14:paraId="4CBA3402">
      <w:pPr>
        <w:pStyle w:val="2"/>
        <w:spacing w:line="241" w:lineRule="auto"/>
      </w:pPr>
    </w:p>
    <w:p w14:paraId="3DA2AA84">
      <w:pPr>
        <w:pStyle w:val="2"/>
        <w:spacing w:line="241" w:lineRule="auto"/>
      </w:pPr>
    </w:p>
    <w:p w14:paraId="7C1E346B">
      <w:pPr>
        <w:pStyle w:val="2"/>
        <w:spacing w:line="241" w:lineRule="auto"/>
      </w:pPr>
    </w:p>
    <w:p w14:paraId="42B31383">
      <w:pPr>
        <w:pStyle w:val="2"/>
        <w:spacing w:line="241" w:lineRule="auto"/>
      </w:pPr>
    </w:p>
    <w:p w14:paraId="10F83DA9">
      <w:pPr>
        <w:pStyle w:val="2"/>
        <w:spacing w:line="241" w:lineRule="auto"/>
      </w:pPr>
    </w:p>
    <w:p w14:paraId="6CE7477B">
      <w:pPr>
        <w:pStyle w:val="2"/>
        <w:spacing w:line="241" w:lineRule="auto"/>
      </w:pPr>
    </w:p>
    <w:p w14:paraId="0C9165A5">
      <w:pPr>
        <w:pStyle w:val="2"/>
        <w:spacing w:line="241" w:lineRule="auto"/>
      </w:pPr>
    </w:p>
    <w:p w14:paraId="71315D50">
      <w:pPr>
        <w:pStyle w:val="2"/>
        <w:spacing w:line="241" w:lineRule="auto"/>
      </w:pPr>
    </w:p>
    <w:p w14:paraId="597D42D5">
      <w:pPr>
        <w:pStyle w:val="2"/>
        <w:spacing w:line="241" w:lineRule="auto"/>
      </w:pPr>
    </w:p>
    <w:p w14:paraId="4A18871D">
      <w:pPr>
        <w:pStyle w:val="2"/>
        <w:spacing w:line="241" w:lineRule="auto"/>
      </w:pPr>
    </w:p>
    <w:p w14:paraId="5DCC06B6">
      <w:pPr>
        <w:pStyle w:val="2"/>
        <w:spacing w:line="241" w:lineRule="auto"/>
      </w:pPr>
    </w:p>
    <w:p w14:paraId="7DCD5523">
      <w:pPr>
        <w:spacing w:before="91" w:line="223" w:lineRule="auto"/>
        <w:ind w:left="3079"/>
        <w:rPr>
          <w:rFonts w:ascii="仿宋" w:hAnsi="仿宋" w:eastAsia="仿宋" w:cs="仿宋"/>
          <w:sz w:val="28"/>
          <w:szCs w:val="28"/>
        </w:rPr>
      </w:pPr>
      <w:r>
        <w:rPr>
          <w:rFonts w:ascii="仿宋" w:hAnsi="仿宋" w:eastAsia="仿宋" w:cs="仿宋"/>
          <w:spacing w:val="-4"/>
          <w:sz w:val="28"/>
          <w:szCs w:val="28"/>
        </w:rPr>
        <w:t>南通大学附属中学</w:t>
      </w:r>
    </w:p>
    <w:p w14:paraId="0D7D20EE">
      <w:pPr>
        <w:spacing w:before="285" w:line="223" w:lineRule="auto"/>
        <w:ind w:left="3214"/>
        <w:rPr>
          <w:rFonts w:ascii="仿宋" w:hAnsi="仿宋" w:eastAsia="仿宋" w:cs="仿宋"/>
          <w:sz w:val="28"/>
          <w:szCs w:val="28"/>
        </w:rPr>
      </w:pPr>
      <w:r>
        <w:rPr>
          <w:rFonts w:ascii="仿宋" w:hAnsi="仿宋" w:eastAsia="仿宋" w:cs="仿宋"/>
          <w:spacing w:val="-9"/>
          <w:sz w:val="28"/>
          <w:szCs w:val="28"/>
        </w:rPr>
        <w:t>二</w:t>
      </w:r>
      <w:r>
        <w:rPr>
          <w:rFonts w:ascii="仿宋" w:hAnsi="仿宋" w:eastAsia="仿宋" w:cs="仿宋"/>
          <w:spacing w:val="-105"/>
          <w:sz w:val="28"/>
          <w:szCs w:val="28"/>
        </w:rPr>
        <w:t xml:space="preserve"> </w:t>
      </w:r>
      <w:r>
        <w:rPr>
          <w:rFonts w:ascii="仿宋" w:hAnsi="仿宋" w:eastAsia="仿宋" w:cs="仿宋"/>
          <w:spacing w:val="-9"/>
          <w:sz w:val="28"/>
          <w:szCs w:val="28"/>
        </w:rPr>
        <w:t>○二六年一月</w:t>
      </w:r>
    </w:p>
    <w:p w14:paraId="2E2C853C">
      <w:pPr>
        <w:spacing w:line="223" w:lineRule="auto"/>
        <w:rPr>
          <w:rFonts w:ascii="仿宋" w:hAnsi="仿宋" w:eastAsia="仿宋" w:cs="仿宋"/>
          <w:sz w:val="28"/>
          <w:szCs w:val="28"/>
        </w:rPr>
        <w:sectPr>
          <w:headerReference r:id="rId5" w:type="default"/>
          <w:pgSz w:w="11906" w:h="16839"/>
          <w:pgMar w:top="1091" w:right="1785" w:bottom="0" w:left="1785" w:header="1076" w:footer="0" w:gutter="0"/>
          <w:cols w:space="720" w:num="1"/>
        </w:sectPr>
      </w:pPr>
    </w:p>
    <w:p w14:paraId="7F7E3A86">
      <w:pPr>
        <w:pStyle w:val="2"/>
        <w:spacing w:line="265" w:lineRule="auto"/>
      </w:pPr>
    </w:p>
    <w:p w14:paraId="47DA47B5">
      <w:pPr>
        <w:pStyle w:val="2"/>
        <w:spacing w:line="265" w:lineRule="auto"/>
      </w:pPr>
    </w:p>
    <w:p w14:paraId="09AFC950">
      <w:pPr>
        <w:spacing w:before="140" w:line="227" w:lineRule="auto"/>
        <w:ind w:left="4038"/>
        <w:rPr>
          <w:rFonts w:ascii="仿宋" w:hAnsi="仿宋" w:eastAsia="仿宋" w:cs="仿宋"/>
          <w:sz w:val="43"/>
          <w:szCs w:val="43"/>
        </w:rPr>
      </w:pPr>
      <w:r>
        <w:rPr>
          <w:rFonts w:ascii="仿宋" w:hAnsi="仿宋" w:eastAsia="仿宋" w:cs="仿宋"/>
          <w:b/>
          <w:bCs/>
          <w:spacing w:val="-54"/>
          <w:sz w:val="43"/>
          <w:szCs w:val="43"/>
        </w:rPr>
        <w:t>目</w:t>
      </w:r>
      <w:r>
        <w:rPr>
          <w:rFonts w:ascii="仿宋" w:hAnsi="仿宋" w:eastAsia="仿宋" w:cs="仿宋"/>
          <w:spacing w:val="21"/>
          <w:sz w:val="43"/>
          <w:szCs w:val="43"/>
        </w:rPr>
        <w:t xml:space="preserve">   </w:t>
      </w:r>
      <w:r>
        <w:rPr>
          <w:rFonts w:ascii="仿宋" w:hAnsi="仿宋" w:eastAsia="仿宋" w:cs="仿宋"/>
          <w:b/>
          <w:bCs/>
          <w:spacing w:val="-54"/>
          <w:sz w:val="43"/>
          <w:szCs w:val="43"/>
        </w:rPr>
        <w:t>录</w:t>
      </w:r>
    </w:p>
    <w:p w14:paraId="2C2A9D79">
      <w:pPr>
        <w:pStyle w:val="2"/>
        <w:spacing w:line="295" w:lineRule="auto"/>
      </w:pPr>
    </w:p>
    <w:p w14:paraId="1F33BF36">
      <w:pPr>
        <w:pStyle w:val="2"/>
        <w:spacing w:line="295" w:lineRule="auto"/>
      </w:pPr>
    </w:p>
    <w:p w14:paraId="05BA3B35">
      <w:pPr>
        <w:spacing w:before="101" w:line="228" w:lineRule="auto"/>
        <w:ind w:left="35"/>
        <w:rPr>
          <w:rFonts w:ascii="仿宋" w:hAnsi="仿宋" w:eastAsia="仿宋" w:cs="仿宋"/>
          <w:sz w:val="31"/>
          <w:szCs w:val="31"/>
        </w:rPr>
      </w:pPr>
      <w:r>
        <w:rPr>
          <w:rFonts w:ascii="仿宋" w:hAnsi="仿宋" w:eastAsia="仿宋" w:cs="仿宋"/>
          <w:b/>
          <w:bCs/>
          <w:spacing w:val="-1"/>
          <w:sz w:val="31"/>
          <w:szCs w:val="31"/>
        </w:rPr>
        <w:t>第一章</w:t>
      </w:r>
      <w:r>
        <w:rPr>
          <w:rFonts w:ascii="仿宋" w:hAnsi="仿宋" w:eastAsia="仿宋" w:cs="仿宋"/>
          <w:spacing w:val="18"/>
          <w:sz w:val="31"/>
          <w:szCs w:val="31"/>
        </w:rPr>
        <w:t xml:space="preserve">  </w:t>
      </w:r>
      <w:r>
        <w:rPr>
          <w:rFonts w:ascii="仿宋" w:hAnsi="仿宋" w:eastAsia="仿宋" w:cs="仿宋"/>
          <w:b/>
          <w:bCs/>
          <w:spacing w:val="-1"/>
          <w:sz w:val="31"/>
          <w:szCs w:val="31"/>
        </w:rPr>
        <w:t>招标公告</w:t>
      </w:r>
    </w:p>
    <w:p w14:paraId="75E51010">
      <w:pPr>
        <w:pStyle w:val="2"/>
        <w:spacing w:line="316" w:lineRule="auto"/>
      </w:pPr>
    </w:p>
    <w:p w14:paraId="6C951167">
      <w:pPr>
        <w:pStyle w:val="2"/>
        <w:spacing w:line="317" w:lineRule="auto"/>
      </w:pPr>
    </w:p>
    <w:p w14:paraId="5EE72BA4">
      <w:pPr>
        <w:spacing w:before="101" w:line="228" w:lineRule="auto"/>
        <w:ind w:left="35"/>
        <w:rPr>
          <w:rFonts w:ascii="仿宋" w:hAnsi="仿宋" w:eastAsia="仿宋" w:cs="仿宋"/>
          <w:sz w:val="31"/>
          <w:szCs w:val="31"/>
        </w:rPr>
      </w:pPr>
      <w:r>
        <w:rPr>
          <w:rFonts w:ascii="仿宋" w:hAnsi="仿宋" w:eastAsia="仿宋" w:cs="仿宋"/>
          <w:b/>
          <w:bCs/>
          <w:spacing w:val="-1"/>
          <w:sz w:val="31"/>
          <w:szCs w:val="31"/>
        </w:rPr>
        <w:t>第二章</w:t>
      </w:r>
      <w:r>
        <w:rPr>
          <w:rFonts w:ascii="仿宋" w:hAnsi="仿宋" w:eastAsia="仿宋" w:cs="仿宋"/>
          <w:spacing w:val="18"/>
          <w:sz w:val="31"/>
          <w:szCs w:val="31"/>
        </w:rPr>
        <w:t xml:space="preserve">  </w:t>
      </w:r>
      <w:r>
        <w:rPr>
          <w:rFonts w:ascii="仿宋" w:hAnsi="仿宋" w:eastAsia="仿宋" w:cs="仿宋"/>
          <w:b/>
          <w:bCs/>
          <w:spacing w:val="-1"/>
          <w:sz w:val="31"/>
          <w:szCs w:val="31"/>
        </w:rPr>
        <w:t>投标须知</w:t>
      </w:r>
    </w:p>
    <w:p w14:paraId="52C14C54">
      <w:pPr>
        <w:pStyle w:val="2"/>
        <w:spacing w:line="315" w:lineRule="auto"/>
      </w:pPr>
    </w:p>
    <w:p w14:paraId="01EBB25D">
      <w:pPr>
        <w:pStyle w:val="2"/>
        <w:spacing w:line="315" w:lineRule="auto"/>
      </w:pPr>
    </w:p>
    <w:p w14:paraId="24D9C4CB">
      <w:pPr>
        <w:spacing w:before="101" w:line="228" w:lineRule="auto"/>
        <w:ind w:left="35"/>
        <w:rPr>
          <w:rFonts w:ascii="仿宋" w:hAnsi="仿宋" w:eastAsia="仿宋" w:cs="仿宋"/>
          <w:sz w:val="31"/>
          <w:szCs w:val="31"/>
        </w:rPr>
      </w:pPr>
      <w:r>
        <w:rPr>
          <w:rFonts w:ascii="仿宋" w:hAnsi="仿宋" w:eastAsia="仿宋" w:cs="仿宋"/>
          <w:b/>
          <w:bCs/>
          <w:spacing w:val="1"/>
          <w:sz w:val="31"/>
          <w:szCs w:val="31"/>
        </w:rPr>
        <w:t>第三章</w:t>
      </w:r>
      <w:r>
        <w:rPr>
          <w:rFonts w:ascii="仿宋" w:hAnsi="仿宋" w:eastAsia="仿宋" w:cs="仿宋"/>
          <w:spacing w:val="17"/>
          <w:sz w:val="31"/>
          <w:szCs w:val="31"/>
        </w:rPr>
        <w:t xml:space="preserve">  </w:t>
      </w:r>
      <w:r>
        <w:rPr>
          <w:rFonts w:ascii="仿宋" w:hAnsi="仿宋" w:eastAsia="仿宋" w:cs="仿宋"/>
          <w:b/>
          <w:bCs/>
          <w:spacing w:val="1"/>
          <w:sz w:val="31"/>
          <w:szCs w:val="31"/>
        </w:rPr>
        <w:t>项目需求说明</w:t>
      </w:r>
    </w:p>
    <w:p w14:paraId="45D4934C">
      <w:pPr>
        <w:pStyle w:val="2"/>
        <w:spacing w:line="316" w:lineRule="auto"/>
      </w:pPr>
    </w:p>
    <w:p w14:paraId="75EF731D">
      <w:pPr>
        <w:pStyle w:val="2"/>
        <w:spacing w:line="317" w:lineRule="auto"/>
      </w:pPr>
    </w:p>
    <w:p w14:paraId="45B30762">
      <w:pPr>
        <w:spacing w:before="101" w:line="228" w:lineRule="auto"/>
        <w:ind w:left="35"/>
        <w:rPr>
          <w:rFonts w:ascii="仿宋" w:hAnsi="仿宋" w:eastAsia="仿宋" w:cs="仿宋"/>
          <w:sz w:val="31"/>
          <w:szCs w:val="31"/>
        </w:rPr>
      </w:pPr>
      <w:r>
        <w:rPr>
          <w:rFonts w:ascii="仿宋" w:hAnsi="仿宋" w:eastAsia="仿宋" w:cs="仿宋"/>
          <w:b/>
          <w:bCs/>
          <w:sz w:val="31"/>
          <w:szCs w:val="31"/>
        </w:rPr>
        <w:t>第四章</w:t>
      </w:r>
      <w:r>
        <w:rPr>
          <w:rFonts w:ascii="仿宋" w:hAnsi="仿宋" w:eastAsia="仿宋" w:cs="仿宋"/>
          <w:spacing w:val="17"/>
          <w:sz w:val="31"/>
          <w:szCs w:val="31"/>
        </w:rPr>
        <w:t xml:space="preserve">  </w:t>
      </w:r>
      <w:r>
        <w:rPr>
          <w:rFonts w:ascii="仿宋" w:hAnsi="仿宋" w:eastAsia="仿宋" w:cs="仿宋"/>
          <w:b/>
          <w:bCs/>
          <w:sz w:val="31"/>
          <w:szCs w:val="31"/>
        </w:rPr>
        <w:t>开标和评标</w:t>
      </w:r>
    </w:p>
    <w:p w14:paraId="03157FD1">
      <w:pPr>
        <w:pStyle w:val="2"/>
        <w:spacing w:line="316" w:lineRule="auto"/>
      </w:pPr>
    </w:p>
    <w:p w14:paraId="54920BFC">
      <w:pPr>
        <w:pStyle w:val="2"/>
        <w:spacing w:line="317" w:lineRule="auto"/>
      </w:pPr>
    </w:p>
    <w:p w14:paraId="18D188D6">
      <w:pPr>
        <w:spacing w:before="101" w:line="228" w:lineRule="auto"/>
        <w:ind w:left="35"/>
        <w:rPr>
          <w:rFonts w:ascii="仿宋" w:hAnsi="仿宋" w:eastAsia="仿宋" w:cs="仿宋"/>
          <w:sz w:val="31"/>
          <w:szCs w:val="31"/>
        </w:rPr>
      </w:pPr>
      <w:r>
        <w:rPr>
          <w:rFonts w:ascii="仿宋" w:hAnsi="仿宋" w:eastAsia="仿宋" w:cs="仿宋"/>
          <w:b/>
          <w:bCs/>
          <w:sz w:val="31"/>
          <w:szCs w:val="31"/>
        </w:rPr>
        <w:t>第五章</w:t>
      </w:r>
      <w:r>
        <w:rPr>
          <w:rFonts w:ascii="仿宋" w:hAnsi="仿宋" w:eastAsia="仿宋" w:cs="仿宋"/>
          <w:spacing w:val="21"/>
          <w:sz w:val="31"/>
          <w:szCs w:val="31"/>
        </w:rPr>
        <w:t xml:space="preserve">  </w:t>
      </w:r>
      <w:r>
        <w:rPr>
          <w:rFonts w:ascii="仿宋" w:hAnsi="仿宋" w:eastAsia="仿宋" w:cs="仿宋"/>
          <w:b/>
          <w:bCs/>
          <w:sz w:val="31"/>
          <w:szCs w:val="31"/>
        </w:rPr>
        <w:t>合同主要条款</w:t>
      </w:r>
    </w:p>
    <w:p w14:paraId="3877F4F7">
      <w:pPr>
        <w:pStyle w:val="2"/>
        <w:spacing w:line="315" w:lineRule="auto"/>
      </w:pPr>
    </w:p>
    <w:p w14:paraId="085C5174">
      <w:pPr>
        <w:pStyle w:val="2"/>
        <w:spacing w:line="315" w:lineRule="auto"/>
      </w:pPr>
    </w:p>
    <w:p w14:paraId="1B0AFE50">
      <w:pPr>
        <w:spacing w:before="101" w:line="228" w:lineRule="auto"/>
        <w:ind w:left="35"/>
        <w:rPr>
          <w:rFonts w:ascii="仿宋" w:hAnsi="仿宋" w:eastAsia="仿宋" w:cs="仿宋"/>
          <w:sz w:val="31"/>
          <w:szCs w:val="31"/>
        </w:rPr>
      </w:pPr>
      <w:r>
        <w:rPr>
          <w:rFonts w:ascii="仿宋" w:hAnsi="仿宋" w:eastAsia="仿宋" w:cs="仿宋"/>
          <w:b/>
          <w:bCs/>
          <w:spacing w:val="4"/>
          <w:sz w:val="31"/>
          <w:szCs w:val="31"/>
        </w:rPr>
        <w:t>第六章</w:t>
      </w:r>
      <w:r>
        <w:rPr>
          <w:rFonts w:ascii="仿宋" w:hAnsi="仿宋" w:eastAsia="仿宋" w:cs="仿宋"/>
          <w:spacing w:val="4"/>
          <w:sz w:val="31"/>
          <w:szCs w:val="31"/>
        </w:rPr>
        <w:t xml:space="preserve">  </w:t>
      </w:r>
      <w:r>
        <w:rPr>
          <w:rFonts w:ascii="仿宋" w:hAnsi="仿宋" w:eastAsia="仿宋" w:cs="仿宋"/>
          <w:b/>
          <w:bCs/>
          <w:spacing w:val="4"/>
          <w:sz w:val="31"/>
          <w:szCs w:val="31"/>
        </w:rPr>
        <w:t>合同签订与验收付款</w:t>
      </w:r>
    </w:p>
    <w:p w14:paraId="498C4D87">
      <w:pPr>
        <w:pStyle w:val="2"/>
        <w:spacing w:line="316" w:lineRule="auto"/>
      </w:pPr>
    </w:p>
    <w:p w14:paraId="5B4F5017">
      <w:pPr>
        <w:pStyle w:val="2"/>
        <w:spacing w:line="317" w:lineRule="auto"/>
      </w:pPr>
    </w:p>
    <w:p w14:paraId="40FAEC9B">
      <w:pPr>
        <w:spacing w:before="101" w:line="228" w:lineRule="auto"/>
        <w:ind w:left="35"/>
        <w:rPr>
          <w:rFonts w:ascii="仿宋" w:hAnsi="仿宋" w:eastAsia="仿宋" w:cs="仿宋"/>
          <w:sz w:val="31"/>
          <w:szCs w:val="31"/>
        </w:rPr>
      </w:pPr>
      <w:r>
        <w:rPr>
          <w:rFonts w:ascii="仿宋" w:hAnsi="仿宋" w:eastAsia="仿宋" w:cs="仿宋"/>
          <w:b/>
          <w:bCs/>
          <w:spacing w:val="1"/>
          <w:sz w:val="31"/>
          <w:szCs w:val="31"/>
        </w:rPr>
        <w:t>第七章</w:t>
      </w:r>
      <w:r>
        <w:rPr>
          <w:rFonts w:ascii="仿宋" w:hAnsi="仿宋" w:eastAsia="仿宋" w:cs="仿宋"/>
          <w:spacing w:val="20"/>
          <w:sz w:val="31"/>
          <w:szCs w:val="31"/>
        </w:rPr>
        <w:t xml:space="preserve">  </w:t>
      </w:r>
      <w:r>
        <w:rPr>
          <w:rFonts w:ascii="仿宋" w:hAnsi="仿宋" w:eastAsia="仿宋" w:cs="仿宋"/>
          <w:b/>
          <w:bCs/>
          <w:spacing w:val="1"/>
          <w:sz w:val="31"/>
          <w:szCs w:val="31"/>
        </w:rPr>
        <w:t>质疑提出和处理</w:t>
      </w:r>
    </w:p>
    <w:p w14:paraId="6622CF29">
      <w:pPr>
        <w:pStyle w:val="2"/>
        <w:spacing w:line="316" w:lineRule="auto"/>
      </w:pPr>
    </w:p>
    <w:p w14:paraId="629B3EC1">
      <w:pPr>
        <w:pStyle w:val="2"/>
        <w:spacing w:line="317" w:lineRule="auto"/>
      </w:pPr>
    </w:p>
    <w:p w14:paraId="76260145">
      <w:pPr>
        <w:spacing w:before="101" w:line="227" w:lineRule="auto"/>
        <w:ind w:left="35"/>
        <w:rPr>
          <w:rFonts w:ascii="仿宋" w:hAnsi="仿宋" w:eastAsia="仿宋" w:cs="仿宋"/>
          <w:sz w:val="31"/>
          <w:szCs w:val="31"/>
        </w:rPr>
      </w:pPr>
      <w:r>
        <w:rPr>
          <w:rFonts w:ascii="仿宋" w:hAnsi="仿宋" w:eastAsia="仿宋" w:cs="仿宋"/>
          <w:b/>
          <w:bCs/>
          <w:spacing w:val="5"/>
          <w:sz w:val="31"/>
          <w:szCs w:val="31"/>
        </w:rPr>
        <w:t>第八章</w:t>
      </w:r>
      <w:r>
        <w:rPr>
          <w:rFonts w:ascii="仿宋" w:hAnsi="仿宋" w:eastAsia="仿宋" w:cs="仿宋"/>
          <w:spacing w:val="5"/>
          <w:sz w:val="31"/>
          <w:szCs w:val="31"/>
        </w:rPr>
        <w:t xml:space="preserve">  </w:t>
      </w:r>
      <w:r>
        <w:rPr>
          <w:rFonts w:ascii="仿宋" w:hAnsi="仿宋" w:eastAsia="仿宋" w:cs="仿宋"/>
          <w:b/>
          <w:bCs/>
          <w:spacing w:val="5"/>
          <w:sz w:val="31"/>
          <w:szCs w:val="31"/>
        </w:rPr>
        <w:t>投标响应相关格式及文件</w:t>
      </w:r>
    </w:p>
    <w:p w14:paraId="41B8EB29">
      <w:pPr>
        <w:spacing w:line="227" w:lineRule="auto"/>
        <w:rPr>
          <w:rFonts w:ascii="仿宋" w:hAnsi="仿宋" w:eastAsia="仿宋" w:cs="仿宋"/>
          <w:sz w:val="31"/>
          <w:szCs w:val="31"/>
        </w:rPr>
        <w:sectPr>
          <w:headerReference r:id="rId6" w:type="default"/>
          <w:footerReference r:id="rId7" w:type="default"/>
          <w:pgSz w:w="11906" w:h="16839"/>
          <w:pgMar w:top="1091" w:right="1246" w:bottom="1156" w:left="1246" w:header="1076" w:footer="994" w:gutter="0"/>
          <w:cols w:space="720" w:num="1"/>
        </w:sectPr>
      </w:pPr>
      <w:bookmarkStart w:id="0" w:name="_GoBack"/>
      <w:bookmarkEnd w:id="0"/>
    </w:p>
    <w:p w14:paraId="01D087A3">
      <w:pPr>
        <w:pStyle w:val="2"/>
        <w:spacing w:line="281" w:lineRule="auto"/>
      </w:pPr>
    </w:p>
    <w:p w14:paraId="7248411A">
      <w:pPr>
        <w:pStyle w:val="2"/>
        <w:spacing w:line="282" w:lineRule="auto"/>
      </w:pPr>
    </w:p>
    <w:p w14:paraId="29A445ED">
      <w:pPr>
        <w:pStyle w:val="2"/>
        <w:spacing w:line="282" w:lineRule="auto"/>
      </w:pPr>
    </w:p>
    <w:p w14:paraId="6ECE6178">
      <w:pPr>
        <w:spacing w:before="78" w:line="222" w:lineRule="auto"/>
        <w:ind w:left="114"/>
        <w:rPr>
          <w:rFonts w:ascii="仿宋" w:hAnsi="仿宋" w:eastAsia="仿宋" w:cs="仿宋"/>
          <w:sz w:val="24"/>
          <w:szCs w:val="24"/>
        </w:rPr>
      </w:pPr>
      <w:r>
        <w:rPr>
          <w:rFonts w:ascii="仿宋" w:hAnsi="仿宋" w:eastAsia="仿宋" w:cs="仿宋"/>
          <w:b/>
          <w:bCs/>
          <w:spacing w:val="-6"/>
          <w:sz w:val="24"/>
          <w:szCs w:val="24"/>
        </w:rPr>
        <w:t>尊敬的投标人：</w:t>
      </w:r>
    </w:p>
    <w:p w14:paraId="487672F2">
      <w:pPr>
        <w:spacing w:before="209" w:line="354" w:lineRule="auto"/>
        <w:ind w:left="106" w:right="281" w:firstLine="480"/>
        <w:jc w:val="both"/>
        <w:rPr>
          <w:rFonts w:ascii="仿宋" w:hAnsi="仿宋" w:eastAsia="仿宋" w:cs="仿宋"/>
          <w:sz w:val="24"/>
          <w:szCs w:val="24"/>
        </w:rPr>
      </w:pPr>
      <w:r>
        <w:rPr>
          <w:rFonts w:ascii="仿宋" w:hAnsi="仿宋" w:eastAsia="仿宋" w:cs="仿宋"/>
          <w:b/>
          <w:bCs/>
          <w:spacing w:val="-2"/>
          <w:sz w:val="24"/>
          <w:szCs w:val="24"/>
        </w:rPr>
        <w:t>欢迎参加本采购项目的招标投标响应。为了保证本次招标顺利进行，请在制作投标响应文件之前，仔细阅读本招标文件的各项条款，并按要求制作和递交投标响应文件。谢谢</w:t>
      </w:r>
      <w:r>
        <w:rPr>
          <w:rFonts w:ascii="仿宋" w:hAnsi="仿宋" w:eastAsia="仿宋" w:cs="仿宋"/>
          <w:b/>
          <w:bCs/>
          <w:spacing w:val="-8"/>
          <w:sz w:val="24"/>
          <w:szCs w:val="24"/>
        </w:rPr>
        <w:t>合作！</w:t>
      </w:r>
    </w:p>
    <w:p w14:paraId="478A70FA">
      <w:pPr>
        <w:spacing w:line="214" w:lineRule="auto"/>
        <w:ind w:left="3482"/>
        <w:outlineLvl w:val="0"/>
        <w:rPr>
          <w:rFonts w:ascii="仿宋" w:hAnsi="仿宋" w:eastAsia="仿宋" w:cs="仿宋"/>
          <w:sz w:val="35"/>
          <w:szCs w:val="35"/>
        </w:rPr>
      </w:pPr>
      <w:r>
        <w:rPr>
          <w:rFonts w:ascii="仿宋" w:hAnsi="仿宋" w:eastAsia="仿宋" w:cs="仿宋"/>
          <w:b/>
          <w:bCs/>
          <w:spacing w:val="-2"/>
          <w:sz w:val="35"/>
          <w:szCs w:val="35"/>
        </w:rPr>
        <w:t>第一章</w:t>
      </w:r>
      <w:r>
        <w:rPr>
          <w:rFonts w:ascii="仿宋" w:hAnsi="仿宋" w:eastAsia="仿宋" w:cs="仿宋"/>
          <w:spacing w:val="27"/>
          <w:sz w:val="35"/>
          <w:szCs w:val="35"/>
        </w:rPr>
        <w:t xml:space="preserve"> </w:t>
      </w:r>
      <w:r>
        <w:rPr>
          <w:rFonts w:ascii="仿宋" w:hAnsi="仿宋" w:eastAsia="仿宋" w:cs="仿宋"/>
          <w:b/>
          <w:bCs/>
          <w:spacing w:val="-2"/>
          <w:sz w:val="35"/>
          <w:szCs w:val="35"/>
        </w:rPr>
        <w:t>招标公告</w:t>
      </w:r>
    </w:p>
    <w:tbl>
      <w:tblPr>
        <w:tblStyle w:val="5"/>
        <w:tblW w:w="958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5"/>
      </w:tblGrid>
      <w:tr w14:paraId="2408CB2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89" w:hRule="atLeast"/>
        </w:trPr>
        <w:tc>
          <w:tcPr>
            <w:tcW w:w="9585" w:type="dxa"/>
            <w:vAlign w:val="top"/>
          </w:tcPr>
          <w:p w14:paraId="55965A66">
            <w:pPr>
              <w:pStyle w:val="6"/>
              <w:spacing w:before="153" w:line="223" w:lineRule="auto"/>
              <w:ind w:left="105"/>
            </w:pPr>
            <w:r>
              <w:rPr>
                <w:spacing w:val="-5"/>
              </w:rPr>
              <w:t>项目概况</w:t>
            </w:r>
          </w:p>
          <w:p w14:paraId="3800826C">
            <w:pPr>
              <w:pStyle w:val="6"/>
              <w:spacing w:before="117" w:line="279" w:lineRule="auto"/>
              <w:ind w:left="112" w:right="45" w:firstLine="564"/>
              <w:jc w:val="both"/>
            </w:pPr>
            <w:r>
              <w:rPr>
                <w:spacing w:val="-5"/>
                <w:u w:val="single" w:color="auto"/>
              </w:rPr>
              <w:t>南通大学附属中学招标（采购）代理机构选聘项目的潜在投标人应在南通</w:t>
            </w:r>
            <w:r>
              <w:rPr>
                <w:spacing w:val="-10"/>
                <w:u w:val="single" w:color="auto"/>
              </w:rPr>
              <w:t>市教育局官网</w:t>
            </w:r>
            <w:r>
              <w:rPr>
                <w:spacing w:val="-10"/>
              </w:rPr>
              <w:t>获取招标文件，并于</w:t>
            </w:r>
            <w:r>
              <w:rPr>
                <w:spacing w:val="-10"/>
                <w:u w:val="single" w:color="auto"/>
              </w:rPr>
              <w:t xml:space="preserve"> </w:t>
            </w:r>
            <w:r>
              <w:rPr>
                <w:b/>
                <w:bCs/>
                <w:spacing w:val="-10"/>
                <w:u w:val="single" w:color="auto"/>
              </w:rPr>
              <w:t>2026</w:t>
            </w:r>
            <w:r>
              <w:rPr>
                <w:spacing w:val="-38"/>
                <w:u w:val="single" w:color="auto"/>
              </w:rPr>
              <w:t xml:space="preserve"> </w:t>
            </w:r>
            <w:r>
              <w:rPr>
                <w:b/>
                <w:bCs/>
                <w:spacing w:val="-10"/>
                <w:u w:val="single" w:color="auto"/>
              </w:rPr>
              <w:t>年</w:t>
            </w:r>
            <w:r>
              <w:rPr>
                <w:spacing w:val="-37"/>
                <w:u w:val="single" w:color="auto"/>
              </w:rPr>
              <w:t xml:space="preserve"> </w:t>
            </w:r>
            <w:r>
              <w:rPr>
                <w:b/>
                <w:bCs/>
                <w:spacing w:val="-10"/>
                <w:u w:val="single" w:color="auto"/>
              </w:rPr>
              <w:t>1</w:t>
            </w:r>
            <w:r>
              <w:rPr>
                <w:spacing w:val="-38"/>
                <w:u w:val="single" w:color="auto"/>
              </w:rPr>
              <w:t xml:space="preserve"> </w:t>
            </w:r>
            <w:r>
              <w:rPr>
                <w:b/>
                <w:bCs/>
                <w:spacing w:val="-10"/>
                <w:u w:val="single" w:color="auto"/>
              </w:rPr>
              <w:t>月</w:t>
            </w:r>
            <w:r>
              <w:rPr>
                <w:spacing w:val="-40"/>
                <w:u w:val="single" w:color="auto"/>
              </w:rPr>
              <w:t xml:space="preserve"> </w:t>
            </w:r>
            <w:r>
              <w:rPr>
                <w:b/>
                <w:bCs/>
                <w:spacing w:val="-10"/>
                <w:u w:val="single" w:color="auto"/>
              </w:rPr>
              <w:t>12</w:t>
            </w:r>
            <w:r>
              <w:rPr>
                <w:spacing w:val="-10"/>
                <w:u w:val="single" w:color="auto"/>
              </w:rPr>
              <w:t xml:space="preserve"> </w:t>
            </w:r>
            <w:r>
              <w:rPr>
                <w:b/>
                <w:bCs/>
                <w:spacing w:val="-10"/>
                <w:u w:val="single" w:color="auto"/>
              </w:rPr>
              <w:t>日</w:t>
            </w:r>
            <w:r>
              <w:rPr>
                <w:spacing w:val="-40"/>
                <w:u w:val="single" w:color="auto"/>
              </w:rPr>
              <w:t xml:space="preserve"> </w:t>
            </w:r>
            <w:r>
              <w:rPr>
                <w:b/>
                <w:bCs/>
                <w:spacing w:val="-10"/>
                <w:u w:val="single" w:color="auto"/>
              </w:rPr>
              <w:t>15：00</w:t>
            </w:r>
            <w:r>
              <w:rPr>
                <w:spacing w:val="-47"/>
                <w:u w:val="single" w:color="auto"/>
              </w:rPr>
              <w:t xml:space="preserve"> </w:t>
            </w:r>
            <w:r>
              <w:rPr>
                <w:b/>
                <w:bCs/>
                <w:spacing w:val="-10"/>
                <w:u w:val="single" w:color="auto"/>
              </w:rPr>
              <w:t>前</w:t>
            </w:r>
            <w:r>
              <w:rPr>
                <w:spacing w:val="-10"/>
                <w:u w:val="single" w:color="auto"/>
              </w:rPr>
              <w:t>（</w:t>
            </w:r>
            <w:r>
              <w:rPr>
                <w:spacing w:val="-103"/>
                <w:u w:val="single" w:color="auto"/>
              </w:rPr>
              <w:t xml:space="preserve"> </w:t>
            </w:r>
            <w:r>
              <w:rPr>
                <w:spacing w:val="-113"/>
              </w:rPr>
              <w:t xml:space="preserve"> </w:t>
            </w:r>
            <w:r>
              <w:rPr>
                <w:spacing w:val="-10"/>
              </w:rPr>
              <w:t>北京时间）</w:t>
            </w:r>
            <w:r>
              <w:rPr>
                <w:spacing w:val="-2"/>
              </w:rPr>
              <w:t>至</w:t>
            </w:r>
            <w:r>
              <w:rPr>
                <w:spacing w:val="-2"/>
                <w:u w:val="single" w:color="auto"/>
              </w:rPr>
              <w:t>南通大学附属中学</w:t>
            </w:r>
            <w:r>
              <w:rPr>
                <w:spacing w:val="-2"/>
              </w:rPr>
              <w:t>递交投标文件。</w:t>
            </w:r>
          </w:p>
        </w:tc>
      </w:tr>
    </w:tbl>
    <w:p w14:paraId="2FD6FA13">
      <w:pPr>
        <w:spacing w:before="128" w:line="223" w:lineRule="auto"/>
        <w:ind w:left="673"/>
        <w:rPr>
          <w:rFonts w:ascii="仿宋" w:hAnsi="仿宋" w:eastAsia="仿宋" w:cs="仿宋"/>
          <w:sz w:val="28"/>
          <w:szCs w:val="28"/>
        </w:rPr>
      </w:pPr>
      <w:r>
        <w:rPr>
          <w:rFonts w:ascii="仿宋" w:hAnsi="仿宋" w:eastAsia="仿宋" w:cs="仿宋"/>
          <w:spacing w:val="-3"/>
          <w:sz w:val="28"/>
          <w:szCs w:val="28"/>
        </w:rPr>
        <w:t>一、项目基本情况</w:t>
      </w:r>
    </w:p>
    <w:p w14:paraId="4AD427C1">
      <w:pPr>
        <w:spacing w:before="121" w:line="224" w:lineRule="auto"/>
        <w:ind w:left="680"/>
        <w:rPr>
          <w:rFonts w:ascii="仿宋" w:hAnsi="仿宋" w:eastAsia="仿宋" w:cs="仿宋"/>
          <w:sz w:val="28"/>
          <w:szCs w:val="28"/>
        </w:rPr>
      </w:pPr>
      <w:r>
        <w:rPr>
          <w:rFonts w:ascii="仿宋" w:hAnsi="仿宋" w:eastAsia="仿宋" w:cs="仿宋"/>
          <w:spacing w:val="-3"/>
          <w:sz w:val="28"/>
          <w:szCs w:val="28"/>
        </w:rPr>
        <w:t>1.项目编号：/</w:t>
      </w:r>
    </w:p>
    <w:p w14:paraId="6EA00118">
      <w:pPr>
        <w:spacing w:before="119" w:line="222" w:lineRule="auto"/>
        <w:ind w:left="663"/>
        <w:rPr>
          <w:rFonts w:ascii="仿宋" w:hAnsi="仿宋" w:eastAsia="仿宋" w:cs="仿宋"/>
          <w:sz w:val="28"/>
          <w:szCs w:val="28"/>
        </w:rPr>
      </w:pPr>
      <w:r>
        <w:rPr>
          <w:rFonts w:ascii="仿宋" w:hAnsi="仿宋" w:eastAsia="仿宋" w:cs="仿宋"/>
          <w:spacing w:val="-1"/>
          <w:sz w:val="28"/>
          <w:szCs w:val="28"/>
        </w:rPr>
        <w:t>2.项目名称：南通大学附属中学招标（采购）代理机构选聘项目</w:t>
      </w:r>
    </w:p>
    <w:p w14:paraId="3D09B918">
      <w:pPr>
        <w:spacing w:before="116" w:line="233" w:lineRule="auto"/>
        <w:ind w:left="665"/>
        <w:rPr>
          <w:rFonts w:ascii="方正仿宋_GBK" w:hAnsi="方正仿宋_GBK" w:eastAsia="方正仿宋_GBK" w:cs="方正仿宋_GBK"/>
          <w:sz w:val="28"/>
          <w:szCs w:val="28"/>
        </w:rPr>
      </w:pPr>
      <w:r>
        <w:rPr>
          <w:rFonts w:ascii="仿宋" w:hAnsi="仿宋" w:eastAsia="仿宋" w:cs="仿宋"/>
          <w:spacing w:val="-2"/>
          <w:sz w:val="28"/>
          <w:szCs w:val="28"/>
        </w:rPr>
        <w:t>3.</w:t>
      </w:r>
      <w:r>
        <w:rPr>
          <w:rFonts w:ascii="方正仿宋_GBK" w:hAnsi="方正仿宋_GBK" w:eastAsia="方正仿宋_GBK" w:cs="方正仿宋_GBK"/>
          <w:spacing w:val="-2"/>
          <w:sz w:val="28"/>
          <w:szCs w:val="28"/>
        </w:rPr>
        <w:t>代理服务费用报价：</w:t>
      </w:r>
    </w:p>
    <w:p w14:paraId="75D3AF57">
      <w:pPr>
        <w:spacing w:before="71" w:line="263" w:lineRule="auto"/>
        <w:ind w:left="111" w:right="281" w:firstLine="553"/>
        <w:rPr>
          <w:rFonts w:ascii="仿宋" w:hAnsi="仿宋" w:eastAsia="仿宋" w:cs="仿宋"/>
          <w:sz w:val="28"/>
          <w:szCs w:val="28"/>
        </w:rPr>
      </w:pPr>
      <w:r>
        <w:rPr>
          <w:rFonts w:ascii="仿宋" w:hAnsi="仿宋" w:eastAsia="仿宋" w:cs="仿宋"/>
          <w:spacing w:val="1"/>
          <w:sz w:val="28"/>
          <w:szCs w:val="28"/>
        </w:rPr>
        <w:t>3.1</w:t>
      </w:r>
      <w:r>
        <w:rPr>
          <w:rFonts w:ascii="仿宋" w:hAnsi="仿宋" w:eastAsia="仿宋" w:cs="仿宋"/>
          <w:spacing w:val="-45"/>
          <w:sz w:val="28"/>
          <w:szCs w:val="28"/>
        </w:rPr>
        <w:t xml:space="preserve"> </w:t>
      </w:r>
      <w:r>
        <w:rPr>
          <w:rFonts w:ascii="仿宋" w:hAnsi="仿宋" w:eastAsia="仿宋" w:cs="仿宋"/>
          <w:spacing w:val="1"/>
          <w:sz w:val="28"/>
          <w:szCs w:val="28"/>
        </w:rPr>
        <w:t>代理采购项目中标金额为</w:t>
      </w:r>
      <w:r>
        <w:rPr>
          <w:rFonts w:ascii="仿宋" w:hAnsi="仿宋" w:eastAsia="仿宋" w:cs="仿宋"/>
          <w:spacing w:val="-52"/>
          <w:sz w:val="28"/>
          <w:szCs w:val="28"/>
        </w:rPr>
        <w:t xml:space="preserve"> </w:t>
      </w:r>
      <w:r>
        <w:rPr>
          <w:rFonts w:ascii="仿宋" w:hAnsi="仿宋" w:eastAsia="仿宋" w:cs="仿宋"/>
          <w:spacing w:val="1"/>
          <w:sz w:val="28"/>
          <w:szCs w:val="28"/>
        </w:rPr>
        <w:t>20</w:t>
      </w:r>
      <w:r>
        <w:rPr>
          <w:rFonts w:ascii="仿宋" w:hAnsi="仿宋" w:eastAsia="仿宋" w:cs="仿宋"/>
          <w:spacing w:val="-49"/>
          <w:sz w:val="28"/>
          <w:szCs w:val="28"/>
        </w:rPr>
        <w:t xml:space="preserve"> </w:t>
      </w:r>
      <w:r>
        <w:rPr>
          <w:rFonts w:ascii="仿宋" w:hAnsi="仿宋" w:eastAsia="仿宋" w:cs="仿宋"/>
          <w:spacing w:val="1"/>
          <w:sz w:val="28"/>
          <w:szCs w:val="28"/>
        </w:rPr>
        <w:t>万元（含</w:t>
      </w:r>
      <w:r>
        <w:rPr>
          <w:rFonts w:ascii="仿宋" w:hAnsi="仿宋" w:eastAsia="仿宋" w:cs="仿宋"/>
          <w:sz w:val="28"/>
          <w:szCs w:val="28"/>
        </w:rPr>
        <w:t>）以下的招标（采购）项目代</w:t>
      </w:r>
      <w:r>
        <w:rPr>
          <w:rFonts w:ascii="仿宋" w:hAnsi="仿宋" w:eastAsia="仿宋" w:cs="仿宋"/>
          <w:spacing w:val="1"/>
          <w:sz w:val="28"/>
          <w:szCs w:val="28"/>
        </w:rPr>
        <w:t>理服务费为固定金额2000</w:t>
      </w:r>
      <w:r>
        <w:rPr>
          <w:rFonts w:ascii="仿宋" w:hAnsi="仿宋" w:eastAsia="仿宋" w:cs="仿宋"/>
          <w:spacing w:val="-38"/>
          <w:sz w:val="28"/>
          <w:szCs w:val="28"/>
        </w:rPr>
        <w:t xml:space="preserve"> </w:t>
      </w:r>
      <w:r>
        <w:rPr>
          <w:rFonts w:ascii="仿宋" w:hAnsi="仿宋" w:eastAsia="仿宋" w:cs="仿宋"/>
          <w:spacing w:val="1"/>
          <w:sz w:val="28"/>
          <w:szCs w:val="28"/>
        </w:rPr>
        <w:t>元。</w:t>
      </w:r>
    </w:p>
    <w:p w14:paraId="181178CC">
      <w:pPr>
        <w:spacing w:before="123" w:line="223" w:lineRule="auto"/>
        <w:ind w:left="665"/>
        <w:rPr>
          <w:rFonts w:ascii="仿宋" w:hAnsi="仿宋" w:eastAsia="仿宋" w:cs="仿宋"/>
          <w:sz w:val="28"/>
          <w:szCs w:val="28"/>
        </w:rPr>
      </w:pPr>
      <w:r>
        <w:rPr>
          <w:rFonts w:ascii="仿宋" w:hAnsi="仿宋" w:eastAsia="仿宋" w:cs="仿宋"/>
          <w:spacing w:val="2"/>
          <w:sz w:val="28"/>
          <w:szCs w:val="28"/>
        </w:rPr>
        <w:t>3.2 中标金额为20</w:t>
      </w:r>
      <w:r>
        <w:rPr>
          <w:rFonts w:ascii="仿宋" w:hAnsi="仿宋" w:eastAsia="仿宋" w:cs="仿宋"/>
          <w:spacing w:val="-49"/>
          <w:sz w:val="28"/>
          <w:szCs w:val="28"/>
        </w:rPr>
        <w:t xml:space="preserve"> </w:t>
      </w:r>
      <w:r>
        <w:rPr>
          <w:rFonts w:ascii="仿宋" w:hAnsi="仿宋" w:eastAsia="仿宋" w:cs="仿宋"/>
          <w:spacing w:val="2"/>
          <w:sz w:val="28"/>
          <w:szCs w:val="28"/>
        </w:rPr>
        <w:t>万元以上的项目：按照江苏省政府采购协</w:t>
      </w:r>
      <w:r>
        <w:rPr>
          <w:rFonts w:ascii="仿宋" w:hAnsi="仿宋" w:eastAsia="仿宋" w:cs="仿宋"/>
          <w:spacing w:val="1"/>
          <w:sz w:val="28"/>
          <w:szCs w:val="28"/>
        </w:rPr>
        <w:t>会苏政采协</w:t>
      </w:r>
    </w:p>
    <w:p w14:paraId="3CD886C0">
      <w:pPr>
        <w:pStyle w:val="2"/>
        <w:spacing w:before="121" w:line="303" w:lineRule="auto"/>
        <w:ind w:left="101" w:hanging="12"/>
        <w:jc w:val="both"/>
        <w:rPr>
          <w:rFonts w:ascii="仿宋" w:hAnsi="仿宋" w:eastAsia="仿宋" w:cs="仿宋"/>
          <w:sz w:val="28"/>
          <w:szCs w:val="28"/>
        </w:rPr>
      </w:pPr>
      <w:r>
        <w:rPr>
          <w:rFonts w:ascii="仿宋" w:hAnsi="仿宋" w:eastAsia="仿宋" w:cs="仿宋"/>
          <w:spacing w:val="1"/>
          <w:sz w:val="28"/>
          <w:szCs w:val="28"/>
        </w:rPr>
        <w:t>【2024】20</w:t>
      </w:r>
      <w:r>
        <w:rPr>
          <w:rFonts w:ascii="仿宋" w:hAnsi="仿宋" w:eastAsia="仿宋" w:cs="仿宋"/>
          <w:spacing w:val="-42"/>
          <w:sz w:val="28"/>
          <w:szCs w:val="28"/>
        </w:rPr>
        <w:t xml:space="preserve"> </w:t>
      </w:r>
      <w:r>
        <w:rPr>
          <w:rFonts w:ascii="仿宋" w:hAnsi="仿宋" w:eastAsia="仿宋" w:cs="仿宋"/>
          <w:spacing w:val="1"/>
          <w:sz w:val="28"/>
          <w:szCs w:val="28"/>
        </w:rPr>
        <w:t>号“关于印发《江苏省政府采购代理服务收费指导意见》的通知</w:t>
      </w:r>
      <w:r>
        <w:rPr>
          <w:rFonts w:ascii="仿宋" w:hAnsi="仿宋" w:eastAsia="仿宋" w:cs="仿宋"/>
          <w:spacing w:val="-103"/>
          <w:sz w:val="28"/>
          <w:szCs w:val="28"/>
        </w:rPr>
        <w:t xml:space="preserve"> </w:t>
      </w:r>
      <w:r>
        <w:rPr>
          <w:rFonts w:ascii="仿宋" w:hAnsi="仿宋" w:eastAsia="仿宋" w:cs="仿宋"/>
          <w:spacing w:val="1"/>
          <w:sz w:val="28"/>
          <w:szCs w:val="28"/>
        </w:rPr>
        <w:t>”</w:t>
      </w:r>
      <w:r>
        <w:rPr>
          <w:rFonts w:ascii="仿宋" w:hAnsi="仿宋" w:eastAsia="仿宋" w:cs="仿宋"/>
          <w:spacing w:val="9"/>
          <w:sz w:val="28"/>
          <w:szCs w:val="28"/>
        </w:rPr>
        <w:t>规定的收费标准为基准进行下浮率报价，最低下浮率40%。投标</w:t>
      </w:r>
      <w:r>
        <w:rPr>
          <w:rFonts w:ascii="仿宋" w:hAnsi="仿宋" w:eastAsia="仿宋" w:cs="仿宋"/>
          <w:spacing w:val="8"/>
          <w:sz w:val="28"/>
          <w:szCs w:val="28"/>
        </w:rPr>
        <w:t>下浮率报价</w:t>
      </w:r>
      <w:r>
        <w:rPr>
          <w:rFonts w:ascii="仿宋" w:hAnsi="仿宋" w:eastAsia="仿宋" w:cs="仿宋"/>
          <w:sz w:val="28"/>
          <w:szCs w:val="28"/>
        </w:rPr>
        <w:t xml:space="preserve"> </w:t>
      </w:r>
      <w:r>
        <w:rPr>
          <w:spacing w:val="-1"/>
          <w:sz w:val="28"/>
          <w:szCs w:val="28"/>
        </w:rPr>
        <w:t>≥</w:t>
      </w:r>
      <w:r>
        <w:rPr>
          <w:rFonts w:ascii="仿宋" w:hAnsi="仿宋" w:eastAsia="仿宋" w:cs="仿宋"/>
          <w:spacing w:val="-1"/>
          <w:sz w:val="28"/>
          <w:szCs w:val="28"/>
        </w:rPr>
        <w:t>40%的为有效报价，投标下浮率报价＜40%的为无效报价。</w:t>
      </w:r>
    </w:p>
    <w:p w14:paraId="18926F51">
      <w:pPr>
        <w:spacing w:before="3" w:line="303" w:lineRule="auto"/>
        <w:ind w:left="112" w:right="279" w:firstLine="552"/>
        <w:rPr>
          <w:rFonts w:ascii="仿宋" w:hAnsi="仿宋" w:eastAsia="仿宋" w:cs="仿宋"/>
          <w:sz w:val="28"/>
          <w:szCs w:val="28"/>
        </w:rPr>
      </w:pPr>
      <w:r>
        <w:rPr>
          <w:rFonts w:ascii="仿宋" w:hAnsi="仿宋" w:eastAsia="仿宋" w:cs="仿宋"/>
          <w:b/>
          <w:bCs/>
          <w:spacing w:val="-3"/>
          <w:sz w:val="28"/>
          <w:szCs w:val="28"/>
        </w:rPr>
        <w:t>3.3</w:t>
      </w:r>
      <w:r>
        <w:rPr>
          <w:rFonts w:ascii="仿宋" w:hAnsi="仿宋" w:eastAsia="仿宋" w:cs="仿宋"/>
          <w:spacing w:val="-33"/>
          <w:sz w:val="28"/>
          <w:szCs w:val="28"/>
        </w:rPr>
        <w:t xml:space="preserve"> </w:t>
      </w:r>
      <w:r>
        <w:rPr>
          <w:rFonts w:ascii="仿宋" w:hAnsi="仿宋" w:eastAsia="仿宋" w:cs="仿宋"/>
          <w:spacing w:val="-3"/>
          <w:sz w:val="28"/>
          <w:szCs w:val="28"/>
        </w:rPr>
        <w:t>代理费的收取：招标代理服务费由所代理项目的中标单位支付，评审</w:t>
      </w:r>
      <w:r>
        <w:rPr>
          <w:rFonts w:ascii="仿宋" w:hAnsi="仿宋" w:eastAsia="仿宋" w:cs="仿宋"/>
          <w:spacing w:val="-2"/>
          <w:sz w:val="28"/>
          <w:szCs w:val="28"/>
        </w:rPr>
        <w:t>专家费用由招标人支付。</w:t>
      </w:r>
    </w:p>
    <w:p w14:paraId="5267FDFE">
      <w:pPr>
        <w:spacing w:before="1" w:line="222" w:lineRule="auto"/>
        <w:ind w:left="658"/>
        <w:rPr>
          <w:rFonts w:ascii="仿宋" w:hAnsi="仿宋" w:eastAsia="仿宋" w:cs="仿宋"/>
          <w:sz w:val="28"/>
          <w:szCs w:val="28"/>
        </w:rPr>
      </w:pPr>
      <w:r>
        <w:rPr>
          <w:rFonts w:ascii="仿宋" w:hAnsi="仿宋" w:eastAsia="仿宋" w:cs="仿宋"/>
          <w:spacing w:val="-1"/>
          <w:sz w:val="28"/>
          <w:szCs w:val="28"/>
        </w:rPr>
        <w:t>4.采购需求：</w:t>
      </w:r>
    </w:p>
    <w:p w14:paraId="17488F89">
      <w:pPr>
        <w:spacing w:before="120" w:line="222" w:lineRule="auto"/>
        <w:ind w:left="669"/>
        <w:rPr>
          <w:rFonts w:ascii="仿宋" w:hAnsi="仿宋" w:eastAsia="仿宋" w:cs="仿宋"/>
          <w:sz w:val="28"/>
          <w:szCs w:val="28"/>
        </w:rPr>
      </w:pPr>
      <w:r>
        <w:rPr>
          <w:rFonts w:ascii="仿宋" w:hAnsi="仿宋" w:eastAsia="仿宋" w:cs="仿宋"/>
          <w:spacing w:val="-1"/>
          <w:sz w:val="28"/>
          <w:szCs w:val="28"/>
        </w:rPr>
        <w:t>详见本招标文件第三章“项目需求说明</w:t>
      </w:r>
      <w:r>
        <w:rPr>
          <w:rFonts w:ascii="仿宋" w:hAnsi="仿宋" w:eastAsia="仿宋" w:cs="仿宋"/>
          <w:spacing w:val="-103"/>
          <w:sz w:val="28"/>
          <w:szCs w:val="28"/>
        </w:rPr>
        <w:t xml:space="preserve"> </w:t>
      </w:r>
      <w:r>
        <w:rPr>
          <w:rFonts w:ascii="仿宋" w:hAnsi="仿宋" w:eastAsia="仿宋" w:cs="仿宋"/>
          <w:spacing w:val="-1"/>
          <w:sz w:val="28"/>
          <w:szCs w:val="28"/>
        </w:rPr>
        <w:t>”。</w:t>
      </w:r>
    </w:p>
    <w:p w14:paraId="5EA7A60A">
      <w:pPr>
        <w:spacing w:before="127" w:line="283" w:lineRule="auto"/>
        <w:ind w:left="110" w:right="279" w:firstLine="554"/>
        <w:rPr>
          <w:rFonts w:ascii="仿宋" w:hAnsi="仿宋" w:eastAsia="仿宋" w:cs="仿宋"/>
          <w:sz w:val="28"/>
          <w:szCs w:val="28"/>
        </w:rPr>
      </w:pPr>
      <w:r>
        <w:rPr>
          <w:rFonts w:ascii="仿宋" w:hAnsi="仿宋" w:eastAsia="仿宋" w:cs="仿宋"/>
          <w:spacing w:val="-5"/>
          <w:sz w:val="28"/>
          <w:szCs w:val="28"/>
        </w:rPr>
        <w:t>5.合同履行期限：本次项目选聘服务期为</w:t>
      </w:r>
      <w:r>
        <w:rPr>
          <w:rFonts w:ascii="仿宋" w:hAnsi="仿宋" w:eastAsia="仿宋" w:cs="仿宋"/>
          <w:spacing w:val="-40"/>
          <w:sz w:val="28"/>
          <w:szCs w:val="28"/>
        </w:rPr>
        <w:t xml:space="preserve"> </w:t>
      </w:r>
      <w:r>
        <w:rPr>
          <w:rFonts w:ascii="仿宋" w:hAnsi="仿宋" w:eastAsia="仿宋" w:cs="仿宋"/>
          <w:spacing w:val="-5"/>
          <w:sz w:val="28"/>
          <w:szCs w:val="28"/>
        </w:rPr>
        <w:t>1</w:t>
      </w:r>
      <w:r>
        <w:rPr>
          <w:rFonts w:ascii="仿宋" w:hAnsi="仿宋" w:eastAsia="仿宋" w:cs="仿宋"/>
          <w:spacing w:val="-45"/>
          <w:sz w:val="28"/>
          <w:szCs w:val="28"/>
        </w:rPr>
        <w:t xml:space="preserve"> </w:t>
      </w:r>
      <w:r>
        <w:rPr>
          <w:rFonts w:ascii="仿宋" w:hAnsi="仿宋" w:eastAsia="仿宋" w:cs="仿宋"/>
          <w:spacing w:val="-6"/>
          <w:sz w:val="28"/>
          <w:szCs w:val="28"/>
        </w:rPr>
        <w:t>年，合同签订后开始计算（具</w:t>
      </w:r>
      <w:r>
        <w:rPr>
          <w:rFonts w:ascii="仿宋" w:hAnsi="仿宋" w:eastAsia="仿宋" w:cs="仿宋"/>
          <w:spacing w:val="-4"/>
          <w:sz w:val="28"/>
          <w:szCs w:val="28"/>
        </w:rPr>
        <w:t>体以招标人通知时间为准）。中标人在一年服务期内能完全履行合约并提供优</w:t>
      </w:r>
      <w:r>
        <w:rPr>
          <w:rFonts w:ascii="仿宋" w:hAnsi="仿宋" w:eastAsia="仿宋" w:cs="仿宋"/>
          <w:spacing w:val="2"/>
          <w:sz w:val="28"/>
          <w:szCs w:val="28"/>
        </w:rPr>
        <w:t>质服务，经考核达到90</w:t>
      </w:r>
      <w:r>
        <w:rPr>
          <w:rFonts w:ascii="仿宋" w:hAnsi="仿宋" w:eastAsia="仿宋" w:cs="仿宋"/>
          <w:spacing w:val="-47"/>
          <w:sz w:val="28"/>
          <w:szCs w:val="28"/>
        </w:rPr>
        <w:t xml:space="preserve"> </w:t>
      </w:r>
      <w:r>
        <w:rPr>
          <w:rFonts w:ascii="仿宋" w:hAnsi="仿宋" w:eastAsia="仿宋" w:cs="仿宋"/>
          <w:spacing w:val="2"/>
          <w:sz w:val="28"/>
          <w:szCs w:val="28"/>
        </w:rPr>
        <w:t>分（含）及以上，可续签合同（</w:t>
      </w:r>
      <w:r>
        <w:rPr>
          <w:rFonts w:ascii="仿宋" w:hAnsi="仿宋" w:eastAsia="仿宋" w:cs="仿宋"/>
          <w:spacing w:val="1"/>
          <w:sz w:val="28"/>
          <w:szCs w:val="28"/>
        </w:rPr>
        <w:t>续签合同次数小于等</w:t>
      </w:r>
      <w:r>
        <w:rPr>
          <w:rFonts w:ascii="仿宋" w:hAnsi="仿宋" w:eastAsia="仿宋" w:cs="仿宋"/>
          <w:spacing w:val="-10"/>
          <w:sz w:val="28"/>
          <w:szCs w:val="28"/>
        </w:rPr>
        <w:t>于</w:t>
      </w:r>
      <w:r>
        <w:rPr>
          <w:rFonts w:ascii="仿宋" w:hAnsi="仿宋" w:eastAsia="仿宋" w:cs="仿宋"/>
          <w:spacing w:val="-60"/>
          <w:sz w:val="28"/>
          <w:szCs w:val="28"/>
        </w:rPr>
        <w:t xml:space="preserve"> </w:t>
      </w:r>
      <w:r>
        <w:rPr>
          <w:rFonts w:ascii="仿宋" w:hAnsi="仿宋" w:eastAsia="仿宋" w:cs="仿宋"/>
          <w:spacing w:val="-10"/>
          <w:sz w:val="28"/>
          <w:szCs w:val="28"/>
        </w:rPr>
        <w:t>2</w:t>
      </w:r>
      <w:r>
        <w:rPr>
          <w:rFonts w:ascii="仿宋" w:hAnsi="仿宋" w:eastAsia="仿宋" w:cs="仿宋"/>
          <w:spacing w:val="-51"/>
          <w:sz w:val="28"/>
          <w:szCs w:val="28"/>
        </w:rPr>
        <w:t xml:space="preserve"> </w:t>
      </w:r>
      <w:r>
        <w:rPr>
          <w:rFonts w:ascii="仿宋" w:hAnsi="仿宋" w:eastAsia="仿宋" w:cs="仿宋"/>
          <w:spacing w:val="-10"/>
          <w:sz w:val="28"/>
          <w:szCs w:val="28"/>
        </w:rPr>
        <w:t>次）。</w:t>
      </w:r>
    </w:p>
    <w:p w14:paraId="774B2C86">
      <w:pPr>
        <w:spacing w:before="122" w:line="223" w:lineRule="auto"/>
        <w:ind w:left="522"/>
        <w:rPr>
          <w:rFonts w:ascii="仿宋" w:hAnsi="仿宋" w:eastAsia="仿宋" w:cs="仿宋"/>
          <w:sz w:val="28"/>
          <w:szCs w:val="28"/>
        </w:rPr>
      </w:pPr>
      <w:r>
        <w:rPr>
          <w:rFonts w:ascii="仿宋" w:hAnsi="仿宋" w:eastAsia="仿宋" w:cs="仿宋"/>
          <w:spacing w:val="-1"/>
          <w:sz w:val="28"/>
          <w:szCs w:val="28"/>
        </w:rPr>
        <w:t>6.本项目不接受联合投标。</w:t>
      </w:r>
    </w:p>
    <w:p w14:paraId="302D4A9A">
      <w:pPr>
        <w:spacing w:before="120" w:line="221" w:lineRule="auto"/>
        <w:ind w:left="677"/>
        <w:rPr>
          <w:rFonts w:ascii="仿宋" w:hAnsi="仿宋" w:eastAsia="仿宋" w:cs="仿宋"/>
          <w:sz w:val="28"/>
          <w:szCs w:val="28"/>
        </w:rPr>
      </w:pPr>
      <w:r>
        <w:rPr>
          <w:rFonts w:ascii="仿宋" w:hAnsi="仿宋" w:eastAsia="仿宋" w:cs="仿宋"/>
          <w:spacing w:val="-8"/>
          <w:sz w:val="28"/>
          <w:szCs w:val="28"/>
        </w:rPr>
        <w:t>二、</w:t>
      </w:r>
      <w:r>
        <w:rPr>
          <w:rFonts w:ascii="仿宋" w:hAnsi="仿宋" w:eastAsia="仿宋" w:cs="仿宋"/>
          <w:spacing w:val="-80"/>
          <w:sz w:val="28"/>
          <w:szCs w:val="28"/>
        </w:rPr>
        <w:t xml:space="preserve"> </w:t>
      </w:r>
      <w:r>
        <w:rPr>
          <w:rFonts w:ascii="仿宋" w:hAnsi="仿宋" w:eastAsia="仿宋" w:cs="仿宋"/>
          <w:spacing w:val="-8"/>
          <w:sz w:val="28"/>
          <w:szCs w:val="28"/>
        </w:rPr>
        <w:t>申请人的资格要求：</w:t>
      </w:r>
    </w:p>
    <w:p w14:paraId="4A1BD78A">
      <w:pPr>
        <w:spacing w:before="125" w:line="223" w:lineRule="auto"/>
        <w:ind w:left="680"/>
        <w:rPr>
          <w:rFonts w:ascii="仿宋" w:hAnsi="仿宋" w:eastAsia="仿宋" w:cs="仿宋"/>
          <w:sz w:val="28"/>
          <w:szCs w:val="28"/>
        </w:rPr>
      </w:pPr>
      <w:r>
        <w:rPr>
          <w:rFonts w:ascii="仿宋" w:hAnsi="仿宋" w:eastAsia="仿宋" w:cs="仿宋"/>
          <w:spacing w:val="-2"/>
          <w:sz w:val="28"/>
          <w:szCs w:val="28"/>
        </w:rPr>
        <w:t>1.具备本项目招标文件规定的条件：</w:t>
      </w:r>
    </w:p>
    <w:p w14:paraId="38DEF5FA">
      <w:pPr>
        <w:spacing w:line="223" w:lineRule="auto"/>
        <w:rPr>
          <w:rFonts w:ascii="仿宋" w:hAnsi="仿宋" w:eastAsia="仿宋" w:cs="仿宋"/>
          <w:sz w:val="28"/>
          <w:szCs w:val="28"/>
        </w:rPr>
        <w:sectPr>
          <w:headerReference r:id="rId8" w:type="default"/>
          <w:footerReference r:id="rId9" w:type="default"/>
          <w:pgSz w:w="11906" w:h="16839"/>
          <w:pgMar w:top="400" w:right="965" w:bottom="1221" w:left="1157" w:header="0" w:footer="1058" w:gutter="0"/>
          <w:cols w:space="720" w:num="1"/>
        </w:sectPr>
      </w:pPr>
    </w:p>
    <w:p w14:paraId="14288A3C">
      <w:pPr>
        <w:pStyle w:val="2"/>
        <w:spacing w:line="255" w:lineRule="auto"/>
      </w:pPr>
    </w:p>
    <w:p w14:paraId="33404EB0">
      <w:pPr>
        <w:pStyle w:val="2"/>
        <w:spacing w:line="255" w:lineRule="auto"/>
      </w:pPr>
    </w:p>
    <w:p w14:paraId="2336593E">
      <w:pPr>
        <w:pStyle w:val="2"/>
        <w:spacing w:line="256" w:lineRule="auto"/>
      </w:pPr>
    </w:p>
    <w:p w14:paraId="514397E5">
      <w:pPr>
        <w:spacing w:before="91" w:line="222" w:lineRule="auto"/>
        <w:ind w:left="559"/>
        <w:rPr>
          <w:rFonts w:ascii="仿宋" w:hAnsi="仿宋" w:eastAsia="仿宋" w:cs="仿宋"/>
          <w:sz w:val="28"/>
          <w:szCs w:val="28"/>
        </w:rPr>
      </w:pPr>
      <w:r>
        <w:rPr>
          <w:rFonts w:ascii="仿宋" w:hAnsi="仿宋" w:eastAsia="仿宋" w:cs="仿宋"/>
          <w:spacing w:val="-2"/>
          <w:sz w:val="28"/>
          <w:szCs w:val="28"/>
        </w:rPr>
        <w:t>（1）具有独立承担民事责任的能力；</w:t>
      </w:r>
    </w:p>
    <w:p w14:paraId="5E5A87A1">
      <w:pPr>
        <w:spacing w:before="121" w:line="222" w:lineRule="auto"/>
        <w:ind w:left="559"/>
        <w:rPr>
          <w:rFonts w:ascii="仿宋" w:hAnsi="仿宋" w:eastAsia="仿宋" w:cs="仿宋"/>
          <w:sz w:val="28"/>
          <w:szCs w:val="28"/>
        </w:rPr>
      </w:pPr>
      <w:r>
        <w:rPr>
          <w:rFonts w:ascii="仿宋" w:hAnsi="仿宋" w:eastAsia="仿宋" w:cs="仿宋"/>
          <w:spacing w:val="-1"/>
          <w:sz w:val="28"/>
          <w:szCs w:val="28"/>
        </w:rPr>
        <w:t>（2）具有良好的商业信誉和健全的财务会计制度；</w:t>
      </w:r>
    </w:p>
    <w:p w14:paraId="12042DE5">
      <w:pPr>
        <w:spacing w:before="123" w:line="222" w:lineRule="auto"/>
        <w:ind w:left="559"/>
        <w:rPr>
          <w:rFonts w:ascii="仿宋" w:hAnsi="仿宋" w:eastAsia="仿宋" w:cs="仿宋"/>
          <w:sz w:val="28"/>
          <w:szCs w:val="28"/>
        </w:rPr>
      </w:pPr>
      <w:r>
        <w:rPr>
          <w:rFonts w:ascii="仿宋" w:hAnsi="仿宋" w:eastAsia="仿宋" w:cs="仿宋"/>
          <w:spacing w:val="-1"/>
          <w:sz w:val="28"/>
          <w:szCs w:val="28"/>
        </w:rPr>
        <w:t>（3）具有履行合同所必需的专业技术能力；</w:t>
      </w:r>
    </w:p>
    <w:p w14:paraId="243B543E">
      <w:pPr>
        <w:spacing w:before="124" w:line="222" w:lineRule="auto"/>
        <w:ind w:left="559"/>
        <w:rPr>
          <w:rFonts w:ascii="仿宋" w:hAnsi="仿宋" w:eastAsia="仿宋" w:cs="仿宋"/>
          <w:sz w:val="28"/>
          <w:szCs w:val="28"/>
        </w:rPr>
      </w:pPr>
      <w:r>
        <w:rPr>
          <w:rFonts w:ascii="仿宋" w:hAnsi="仿宋" w:eastAsia="仿宋" w:cs="仿宋"/>
          <w:spacing w:val="-1"/>
          <w:sz w:val="28"/>
          <w:szCs w:val="28"/>
        </w:rPr>
        <w:t>（4）有依法缴纳税收和社会保障资金的良好记录；</w:t>
      </w:r>
    </w:p>
    <w:p w14:paraId="6CC623FB">
      <w:pPr>
        <w:spacing w:before="122" w:line="220" w:lineRule="auto"/>
        <w:ind w:left="559"/>
        <w:rPr>
          <w:rFonts w:ascii="仿宋" w:hAnsi="仿宋" w:eastAsia="仿宋" w:cs="仿宋"/>
          <w:sz w:val="28"/>
          <w:szCs w:val="28"/>
        </w:rPr>
      </w:pPr>
      <w:r>
        <w:rPr>
          <w:rFonts w:ascii="仿宋" w:hAnsi="仿宋" w:eastAsia="仿宋" w:cs="仿宋"/>
          <w:spacing w:val="-1"/>
          <w:sz w:val="28"/>
          <w:szCs w:val="28"/>
        </w:rPr>
        <w:t>（5）参加采购活动前三年内，在经营活动中没有重大违法记录；</w:t>
      </w:r>
    </w:p>
    <w:p w14:paraId="115AE67E">
      <w:pPr>
        <w:spacing w:before="128" w:line="276" w:lineRule="auto"/>
        <w:ind w:firstLine="559"/>
        <w:rPr>
          <w:rFonts w:ascii="仿宋" w:hAnsi="仿宋" w:eastAsia="仿宋" w:cs="仿宋"/>
          <w:sz w:val="28"/>
          <w:szCs w:val="28"/>
        </w:rPr>
      </w:pPr>
      <w:r>
        <w:rPr>
          <w:rFonts w:ascii="仿宋" w:hAnsi="仿宋" w:eastAsia="仿宋" w:cs="仿宋"/>
          <w:sz w:val="28"/>
          <w:szCs w:val="28"/>
        </w:rPr>
        <w:t>（6）法律、行政法规规定的其他条件。且符合、承认并承诺履行招标文</w:t>
      </w:r>
      <w:r>
        <w:rPr>
          <w:rFonts w:ascii="仿宋" w:hAnsi="仿宋" w:eastAsia="仿宋" w:cs="仿宋"/>
          <w:spacing w:val="-4"/>
          <w:sz w:val="28"/>
          <w:szCs w:val="28"/>
        </w:rPr>
        <w:t>件各项规定的国内法人、其他组织（不包括在港澳台地区注册成立的法人、其</w:t>
      </w:r>
      <w:r>
        <w:rPr>
          <w:rFonts w:ascii="仿宋" w:hAnsi="仿宋" w:eastAsia="仿宋" w:cs="仿宋"/>
          <w:spacing w:val="-7"/>
          <w:sz w:val="28"/>
          <w:szCs w:val="28"/>
        </w:rPr>
        <w:t>它组织</w:t>
      </w:r>
      <w:r>
        <w:rPr>
          <w:rFonts w:ascii="仿宋" w:hAnsi="仿宋" w:eastAsia="仿宋" w:cs="仿宋"/>
          <w:sz w:val="28"/>
          <w:szCs w:val="28"/>
        </w:rPr>
        <w:t>）；</w:t>
      </w:r>
    </w:p>
    <w:p w14:paraId="4F2785EA">
      <w:pPr>
        <w:spacing w:before="124" w:line="262" w:lineRule="auto"/>
        <w:ind w:left="2" w:right="2" w:firstLine="551"/>
        <w:outlineLvl w:val="1"/>
        <w:rPr>
          <w:rFonts w:ascii="仿宋" w:hAnsi="仿宋" w:eastAsia="仿宋" w:cs="仿宋"/>
          <w:sz w:val="28"/>
          <w:szCs w:val="28"/>
        </w:rPr>
      </w:pPr>
      <w:r>
        <w:rPr>
          <w:rFonts w:ascii="仿宋" w:hAnsi="仿宋" w:eastAsia="仿宋" w:cs="仿宋"/>
          <w:sz w:val="28"/>
          <w:szCs w:val="28"/>
        </w:rPr>
        <w:t>2.提供投标人名称已在中国政府采购网或江苏政府采购网 “政府采购代</w:t>
      </w:r>
      <w:r>
        <w:rPr>
          <w:rFonts w:ascii="仿宋" w:hAnsi="仿宋" w:eastAsia="仿宋" w:cs="仿宋"/>
          <w:spacing w:val="-1"/>
          <w:sz w:val="28"/>
          <w:szCs w:val="28"/>
        </w:rPr>
        <w:t>理机构名单”中的网站截屏文件并加盖公章。</w:t>
      </w:r>
    </w:p>
    <w:p w14:paraId="7EE61812">
      <w:pPr>
        <w:spacing w:before="125" w:line="276" w:lineRule="auto"/>
        <w:ind w:firstLine="556"/>
        <w:rPr>
          <w:rFonts w:ascii="仿宋" w:hAnsi="仿宋" w:eastAsia="仿宋" w:cs="仿宋"/>
          <w:sz w:val="28"/>
          <w:szCs w:val="28"/>
        </w:rPr>
      </w:pPr>
      <w:r>
        <w:rPr>
          <w:rFonts w:ascii="仿宋" w:hAnsi="仿宋" w:eastAsia="仿宋" w:cs="仿宋"/>
          <w:spacing w:val="-5"/>
          <w:sz w:val="28"/>
          <w:szCs w:val="28"/>
        </w:rPr>
        <w:t>3.未被“信用中国</w:t>
      </w:r>
      <w:r>
        <w:rPr>
          <w:rFonts w:ascii="仿宋" w:hAnsi="仿宋" w:eastAsia="仿宋" w:cs="仿宋"/>
          <w:spacing w:val="-98"/>
          <w:sz w:val="28"/>
          <w:szCs w:val="28"/>
        </w:rPr>
        <w:t xml:space="preserve"> </w:t>
      </w:r>
      <w:r>
        <w:rPr>
          <w:rFonts w:ascii="仿宋" w:hAnsi="仿宋" w:eastAsia="仿宋" w:cs="仿宋"/>
          <w:spacing w:val="-5"/>
          <w:sz w:val="28"/>
          <w:szCs w:val="28"/>
        </w:rPr>
        <w:t>”网站、中华人民共和国最高人民法院网站等渠道列入</w:t>
      </w:r>
      <w:r>
        <w:rPr>
          <w:rFonts w:ascii="仿宋" w:hAnsi="仿宋" w:eastAsia="仿宋" w:cs="仿宋"/>
          <w:spacing w:val="-4"/>
          <w:sz w:val="28"/>
          <w:szCs w:val="28"/>
        </w:rPr>
        <w:t>信用记录失信被执行人，未被中国政府采购网等渠道列入政府采购严重违法失</w:t>
      </w:r>
      <w:r>
        <w:rPr>
          <w:rFonts w:ascii="仿宋" w:hAnsi="仿宋" w:eastAsia="仿宋" w:cs="仿宋"/>
          <w:spacing w:val="-2"/>
          <w:sz w:val="28"/>
          <w:szCs w:val="28"/>
        </w:rPr>
        <w:t>信行为记录名单等；</w:t>
      </w:r>
    </w:p>
    <w:p w14:paraId="0D043D1D">
      <w:pPr>
        <w:spacing w:before="124" w:line="263" w:lineRule="auto"/>
        <w:ind w:left="4" w:firstLine="544"/>
        <w:rPr>
          <w:rFonts w:ascii="仿宋" w:hAnsi="仿宋" w:eastAsia="仿宋" w:cs="仿宋"/>
          <w:sz w:val="28"/>
          <w:szCs w:val="28"/>
        </w:rPr>
      </w:pPr>
      <w:r>
        <w:rPr>
          <w:rFonts w:ascii="仿宋" w:hAnsi="仿宋" w:eastAsia="仿宋" w:cs="仿宋"/>
          <w:spacing w:val="-4"/>
          <w:sz w:val="28"/>
          <w:szCs w:val="28"/>
        </w:rPr>
        <w:t>4.单位负责人为同一人或者存在直接控股、管理关系的不同投标人，不得</w:t>
      </w:r>
      <w:r>
        <w:rPr>
          <w:rFonts w:ascii="仿宋" w:hAnsi="仿宋" w:eastAsia="仿宋" w:cs="仿宋"/>
          <w:spacing w:val="-2"/>
          <w:sz w:val="28"/>
          <w:szCs w:val="28"/>
        </w:rPr>
        <w:t>参加同一合同项下的采购活动；</w:t>
      </w:r>
    </w:p>
    <w:p w14:paraId="272A4F6A">
      <w:pPr>
        <w:spacing w:before="122" w:line="223" w:lineRule="auto"/>
        <w:ind w:left="567"/>
        <w:rPr>
          <w:rFonts w:ascii="仿宋" w:hAnsi="仿宋" w:eastAsia="仿宋" w:cs="仿宋"/>
          <w:sz w:val="28"/>
          <w:szCs w:val="28"/>
        </w:rPr>
      </w:pPr>
      <w:r>
        <w:rPr>
          <w:rFonts w:ascii="仿宋" w:hAnsi="仿宋" w:eastAsia="仿宋" w:cs="仿宋"/>
          <w:spacing w:val="-4"/>
          <w:sz w:val="28"/>
          <w:szCs w:val="28"/>
        </w:rPr>
        <w:t>三、获取招标文件</w:t>
      </w:r>
    </w:p>
    <w:p w14:paraId="77257339">
      <w:pPr>
        <w:spacing w:before="120" w:line="223" w:lineRule="auto"/>
        <w:ind w:left="579"/>
        <w:rPr>
          <w:rFonts w:ascii="仿宋" w:hAnsi="仿宋" w:eastAsia="仿宋" w:cs="仿宋"/>
          <w:sz w:val="28"/>
          <w:szCs w:val="28"/>
        </w:rPr>
      </w:pPr>
      <w:r>
        <w:rPr>
          <w:rFonts w:ascii="仿宋" w:hAnsi="仿宋" w:eastAsia="仿宋" w:cs="仿宋"/>
          <w:spacing w:val="-16"/>
          <w:sz w:val="28"/>
          <w:szCs w:val="28"/>
        </w:rPr>
        <w:t>时间：2026</w:t>
      </w:r>
      <w:r>
        <w:rPr>
          <w:rFonts w:ascii="仿宋" w:hAnsi="仿宋" w:eastAsia="仿宋" w:cs="仿宋"/>
          <w:spacing w:val="-36"/>
          <w:sz w:val="28"/>
          <w:szCs w:val="28"/>
        </w:rPr>
        <w:t xml:space="preserve"> </w:t>
      </w:r>
      <w:r>
        <w:rPr>
          <w:rFonts w:ascii="仿宋" w:hAnsi="仿宋" w:eastAsia="仿宋" w:cs="仿宋"/>
          <w:spacing w:val="-16"/>
          <w:sz w:val="28"/>
          <w:szCs w:val="28"/>
        </w:rPr>
        <w:t>年</w:t>
      </w:r>
      <w:r>
        <w:rPr>
          <w:rFonts w:ascii="仿宋" w:hAnsi="仿宋" w:eastAsia="仿宋" w:cs="仿宋"/>
          <w:spacing w:val="-40"/>
          <w:sz w:val="28"/>
          <w:szCs w:val="28"/>
        </w:rPr>
        <w:t xml:space="preserve"> </w:t>
      </w:r>
      <w:r>
        <w:rPr>
          <w:rFonts w:ascii="仿宋" w:hAnsi="仿宋" w:eastAsia="仿宋" w:cs="仿宋"/>
          <w:spacing w:val="-16"/>
          <w:sz w:val="28"/>
          <w:szCs w:val="28"/>
        </w:rPr>
        <w:t>1</w:t>
      </w:r>
      <w:r>
        <w:rPr>
          <w:rFonts w:ascii="仿宋" w:hAnsi="仿宋" w:eastAsia="仿宋" w:cs="仿宋"/>
          <w:spacing w:val="-37"/>
          <w:sz w:val="28"/>
          <w:szCs w:val="28"/>
        </w:rPr>
        <w:t xml:space="preserve"> </w:t>
      </w:r>
      <w:r>
        <w:rPr>
          <w:rFonts w:ascii="仿宋" w:hAnsi="仿宋" w:eastAsia="仿宋" w:cs="仿宋"/>
          <w:spacing w:val="-16"/>
          <w:sz w:val="28"/>
          <w:szCs w:val="28"/>
        </w:rPr>
        <w:t>月</w:t>
      </w:r>
      <w:r>
        <w:rPr>
          <w:rFonts w:ascii="仿宋" w:hAnsi="仿宋" w:eastAsia="仿宋" w:cs="仿宋"/>
          <w:spacing w:val="-56"/>
          <w:sz w:val="28"/>
          <w:szCs w:val="28"/>
        </w:rPr>
        <w:t xml:space="preserve"> </w:t>
      </w:r>
      <w:r>
        <w:rPr>
          <w:rFonts w:ascii="仿宋" w:hAnsi="仿宋" w:eastAsia="仿宋" w:cs="仿宋"/>
          <w:spacing w:val="-16"/>
          <w:sz w:val="28"/>
          <w:szCs w:val="28"/>
        </w:rPr>
        <w:t>5 日至</w:t>
      </w:r>
      <w:r>
        <w:rPr>
          <w:rFonts w:ascii="仿宋" w:hAnsi="仿宋" w:eastAsia="仿宋" w:cs="仿宋"/>
          <w:spacing w:val="-57"/>
          <w:sz w:val="28"/>
          <w:szCs w:val="28"/>
        </w:rPr>
        <w:t xml:space="preserve"> </w:t>
      </w:r>
      <w:r>
        <w:rPr>
          <w:rFonts w:ascii="仿宋" w:hAnsi="仿宋" w:eastAsia="仿宋" w:cs="仿宋"/>
          <w:spacing w:val="-16"/>
          <w:sz w:val="28"/>
          <w:szCs w:val="28"/>
        </w:rPr>
        <w:t>2026</w:t>
      </w:r>
      <w:r>
        <w:rPr>
          <w:rFonts w:ascii="仿宋" w:hAnsi="仿宋" w:eastAsia="仿宋" w:cs="仿宋"/>
          <w:spacing w:val="-47"/>
          <w:sz w:val="28"/>
          <w:szCs w:val="28"/>
        </w:rPr>
        <w:t xml:space="preserve"> </w:t>
      </w:r>
      <w:r>
        <w:rPr>
          <w:rFonts w:ascii="仿宋" w:hAnsi="仿宋" w:eastAsia="仿宋" w:cs="仿宋"/>
          <w:spacing w:val="-16"/>
          <w:sz w:val="28"/>
          <w:szCs w:val="28"/>
        </w:rPr>
        <w:t>年</w:t>
      </w:r>
      <w:r>
        <w:rPr>
          <w:rFonts w:ascii="仿宋" w:hAnsi="仿宋" w:eastAsia="仿宋" w:cs="仿宋"/>
          <w:spacing w:val="-40"/>
          <w:sz w:val="28"/>
          <w:szCs w:val="28"/>
        </w:rPr>
        <w:t xml:space="preserve"> </w:t>
      </w:r>
      <w:r>
        <w:rPr>
          <w:rFonts w:ascii="仿宋" w:hAnsi="仿宋" w:eastAsia="仿宋" w:cs="仿宋"/>
          <w:spacing w:val="-16"/>
          <w:sz w:val="28"/>
          <w:szCs w:val="28"/>
        </w:rPr>
        <w:t>1</w:t>
      </w:r>
      <w:r>
        <w:rPr>
          <w:rFonts w:ascii="仿宋" w:hAnsi="仿宋" w:eastAsia="仿宋" w:cs="仿宋"/>
          <w:spacing w:val="-40"/>
          <w:sz w:val="28"/>
          <w:szCs w:val="28"/>
        </w:rPr>
        <w:t xml:space="preserve"> </w:t>
      </w:r>
      <w:r>
        <w:rPr>
          <w:rFonts w:ascii="仿宋" w:hAnsi="仿宋" w:eastAsia="仿宋" w:cs="仿宋"/>
          <w:spacing w:val="-16"/>
          <w:sz w:val="28"/>
          <w:szCs w:val="28"/>
        </w:rPr>
        <w:t>月</w:t>
      </w:r>
      <w:r>
        <w:rPr>
          <w:rFonts w:ascii="仿宋" w:hAnsi="仿宋" w:eastAsia="仿宋" w:cs="仿宋"/>
          <w:spacing w:val="-40"/>
          <w:sz w:val="28"/>
          <w:szCs w:val="28"/>
        </w:rPr>
        <w:t xml:space="preserve"> </w:t>
      </w:r>
      <w:r>
        <w:rPr>
          <w:rFonts w:ascii="仿宋" w:hAnsi="仿宋" w:eastAsia="仿宋" w:cs="仿宋"/>
          <w:spacing w:val="-16"/>
          <w:sz w:val="28"/>
          <w:szCs w:val="28"/>
        </w:rPr>
        <w:t>12 日；</w:t>
      </w:r>
    </w:p>
    <w:p w14:paraId="5067FCFA">
      <w:pPr>
        <w:spacing w:before="123" w:line="223" w:lineRule="auto"/>
        <w:ind w:left="560"/>
        <w:rPr>
          <w:rFonts w:ascii="仿宋" w:hAnsi="仿宋" w:eastAsia="仿宋" w:cs="仿宋"/>
          <w:sz w:val="28"/>
          <w:szCs w:val="28"/>
        </w:rPr>
      </w:pPr>
      <w:r>
        <w:rPr>
          <w:rFonts w:ascii="仿宋" w:hAnsi="仿宋" w:eastAsia="仿宋" w:cs="仿宋"/>
          <w:spacing w:val="-2"/>
          <w:sz w:val="28"/>
          <w:szCs w:val="28"/>
        </w:rPr>
        <w:t>地点：南通市教育局网站；</w:t>
      </w:r>
    </w:p>
    <w:p w14:paraId="281B00EA">
      <w:pPr>
        <w:spacing w:before="122" w:line="222" w:lineRule="auto"/>
        <w:ind w:left="565"/>
        <w:rPr>
          <w:rFonts w:ascii="仿宋" w:hAnsi="仿宋" w:eastAsia="仿宋" w:cs="仿宋"/>
          <w:sz w:val="28"/>
          <w:szCs w:val="28"/>
        </w:rPr>
      </w:pPr>
      <w:r>
        <w:rPr>
          <w:rFonts w:ascii="仿宋" w:hAnsi="仿宋" w:eastAsia="仿宋" w:cs="仿宋"/>
          <w:spacing w:val="-8"/>
          <w:sz w:val="28"/>
          <w:szCs w:val="28"/>
        </w:rPr>
        <w:t>方式：</w:t>
      </w:r>
      <w:r>
        <w:rPr>
          <w:rFonts w:ascii="仿宋" w:hAnsi="仿宋" w:eastAsia="仿宋" w:cs="仿宋"/>
          <w:spacing w:val="-69"/>
          <w:sz w:val="28"/>
          <w:szCs w:val="28"/>
        </w:rPr>
        <w:t xml:space="preserve"> </w:t>
      </w:r>
      <w:r>
        <w:rPr>
          <w:rFonts w:ascii="仿宋" w:hAnsi="仿宋" w:eastAsia="仿宋" w:cs="仿宋"/>
          <w:spacing w:val="-8"/>
          <w:sz w:val="28"/>
          <w:szCs w:val="28"/>
        </w:rPr>
        <w:t>自行下载采购文件；</w:t>
      </w:r>
    </w:p>
    <w:p w14:paraId="2F8D1B82">
      <w:pPr>
        <w:spacing w:before="122" w:line="223" w:lineRule="auto"/>
        <w:ind w:left="592"/>
        <w:rPr>
          <w:rFonts w:ascii="仿宋" w:hAnsi="仿宋" w:eastAsia="仿宋" w:cs="仿宋"/>
          <w:sz w:val="28"/>
          <w:szCs w:val="28"/>
        </w:rPr>
      </w:pPr>
      <w:r>
        <w:rPr>
          <w:rFonts w:ascii="仿宋" w:hAnsi="仿宋" w:eastAsia="仿宋" w:cs="仿宋"/>
          <w:spacing w:val="-3"/>
          <w:sz w:val="28"/>
          <w:szCs w:val="28"/>
        </w:rPr>
        <w:t>四、提交投标文件截止时间、开标时间和地点</w:t>
      </w:r>
    </w:p>
    <w:p w14:paraId="3C1AE1F4">
      <w:pPr>
        <w:spacing w:before="123" w:line="223" w:lineRule="auto"/>
        <w:jc w:val="right"/>
        <w:rPr>
          <w:rFonts w:ascii="仿宋" w:hAnsi="仿宋" w:eastAsia="仿宋" w:cs="仿宋"/>
          <w:sz w:val="28"/>
          <w:szCs w:val="28"/>
        </w:rPr>
      </w:pPr>
      <w:r>
        <w:rPr>
          <w:rFonts w:ascii="仿宋" w:hAnsi="仿宋" w:eastAsia="仿宋" w:cs="仿宋"/>
          <w:spacing w:val="-10"/>
          <w:sz w:val="28"/>
          <w:szCs w:val="28"/>
        </w:rPr>
        <w:t>1.投标文件接受截止时间：2026</w:t>
      </w:r>
      <w:r>
        <w:rPr>
          <w:rFonts w:ascii="仿宋" w:hAnsi="仿宋" w:eastAsia="仿宋" w:cs="仿宋"/>
          <w:spacing w:val="-31"/>
          <w:sz w:val="28"/>
          <w:szCs w:val="28"/>
        </w:rPr>
        <w:t xml:space="preserve"> </w:t>
      </w:r>
      <w:r>
        <w:rPr>
          <w:rFonts w:ascii="仿宋" w:hAnsi="仿宋" w:eastAsia="仿宋" w:cs="仿宋"/>
          <w:spacing w:val="-10"/>
          <w:sz w:val="28"/>
          <w:szCs w:val="28"/>
        </w:rPr>
        <w:t>年</w:t>
      </w:r>
      <w:r>
        <w:rPr>
          <w:rFonts w:ascii="仿宋" w:hAnsi="仿宋" w:eastAsia="仿宋" w:cs="仿宋"/>
          <w:spacing w:val="-40"/>
          <w:sz w:val="28"/>
          <w:szCs w:val="28"/>
        </w:rPr>
        <w:t xml:space="preserve"> </w:t>
      </w:r>
      <w:r>
        <w:rPr>
          <w:rFonts w:ascii="仿宋" w:hAnsi="仿宋" w:eastAsia="仿宋" w:cs="仿宋"/>
          <w:spacing w:val="-10"/>
          <w:sz w:val="28"/>
          <w:szCs w:val="28"/>
        </w:rPr>
        <w:t>1</w:t>
      </w:r>
      <w:r>
        <w:rPr>
          <w:rFonts w:ascii="仿宋" w:hAnsi="仿宋" w:eastAsia="仿宋" w:cs="仿宋"/>
          <w:spacing w:val="-38"/>
          <w:sz w:val="28"/>
          <w:szCs w:val="28"/>
        </w:rPr>
        <w:t xml:space="preserve"> </w:t>
      </w:r>
      <w:r>
        <w:rPr>
          <w:rFonts w:ascii="仿宋" w:hAnsi="仿宋" w:eastAsia="仿宋" w:cs="仿宋"/>
          <w:spacing w:val="-10"/>
          <w:sz w:val="28"/>
          <w:szCs w:val="28"/>
        </w:rPr>
        <w:t>月</w:t>
      </w:r>
      <w:r>
        <w:rPr>
          <w:rFonts w:ascii="仿宋" w:hAnsi="仿宋" w:eastAsia="仿宋" w:cs="仿宋"/>
          <w:spacing w:val="-40"/>
          <w:sz w:val="28"/>
          <w:szCs w:val="28"/>
        </w:rPr>
        <w:t xml:space="preserve"> </w:t>
      </w:r>
      <w:r>
        <w:rPr>
          <w:rFonts w:ascii="仿宋" w:hAnsi="仿宋" w:eastAsia="仿宋" w:cs="仿宋"/>
          <w:spacing w:val="-10"/>
          <w:sz w:val="28"/>
          <w:szCs w:val="28"/>
        </w:rPr>
        <w:t>12 日</w:t>
      </w:r>
      <w:r>
        <w:rPr>
          <w:rFonts w:ascii="仿宋" w:hAnsi="仿宋" w:eastAsia="仿宋" w:cs="仿宋"/>
          <w:spacing w:val="-40"/>
          <w:sz w:val="28"/>
          <w:szCs w:val="28"/>
        </w:rPr>
        <w:t xml:space="preserve"> </w:t>
      </w:r>
      <w:r>
        <w:rPr>
          <w:rFonts w:ascii="仿宋" w:hAnsi="仿宋" w:eastAsia="仿宋" w:cs="仿宋"/>
          <w:spacing w:val="-10"/>
          <w:sz w:val="28"/>
          <w:szCs w:val="28"/>
        </w:rPr>
        <w:t>15</w:t>
      </w:r>
      <w:r>
        <w:rPr>
          <w:rFonts w:ascii="仿宋" w:hAnsi="仿宋" w:eastAsia="仿宋" w:cs="仿宋"/>
          <w:spacing w:val="-33"/>
          <w:sz w:val="28"/>
          <w:szCs w:val="28"/>
        </w:rPr>
        <w:t xml:space="preserve"> </w:t>
      </w:r>
      <w:r>
        <w:rPr>
          <w:rFonts w:ascii="仿宋" w:hAnsi="仿宋" w:eastAsia="仿宋" w:cs="仿宋"/>
          <w:spacing w:val="-10"/>
          <w:sz w:val="28"/>
          <w:szCs w:val="28"/>
        </w:rPr>
        <w:t>时</w:t>
      </w:r>
      <w:r>
        <w:rPr>
          <w:rFonts w:ascii="仿宋" w:hAnsi="仿宋" w:eastAsia="仿宋" w:cs="仿宋"/>
          <w:spacing w:val="-58"/>
          <w:sz w:val="28"/>
          <w:szCs w:val="28"/>
        </w:rPr>
        <w:t xml:space="preserve"> </w:t>
      </w:r>
      <w:r>
        <w:rPr>
          <w:rFonts w:ascii="仿宋" w:hAnsi="仿宋" w:eastAsia="仿宋" w:cs="仿宋"/>
          <w:spacing w:val="-10"/>
          <w:sz w:val="28"/>
          <w:szCs w:val="28"/>
        </w:rPr>
        <w:t>00</w:t>
      </w:r>
      <w:r>
        <w:rPr>
          <w:rFonts w:ascii="仿宋" w:hAnsi="仿宋" w:eastAsia="仿宋" w:cs="仿宋"/>
          <w:spacing w:val="-50"/>
          <w:sz w:val="28"/>
          <w:szCs w:val="28"/>
        </w:rPr>
        <w:t xml:space="preserve"> </w:t>
      </w:r>
      <w:r>
        <w:rPr>
          <w:rFonts w:ascii="仿宋" w:hAnsi="仿宋" w:eastAsia="仿宋" w:cs="仿宋"/>
          <w:spacing w:val="-10"/>
          <w:sz w:val="28"/>
          <w:szCs w:val="28"/>
        </w:rPr>
        <w:t>分（北京时间）。</w:t>
      </w:r>
    </w:p>
    <w:p w14:paraId="79BEEFE1">
      <w:pPr>
        <w:spacing w:before="122" w:line="223" w:lineRule="auto"/>
        <w:ind w:left="553"/>
        <w:rPr>
          <w:rFonts w:ascii="仿宋" w:hAnsi="仿宋" w:eastAsia="仿宋" w:cs="仿宋"/>
          <w:sz w:val="28"/>
          <w:szCs w:val="28"/>
        </w:rPr>
      </w:pPr>
      <w:r>
        <w:rPr>
          <w:rFonts w:ascii="仿宋" w:hAnsi="仿宋" w:eastAsia="仿宋" w:cs="仿宋"/>
          <w:spacing w:val="-10"/>
          <w:sz w:val="28"/>
          <w:szCs w:val="28"/>
        </w:rPr>
        <w:t>2.开标时间：2026</w:t>
      </w:r>
      <w:r>
        <w:rPr>
          <w:rFonts w:ascii="仿宋" w:hAnsi="仿宋" w:eastAsia="仿宋" w:cs="仿宋"/>
          <w:spacing w:val="-45"/>
          <w:sz w:val="28"/>
          <w:szCs w:val="28"/>
        </w:rPr>
        <w:t xml:space="preserve"> </w:t>
      </w:r>
      <w:r>
        <w:rPr>
          <w:rFonts w:ascii="仿宋" w:hAnsi="仿宋" w:eastAsia="仿宋" w:cs="仿宋"/>
          <w:spacing w:val="-10"/>
          <w:sz w:val="28"/>
          <w:szCs w:val="28"/>
        </w:rPr>
        <w:t>年</w:t>
      </w:r>
      <w:r>
        <w:rPr>
          <w:rFonts w:ascii="仿宋" w:hAnsi="仿宋" w:eastAsia="仿宋" w:cs="仿宋"/>
          <w:spacing w:val="-40"/>
          <w:sz w:val="28"/>
          <w:szCs w:val="28"/>
        </w:rPr>
        <w:t xml:space="preserve"> </w:t>
      </w:r>
      <w:r>
        <w:rPr>
          <w:rFonts w:ascii="仿宋" w:hAnsi="仿宋" w:eastAsia="仿宋" w:cs="仿宋"/>
          <w:spacing w:val="-10"/>
          <w:sz w:val="28"/>
          <w:szCs w:val="28"/>
        </w:rPr>
        <w:t>1</w:t>
      </w:r>
      <w:r>
        <w:rPr>
          <w:rFonts w:ascii="仿宋" w:hAnsi="仿宋" w:eastAsia="仿宋" w:cs="仿宋"/>
          <w:spacing w:val="-38"/>
          <w:sz w:val="28"/>
          <w:szCs w:val="28"/>
        </w:rPr>
        <w:t xml:space="preserve"> </w:t>
      </w:r>
      <w:r>
        <w:rPr>
          <w:rFonts w:ascii="仿宋" w:hAnsi="仿宋" w:eastAsia="仿宋" w:cs="仿宋"/>
          <w:spacing w:val="-10"/>
          <w:sz w:val="28"/>
          <w:szCs w:val="28"/>
        </w:rPr>
        <w:t>月</w:t>
      </w:r>
      <w:r>
        <w:rPr>
          <w:rFonts w:ascii="仿宋" w:hAnsi="仿宋" w:eastAsia="仿宋" w:cs="仿宋"/>
          <w:spacing w:val="-40"/>
          <w:sz w:val="28"/>
          <w:szCs w:val="28"/>
        </w:rPr>
        <w:t xml:space="preserve"> </w:t>
      </w:r>
      <w:r>
        <w:rPr>
          <w:rFonts w:ascii="仿宋" w:hAnsi="仿宋" w:eastAsia="仿宋" w:cs="仿宋"/>
          <w:spacing w:val="-10"/>
          <w:sz w:val="28"/>
          <w:szCs w:val="28"/>
        </w:rPr>
        <w:t>12 日</w:t>
      </w:r>
      <w:r>
        <w:rPr>
          <w:rFonts w:ascii="仿宋" w:hAnsi="仿宋" w:eastAsia="仿宋" w:cs="仿宋"/>
          <w:spacing w:val="-40"/>
          <w:sz w:val="28"/>
          <w:szCs w:val="28"/>
        </w:rPr>
        <w:t xml:space="preserve"> </w:t>
      </w:r>
      <w:r>
        <w:rPr>
          <w:rFonts w:ascii="仿宋" w:hAnsi="仿宋" w:eastAsia="仿宋" w:cs="仿宋"/>
          <w:spacing w:val="-10"/>
          <w:sz w:val="28"/>
          <w:szCs w:val="28"/>
        </w:rPr>
        <w:t>15</w:t>
      </w:r>
      <w:r>
        <w:rPr>
          <w:rFonts w:ascii="仿宋" w:hAnsi="仿宋" w:eastAsia="仿宋" w:cs="仿宋"/>
          <w:spacing w:val="-33"/>
          <w:sz w:val="28"/>
          <w:szCs w:val="28"/>
        </w:rPr>
        <w:t xml:space="preserve"> </w:t>
      </w:r>
      <w:r>
        <w:rPr>
          <w:rFonts w:ascii="仿宋" w:hAnsi="仿宋" w:eastAsia="仿宋" w:cs="仿宋"/>
          <w:spacing w:val="-10"/>
          <w:sz w:val="28"/>
          <w:szCs w:val="28"/>
        </w:rPr>
        <w:t>时</w:t>
      </w:r>
      <w:r>
        <w:rPr>
          <w:rFonts w:ascii="仿宋" w:hAnsi="仿宋" w:eastAsia="仿宋" w:cs="仿宋"/>
          <w:spacing w:val="-58"/>
          <w:sz w:val="28"/>
          <w:szCs w:val="28"/>
        </w:rPr>
        <w:t xml:space="preserve"> </w:t>
      </w:r>
      <w:r>
        <w:rPr>
          <w:rFonts w:ascii="仿宋" w:hAnsi="仿宋" w:eastAsia="仿宋" w:cs="仿宋"/>
          <w:spacing w:val="-10"/>
          <w:sz w:val="28"/>
          <w:szCs w:val="28"/>
        </w:rPr>
        <w:t>00</w:t>
      </w:r>
      <w:r>
        <w:rPr>
          <w:rFonts w:ascii="仿宋" w:hAnsi="仿宋" w:eastAsia="仿宋" w:cs="仿宋"/>
          <w:spacing w:val="-50"/>
          <w:sz w:val="28"/>
          <w:szCs w:val="28"/>
        </w:rPr>
        <w:t xml:space="preserve"> </w:t>
      </w:r>
      <w:r>
        <w:rPr>
          <w:rFonts w:ascii="仿宋" w:hAnsi="仿宋" w:eastAsia="仿宋" w:cs="仿宋"/>
          <w:spacing w:val="-10"/>
          <w:sz w:val="28"/>
          <w:szCs w:val="28"/>
        </w:rPr>
        <w:t>分（北京时间）</w:t>
      </w:r>
    </w:p>
    <w:p w14:paraId="09ACF30F">
      <w:pPr>
        <w:spacing w:before="120" w:line="222" w:lineRule="auto"/>
        <w:ind w:left="556"/>
        <w:rPr>
          <w:rFonts w:ascii="仿宋" w:hAnsi="仿宋" w:eastAsia="仿宋" w:cs="仿宋"/>
          <w:sz w:val="28"/>
          <w:szCs w:val="28"/>
        </w:rPr>
      </w:pPr>
      <w:r>
        <w:rPr>
          <w:rFonts w:ascii="仿宋" w:hAnsi="仿宋" w:eastAsia="仿宋" w:cs="仿宋"/>
          <w:spacing w:val="-3"/>
          <w:sz w:val="28"/>
          <w:szCs w:val="28"/>
        </w:rPr>
        <w:t>3.开标地点：南通大学附属中学行政楼</w:t>
      </w:r>
      <w:r>
        <w:rPr>
          <w:rFonts w:ascii="仿宋" w:hAnsi="仿宋" w:eastAsia="仿宋" w:cs="仿宋"/>
          <w:spacing w:val="-39"/>
          <w:sz w:val="28"/>
          <w:szCs w:val="28"/>
        </w:rPr>
        <w:t xml:space="preserve"> </w:t>
      </w:r>
      <w:r>
        <w:rPr>
          <w:rFonts w:ascii="仿宋" w:hAnsi="仿宋" w:eastAsia="仿宋" w:cs="仿宋"/>
          <w:spacing w:val="-3"/>
          <w:sz w:val="28"/>
          <w:szCs w:val="28"/>
        </w:rPr>
        <w:t>110</w:t>
      </w:r>
      <w:r>
        <w:rPr>
          <w:rFonts w:ascii="仿宋" w:hAnsi="仿宋" w:eastAsia="仿宋" w:cs="仿宋"/>
          <w:spacing w:val="-42"/>
          <w:sz w:val="28"/>
          <w:szCs w:val="28"/>
        </w:rPr>
        <w:t xml:space="preserve"> </w:t>
      </w:r>
      <w:r>
        <w:rPr>
          <w:rFonts w:ascii="仿宋" w:hAnsi="仿宋" w:eastAsia="仿宋" w:cs="仿宋"/>
          <w:spacing w:val="-3"/>
          <w:sz w:val="28"/>
          <w:szCs w:val="28"/>
        </w:rPr>
        <w:t>会议室。</w:t>
      </w:r>
    </w:p>
    <w:p w14:paraId="6847F0FA">
      <w:pPr>
        <w:spacing w:before="124" w:line="221" w:lineRule="auto"/>
        <w:ind w:left="563"/>
        <w:rPr>
          <w:rFonts w:ascii="仿宋" w:hAnsi="仿宋" w:eastAsia="仿宋" w:cs="仿宋"/>
          <w:sz w:val="28"/>
          <w:szCs w:val="28"/>
        </w:rPr>
      </w:pPr>
      <w:r>
        <w:rPr>
          <w:rFonts w:ascii="仿宋" w:hAnsi="仿宋" w:eastAsia="仿宋" w:cs="仿宋"/>
          <w:spacing w:val="-2"/>
          <w:sz w:val="28"/>
          <w:szCs w:val="28"/>
        </w:rPr>
        <w:t>五、公告期限：</w:t>
      </w:r>
      <w:r>
        <w:rPr>
          <w:rFonts w:ascii="仿宋" w:hAnsi="仿宋" w:eastAsia="仿宋" w:cs="仿宋"/>
          <w:spacing w:val="-68"/>
          <w:sz w:val="28"/>
          <w:szCs w:val="28"/>
        </w:rPr>
        <w:t xml:space="preserve"> </w:t>
      </w:r>
      <w:r>
        <w:rPr>
          <w:rFonts w:ascii="仿宋" w:hAnsi="仿宋" w:eastAsia="仿宋" w:cs="仿宋"/>
          <w:spacing w:val="-2"/>
          <w:sz w:val="28"/>
          <w:szCs w:val="28"/>
        </w:rPr>
        <w:t>自本公告发布之日起3</w:t>
      </w:r>
      <w:r>
        <w:rPr>
          <w:rFonts w:ascii="仿宋" w:hAnsi="仿宋" w:eastAsia="仿宋" w:cs="仿宋"/>
          <w:spacing w:val="-52"/>
          <w:sz w:val="28"/>
          <w:szCs w:val="28"/>
        </w:rPr>
        <w:t xml:space="preserve"> </w:t>
      </w:r>
      <w:r>
        <w:rPr>
          <w:rFonts w:ascii="仿宋" w:hAnsi="仿宋" w:eastAsia="仿宋" w:cs="仿宋"/>
          <w:spacing w:val="-2"/>
          <w:sz w:val="28"/>
          <w:szCs w:val="28"/>
        </w:rPr>
        <w:t>个工作日。</w:t>
      </w:r>
    </w:p>
    <w:p w14:paraId="724F6423">
      <w:pPr>
        <w:spacing w:before="126" w:line="222" w:lineRule="auto"/>
        <w:ind w:left="561"/>
        <w:rPr>
          <w:rFonts w:ascii="仿宋" w:hAnsi="仿宋" w:eastAsia="仿宋" w:cs="仿宋"/>
          <w:sz w:val="28"/>
          <w:szCs w:val="28"/>
        </w:rPr>
      </w:pPr>
      <w:r>
        <w:rPr>
          <w:rFonts w:ascii="仿宋" w:hAnsi="仿宋" w:eastAsia="仿宋" w:cs="仿宋"/>
          <w:spacing w:val="-3"/>
          <w:sz w:val="28"/>
          <w:szCs w:val="28"/>
        </w:rPr>
        <w:t>六、履约保证金：无。</w:t>
      </w:r>
    </w:p>
    <w:p w14:paraId="227E282A">
      <w:pPr>
        <w:spacing w:before="122" w:line="222" w:lineRule="auto"/>
        <w:ind w:left="564"/>
        <w:rPr>
          <w:rFonts w:ascii="仿宋" w:hAnsi="仿宋" w:eastAsia="仿宋" w:cs="仿宋"/>
          <w:sz w:val="28"/>
          <w:szCs w:val="28"/>
        </w:rPr>
      </w:pPr>
      <w:r>
        <w:rPr>
          <w:rFonts w:ascii="仿宋" w:hAnsi="仿宋" w:eastAsia="仿宋" w:cs="仿宋"/>
          <w:spacing w:val="-3"/>
          <w:sz w:val="28"/>
          <w:szCs w:val="28"/>
        </w:rPr>
        <w:t>七、其他补充事宜</w:t>
      </w:r>
    </w:p>
    <w:p w14:paraId="012CD182">
      <w:pPr>
        <w:spacing w:before="123" w:line="302" w:lineRule="auto"/>
        <w:ind w:left="1" w:right="2" w:firstLine="559"/>
        <w:rPr>
          <w:rFonts w:ascii="仿宋" w:hAnsi="仿宋" w:eastAsia="仿宋" w:cs="仿宋"/>
          <w:sz w:val="28"/>
          <w:szCs w:val="28"/>
        </w:rPr>
      </w:pPr>
      <w:r>
        <w:rPr>
          <w:rFonts w:ascii="仿宋" w:hAnsi="仿宋" w:eastAsia="仿宋" w:cs="仿宋"/>
          <w:b/>
          <w:bCs/>
          <w:spacing w:val="-7"/>
          <w:sz w:val="28"/>
          <w:szCs w:val="28"/>
        </w:rPr>
        <w:t>本项目需要提前报名：请潜在供应商在</w:t>
      </w:r>
      <w:r>
        <w:rPr>
          <w:rFonts w:ascii="仿宋" w:hAnsi="仿宋" w:eastAsia="仿宋" w:cs="仿宋"/>
          <w:spacing w:val="-37"/>
          <w:sz w:val="28"/>
          <w:szCs w:val="28"/>
        </w:rPr>
        <w:t xml:space="preserve"> </w:t>
      </w:r>
      <w:r>
        <w:rPr>
          <w:rFonts w:ascii="仿宋" w:hAnsi="仿宋" w:eastAsia="仿宋" w:cs="仿宋"/>
          <w:b/>
          <w:bCs/>
          <w:spacing w:val="-7"/>
          <w:sz w:val="28"/>
          <w:szCs w:val="28"/>
        </w:rPr>
        <w:t>2025</w:t>
      </w:r>
      <w:r>
        <w:rPr>
          <w:rFonts w:ascii="仿宋" w:hAnsi="仿宋" w:eastAsia="仿宋" w:cs="仿宋"/>
          <w:spacing w:val="-43"/>
          <w:sz w:val="28"/>
          <w:szCs w:val="28"/>
        </w:rPr>
        <w:t xml:space="preserve"> </w:t>
      </w:r>
      <w:r>
        <w:rPr>
          <w:rFonts w:ascii="仿宋" w:hAnsi="仿宋" w:eastAsia="仿宋" w:cs="仿宋"/>
          <w:b/>
          <w:bCs/>
          <w:spacing w:val="-7"/>
          <w:sz w:val="28"/>
          <w:szCs w:val="28"/>
        </w:rPr>
        <w:t>年</w:t>
      </w:r>
      <w:r>
        <w:rPr>
          <w:rFonts w:ascii="仿宋" w:hAnsi="仿宋" w:eastAsia="仿宋" w:cs="仿宋"/>
          <w:spacing w:val="-35"/>
          <w:sz w:val="28"/>
          <w:szCs w:val="28"/>
        </w:rPr>
        <w:t xml:space="preserve"> </w:t>
      </w:r>
      <w:r>
        <w:rPr>
          <w:rFonts w:ascii="仿宋" w:hAnsi="仿宋" w:eastAsia="仿宋" w:cs="仿宋"/>
          <w:b/>
          <w:bCs/>
          <w:spacing w:val="-7"/>
          <w:sz w:val="28"/>
          <w:szCs w:val="28"/>
        </w:rPr>
        <w:t>1</w:t>
      </w:r>
      <w:r>
        <w:rPr>
          <w:rFonts w:ascii="仿宋" w:hAnsi="仿宋" w:eastAsia="仿宋" w:cs="仿宋"/>
          <w:spacing w:val="-30"/>
          <w:sz w:val="28"/>
          <w:szCs w:val="28"/>
        </w:rPr>
        <w:t xml:space="preserve"> </w:t>
      </w:r>
      <w:r>
        <w:rPr>
          <w:rFonts w:ascii="仿宋" w:hAnsi="仿宋" w:eastAsia="仿宋" w:cs="仿宋"/>
          <w:b/>
          <w:bCs/>
          <w:spacing w:val="-7"/>
          <w:sz w:val="28"/>
          <w:szCs w:val="28"/>
        </w:rPr>
        <w:t>月</w:t>
      </w:r>
      <w:r>
        <w:rPr>
          <w:rFonts w:ascii="仿宋" w:hAnsi="仿宋" w:eastAsia="仿宋" w:cs="仿宋"/>
          <w:spacing w:val="-36"/>
          <w:sz w:val="28"/>
          <w:szCs w:val="28"/>
        </w:rPr>
        <w:t xml:space="preserve"> </w:t>
      </w:r>
      <w:r>
        <w:rPr>
          <w:rFonts w:ascii="仿宋" w:hAnsi="仿宋" w:eastAsia="仿宋" w:cs="仿宋"/>
          <w:b/>
          <w:bCs/>
          <w:spacing w:val="-7"/>
          <w:sz w:val="28"/>
          <w:szCs w:val="28"/>
        </w:rPr>
        <w:t>11</w:t>
      </w:r>
      <w:r>
        <w:rPr>
          <w:rFonts w:ascii="仿宋" w:hAnsi="仿宋" w:eastAsia="仿宋" w:cs="仿宋"/>
          <w:spacing w:val="-7"/>
          <w:sz w:val="28"/>
          <w:szCs w:val="28"/>
        </w:rPr>
        <w:t xml:space="preserve"> </w:t>
      </w:r>
      <w:r>
        <w:rPr>
          <w:rFonts w:ascii="仿宋" w:hAnsi="仿宋" w:eastAsia="仿宋" w:cs="仿宋"/>
          <w:b/>
          <w:bCs/>
          <w:spacing w:val="-7"/>
          <w:sz w:val="28"/>
          <w:szCs w:val="28"/>
        </w:rPr>
        <w:t>日</w:t>
      </w:r>
      <w:r>
        <w:rPr>
          <w:rFonts w:ascii="仿宋" w:hAnsi="仿宋" w:eastAsia="仿宋" w:cs="仿宋"/>
          <w:spacing w:val="-35"/>
          <w:sz w:val="28"/>
          <w:szCs w:val="28"/>
        </w:rPr>
        <w:t xml:space="preserve"> </w:t>
      </w:r>
      <w:r>
        <w:rPr>
          <w:rFonts w:ascii="仿宋" w:hAnsi="仿宋" w:eastAsia="仿宋" w:cs="仿宋"/>
          <w:b/>
          <w:bCs/>
          <w:spacing w:val="-7"/>
          <w:sz w:val="28"/>
          <w:szCs w:val="28"/>
        </w:rPr>
        <w:t>17:00</w:t>
      </w:r>
      <w:r>
        <w:rPr>
          <w:rFonts w:ascii="仿宋" w:hAnsi="仿宋" w:eastAsia="仿宋" w:cs="仿宋"/>
          <w:spacing w:val="-45"/>
          <w:sz w:val="28"/>
          <w:szCs w:val="28"/>
        </w:rPr>
        <w:t xml:space="preserve"> </w:t>
      </w:r>
      <w:r>
        <w:rPr>
          <w:rFonts w:ascii="仿宋" w:hAnsi="仿宋" w:eastAsia="仿宋" w:cs="仿宋"/>
          <w:b/>
          <w:bCs/>
          <w:spacing w:val="-7"/>
          <w:sz w:val="28"/>
          <w:szCs w:val="28"/>
        </w:rPr>
        <w:t>前把报</w:t>
      </w:r>
      <w:r>
        <w:rPr>
          <w:rFonts w:ascii="仿宋" w:hAnsi="仿宋" w:eastAsia="仿宋" w:cs="仿宋"/>
          <w:b/>
          <w:bCs/>
          <w:spacing w:val="-5"/>
          <w:sz w:val="28"/>
          <w:szCs w:val="28"/>
        </w:rPr>
        <w:t>名表发至</w:t>
      </w:r>
      <w:r>
        <w:rPr>
          <w:rFonts w:ascii="仿宋" w:hAnsi="仿宋" w:eastAsia="仿宋" w:cs="仿宋"/>
          <w:spacing w:val="-59"/>
          <w:sz w:val="28"/>
          <w:szCs w:val="28"/>
        </w:rPr>
        <w:t xml:space="preserve"> </w:t>
      </w:r>
      <w:r>
        <w:rPr>
          <w:rFonts w:ascii="仿宋" w:hAnsi="仿宋" w:eastAsia="仿宋" w:cs="仿宋"/>
          <w:b/>
          <w:bCs/>
          <w:spacing w:val="-5"/>
          <w:sz w:val="28"/>
          <w:szCs w:val="28"/>
        </w:rPr>
        <w:t>489332729@qq.com</w:t>
      </w:r>
      <w:r>
        <w:rPr>
          <w:rFonts w:ascii="仿宋" w:hAnsi="仿宋" w:eastAsia="仿宋" w:cs="仿宋"/>
          <w:spacing w:val="-32"/>
          <w:sz w:val="28"/>
          <w:szCs w:val="28"/>
        </w:rPr>
        <w:t xml:space="preserve"> </w:t>
      </w:r>
      <w:r>
        <w:rPr>
          <w:rFonts w:ascii="仿宋" w:hAnsi="仿宋" w:eastAsia="仿宋" w:cs="仿宋"/>
          <w:b/>
          <w:bCs/>
          <w:spacing w:val="-5"/>
          <w:sz w:val="28"/>
          <w:szCs w:val="28"/>
        </w:rPr>
        <w:t>邮箱；</w:t>
      </w:r>
    </w:p>
    <w:p w14:paraId="6D4FCE6F">
      <w:pPr>
        <w:spacing w:line="302" w:lineRule="auto"/>
        <w:rPr>
          <w:rFonts w:ascii="仿宋" w:hAnsi="仿宋" w:eastAsia="仿宋" w:cs="仿宋"/>
          <w:sz w:val="28"/>
          <w:szCs w:val="28"/>
        </w:rPr>
        <w:sectPr>
          <w:footerReference r:id="rId10" w:type="default"/>
          <w:pgSz w:w="11906" w:h="16839"/>
          <w:pgMar w:top="400" w:right="1245" w:bottom="1221" w:left="1266" w:header="0" w:footer="1059" w:gutter="0"/>
          <w:cols w:space="720" w:num="1"/>
        </w:sectPr>
      </w:pPr>
    </w:p>
    <w:p w14:paraId="081DDB7D">
      <w:pPr>
        <w:spacing w:before="3"/>
      </w:pPr>
    </w:p>
    <w:p w14:paraId="1F7BA3EA">
      <w:pPr>
        <w:spacing w:before="3"/>
      </w:pPr>
    </w:p>
    <w:p w14:paraId="19516623">
      <w:pPr>
        <w:spacing w:before="3"/>
      </w:pPr>
    </w:p>
    <w:tbl>
      <w:tblPr>
        <w:tblStyle w:val="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3415"/>
        <w:gridCol w:w="2353"/>
        <w:gridCol w:w="2391"/>
      </w:tblGrid>
      <w:tr w14:paraId="56871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9519" w:type="dxa"/>
            <w:gridSpan w:val="4"/>
            <w:vAlign w:val="top"/>
          </w:tcPr>
          <w:p w14:paraId="70439BD6">
            <w:pPr>
              <w:pStyle w:val="6"/>
              <w:spacing w:before="131" w:line="259" w:lineRule="auto"/>
              <w:ind w:left="691" w:right="1314" w:firstLine="1212"/>
            </w:pPr>
            <w:r>
              <w:rPr>
                <w:b/>
                <w:bCs/>
                <w:spacing w:val="-2"/>
                <w:u w:val="single" w:color="auto"/>
              </w:rPr>
              <w:t>南通大学附属中学2026</w:t>
            </w:r>
            <w:r>
              <w:rPr>
                <w:spacing w:val="-29"/>
                <w:u w:val="single" w:color="auto"/>
              </w:rPr>
              <w:t xml:space="preserve"> </w:t>
            </w:r>
            <w:r>
              <w:rPr>
                <w:b/>
                <w:bCs/>
                <w:spacing w:val="-2"/>
                <w:u w:val="single" w:color="auto"/>
              </w:rPr>
              <w:t>年招标代理服务项目</w:t>
            </w:r>
            <w:r>
              <w:rPr>
                <w:b/>
                <w:bCs/>
                <w:spacing w:val="-2"/>
              </w:rPr>
              <w:t>报名表</w:t>
            </w:r>
            <w:r>
              <w:rPr>
                <w:b/>
                <w:bCs/>
                <w:spacing w:val="-8"/>
              </w:rPr>
              <w:t>单位盖章：</w:t>
            </w:r>
          </w:p>
        </w:tc>
      </w:tr>
      <w:tr w14:paraId="157F3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60" w:type="dxa"/>
            <w:vAlign w:val="top"/>
          </w:tcPr>
          <w:p w14:paraId="3D5B2AB7">
            <w:pPr>
              <w:pStyle w:val="6"/>
              <w:spacing w:before="129" w:line="214" w:lineRule="auto"/>
              <w:ind w:left="686"/>
            </w:pPr>
            <w:r>
              <w:rPr>
                <w:b/>
                <w:bCs/>
                <w:spacing w:val="-12"/>
              </w:rPr>
              <w:t>序号</w:t>
            </w:r>
          </w:p>
        </w:tc>
        <w:tc>
          <w:tcPr>
            <w:tcW w:w="3415" w:type="dxa"/>
            <w:vAlign w:val="top"/>
          </w:tcPr>
          <w:p w14:paraId="34F2E436">
            <w:pPr>
              <w:pStyle w:val="6"/>
              <w:spacing w:before="129" w:line="214" w:lineRule="auto"/>
              <w:ind w:left="687"/>
            </w:pPr>
            <w:r>
              <w:rPr>
                <w:b/>
                <w:bCs/>
                <w:spacing w:val="-15"/>
              </w:rPr>
              <w:t>单位</w:t>
            </w:r>
          </w:p>
        </w:tc>
        <w:tc>
          <w:tcPr>
            <w:tcW w:w="2353" w:type="dxa"/>
            <w:vAlign w:val="top"/>
          </w:tcPr>
          <w:p w14:paraId="25732BB9">
            <w:pPr>
              <w:pStyle w:val="6"/>
              <w:spacing w:before="129" w:line="214" w:lineRule="auto"/>
              <w:ind w:left="132"/>
            </w:pPr>
            <w:r>
              <w:rPr>
                <w:b/>
                <w:bCs/>
                <w:spacing w:val="-7"/>
              </w:rPr>
              <w:t>法人或委托人</w:t>
            </w:r>
          </w:p>
        </w:tc>
        <w:tc>
          <w:tcPr>
            <w:tcW w:w="2391" w:type="dxa"/>
            <w:vAlign w:val="top"/>
          </w:tcPr>
          <w:p w14:paraId="4A9868CD">
            <w:pPr>
              <w:pStyle w:val="6"/>
              <w:spacing w:before="129" w:line="214" w:lineRule="auto"/>
              <w:ind w:left="689"/>
            </w:pPr>
            <w:r>
              <w:rPr>
                <w:b/>
                <w:bCs/>
                <w:spacing w:val="-8"/>
              </w:rPr>
              <w:t>手机号码</w:t>
            </w:r>
          </w:p>
        </w:tc>
      </w:tr>
      <w:tr w14:paraId="081D1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360" w:type="dxa"/>
            <w:vAlign w:val="top"/>
          </w:tcPr>
          <w:p w14:paraId="4BD5111B">
            <w:pPr>
              <w:pStyle w:val="6"/>
              <w:spacing w:before="130" w:line="216" w:lineRule="auto"/>
              <w:ind w:left="698"/>
            </w:pPr>
            <w:r>
              <w:rPr>
                <w:b/>
                <w:bCs/>
                <w:spacing w:val="-18"/>
              </w:rPr>
              <w:t>1.</w:t>
            </w:r>
          </w:p>
        </w:tc>
        <w:tc>
          <w:tcPr>
            <w:tcW w:w="3415" w:type="dxa"/>
            <w:vAlign w:val="top"/>
          </w:tcPr>
          <w:p w14:paraId="08C246F0">
            <w:pPr>
              <w:rPr>
                <w:rFonts w:ascii="Arial"/>
                <w:sz w:val="21"/>
              </w:rPr>
            </w:pPr>
          </w:p>
        </w:tc>
        <w:tc>
          <w:tcPr>
            <w:tcW w:w="2353" w:type="dxa"/>
            <w:vAlign w:val="top"/>
          </w:tcPr>
          <w:p w14:paraId="38E589E0">
            <w:pPr>
              <w:rPr>
                <w:rFonts w:ascii="Arial"/>
                <w:sz w:val="21"/>
              </w:rPr>
            </w:pPr>
          </w:p>
        </w:tc>
        <w:tc>
          <w:tcPr>
            <w:tcW w:w="2391" w:type="dxa"/>
            <w:vAlign w:val="top"/>
          </w:tcPr>
          <w:p w14:paraId="43F6E784">
            <w:pPr>
              <w:rPr>
                <w:rFonts w:ascii="Arial"/>
                <w:sz w:val="21"/>
              </w:rPr>
            </w:pPr>
          </w:p>
        </w:tc>
      </w:tr>
    </w:tbl>
    <w:p w14:paraId="35506761">
      <w:pPr>
        <w:pStyle w:val="2"/>
        <w:spacing w:line="317" w:lineRule="auto"/>
      </w:pPr>
    </w:p>
    <w:p w14:paraId="33D3C2C8">
      <w:pPr>
        <w:pStyle w:val="2"/>
        <w:spacing w:line="317" w:lineRule="auto"/>
      </w:pPr>
    </w:p>
    <w:p w14:paraId="1B4F7737">
      <w:pPr>
        <w:pStyle w:val="2"/>
        <w:spacing w:line="317" w:lineRule="auto"/>
      </w:pPr>
    </w:p>
    <w:p w14:paraId="3D69C05A">
      <w:pPr>
        <w:spacing w:before="91" w:line="303" w:lineRule="auto"/>
        <w:ind w:left="19" w:right="111" w:firstLine="571"/>
        <w:jc w:val="both"/>
        <w:rPr>
          <w:rFonts w:ascii="仿宋" w:hAnsi="仿宋" w:eastAsia="仿宋" w:cs="仿宋"/>
          <w:sz w:val="28"/>
          <w:szCs w:val="28"/>
        </w:rPr>
      </w:pPr>
      <w:r>
        <w:rPr>
          <w:rFonts w:ascii="仿宋" w:hAnsi="仿宋" w:eastAsia="仿宋" w:cs="仿宋"/>
          <w:b/>
          <w:bCs/>
          <w:spacing w:val="1"/>
          <w:sz w:val="28"/>
          <w:szCs w:val="28"/>
        </w:rPr>
        <w:t>1.各潜在投标人请务必在招标文件规定的投标文件递交时间段及地址送</w:t>
      </w:r>
      <w:r>
        <w:rPr>
          <w:rFonts w:ascii="仿宋" w:hAnsi="仿宋" w:eastAsia="仿宋" w:cs="仿宋"/>
          <w:b/>
          <w:bCs/>
          <w:sz w:val="28"/>
          <w:szCs w:val="28"/>
        </w:rPr>
        <w:t>达投标文件（在资格审查文件密封袋上注明联系人电话信息</w:t>
      </w:r>
      <w:r>
        <w:rPr>
          <w:rFonts w:ascii="仿宋" w:hAnsi="仿宋" w:eastAsia="仿宋" w:cs="仿宋"/>
          <w:b/>
          <w:bCs/>
          <w:spacing w:val="28"/>
          <w:sz w:val="28"/>
          <w:szCs w:val="28"/>
        </w:rPr>
        <w:t>），</w:t>
      </w:r>
      <w:r>
        <w:rPr>
          <w:rFonts w:ascii="仿宋" w:hAnsi="仿宋" w:eastAsia="仿宋" w:cs="仿宋"/>
          <w:b/>
          <w:bCs/>
          <w:sz w:val="28"/>
          <w:szCs w:val="28"/>
        </w:rPr>
        <w:t>委托人在文</w:t>
      </w:r>
      <w:r>
        <w:rPr>
          <w:rFonts w:ascii="仿宋" w:hAnsi="仿宋" w:eastAsia="仿宋" w:cs="仿宋"/>
          <w:b/>
          <w:bCs/>
          <w:spacing w:val="-3"/>
          <w:sz w:val="28"/>
          <w:szCs w:val="28"/>
        </w:rPr>
        <w:t>件递交及签到后即可离开，中标结果以网站公告为准。</w:t>
      </w:r>
    </w:p>
    <w:p w14:paraId="72CD48C0">
      <w:pPr>
        <w:spacing w:before="1" w:line="220" w:lineRule="auto"/>
        <w:ind w:left="577"/>
        <w:rPr>
          <w:rFonts w:ascii="仿宋" w:hAnsi="仿宋" w:eastAsia="仿宋" w:cs="仿宋"/>
          <w:sz w:val="28"/>
          <w:szCs w:val="28"/>
        </w:rPr>
      </w:pPr>
      <w:r>
        <w:rPr>
          <w:rFonts w:ascii="仿宋" w:hAnsi="仿宋" w:eastAsia="仿宋" w:cs="仿宋"/>
          <w:spacing w:val="-1"/>
          <w:sz w:val="28"/>
          <w:szCs w:val="28"/>
        </w:rPr>
        <w:t>八、对本次招标提出询问，请按以下方式联系：</w:t>
      </w:r>
    </w:p>
    <w:p w14:paraId="5480ACDB">
      <w:pPr>
        <w:spacing w:before="126" w:line="222" w:lineRule="auto"/>
        <w:ind w:left="590"/>
        <w:rPr>
          <w:rFonts w:ascii="仿宋" w:hAnsi="仿宋" w:eastAsia="仿宋" w:cs="仿宋"/>
          <w:sz w:val="28"/>
          <w:szCs w:val="28"/>
        </w:rPr>
      </w:pPr>
      <w:r>
        <w:rPr>
          <w:rFonts w:ascii="仿宋" w:hAnsi="仿宋" w:eastAsia="仿宋" w:cs="仿宋"/>
          <w:spacing w:val="-5"/>
          <w:sz w:val="28"/>
          <w:szCs w:val="28"/>
        </w:rPr>
        <w:t>1.招标人信息</w:t>
      </w:r>
    </w:p>
    <w:p w14:paraId="4DE735A4">
      <w:pPr>
        <w:spacing w:before="122" w:line="222" w:lineRule="auto"/>
        <w:ind w:left="579"/>
        <w:rPr>
          <w:rFonts w:ascii="仿宋" w:hAnsi="仿宋" w:eastAsia="仿宋" w:cs="仿宋"/>
          <w:sz w:val="28"/>
          <w:szCs w:val="28"/>
        </w:rPr>
      </w:pPr>
      <w:r>
        <w:rPr>
          <w:rFonts w:ascii="仿宋" w:hAnsi="仿宋" w:eastAsia="仿宋" w:cs="仿宋"/>
          <w:spacing w:val="-2"/>
          <w:sz w:val="28"/>
          <w:szCs w:val="28"/>
        </w:rPr>
        <w:t>名称：南通大学附属中学</w:t>
      </w:r>
    </w:p>
    <w:p w14:paraId="2D1F146B">
      <w:pPr>
        <w:spacing w:before="122" w:line="223" w:lineRule="auto"/>
        <w:ind w:left="575"/>
        <w:outlineLvl w:val="0"/>
        <w:rPr>
          <w:rFonts w:ascii="仿宋" w:hAnsi="仿宋" w:eastAsia="仿宋" w:cs="仿宋"/>
          <w:sz w:val="28"/>
          <w:szCs w:val="28"/>
        </w:rPr>
      </w:pPr>
      <w:r>
        <w:rPr>
          <w:rFonts w:ascii="仿宋" w:hAnsi="仿宋" w:eastAsia="仿宋" w:cs="仿宋"/>
          <w:spacing w:val="-3"/>
          <w:sz w:val="28"/>
          <w:szCs w:val="28"/>
        </w:rPr>
        <w:t>联系人:戎老师</w:t>
      </w:r>
    </w:p>
    <w:p w14:paraId="03A2D66B">
      <w:pPr>
        <w:spacing w:before="117" w:line="235" w:lineRule="auto"/>
        <w:ind w:left="575"/>
        <w:rPr>
          <w:rFonts w:ascii="方正仿宋_GBK" w:hAnsi="方正仿宋_GBK" w:eastAsia="方正仿宋_GBK" w:cs="方正仿宋_GBK"/>
          <w:sz w:val="28"/>
          <w:szCs w:val="28"/>
        </w:rPr>
      </w:pPr>
      <w:r>
        <w:rPr>
          <w:rFonts w:ascii="仿宋" w:hAnsi="仿宋" w:eastAsia="仿宋" w:cs="仿宋"/>
          <w:spacing w:val="-1"/>
          <w:sz w:val="28"/>
          <w:szCs w:val="28"/>
        </w:rPr>
        <w:t>联系电话：</w:t>
      </w:r>
      <w:r>
        <w:rPr>
          <w:rFonts w:ascii="方正仿宋_GBK" w:hAnsi="方正仿宋_GBK" w:eastAsia="方正仿宋_GBK" w:cs="方正仿宋_GBK"/>
          <w:spacing w:val="-1"/>
          <w:sz w:val="28"/>
          <w:szCs w:val="28"/>
        </w:rPr>
        <w:t>13861995655</w:t>
      </w:r>
    </w:p>
    <w:p w14:paraId="25E5B195">
      <w:pPr>
        <w:spacing w:line="235" w:lineRule="auto"/>
        <w:rPr>
          <w:rFonts w:ascii="方正仿宋_GBK" w:hAnsi="方正仿宋_GBK" w:eastAsia="方正仿宋_GBK" w:cs="方正仿宋_GBK"/>
          <w:sz w:val="28"/>
          <w:szCs w:val="28"/>
        </w:rPr>
        <w:sectPr>
          <w:footerReference r:id="rId11" w:type="default"/>
          <w:pgSz w:w="11906" w:h="16839"/>
          <w:pgMar w:top="400" w:right="1134" w:bottom="1221" w:left="1247" w:header="0" w:footer="1058" w:gutter="0"/>
          <w:cols w:space="720" w:num="1"/>
        </w:sectPr>
      </w:pPr>
    </w:p>
    <w:p w14:paraId="1446566B">
      <w:pPr>
        <w:pStyle w:val="2"/>
        <w:spacing w:line="345" w:lineRule="auto"/>
      </w:pPr>
    </w:p>
    <w:p w14:paraId="48600E19">
      <w:pPr>
        <w:pStyle w:val="2"/>
        <w:spacing w:line="345" w:lineRule="auto"/>
      </w:pPr>
    </w:p>
    <w:p w14:paraId="70CCC2DD">
      <w:pPr>
        <w:spacing w:before="113" w:line="228" w:lineRule="auto"/>
        <w:ind w:left="3282"/>
        <w:rPr>
          <w:rFonts w:ascii="仿宋" w:hAnsi="仿宋" w:eastAsia="仿宋" w:cs="仿宋"/>
          <w:sz w:val="35"/>
          <w:szCs w:val="35"/>
        </w:rPr>
      </w:pPr>
      <w:r>
        <w:rPr>
          <w:rFonts w:ascii="仿宋" w:hAnsi="仿宋" w:eastAsia="仿宋" w:cs="仿宋"/>
          <w:b/>
          <w:bCs/>
          <w:spacing w:val="-2"/>
          <w:sz w:val="35"/>
          <w:szCs w:val="35"/>
        </w:rPr>
        <w:t>第二章</w:t>
      </w:r>
      <w:r>
        <w:rPr>
          <w:rFonts w:ascii="仿宋" w:hAnsi="仿宋" w:eastAsia="仿宋" w:cs="仿宋"/>
          <w:spacing w:val="18"/>
          <w:sz w:val="35"/>
          <w:szCs w:val="35"/>
        </w:rPr>
        <w:t xml:space="preserve">  </w:t>
      </w:r>
      <w:r>
        <w:rPr>
          <w:rFonts w:ascii="仿宋" w:hAnsi="仿宋" w:eastAsia="仿宋" w:cs="仿宋"/>
          <w:b/>
          <w:bCs/>
          <w:spacing w:val="-2"/>
          <w:sz w:val="35"/>
          <w:szCs w:val="35"/>
        </w:rPr>
        <w:t>投标须知</w:t>
      </w:r>
    </w:p>
    <w:p w14:paraId="7F2C3FD3">
      <w:pPr>
        <w:spacing w:before="101" w:line="223" w:lineRule="auto"/>
        <w:ind w:left="566"/>
        <w:outlineLvl w:val="0"/>
        <w:rPr>
          <w:rFonts w:ascii="仿宋" w:hAnsi="仿宋" w:eastAsia="仿宋" w:cs="仿宋"/>
          <w:sz w:val="28"/>
          <w:szCs w:val="28"/>
        </w:rPr>
      </w:pPr>
      <w:r>
        <w:rPr>
          <w:rFonts w:ascii="仿宋" w:hAnsi="仿宋" w:eastAsia="仿宋" w:cs="仿宋"/>
          <w:b/>
          <w:bCs/>
          <w:spacing w:val="-4"/>
          <w:sz w:val="28"/>
          <w:szCs w:val="28"/>
        </w:rPr>
        <w:t>一、招标文件由招标人解释</w:t>
      </w:r>
    </w:p>
    <w:p w14:paraId="06AB82AF">
      <w:pPr>
        <w:spacing w:before="117" w:line="290" w:lineRule="auto"/>
        <w:ind w:left="2" w:right="80" w:firstLine="572"/>
        <w:rPr>
          <w:rFonts w:ascii="仿宋" w:hAnsi="仿宋" w:eastAsia="仿宋" w:cs="仿宋"/>
          <w:sz w:val="28"/>
          <w:szCs w:val="28"/>
        </w:rPr>
      </w:pPr>
      <w:r>
        <w:rPr>
          <w:rFonts w:ascii="仿宋" w:hAnsi="仿宋" w:eastAsia="仿宋" w:cs="仿宋"/>
          <w:spacing w:val="-4"/>
          <w:sz w:val="28"/>
          <w:szCs w:val="28"/>
        </w:rPr>
        <w:t>1.潜在投标人获取招标文件后，应仔细阅读招标文件</w:t>
      </w:r>
      <w:r>
        <w:rPr>
          <w:rFonts w:ascii="仿宋" w:hAnsi="仿宋" w:eastAsia="仿宋" w:cs="仿宋"/>
          <w:spacing w:val="-5"/>
          <w:sz w:val="28"/>
          <w:szCs w:val="28"/>
        </w:rPr>
        <w:t>的所有内容，如有内</w:t>
      </w:r>
      <w:r>
        <w:rPr>
          <w:rFonts w:ascii="仿宋" w:hAnsi="仿宋" w:eastAsia="仿宋" w:cs="仿宋"/>
          <w:spacing w:val="-4"/>
          <w:sz w:val="28"/>
          <w:szCs w:val="28"/>
        </w:rPr>
        <w:t>容或页码残缺、资格要求和技术参数含有倾向性或排他性等表述的，应在招标</w:t>
      </w:r>
      <w:r>
        <w:rPr>
          <w:rFonts w:ascii="仿宋" w:hAnsi="仿宋" w:eastAsia="仿宋" w:cs="仿宋"/>
          <w:spacing w:val="-5"/>
          <w:sz w:val="28"/>
          <w:szCs w:val="28"/>
        </w:rPr>
        <w:t>公告发出之日起</w:t>
      </w:r>
      <w:r>
        <w:rPr>
          <w:rFonts w:ascii="仿宋" w:hAnsi="仿宋" w:eastAsia="仿宋" w:cs="仿宋"/>
          <w:b/>
          <w:bCs/>
          <w:spacing w:val="-5"/>
          <w:sz w:val="28"/>
          <w:szCs w:val="28"/>
        </w:rPr>
        <w:t>3</w:t>
      </w:r>
      <w:r>
        <w:rPr>
          <w:rFonts w:ascii="仿宋" w:hAnsi="仿宋" w:eastAsia="仿宋" w:cs="仿宋"/>
          <w:spacing w:val="-5"/>
          <w:sz w:val="28"/>
          <w:szCs w:val="28"/>
        </w:rPr>
        <w:t xml:space="preserve"> </w:t>
      </w:r>
      <w:r>
        <w:rPr>
          <w:rFonts w:ascii="仿宋" w:hAnsi="仿宋" w:eastAsia="仿宋" w:cs="仿宋"/>
          <w:b/>
          <w:bCs/>
          <w:spacing w:val="-5"/>
          <w:sz w:val="28"/>
          <w:szCs w:val="28"/>
        </w:rPr>
        <w:t>日内</w:t>
      </w:r>
      <w:r>
        <w:rPr>
          <w:rFonts w:ascii="仿宋" w:hAnsi="仿宋" w:eastAsia="仿宋" w:cs="仿宋"/>
          <w:spacing w:val="-5"/>
          <w:sz w:val="28"/>
          <w:szCs w:val="28"/>
        </w:rPr>
        <w:t>以书面形式提出询问或疑问，</w:t>
      </w:r>
      <w:r>
        <w:rPr>
          <w:rFonts w:ascii="仿宋" w:hAnsi="仿宋" w:eastAsia="仿宋" w:cs="仿宋"/>
          <w:b/>
          <w:bCs/>
          <w:spacing w:val="-5"/>
          <w:sz w:val="28"/>
          <w:szCs w:val="28"/>
        </w:rPr>
        <w:t>未在规定的时间内提出询</w:t>
      </w:r>
      <w:r>
        <w:rPr>
          <w:rFonts w:ascii="仿宋" w:hAnsi="仿宋" w:eastAsia="仿宋" w:cs="仿宋"/>
          <w:b/>
          <w:bCs/>
          <w:spacing w:val="-6"/>
          <w:sz w:val="28"/>
          <w:szCs w:val="28"/>
        </w:rPr>
        <w:t>问或疑问的，视同潜在投标人理解并接受本招标文件所有内容</w:t>
      </w:r>
      <w:r>
        <w:rPr>
          <w:rFonts w:ascii="仿宋" w:hAnsi="仿宋" w:eastAsia="仿宋" w:cs="仿宋"/>
          <w:spacing w:val="-6"/>
          <w:sz w:val="28"/>
          <w:szCs w:val="28"/>
        </w:rPr>
        <w:t>，并由</w:t>
      </w:r>
      <w:r>
        <w:rPr>
          <w:rFonts w:ascii="仿宋" w:hAnsi="仿宋" w:eastAsia="仿宋" w:cs="仿宋"/>
          <w:spacing w:val="-7"/>
          <w:sz w:val="28"/>
          <w:szCs w:val="28"/>
        </w:rPr>
        <w:t>此引起的</w:t>
      </w:r>
      <w:r>
        <w:rPr>
          <w:rFonts w:ascii="仿宋" w:hAnsi="仿宋" w:eastAsia="仿宋" w:cs="仿宋"/>
          <w:spacing w:val="-5"/>
          <w:sz w:val="28"/>
          <w:szCs w:val="28"/>
        </w:rPr>
        <w:t>投标损失自负，</w:t>
      </w:r>
      <w:r>
        <w:rPr>
          <w:rFonts w:ascii="仿宋" w:hAnsi="仿宋" w:eastAsia="仿宋" w:cs="仿宋"/>
          <w:b/>
          <w:bCs/>
          <w:spacing w:val="-5"/>
          <w:sz w:val="28"/>
          <w:szCs w:val="28"/>
        </w:rPr>
        <w:t>以非书面形式提出的质疑事项，不予受理</w:t>
      </w:r>
      <w:r>
        <w:rPr>
          <w:rFonts w:ascii="仿宋" w:hAnsi="仿宋" w:eastAsia="仿宋" w:cs="仿宋"/>
          <w:spacing w:val="-6"/>
          <w:sz w:val="28"/>
          <w:szCs w:val="28"/>
        </w:rPr>
        <w:t>。投标人不得在招标</w:t>
      </w:r>
      <w:r>
        <w:rPr>
          <w:rFonts w:ascii="仿宋" w:hAnsi="仿宋" w:eastAsia="仿宋" w:cs="仿宋"/>
          <w:spacing w:val="-1"/>
          <w:sz w:val="28"/>
          <w:szCs w:val="28"/>
        </w:rPr>
        <w:t>结束后针对招标文件所有内容提出质疑事项。</w:t>
      </w:r>
    </w:p>
    <w:p w14:paraId="368E1B26">
      <w:pPr>
        <w:spacing w:before="124" w:line="276" w:lineRule="auto"/>
        <w:ind w:left="3" w:right="31" w:firstLine="553"/>
        <w:rPr>
          <w:rFonts w:ascii="仿宋" w:hAnsi="仿宋" w:eastAsia="仿宋" w:cs="仿宋"/>
          <w:sz w:val="28"/>
          <w:szCs w:val="28"/>
        </w:rPr>
      </w:pPr>
      <w:r>
        <w:rPr>
          <w:rFonts w:ascii="仿宋" w:hAnsi="仿宋" w:eastAsia="仿宋" w:cs="仿宋"/>
          <w:spacing w:val="-2"/>
          <w:sz w:val="28"/>
          <w:szCs w:val="28"/>
        </w:rPr>
        <w:t>2.投标人应认真审阅招标文件中所有的事项、格式、条款和</w:t>
      </w:r>
      <w:r>
        <w:rPr>
          <w:rFonts w:ascii="仿宋" w:hAnsi="仿宋" w:eastAsia="仿宋" w:cs="仿宋"/>
          <w:spacing w:val="-3"/>
          <w:sz w:val="28"/>
          <w:szCs w:val="28"/>
        </w:rPr>
        <w:t>规范要求等，</w:t>
      </w:r>
      <w:r>
        <w:rPr>
          <w:rFonts w:ascii="仿宋" w:hAnsi="仿宋" w:eastAsia="仿宋" w:cs="仿宋"/>
          <w:spacing w:val="-4"/>
          <w:sz w:val="28"/>
          <w:szCs w:val="28"/>
        </w:rPr>
        <w:t>如果投标人没有按照招标文件要求提交投标文件，或者投标文件没有对招标文</w:t>
      </w:r>
      <w:r>
        <w:rPr>
          <w:rFonts w:ascii="仿宋" w:hAnsi="仿宋" w:eastAsia="仿宋" w:cs="仿宋"/>
          <w:spacing w:val="-1"/>
          <w:sz w:val="28"/>
          <w:szCs w:val="28"/>
        </w:rPr>
        <w:t>件做出实质性响应，其投标将被拒绝，投标人自行承担责任。</w:t>
      </w:r>
    </w:p>
    <w:p w14:paraId="79AF2D21">
      <w:pPr>
        <w:spacing w:before="123" w:line="223" w:lineRule="auto"/>
        <w:ind w:left="571"/>
        <w:rPr>
          <w:rFonts w:ascii="仿宋" w:hAnsi="仿宋" w:eastAsia="仿宋" w:cs="仿宋"/>
          <w:sz w:val="28"/>
          <w:szCs w:val="28"/>
        </w:rPr>
      </w:pPr>
      <w:r>
        <w:rPr>
          <w:rFonts w:ascii="仿宋" w:hAnsi="仿宋" w:eastAsia="仿宋" w:cs="仿宋"/>
          <w:b/>
          <w:bCs/>
          <w:spacing w:val="-4"/>
          <w:sz w:val="28"/>
          <w:szCs w:val="28"/>
        </w:rPr>
        <w:t>二、招标文件的澄清、修改、答疑</w:t>
      </w:r>
    </w:p>
    <w:p w14:paraId="6505A1B5">
      <w:pPr>
        <w:spacing w:before="122" w:line="222" w:lineRule="auto"/>
        <w:ind w:left="574"/>
        <w:rPr>
          <w:rFonts w:ascii="仿宋" w:hAnsi="仿宋" w:eastAsia="仿宋" w:cs="仿宋"/>
          <w:sz w:val="28"/>
          <w:szCs w:val="28"/>
        </w:rPr>
      </w:pPr>
      <w:r>
        <w:rPr>
          <w:rFonts w:ascii="仿宋" w:hAnsi="仿宋" w:eastAsia="仿宋" w:cs="仿宋"/>
          <w:spacing w:val="-1"/>
          <w:sz w:val="28"/>
          <w:szCs w:val="28"/>
        </w:rPr>
        <w:t>1.招标人有权对发出的招标文件进行必要的澄清</w:t>
      </w:r>
      <w:r>
        <w:rPr>
          <w:rFonts w:ascii="仿宋" w:hAnsi="仿宋" w:eastAsia="仿宋" w:cs="仿宋"/>
          <w:spacing w:val="-2"/>
          <w:sz w:val="28"/>
          <w:szCs w:val="28"/>
        </w:rPr>
        <w:t>或修改。</w:t>
      </w:r>
    </w:p>
    <w:p w14:paraId="47EFEF30">
      <w:pPr>
        <w:spacing w:before="125" w:line="222" w:lineRule="auto"/>
        <w:ind w:left="556"/>
        <w:rPr>
          <w:rFonts w:ascii="仿宋" w:hAnsi="仿宋" w:eastAsia="仿宋" w:cs="仿宋"/>
          <w:sz w:val="28"/>
          <w:szCs w:val="28"/>
        </w:rPr>
      </w:pPr>
      <w:r>
        <w:rPr>
          <w:rFonts w:ascii="仿宋" w:hAnsi="仿宋" w:eastAsia="仿宋" w:cs="仿宋"/>
          <w:spacing w:val="-1"/>
          <w:sz w:val="28"/>
          <w:szCs w:val="28"/>
        </w:rPr>
        <w:t>2.招标人可视情形取消、延长相关时间，不负责解释。</w:t>
      </w:r>
    </w:p>
    <w:p w14:paraId="57E9AC81">
      <w:pPr>
        <w:spacing w:before="123" w:line="262" w:lineRule="auto"/>
        <w:ind w:right="80" w:firstLine="559"/>
        <w:rPr>
          <w:rFonts w:ascii="仿宋" w:hAnsi="仿宋" w:eastAsia="仿宋" w:cs="仿宋"/>
          <w:sz w:val="28"/>
          <w:szCs w:val="28"/>
        </w:rPr>
      </w:pPr>
      <w:r>
        <w:rPr>
          <w:rFonts w:ascii="仿宋" w:hAnsi="仿宋" w:eastAsia="仿宋" w:cs="仿宋"/>
          <w:spacing w:val="-4"/>
          <w:sz w:val="28"/>
          <w:szCs w:val="28"/>
        </w:rPr>
        <w:t>3.招标人对招标文件的澄清、修改将构成招标文件的一部分，对投标人具</w:t>
      </w:r>
      <w:r>
        <w:rPr>
          <w:rFonts w:ascii="仿宋" w:hAnsi="仿宋" w:eastAsia="仿宋" w:cs="仿宋"/>
          <w:spacing w:val="-3"/>
          <w:sz w:val="28"/>
          <w:szCs w:val="28"/>
        </w:rPr>
        <w:t>有约束力。</w:t>
      </w:r>
    </w:p>
    <w:p w14:paraId="52F94428">
      <w:pPr>
        <w:spacing w:before="124" w:line="263" w:lineRule="auto"/>
        <w:ind w:left="7" w:right="80" w:firstLine="544"/>
        <w:rPr>
          <w:rFonts w:ascii="仿宋" w:hAnsi="仿宋" w:eastAsia="仿宋" w:cs="仿宋"/>
          <w:sz w:val="28"/>
          <w:szCs w:val="28"/>
        </w:rPr>
      </w:pPr>
      <w:r>
        <w:rPr>
          <w:rFonts w:ascii="仿宋" w:hAnsi="仿宋" w:eastAsia="仿宋" w:cs="仿宋"/>
          <w:spacing w:val="3"/>
          <w:sz w:val="28"/>
          <w:szCs w:val="28"/>
        </w:rPr>
        <w:t>4.投标人由于对招标文件的任何推论和误解以及招标人对</w:t>
      </w:r>
      <w:r>
        <w:rPr>
          <w:rFonts w:ascii="仿宋" w:hAnsi="仿宋" w:eastAsia="仿宋" w:cs="仿宋"/>
          <w:spacing w:val="2"/>
          <w:sz w:val="28"/>
          <w:szCs w:val="28"/>
        </w:rPr>
        <w:t>有关问题的</w:t>
      </w:r>
      <w:r>
        <w:rPr>
          <w:rFonts w:ascii="仿宋" w:hAnsi="仿宋" w:eastAsia="仿宋" w:cs="仿宋"/>
          <w:spacing w:val="-67"/>
          <w:sz w:val="28"/>
          <w:szCs w:val="28"/>
        </w:rPr>
        <w:t xml:space="preserve"> </w:t>
      </w:r>
      <w:r>
        <w:rPr>
          <w:rFonts w:ascii="仿宋" w:hAnsi="仿宋" w:eastAsia="仿宋" w:cs="仿宋"/>
          <w:spacing w:val="2"/>
          <w:sz w:val="28"/>
          <w:szCs w:val="28"/>
        </w:rPr>
        <w:t>口</w:t>
      </w:r>
      <w:r>
        <w:rPr>
          <w:rFonts w:ascii="仿宋" w:hAnsi="仿宋" w:eastAsia="仿宋" w:cs="仿宋"/>
          <w:spacing w:val="-2"/>
          <w:sz w:val="28"/>
          <w:szCs w:val="28"/>
        </w:rPr>
        <w:t>头解释所造成的后果，均由投标人自负。</w:t>
      </w:r>
    </w:p>
    <w:p w14:paraId="1CEF8F10">
      <w:pPr>
        <w:spacing w:before="124" w:line="222" w:lineRule="auto"/>
        <w:ind w:left="559"/>
        <w:rPr>
          <w:rFonts w:ascii="仿宋" w:hAnsi="仿宋" w:eastAsia="仿宋" w:cs="仿宋"/>
          <w:sz w:val="28"/>
          <w:szCs w:val="28"/>
        </w:rPr>
      </w:pPr>
      <w:r>
        <w:rPr>
          <w:rFonts w:ascii="仿宋" w:hAnsi="仿宋" w:eastAsia="仿宋" w:cs="仿宋"/>
          <w:spacing w:val="-1"/>
          <w:sz w:val="28"/>
          <w:szCs w:val="28"/>
        </w:rPr>
        <w:t>5.招标人或采购部门视情组织答疑会。</w:t>
      </w:r>
    </w:p>
    <w:p w14:paraId="59896575">
      <w:pPr>
        <w:spacing w:before="123" w:line="223" w:lineRule="auto"/>
        <w:ind w:left="570"/>
        <w:rPr>
          <w:rFonts w:ascii="仿宋" w:hAnsi="仿宋" w:eastAsia="仿宋" w:cs="仿宋"/>
          <w:sz w:val="28"/>
          <w:szCs w:val="28"/>
        </w:rPr>
      </w:pPr>
      <w:r>
        <w:rPr>
          <w:rFonts w:ascii="仿宋" w:hAnsi="仿宋" w:eastAsia="仿宋" w:cs="仿宋"/>
          <w:b/>
          <w:bCs/>
          <w:spacing w:val="-5"/>
          <w:sz w:val="28"/>
          <w:szCs w:val="28"/>
        </w:rPr>
        <w:t>三、投标文件的组成及装订</w:t>
      </w:r>
    </w:p>
    <w:p w14:paraId="655DFB93">
      <w:pPr>
        <w:spacing w:before="120" w:line="222" w:lineRule="auto"/>
        <w:ind w:left="561"/>
        <w:rPr>
          <w:rFonts w:ascii="仿宋" w:hAnsi="仿宋" w:eastAsia="仿宋" w:cs="仿宋"/>
          <w:sz w:val="28"/>
          <w:szCs w:val="28"/>
        </w:rPr>
      </w:pPr>
      <w:r>
        <w:rPr>
          <w:rFonts w:ascii="仿宋" w:hAnsi="仿宋" w:eastAsia="仿宋" w:cs="仿宋"/>
          <w:spacing w:val="-1"/>
          <w:sz w:val="28"/>
          <w:szCs w:val="28"/>
        </w:rPr>
        <w:t>投标人的投标文件应包括下列内容（三部分单独密封</w:t>
      </w:r>
      <w:r>
        <w:rPr>
          <w:rFonts w:ascii="仿宋" w:hAnsi="仿宋" w:eastAsia="仿宋" w:cs="仿宋"/>
          <w:spacing w:val="1"/>
          <w:sz w:val="28"/>
          <w:szCs w:val="28"/>
        </w:rPr>
        <w:t>）：</w:t>
      </w:r>
    </w:p>
    <w:p w14:paraId="0CF4B701">
      <w:pPr>
        <w:spacing w:before="124" w:line="221" w:lineRule="auto"/>
        <w:ind w:left="543"/>
        <w:rPr>
          <w:rFonts w:ascii="仿宋" w:hAnsi="仿宋" w:eastAsia="仿宋" w:cs="仿宋"/>
          <w:sz w:val="28"/>
          <w:szCs w:val="28"/>
        </w:rPr>
      </w:pPr>
      <w:r>
        <w:rPr>
          <w:rFonts w:ascii="仿宋" w:hAnsi="仿宋" w:eastAsia="仿宋" w:cs="仿宋"/>
          <w:spacing w:val="-14"/>
          <w:sz w:val="28"/>
          <w:szCs w:val="28"/>
        </w:rPr>
        <w:t>1.资格审查材料</w:t>
      </w:r>
    </w:p>
    <w:p w14:paraId="1F28EBBE">
      <w:pPr>
        <w:spacing w:before="126" w:line="223" w:lineRule="auto"/>
        <w:ind w:left="540"/>
        <w:rPr>
          <w:rFonts w:ascii="仿宋" w:hAnsi="仿宋" w:eastAsia="仿宋" w:cs="仿宋"/>
          <w:sz w:val="28"/>
          <w:szCs w:val="28"/>
        </w:rPr>
      </w:pPr>
      <w:r>
        <w:rPr>
          <w:rFonts w:ascii="仿宋" w:hAnsi="仿宋" w:eastAsia="仿宋" w:cs="仿宋"/>
          <w:spacing w:val="-11"/>
          <w:sz w:val="28"/>
          <w:szCs w:val="28"/>
        </w:rPr>
        <w:t>2.技术部分</w:t>
      </w:r>
    </w:p>
    <w:p w14:paraId="138E0779">
      <w:pPr>
        <w:spacing w:before="120" w:line="223" w:lineRule="auto"/>
        <w:ind w:left="542"/>
        <w:rPr>
          <w:rFonts w:ascii="仿宋" w:hAnsi="仿宋" w:eastAsia="仿宋" w:cs="仿宋"/>
          <w:sz w:val="28"/>
          <w:szCs w:val="28"/>
        </w:rPr>
      </w:pPr>
      <w:r>
        <w:rPr>
          <w:rFonts w:ascii="仿宋" w:hAnsi="仿宋" w:eastAsia="仿宋" w:cs="仿宋"/>
          <w:spacing w:val="-14"/>
          <w:sz w:val="28"/>
          <w:szCs w:val="28"/>
        </w:rPr>
        <w:t>3.商务部分（商务报价）</w:t>
      </w:r>
    </w:p>
    <w:p w14:paraId="528F76D9">
      <w:pPr>
        <w:spacing w:before="123" w:line="223" w:lineRule="auto"/>
        <w:ind w:left="595"/>
        <w:rPr>
          <w:rFonts w:ascii="仿宋" w:hAnsi="仿宋" w:eastAsia="仿宋" w:cs="仿宋"/>
          <w:sz w:val="28"/>
          <w:szCs w:val="28"/>
        </w:rPr>
      </w:pPr>
      <w:r>
        <w:rPr>
          <w:rFonts w:ascii="仿宋" w:hAnsi="仿宋" w:eastAsia="仿宋" w:cs="仿宋"/>
          <w:b/>
          <w:bCs/>
          <w:spacing w:val="-6"/>
          <w:sz w:val="28"/>
          <w:szCs w:val="28"/>
        </w:rPr>
        <w:t>四、投标文件的份数、签署和退还</w:t>
      </w:r>
    </w:p>
    <w:p w14:paraId="0254267D">
      <w:pPr>
        <w:spacing w:before="123" w:line="222" w:lineRule="auto"/>
        <w:ind w:left="574"/>
        <w:rPr>
          <w:rFonts w:ascii="仿宋" w:hAnsi="仿宋" w:eastAsia="仿宋" w:cs="仿宋"/>
          <w:sz w:val="28"/>
          <w:szCs w:val="28"/>
        </w:rPr>
      </w:pPr>
      <w:r>
        <w:rPr>
          <w:rFonts w:ascii="仿宋" w:hAnsi="仿宋" w:eastAsia="仿宋" w:cs="仿宋"/>
          <w:sz w:val="28"/>
          <w:szCs w:val="28"/>
        </w:rPr>
        <w:t>1.投标人必须编制壹份投标“正本”。</w:t>
      </w:r>
    </w:p>
    <w:p w14:paraId="35935FBD">
      <w:pPr>
        <w:spacing w:before="121" w:line="263" w:lineRule="auto"/>
        <w:ind w:left="2" w:right="82" w:firstLine="554"/>
        <w:rPr>
          <w:rFonts w:ascii="仿宋" w:hAnsi="仿宋" w:eastAsia="仿宋" w:cs="仿宋"/>
          <w:sz w:val="28"/>
          <w:szCs w:val="28"/>
        </w:rPr>
      </w:pPr>
      <w:r>
        <w:rPr>
          <w:rFonts w:ascii="仿宋" w:hAnsi="仿宋" w:eastAsia="仿宋" w:cs="仿宋"/>
          <w:sz w:val="28"/>
          <w:szCs w:val="28"/>
        </w:rPr>
        <w:t>2.投标文件均应使用不能擦去的墨水书写或</w:t>
      </w:r>
      <w:r>
        <w:rPr>
          <w:rFonts w:ascii="仿宋" w:hAnsi="仿宋" w:eastAsia="仿宋" w:cs="仿宋"/>
          <w:spacing w:val="-70"/>
          <w:sz w:val="28"/>
          <w:szCs w:val="28"/>
        </w:rPr>
        <w:t xml:space="preserve"> </w:t>
      </w:r>
      <w:r>
        <w:rPr>
          <w:rFonts w:ascii="仿宋" w:hAnsi="仿宋" w:eastAsia="仿宋" w:cs="仿宋"/>
          <w:sz w:val="28"/>
          <w:szCs w:val="28"/>
        </w:rPr>
        <w:t>A4</w:t>
      </w:r>
      <w:r>
        <w:rPr>
          <w:rFonts w:ascii="仿宋" w:hAnsi="仿宋" w:eastAsia="仿宋" w:cs="仿宋"/>
          <w:spacing w:val="-48"/>
          <w:sz w:val="28"/>
          <w:szCs w:val="28"/>
        </w:rPr>
        <w:t xml:space="preserve"> </w:t>
      </w:r>
      <w:r>
        <w:rPr>
          <w:rFonts w:ascii="仿宋" w:hAnsi="仿宋" w:eastAsia="仿宋" w:cs="仿宋"/>
          <w:sz w:val="28"/>
          <w:szCs w:val="28"/>
        </w:rPr>
        <w:t>纸打印，按具</w:t>
      </w:r>
      <w:r>
        <w:rPr>
          <w:rFonts w:ascii="仿宋" w:hAnsi="仿宋" w:eastAsia="仿宋" w:cs="仿宋"/>
          <w:spacing w:val="-1"/>
          <w:sz w:val="28"/>
          <w:szCs w:val="28"/>
        </w:rPr>
        <w:t>体要求由投标人加盖公章和法定代表人或法定代表人委托的代理人印鉴或签名。</w:t>
      </w:r>
    </w:p>
    <w:p w14:paraId="6289B2D3">
      <w:pPr>
        <w:spacing w:before="123" w:line="263" w:lineRule="auto"/>
        <w:ind w:left="2" w:firstLine="556"/>
        <w:rPr>
          <w:rFonts w:ascii="仿宋" w:hAnsi="仿宋" w:eastAsia="仿宋" w:cs="仿宋"/>
          <w:sz w:val="28"/>
          <w:szCs w:val="28"/>
        </w:rPr>
      </w:pPr>
      <w:r>
        <w:rPr>
          <w:rFonts w:ascii="仿宋" w:hAnsi="仿宋" w:eastAsia="仿宋" w:cs="仿宋"/>
          <w:spacing w:val="-10"/>
          <w:sz w:val="28"/>
          <w:szCs w:val="28"/>
        </w:rPr>
        <w:t>3.开标程序顺利进行后，所有投标文件都将作为档案保存，不论成交与否，</w:t>
      </w:r>
      <w:r>
        <w:rPr>
          <w:rFonts w:ascii="仿宋" w:hAnsi="仿宋" w:eastAsia="仿宋" w:cs="仿宋"/>
          <w:spacing w:val="-2"/>
          <w:sz w:val="28"/>
          <w:szCs w:val="28"/>
        </w:rPr>
        <w:t>招标人均不退回（未拆封的除外）。</w:t>
      </w:r>
    </w:p>
    <w:p w14:paraId="59805DD6">
      <w:pPr>
        <w:spacing w:before="122" w:line="223" w:lineRule="auto"/>
        <w:ind w:left="566"/>
        <w:rPr>
          <w:rFonts w:ascii="仿宋" w:hAnsi="仿宋" w:eastAsia="仿宋" w:cs="仿宋"/>
          <w:sz w:val="28"/>
          <w:szCs w:val="28"/>
        </w:rPr>
      </w:pPr>
      <w:r>
        <w:rPr>
          <w:rFonts w:ascii="仿宋" w:hAnsi="仿宋" w:eastAsia="仿宋" w:cs="仿宋"/>
          <w:b/>
          <w:bCs/>
          <w:spacing w:val="-4"/>
          <w:sz w:val="28"/>
          <w:szCs w:val="28"/>
        </w:rPr>
        <w:t>五、投标文件的密封及标记</w:t>
      </w:r>
    </w:p>
    <w:p w14:paraId="2E45AAA6">
      <w:pPr>
        <w:spacing w:line="223" w:lineRule="auto"/>
        <w:rPr>
          <w:rFonts w:ascii="仿宋" w:hAnsi="仿宋" w:eastAsia="仿宋" w:cs="仿宋"/>
          <w:sz w:val="28"/>
          <w:szCs w:val="28"/>
        </w:rPr>
        <w:sectPr>
          <w:footerReference r:id="rId12" w:type="default"/>
          <w:pgSz w:w="11906" w:h="16839"/>
          <w:pgMar w:top="400" w:right="1164" w:bottom="1218" w:left="1263" w:header="0" w:footer="1059" w:gutter="0"/>
          <w:cols w:space="720" w:num="1"/>
        </w:sectPr>
      </w:pPr>
    </w:p>
    <w:p w14:paraId="622E8AE3">
      <w:pPr>
        <w:pStyle w:val="2"/>
        <w:spacing w:line="255" w:lineRule="auto"/>
      </w:pPr>
    </w:p>
    <w:p w14:paraId="67B0E2FD">
      <w:pPr>
        <w:pStyle w:val="2"/>
        <w:spacing w:line="255" w:lineRule="auto"/>
      </w:pPr>
    </w:p>
    <w:p w14:paraId="185347D9">
      <w:pPr>
        <w:pStyle w:val="2"/>
        <w:spacing w:line="256" w:lineRule="auto"/>
      </w:pPr>
    </w:p>
    <w:p w14:paraId="73A996A1">
      <w:pPr>
        <w:spacing w:before="91" w:line="222" w:lineRule="auto"/>
        <w:ind w:left="566"/>
        <w:rPr>
          <w:rFonts w:ascii="仿宋" w:hAnsi="仿宋" w:eastAsia="仿宋" w:cs="仿宋"/>
          <w:sz w:val="28"/>
          <w:szCs w:val="28"/>
        </w:rPr>
      </w:pPr>
      <w:r>
        <w:rPr>
          <w:rFonts w:ascii="仿宋" w:hAnsi="仿宋" w:eastAsia="仿宋" w:cs="仿宋"/>
          <w:spacing w:val="-2"/>
          <w:sz w:val="28"/>
          <w:szCs w:val="28"/>
        </w:rPr>
        <w:t>1.投标人应将每一部分投标文件正本分别密封。</w:t>
      </w:r>
    </w:p>
    <w:p w14:paraId="77998E31">
      <w:pPr>
        <w:spacing w:before="122" w:line="262" w:lineRule="auto"/>
        <w:ind w:right="80" w:firstLine="549"/>
        <w:rPr>
          <w:rFonts w:ascii="仿宋" w:hAnsi="仿宋" w:eastAsia="仿宋" w:cs="仿宋"/>
          <w:sz w:val="28"/>
          <w:szCs w:val="28"/>
        </w:rPr>
      </w:pPr>
      <w:r>
        <w:rPr>
          <w:rFonts w:ascii="仿宋" w:hAnsi="仿宋" w:eastAsia="仿宋" w:cs="仿宋"/>
          <w:spacing w:val="-4"/>
          <w:sz w:val="28"/>
          <w:szCs w:val="28"/>
        </w:rPr>
        <w:t>2.密封后投标文件标明招标项目名称、项目编号、边缝处加盖单位骑缝章</w:t>
      </w:r>
      <w:r>
        <w:rPr>
          <w:rFonts w:ascii="仿宋" w:hAnsi="仿宋" w:eastAsia="仿宋" w:cs="仿宋"/>
          <w:spacing w:val="-2"/>
          <w:sz w:val="28"/>
          <w:szCs w:val="28"/>
        </w:rPr>
        <w:t>或骑缝签字，并注明于开标前不得启封。</w:t>
      </w:r>
    </w:p>
    <w:p w14:paraId="2F51875D">
      <w:pPr>
        <w:spacing w:before="125" w:line="223" w:lineRule="auto"/>
        <w:ind w:left="556"/>
        <w:rPr>
          <w:rFonts w:ascii="仿宋" w:hAnsi="仿宋" w:eastAsia="仿宋" w:cs="仿宋"/>
          <w:sz w:val="28"/>
          <w:szCs w:val="28"/>
        </w:rPr>
      </w:pPr>
      <w:r>
        <w:rPr>
          <w:rFonts w:ascii="仿宋" w:hAnsi="仿宋" w:eastAsia="仿宋" w:cs="仿宋"/>
          <w:b/>
          <w:bCs/>
          <w:spacing w:val="-4"/>
          <w:sz w:val="28"/>
          <w:szCs w:val="28"/>
        </w:rPr>
        <w:t>六、投标文件组成内容</w:t>
      </w:r>
    </w:p>
    <w:p w14:paraId="3F20CDDC">
      <w:pPr>
        <w:spacing w:before="119" w:line="221" w:lineRule="auto"/>
        <w:ind w:left="564"/>
        <w:outlineLvl w:val="1"/>
        <w:rPr>
          <w:rFonts w:ascii="仿宋" w:hAnsi="仿宋" w:eastAsia="仿宋" w:cs="仿宋"/>
          <w:sz w:val="28"/>
          <w:szCs w:val="28"/>
        </w:rPr>
      </w:pPr>
      <w:r>
        <w:rPr>
          <w:rFonts w:ascii="仿宋" w:hAnsi="仿宋" w:eastAsia="仿宋" w:cs="仿宋"/>
          <w:b/>
          <w:bCs/>
          <w:spacing w:val="-4"/>
          <w:sz w:val="28"/>
          <w:szCs w:val="28"/>
        </w:rPr>
        <w:t>1.资格审查材料（一个密封包，格式参见第八章</w:t>
      </w:r>
      <w:r>
        <w:rPr>
          <w:rFonts w:ascii="仿宋" w:hAnsi="仿宋" w:eastAsia="仿宋" w:cs="仿宋"/>
          <w:b/>
          <w:bCs/>
          <w:spacing w:val="4"/>
          <w:sz w:val="28"/>
          <w:szCs w:val="28"/>
        </w:rPr>
        <w:t>）：</w:t>
      </w:r>
    </w:p>
    <w:p w14:paraId="50A1F434">
      <w:pPr>
        <w:spacing w:before="126" w:line="221" w:lineRule="auto"/>
        <w:ind w:left="552"/>
        <w:outlineLvl w:val="1"/>
        <w:rPr>
          <w:rFonts w:ascii="仿宋" w:hAnsi="仿宋" w:eastAsia="仿宋" w:cs="仿宋"/>
          <w:sz w:val="28"/>
          <w:szCs w:val="28"/>
        </w:rPr>
      </w:pPr>
      <w:r>
        <w:rPr>
          <w:rFonts w:ascii="仿宋" w:hAnsi="仿宋" w:eastAsia="仿宋" w:cs="仿宋"/>
          <w:spacing w:val="-1"/>
          <w:sz w:val="28"/>
          <w:szCs w:val="28"/>
        </w:rPr>
        <w:t>（1）符合本项目申请人资格要求的承诺函；</w:t>
      </w:r>
    </w:p>
    <w:p w14:paraId="60DA106E">
      <w:pPr>
        <w:spacing w:before="126" w:line="222" w:lineRule="auto"/>
        <w:ind w:left="552"/>
        <w:outlineLvl w:val="1"/>
        <w:rPr>
          <w:rFonts w:ascii="仿宋" w:hAnsi="仿宋" w:eastAsia="仿宋" w:cs="仿宋"/>
          <w:sz w:val="28"/>
          <w:szCs w:val="28"/>
        </w:rPr>
      </w:pPr>
      <w:r>
        <w:rPr>
          <w:rFonts w:ascii="仿宋" w:hAnsi="仿宋" w:eastAsia="仿宋" w:cs="仿宋"/>
          <w:spacing w:val="-1"/>
          <w:sz w:val="28"/>
          <w:szCs w:val="28"/>
        </w:rPr>
        <w:t>（2）提供法人企业《营业执照》副本复印件（须加盖公章</w:t>
      </w:r>
      <w:r>
        <w:rPr>
          <w:rFonts w:ascii="仿宋" w:hAnsi="仿宋" w:eastAsia="仿宋" w:cs="仿宋"/>
          <w:spacing w:val="3"/>
          <w:sz w:val="28"/>
          <w:szCs w:val="28"/>
        </w:rPr>
        <w:t>）；</w:t>
      </w:r>
    </w:p>
    <w:p w14:paraId="68E62C93">
      <w:pPr>
        <w:spacing w:before="121" w:line="223" w:lineRule="auto"/>
        <w:ind w:left="552"/>
        <w:outlineLvl w:val="1"/>
        <w:rPr>
          <w:rFonts w:ascii="仿宋" w:hAnsi="仿宋" w:eastAsia="仿宋" w:cs="仿宋"/>
          <w:sz w:val="28"/>
          <w:szCs w:val="28"/>
        </w:rPr>
      </w:pPr>
      <w:r>
        <w:rPr>
          <w:rFonts w:ascii="仿宋" w:hAnsi="仿宋" w:eastAsia="仿宋" w:cs="仿宋"/>
          <w:sz w:val="28"/>
          <w:szCs w:val="28"/>
        </w:rPr>
        <w:t>（3）法定代表人参加投标的，提供法人身份证明书及本人身份证原件的</w:t>
      </w:r>
    </w:p>
    <w:p w14:paraId="51BA1127">
      <w:pPr>
        <w:spacing w:before="123" w:line="303" w:lineRule="auto"/>
        <w:ind w:left="275" w:right="82" w:firstLine="8"/>
        <w:rPr>
          <w:rFonts w:ascii="仿宋" w:hAnsi="仿宋" w:eastAsia="仿宋" w:cs="仿宋"/>
          <w:sz w:val="28"/>
          <w:szCs w:val="28"/>
        </w:rPr>
      </w:pPr>
      <w:r>
        <w:rPr>
          <w:rFonts w:ascii="仿宋" w:hAnsi="仿宋" w:eastAsia="仿宋" w:cs="仿宋"/>
          <w:spacing w:val="-4"/>
          <w:sz w:val="28"/>
          <w:szCs w:val="28"/>
        </w:rPr>
        <w:t>复印件（须加盖公章</w:t>
      </w:r>
      <w:r>
        <w:rPr>
          <w:rFonts w:ascii="仿宋" w:hAnsi="仿宋" w:eastAsia="仿宋" w:cs="仿宋"/>
          <w:spacing w:val="-8"/>
          <w:sz w:val="28"/>
          <w:szCs w:val="28"/>
        </w:rPr>
        <w:t>）；</w:t>
      </w:r>
      <w:r>
        <w:rPr>
          <w:rFonts w:ascii="仿宋" w:hAnsi="仿宋" w:eastAsia="仿宋" w:cs="仿宋"/>
          <w:spacing w:val="-4"/>
          <w:sz w:val="28"/>
          <w:szCs w:val="28"/>
        </w:rPr>
        <w:t>非法定代表人参加的，还必须提供法定代表人签名</w:t>
      </w:r>
      <w:r>
        <w:rPr>
          <w:rFonts w:ascii="仿宋" w:hAnsi="仿宋" w:eastAsia="仿宋" w:cs="仿宋"/>
          <w:spacing w:val="-1"/>
          <w:sz w:val="28"/>
          <w:szCs w:val="28"/>
        </w:rPr>
        <w:t>或盖章的授权委托书及委托代理人身份证的复印件（须加盖公章</w:t>
      </w:r>
      <w:r>
        <w:rPr>
          <w:rFonts w:ascii="仿宋" w:hAnsi="仿宋" w:eastAsia="仿宋" w:cs="仿宋"/>
          <w:spacing w:val="2"/>
          <w:sz w:val="28"/>
          <w:szCs w:val="28"/>
        </w:rPr>
        <w:t>）；</w:t>
      </w:r>
    </w:p>
    <w:p w14:paraId="1AED9A9D">
      <w:pPr>
        <w:spacing w:line="220" w:lineRule="auto"/>
        <w:ind w:left="552"/>
        <w:outlineLvl w:val="1"/>
        <w:rPr>
          <w:rFonts w:ascii="仿宋" w:hAnsi="仿宋" w:eastAsia="仿宋" w:cs="仿宋"/>
          <w:sz w:val="28"/>
          <w:szCs w:val="28"/>
        </w:rPr>
      </w:pPr>
      <w:r>
        <w:rPr>
          <w:rFonts w:ascii="仿宋" w:hAnsi="仿宋" w:eastAsia="仿宋" w:cs="仿宋"/>
          <w:sz w:val="28"/>
          <w:szCs w:val="28"/>
        </w:rPr>
        <w:t>（4）投标人须提供参与本次项目采购活动前三年内，在经营活动中没有</w:t>
      </w:r>
    </w:p>
    <w:p w14:paraId="699295E8">
      <w:pPr>
        <w:spacing w:before="127" w:line="223" w:lineRule="auto"/>
        <w:ind w:left="280"/>
        <w:rPr>
          <w:rFonts w:ascii="仿宋" w:hAnsi="仿宋" w:eastAsia="仿宋" w:cs="仿宋"/>
          <w:sz w:val="28"/>
          <w:szCs w:val="28"/>
        </w:rPr>
      </w:pPr>
      <w:r>
        <w:rPr>
          <w:rFonts w:ascii="仿宋" w:hAnsi="仿宋" w:eastAsia="仿宋" w:cs="仿宋"/>
          <w:spacing w:val="-1"/>
          <w:sz w:val="28"/>
          <w:szCs w:val="28"/>
        </w:rPr>
        <w:t>重大违法记录的书面《无重大违法记录声明函》（须加盖</w:t>
      </w:r>
      <w:r>
        <w:rPr>
          <w:rFonts w:ascii="仿宋" w:hAnsi="仿宋" w:eastAsia="仿宋" w:cs="仿宋"/>
          <w:spacing w:val="-2"/>
          <w:sz w:val="28"/>
          <w:szCs w:val="28"/>
        </w:rPr>
        <w:t>公章</w:t>
      </w:r>
      <w:r>
        <w:rPr>
          <w:rFonts w:ascii="仿宋" w:hAnsi="仿宋" w:eastAsia="仿宋" w:cs="仿宋"/>
          <w:sz w:val="28"/>
          <w:szCs w:val="28"/>
        </w:rPr>
        <w:t>）；</w:t>
      </w:r>
    </w:p>
    <w:p w14:paraId="36AB532F">
      <w:pPr>
        <w:spacing w:before="123" w:line="216" w:lineRule="auto"/>
        <w:ind w:left="552"/>
        <w:outlineLvl w:val="1"/>
        <w:rPr>
          <w:rFonts w:ascii="仿宋" w:hAnsi="仿宋" w:eastAsia="仿宋" w:cs="仿宋"/>
          <w:sz w:val="28"/>
          <w:szCs w:val="28"/>
        </w:rPr>
      </w:pPr>
      <w:r>
        <w:rPr>
          <w:rFonts w:ascii="仿宋" w:hAnsi="仿宋" w:eastAsia="仿宋" w:cs="仿宋"/>
          <w:spacing w:val="-3"/>
          <w:sz w:val="28"/>
          <w:szCs w:val="28"/>
        </w:rPr>
        <w:t>（5）提供投标人名称已在中国政府采购网（</w:t>
      </w:r>
      <w:r>
        <w:fldChar w:fldCharType="begin"/>
      </w:r>
      <w:r>
        <w:instrText xml:space="preserve"> HYPERLINK "https://www.ccgp.gov.cn" </w:instrText>
      </w:r>
      <w:r>
        <w:fldChar w:fldCharType="separate"/>
      </w:r>
      <w:r>
        <w:rPr>
          <w:rFonts w:ascii="仿宋" w:hAnsi="仿宋" w:eastAsia="仿宋" w:cs="仿宋"/>
          <w:spacing w:val="-3"/>
          <w:sz w:val="28"/>
          <w:szCs w:val="28"/>
        </w:rPr>
        <w:t>www.ccgp.gov.cn</w:t>
      </w:r>
      <w:r>
        <w:rPr>
          <w:rFonts w:ascii="仿宋" w:hAnsi="仿宋" w:eastAsia="仿宋" w:cs="仿宋"/>
          <w:spacing w:val="-3"/>
          <w:sz w:val="28"/>
          <w:szCs w:val="28"/>
        </w:rPr>
        <w:fldChar w:fldCharType="end"/>
      </w:r>
      <w:r>
        <w:rPr>
          <w:rFonts w:ascii="仿宋" w:hAnsi="仿宋" w:eastAsia="仿宋" w:cs="仿宋"/>
          <w:spacing w:val="-3"/>
          <w:sz w:val="28"/>
          <w:szCs w:val="28"/>
        </w:rPr>
        <w:t>）</w:t>
      </w:r>
      <w:r>
        <w:rPr>
          <w:rFonts w:ascii="仿宋" w:hAnsi="仿宋" w:eastAsia="仿宋" w:cs="仿宋"/>
          <w:spacing w:val="-4"/>
          <w:sz w:val="28"/>
          <w:szCs w:val="28"/>
        </w:rPr>
        <w:t>或江苏政</w:t>
      </w:r>
    </w:p>
    <w:p w14:paraId="328D3D10">
      <w:pPr>
        <w:spacing w:before="130" w:line="304" w:lineRule="auto"/>
        <w:ind w:left="273" w:right="80" w:hanging="1"/>
        <w:rPr>
          <w:rFonts w:ascii="仿宋" w:hAnsi="仿宋" w:eastAsia="仿宋" w:cs="仿宋"/>
          <w:sz w:val="28"/>
          <w:szCs w:val="28"/>
        </w:rPr>
      </w:pPr>
      <w:r>
        <w:rPr>
          <w:rFonts w:ascii="仿宋" w:hAnsi="仿宋" w:eastAsia="仿宋" w:cs="仿宋"/>
          <w:sz w:val="28"/>
          <w:szCs w:val="28"/>
        </w:rPr>
        <w:t>府采购网（</w:t>
      </w:r>
      <w:r>
        <w:fldChar w:fldCharType="begin"/>
      </w:r>
      <w:r>
        <w:instrText xml:space="preserve"> HYPERLINK "https://www.ccgp-jiangsu.gov.cn" </w:instrText>
      </w:r>
      <w:r>
        <w:fldChar w:fldCharType="separate"/>
      </w:r>
      <w:r>
        <w:rPr>
          <w:rFonts w:ascii="仿宋" w:hAnsi="仿宋" w:eastAsia="仿宋" w:cs="仿宋"/>
          <w:sz w:val="28"/>
          <w:szCs w:val="28"/>
        </w:rPr>
        <w:t>www.ccgp-jiangsu.gov.cn</w:t>
      </w:r>
      <w:r>
        <w:rPr>
          <w:rFonts w:ascii="仿宋" w:hAnsi="仿宋" w:eastAsia="仿宋" w:cs="仿宋"/>
          <w:sz w:val="28"/>
          <w:szCs w:val="28"/>
        </w:rPr>
        <w:fldChar w:fldCharType="end"/>
      </w:r>
      <w:r>
        <w:rPr>
          <w:rFonts w:ascii="仿宋" w:hAnsi="仿宋" w:eastAsia="仿宋" w:cs="仿宋"/>
          <w:sz w:val="28"/>
          <w:szCs w:val="28"/>
        </w:rPr>
        <w:t>）“政府采购代理机构名单”中的网</w:t>
      </w:r>
      <w:r>
        <w:rPr>
          <w:rFonts w:ascii="仿宋" w:hAnsi="仿宋" w:eastAsia="仿宋" w:cs="仿宋"/>
          <w:spacing w:val="-2"/>
          <w:sz w:val="28"/>
          <w:szCs w:val="28"/>
        </w:rPr>
        <w:t>站截屏文件并加盖公章。</w:t>
      </w:r>
    </w:p>
    <w:p w14:paraId="731DB7F8">
      <w:pPr>
        <w:spacing w:line="223" w:lineRule="auto"/>
        <w:ind w:left="695"/>
        <w:outlineLvl w:val="1"/>
        <w:rPr>
          <w:rFonts w:ascii="仿宋" w:hAnsi="仿宋" w:eastAsia="仿宋" w:cs="仿宋"/>
          <w:sz w:val="28"/>
          <w:szCs w:val="28"/>
        </w:rPr>
      </w:pPr>
      <w:r>
        <w:rPr>
          <w:rFonts w:ascii="仿宋" w:hAnsi="仿宋" w:eastAsia="仿宋" w:cs="仿宋"/>
          <w:b/>
          <w:bCs/>
          <w:spacing w:val="-3"/>
          <w:sz w:val="28"/>
          <w:szCs w:val="28"/>
        </w:rPr>
        <w:t>2.技术部分（一个密封包，格式参见第八章</w:t>
      </w:r>
      <w:r>
        <w:rPr>
          <w:rFonts w:ascii="仿宋" w:hAnsi="仿宋" w:eastAsia="仿宋" w:cs="仿宋"/>
          <w:b/>
          <w:bCs/>
          <w:spacing w:val="1"/>
          <w:sz w:val="28"/>
          <w:szCs w:val="28"/>
        </w:rPr>
        <w:t>）：</w:t>
      </w:r>
    </w:p>
    <w:p w14:paraId="63ABBEAB">
      <w:pPr>
        <w:spacing w:before="120" w:line="223" w:lineRule="auto"/>
        <w:ind w:left="416"/>
        <w:rPr>
          <w:rFonts w:ascii="仿宋" w:hAnsi="仿宋" w:eastAsia="仿宋" w:cs="仿宋"/>
          <w:sz w:val="28"/>
          <w:szCs w:val="28"/>
        </w:rPr>
      </w:pPr>
      <w:r>
        <w:rPr>
          <w:rFonts w:ascii="仿宋" w:hAnsi="仿宋" w:eastAsia="仿宋" w:cs="仿宋"/>
          <w:spacing w:val="-2"/>
          <w:sz w:val="28"/>
          <w:szCs w:val="28"/>
        </w:rPr>
        <w:t>（1）投标人基本情况表。</w:t>
      </w:r>
    </w:p>
    <w:p w14:paraId="035265FE">
      <w:pPr>
        <w:spacing w:before="122" w:line="222" w:lineRule="auto"/>
        <w:ind w:left="416"/>
        <w:rPr>
          <w:rFonts w:ascii="仿宋" w:hAnsi="仿宋" w:eastAsia="仿宋" w:cs="仿宋"/>
          <w:sz w:val="28"/>
          <w:szCs w:val="28"/>
        </w:rPr>
      </w:pPr>
      <w:r>
        <w:rPr>
          <w:rFonts w:ascii="仿宋" w:hAnsi="仿宋" w:eastAsia="仿宋" w:cs="仿宋"/>
          <w:spacing w:val="-2"/>
          <w:sz w:val="28"/>
          <w:szCs w:val="28"/>
        </w:rPr>
        <w:t>（2）投标单位简介。</w:t>
      </w:r>
    </w:p>
    <w:p w14:paraId="5EDB3151">
      <w:pPr>
        <w:spacing w:before="125" w:line="223" w:lineRule="auto"/>
        <w:ind w:left="416"/>
        <w:rPr>
          <w:rFonts w:ascii="仿宋" w:hAnsi="仿宋" w:eastAsia="仿宋" w:cs="仿宋"/>
          <w:sz w:val="28"/>
          <w:szCs w:val="28"/>
        </w:rPr>
      </w:pPr>
      <w:r>
        <w:rPr>
          <w:rFonts w:ascii="仿宋" w:hAnsi="仿宋" w:eastAsia="仿宋" w:cs="仿宋"/>
          <w:spacing w:val="-2"/>
          <w:sz w:val="28"/>
          <w:szCs w:val="28"/>
        </w:rPr>
        <w:t>（3）项目业绩情况表（业绩表）。</w:t>
      </w:r>
    </w:p>
    <w:p w14:paraId="7A1D594C">
      <w:pPr>
        <w:spacing w:before="120" w:line="224" w:lineRule="auto"/>
        <w:ind w:left="416"/>
        <w:rPr>
          <w:rFonts w:ascii="仿宋" w:hAnsi="仿宋" w:eastAsia="仿宋" w:cs="仿宋"/>
          <w:sz w:val="28"/>
          <w:szCs w:val="28"/>
        </w:rPr>
      </w:pPr>
      <w:r>
        <w:rPr>
          <w:rFonts w:ascii="仿宋" w:hAnsi="仿宋" w:eastAsia="仿宋" w:cs="仿宋"/>
          <w:spacing w:val="-2"/>
          <w:sz w:val="28"/>
          <w:szCs w:val="28"/>
        </w:rPr>
        <w:t>（4）主要从业人员一览表。</w:t>
      </w:r>
    </w:p>
    <w:p w14:paraId="7F8FF2A3">
      <w:pPr>
        <w:spacing w:before="121" w:line="223" w:lineRule="auto"/>
        <w:ind w:left="416"/>
        <w:rPr>
          <w:rFonts w:ascii="仿宋" w:hAnsi="仿宋" w:eastAsia="仿宋" w:cs="仿宋"/>
          <w:sz w:val="28"/>
          <w:szCs w:val="28"/>
        </w:rPr>
      </w:pPr>
      <w:r>
        <w:rPr>
          <w:rFonts w:ascii="仿宋" w:hAnsi="仿宋" w:eastAsia="仿宋" w:cs="仿宋"/>
          <w:spacing w:val="-2"/>
          <w:sz w:val="28"/>
          <w:szCs w:val="28"/>
        </w:rPr>
        <w:t>（5）拟派项目负责人履历表。</w:t>
      </w:r>
    </w:p>
    <w:p w14:paraId="50844231">
      <w:pPr>
        <w:spacing w:before="123" w:line="223" w:lineRule="auto"/>
        <w:ind w:left="416"/>
        <w:rPr>
          <w:rFonts w:ascii="仿宋" w:hAnsi="仿宋" w:eastAsia="仿宋" w:cs="仿宋"/>
          <w:sz w:val="28"/>
          <w:szCs w:val="28"/>
        </w:rPr>
      </w:pPr>
      <w:r>
        <w:rPr>
          <w:rFonts w:ascii="仿宋" w:hAnsi="仿宋" w:eastAsia="仿宋" w:cs="仿宋"/>
          <w:spacing w:val="-3"/>
          <w:sz w:val="28"/>
          <w:szCs w:val="28"/>
        </w:rPr>
        <w:t>（6）服务承诺书。</w:t>
      </w:r>
    </w:p>
    <w:p w14:paraId="4A5144A1">
      <w:pPr>
        <w:spacing w:before="120" w:line="222" w:lineRule="auto"/>
        <w:ind w:left="416"/>
        <w:rPr>
          <w:rFonts w:ascii="仿宋" w:hAnsi="仿宋" w:eastAsia="仿宋" w:cs="仿宋"/>
          <w:sz w:val="28"/>
          <w:szCs w:val="28"/>
        </w:rPr>
      </w:pPr>
      <w:r>
        <w:rPr>
          <w:rFonts w:ascii="仿宋" w:hAnsi="仿宋" w:eastAsia="仿宋" w:cs="仿宋"/>
          <w:spacing w:val="-2"/>
          <w:sz w:val="28"/>
          <w:szCs w:val="28"/>
        </w:rPr>
        <w:t>（7）项目组织实施及质量控制方案。</w:t>
      </w:r>
    </w:p>
    <w:p w14:paraId="382E0764">
      <w:pPr>
        <w:spacing w:before="124" w:line="221" w:lineRule="auto"/>
        <w:ind w:left="416"/>
        <w:rPr>
          <w:rFonts w:ascii="仿宋" w:hAnsi="仿宋" w:eastAsia="仿宋" w:cs="仿宋"/>
          <w:sz w:val="28"/>
          <w:szCs w:val="28"/>
        </w:rPr>
      </w:pPr>
      <w:r>
        <w:rPr>
          <w:rFonts w:ascii="仿宋" w:hAnsi="仿宋" w:eastAsia="仿宋" w:cs="仿宋"/>
          <w:spacing w:val="-1"/>
          <w:sz w:val="28"/>
          <w:szCs w:val="28"/>
        </w:rPr>
        <w:t>（8）评标办法中所涉及的事项需提供的所有资料。</w:t>
      </w:r>
    </w:p>
    <w:p w14:paraId="33471C31">
      <w:pPr>
        <w:spacing w:before="125" w:line="221" w:lineRule="auto"/>
        <w:ind w:left="416"/>
        <w:rPr>
          <w:rFonts w:ascii="仿宋" w:hAnsi="仿宋" w:eastAsia="仿宋" w:cs="仿宋"/>
          <w:sz w:val="28"/>
          <w:szCs w:val="28"/>
        </w:rPr>
      </w:pPr>
      <w:r>
        <w:rPr>
          <w:rFonts w:ascii="仿宋" w:hAnsi="仿宋" w:eastAsia="仿宋" w:cs="仿宋"/>
          <w:spacing w:val="-1"/>
          <w:sz w:val="28"/>
          <w:szCs w:val="28"/>
        </w:rPr>
        <w:t>（9）评标办法中未涉及的事项，投标人认为需要提交的其他资料。</w:t>
      </w:r>
    </w:p>
    <w:p w14:paraId="124ADFCE">
      <w:pPr>
        <w:spacing w:before="124" w:line="223" w:lineRule="auto"/>
        <w:ind w:left="551"/>
        <w:rPr>
          <w:rFonts w:ascii="仿宋" w:hAnsi="仿宋" w:eastAsia="仿宋" w:cs="仿宋"/>
          <w:sz w:val="28"/>
          <w:szCs w:val="28"/>
        </w:rPr>
      </w:pPr>
      <w:r>
        <w:rPr>
          <w:rFonts w:ascii="仿宋" w:hAnsi="仿宋" w:eastAsia="仿宋" w:cs="仿宋"/>
          <w:b/>
          <w:bCs/>
          <w:spacing w:val="-3"/>
          <w:sz w:val="28"/>
          <w:szCs w:val="28"/>
        </w:rPr>
        <w:t>3.商务部分（一个密封包，格式参见第八章</w:t>
      </w:r>
      <w:r>
        <w:rPr>
          <w:rFonts w:ascii="仿宋" w:hAnsi="仿宋" w:eastAsia="仿宋" w:cs="仿宋"/>
          <w:b/>
          <w:bCs/>
          <w:spacing w:val="-1"/>
          <w:sz w:val="28"/>
          <w:szCs w:val="28"/>
        </w:rPr>
        <w:t>）：</w:t>
      </w:r>
    </w:p>
    <w:p w14:paraId="04611895">
      <w:pPr>
        <w:spacing w:before="123" w:line="223" w:lineRule="auto"/>
        <w:ind w:left="555"/>
        <w:rPr>
          <w:rFonts w:ascii="仿宋" w:hAnsi="仿宋" w:eastAsia="仿宋" w:cs="仿宋"/>
          <w:sz w:val="28"/>
          <w:szCs w:val="28"/>
        </w:rPr>
      </w:pPr>
      <w:r>
        <w:rPr>
          <w:rFonts w:ascii="仿宋" w:hAnsi="仿宋" w:eastAsia="仿宋" w:cs="仿宋"/>
          <w:spacing w:val="-3"/>
          <w:sz w:val="28"/>
          <w:szCs w:val="28"/>
        </w:rPr>
        <w:t>（1）投标报价函</w:t>
      </w:r>
    </w:p>
    <w:p w14:paraId="5683FAC0">
      <w:pPr>
        <w:spacing w:before="122" w:line="302" w:lineRule="auto"/>
        <w:ind w:firstLine="579"/>
        <w:rPr>
          <w:rFonts w:ascii="仿宋" w:hAnsi="仿宋" w:eastAsia="仿宋" w:cs="仿宋"/>
          <w:sz w:val="28"/>
          <w:szCs w:val="28"/>
        </w:rPr>
      </w:pPr>
      <w:r>
        <w:rPr>
          <w:rFonts w:ascii="仿宋" w:hAnsi="仿宋" w:eastAsia="仿宋" w:cs="仿宋"/>
          <w:spacing w:val="-11"/>
          <w:sz w:val="28"/>
          <w:szCs w:val="28"/>
        </w:rPr>
        <w:t>注：为方便评委评审，请投标人按评标办法中所涉及的事项顺序进行编制，</w:t>
      </w:r>
      <w:r>
        <w:rPr>
          <w:rFonts w:ascii="仿宋" w:hAnsi="仿宋" w:eastAsia="仿宋" w:cs="仿宋"/>
          <w:spacing w:val="-3"/>
          <w:sz w:val="28"/>
          <w:szCs w:val="28"/>
        </w:rPr>
        <w:t>可以补充相关材料。</w:t>
      </w:r>
    </w:p>
    <w:p w14:paraId="0B53A550">
      <w:pPr>
        <w:spacing w:before="3" w:line="223" w:lineRule="auto"/>
        <w:ind w:left="560"/>
        <w:rPr>
          <w:rFonts w:ascii="仿宋" w:hAnsi="仿宋" w:eastAsia="仿宋" w:cs="仿宋"/>
          <w:sz w:val="28"/>
          <w:szCs w:val="28"/>
        </w:rPr>
      </w:pPr>
      <w:r>
        <w:rPr>
          <w:rFonts w:ascii="仿宋" w:hAnsi="仿宋" w:eastAsia="仿宋" w:cs="仿宋"/>
          <w:b/>
          <w:bCs/>
          <w:spacing w:val="-6"/>
          <w:sz w:val="28"/>
          <w:szCs w:val="28"/>
        </w:rPr>
        <w:t>七、投标报价</w:t>
      </w:r>
    </w:p>
    <w:p w14:paraId="4F1DDDFA">
      <w:pPr>
        <w:spacing w:before="123" w:line="221" w:lineRule="auto"/>
        <w:ind w:left="583"/>
        <w:rPr>
          <w:rFonts w:ascii="仿宋" w:hAnsi="仿宋" w:eastAsia="仿宋" w:cs="仿宋"/>
          <w:sz w:val="28"/>
          <w:szCs w:val="28"/>
        </w:rPr>
      </w:pPr>
      <w:r>
        <w:rPr>
          <w:rFonts w:ascii="仿宋" w:hAnsi="仿宋" w:eastAsia="仿宋" w:cs="仿宋"/>
          <w:spacing w:val="-2"/>
          <w:sz w:val="28"/>
          <w:szCs w:val="28"/>
        </w:rPr>
        <w:t>1.本项目不接受任何有选择的报价。</w:t>
      </w:r>
    </w:p>
    <w:p w14:paraId="6F14F6A8">
      <w:pPr>
        <w:spacing w:line="221" w:lineRule="auto"/>
        <w:rPr>
          <w:rFonts w:ascii="仿宋" w:hAnsi="仿宋" w:eastAsia="仿宋" w:cs="仿宋"/>
          <w:sz w:val="28"/>
          <w:szCs w:val="28"/>
        </w:rPr>
        <w:sectPr>
          <w:footerReference r:id="rId13" w:type="default"/>
          <w:pgSz w:w="11906" w:h="16839"/>
          <w:pgMar w:top="400" w:right="1164" w:bottom="1221" w:left="1271" w:header="0" w:footer="1059" w:gutter="0"/>
          <w:cols w:space="720" w:num="1"/>
        </w:sectPr>
      </w:pPr>
    </w:p>
    <w:p w14:paraId="54BC5CF3">
      <w:pPr>
        <w:pStyle w:val="2"/>
        <w:spacing w:line="255" w:lineRule="auto"/>
      </w:pPr>
    </w:p>
    <w:p w14:paraId="1DBC9F0E">
      <w:pPr>
        <w:pStyle w:val="2"/>
        <w:spacing w:line="255" w:lineRule="auto"/>
      </w:pPr>
    </w:p>
    <w:p w14:paraId="727015FE">
      <w:pPr>
        <w:pStyle w:val="2"/>
        <w:spacing w:line="255" w:lineRule="auto"/>
      </w:pPr>
    </w:p>
    <w:p w14:paraId="427EC53E">
      <w:pPr>
        <w:spacing w:before="91" w:line="222" w:lineRule="auto"/>
        <w:ind w:left="571"/>
        <w:rPr>
          <w:rFonts w:ascii="仿宋" w:hAnsi="仿宋" w:eastAsia="仿宋" w:cs="仿宋"/>
          <w:sz w:val="28"/>
          <w:szCs w:val="28"/>
        </w:rPr>
      </w:pPr>
      <w:r>
        <w:rPr>
          <w:rFonts w:ascii="仿宋" w:hAnsi="仿宋" w:eastAsia="仿宋" w:cs="仿宋"/>
          <w:spacing w:val="-1"/>
          <w:sz w:val="28"/>
          <w:szCs w:val="28"/>
        </w:rPr>
        <w:t>2.投标报价均以人民币为报价的货币单位。</w:t>
      </w:r>
    </w:p>
    <w:p w14:paraId="40A90A50">
      <w:pPr>
        <w:spacing w:before="122" w:line="223" w:lineRule="auto"/>
        <w:ind w:left="573"/>
        <w:rPr>
          <w:rFonts w:ascii="仿宋" w:hAnsi="仿宋" w:eastAsia="仿宋" w:cs="仿宋"/>
          <w:sz w:val="28"/>
          <w:szCs w:val="28"/>
        </w:rPr>
      </w:pPr>
      <w:r>
        <w:rPr>
          <w:rFonts w:ascii="仿宋" w:hAnsi="仿宋" w:eastAsia="仿宋" w:cs="仿宋"/>
          <w:spacing w:val="-1"/>
          <w:sz w:val="28"/>
          <w:szCs w:val="28"/>
        </w:rPr>
        <w:t>3.报价表必须加盖投标人公章且必须经法定代表人或委托代理人签署。</w:t>
      </w:r>
    </w:p>
    <w:p w14:paraId="4A02DD5A">
      <w:pPr>
        <w:spacing w:before="125" w:line="287" w:lineRule="auto"/>
        <w:ind w:right="120" w:firstLine="567"/>
        <w:rPr>
          <w:rFonts w:ascii="仿宋" w:hAnsi="仿宋" w:eastAsia="仿宋" w:cs="仿宋"/>
          <w:sz w:val="28"/>
          <w:szCs w:val="28"/>
        </w:rPr>
      </w:pPr>
      <w:r>
        <w:rPr>
          <w:rFonts w:ascii="仿宋" w:hAnsi="仿宋" w:eastAsia="仿宋" w:cs="仿宋"/>
          <w:spacing w:val="-4"/>
          <w:sz w:val="28"/>
          <w:szCs w:val="28"/>
        </w:rPr>
        <w:t>4.投标文件中报价表（开标一览表）内容与投标文件技术响应中内容明细不一致的，以报价表（开标一览表）为准；投标文件中涉及大写金额和小写金额不一致的，以大写金额为准；总价金额与按单价汇总金额不一致的，以单价金额计算结果为准；单价金额小数点有明显错位的，应以总价为准，并修改单</w:t>
      </w:r>
      <w:r>
        <w:rPr>
          <w:rFonts w:ascii="仿宋" w:hAnsi="仿宋" w:eastAsia="仿宋" w:cs="仿宋"/>
          <w:spacing w:val="-9"/>
          <w:sz w:val="28"/>
          <w:szCs w:val="28"/>
        </w:rPr>
        <w:t>价。</w:t>
      </w:r>
    </w:p>
    <w:p w14:paraId="539CA32D">
      <w:pPr>
        <w:spacing w:before="121" w:line="263" w:lineRule="auto"/>
        <w:ind w:right="122" w:firstLine="572"/>
        <w:rPr>
          <w:rFonts w:ascii="仿宋" w:hAnsi="仿宋" w:eastAsia="仿宋" w:cs="仿宋"/>
          <w:sz w:val="28"/>
          <w:szCs w:val="28"/>
        </w:rPr>
      </w:pPr>
      <w:r>
        <w:rPr>
          <w:rFonts w:ascii="仿宋" w:hAnsi="仿宋" w:eastAsia="仿宋" w:cs="仿宋"/>
          <w:spacing w:val="-4"/>
          <w:sz w:val="28"/>
          <w:szCs w:val="28"/>
        </w:rPr>
        <w:t>5.本次公开招标选聘项目仅为一次商务报价，一旦</w:t>
      </w:r>
      <w:r>
        <w:rPr>
          <w:rFonts w:ascii="仿宋" w:hAnsi="仿宋" w:eastAsia="仿宋" w:cs="仿宋"/>
          <w:spacing w:val="-5"/>
          <w:sz w:val="28"/>
          <w:szCs w:val="28"/>
        </w:rPr>
        <w:t>中标即为成交价格中的</w:t>
      </w:r>
      <w:r>
        <w:rPr>
          <w:rFonts w:ascii="仿宋" w:hAnsi="仿宋" w:eastAsia="仿宋" w:cs="仿宋"/>
          <w:spacing w:val="-4"/>
          <w:sz w:val="28"/>
          <w:szCs w:val="28"/>
        </w:rPr>
        <w:t>计价依据。</w:t>
      </w:r>
    </w:p>
    <w:p w14:paraId="05870826">
      <w:pPr>
        <w:spacing w:before="124" w:line="275" w:lineRule="auto"/>
        <w:ind w:left="5" w:firstLine="565"/>
        <w:rPr>
          <w:rFonts w:ascii="仿宋" w:hAnsi="仿宋" w:eastAsia="仿宋" w:cs="仿宋"/>
          <w:sz w:val="28"/>
          <w:szCs w:val="28"/>
        </w:rPr>
      </w:pPr>
      <w:r>
        <w:rPr>
          <w:rFonts w:ascii="仿宋" w:hAnsi="仿宋" w:eastAsia="仿宋" w:cs="仿宋"/>
          <w:spacing w:val="-9"/>
          <w:sz w:val="28"/>
          <w:szCs w:val="28"/>
        </w:rPr>
        <w:t>6.除非因特殊原因并经买卖双方协商同意，中标的投标人（以下称中标人）</w:t>
      </w:r>
      <w:r>
        <w:rPr>
          <w:rFonts w:ascii="仿宋" w:hAnsi="仿宋" w:eastAsia="仿宋" w:cs="仿宋"/>
          <w:spacing w:val="-4"/>
          <w:sz w:val="28"/>
          <w:szCs w:val="28"/>
        </w:rPr>
        <w:t>不得再要求追加任何费用。同时，除非合同条款中另有规定，否则，中标人的</w:t>
      </w:r>
      <w:r>
        <w:rPr>
          <w:rFonts w:ascii="仿宋" w:hAnsi="仿宋" w:eastAsia="仿宋" w:cs="仿宋"/>
          <w:spacing w:val="-1"/>
          <w:sz w:val="28"/>
          <w:szCs w:val="28"/>
        </w:rPr>
        <w:t>成交价在合同实施期间不得因市场变化因素而变动。</w:t>
      </w:r>
    </w:p>
    <w:p w14:paraId="23DADEDD">
      <w:pPr>
        <w:spacing w:before="126" w:line="223" w:lineRule="auto"/>
        <w:ind w:left="559"/>
        <w:rPr>
          <w:rFonts w:ascii="仿宋" w:hAnsi="仿宋" w:eastAsia="仿宋" w:cs="仿宋"/>
          <w:sz w:val="28"/>
          <w:szCs w:val="28"/>
        </w:rPr>
      </w:pPr>
      <w:r>
        <w:rPr>
          <w:rFonts w:ascii="仿宋" w:hAnsi="仿宋" w:eastAsia="仿宋" w:cs="仿宋"/>
          <w:b/>
          <w:bCs/>
          <w:spacing w:val="-4"/>
          <w:sz w:val="28"/>
          <w:szCs w:val="28"/>
        </w:rPr>
        <w:t>八、投标文件的递交时间</w:t>
      </w:r>
    </w:p>
    <w:p w14:paraId="177841E7">
      <w:pPr>
        <w:spacing w:before="120" w:line="304" w:lineRule="auto"/>
        <w:ind w:right="120" w:firstLine="559"/>
        <w:rPr>
          <w:rFonts w:ascii="仿宋" w:hAnsi="仿宋" w:eastAsia="仿宋" w:cs="仿宋"/>
          <w:sz w:val="28"/>
          <w:szCs w:val="28"/>
        </w:rPr>
      </w:pPr>
      <w:r>
        <w:rPr>
          <w:rFonts w:ascii="仿宋" w:hAnsi="仿宋" w:eastAsia="仿宋" w:cs="仿宋"/>
          <w:spacing w:val="-4"/>
          <w:sz w:val="28"/>
          <w:szCs w:val="28"/>
        </w:rPr>
        <w:t>投标人必须在规定的投标文件接收时间内送达招标人。招标人拒绝接收在</w:t>
      </w:r>
      <w:r>
        <w:rPr>
          <w:rFonts w:ascii="仿宋" w:hAnsi="仿宋" w:eastAsia="仿宋" w:cs="仿宋"/>
          <w:spacing w:val="-2"/>
          <w:sz w:val="28"/>
          <w:szCs w:val="28"/>
        </w:rPr>
        <w:t>投标截止时间后递交的投标文件。</w:t>
      </w:r>
    </w:p>
    <w:p w14:paraId="7D2ACB90">
      <w:pPr>
        <w:spacing w:before="2" w:line="222" w:lineRule="auto"/>
        <w:ind w:left="570"/>
        <w:rPr>
          <w:rFonts w:ascii="仿宋" w:hAnsi="仿宋" w:eastAsia="仿宋" w:cs="仿宋"/>
          <w:sz w:val="28"/>
          <w:szCs w:val="28"/>
        </w:rPr>
      </w:pPr>
      <w:r>
        <w:rPr>
          <w:rFonts w:ascii="仿宋" w:hAnsi="仿宋" w:eastAsia="仿宋" w:cs="仿宋"/>
          <w:b/>
          <w:bCs/>
          <w:spacing w:val="-7"/>
          <w:sz w:val="28"/>
          <w:szCs w:val="28"/>
        </w:rPr>
        <w:t>九、投标费用</w:t>
      </w:r>
    </w:p>
    <w:p w14:paraId="20DBB4E4">
      <w:pPr>
        <w:spacing w:before="120" w:line="305" w:lineRule="auto"/>
        <w:ind w:left="8" w:right="122" w:firstLine="563"/>
        <w:rPr>
          <w:rFonts w:ascii="仿宋" w:hAnsi="仿宋" w:eastAsia="仿宋" w:cs="仿宋"/>
          <w:sz w:val="28"/>
          <w:szCs w:val="28"/>
        </w:rPr>
      </w:pPr>
      <w:r>
        <w:rPr>
          <w:rFonts w:ascii="仿宋" w:hAnsi="仿宋" w:eastAsia="仿宋" w:cs="仿宋"/>
          <w:spacing w:val="-4"/>
          <w:sz w:val="28"/>
          <w:szCs w:val="28"/>
        </w:rPr>
        <w:t>1.投标人承担参与投标可能发生的全部费用，招标人</w:t>
      </w:r>
      <w:r>
        <w:rPr>
          <w:rFonts w:ascii="仿宋" w:hAnsi="仿宋" w:eastAsia="仿宋" w:cs="仿宋"/>
          <w:spacing w:val="-5"/>
          <w:sz w:val="28"/>
          <w:szCs w:val="28"/>
        </w:rPr>
        <w:t>在任何情况下均无义</w:t>
      </w:r>
      <w:r>
        <w:rPr>
          <w:rFonts w:ascii="仿宋" w:hAnsi="仿宋" w:eastAsia="仿宋" w:cs="仿宋"/>
          <w:spacing w:val="-3"/>
          <w:sz w:val="28"/>
          <w:szCs w:val="28"/>
        </w:rPr>
        <w:t>务和责任承担这些费用。</w:t>
      </w:r>
    </w:p>
    <w:p w14:paraId="6759755B">
      <w:pPr>
        <w:spacing w:line="305" w:lineRule="auto"/>
        <w:rPr>
          <w:rFonts w:ascii="仿宋" w:hAnsi="仿宋" w:eastAsia="仿宋" w:cs="仿宋"/>
          <w:sz w:val="28"/>
          <w:szCs w:val="28"/>
        </w:rPr>
        <w:sectPr>
          <w:footerReference r:id="rId14" w:type="default"/>
          <w:pgSz w:w="11906" w:h="16839"/>
          <w:pgMar w:top="400" w:right="1124" w:bottom="1218" w:left="1265" w:header="0" w:footer="1059" w:gutter="0"/>
          <w:cols w:space="720" w:num="1"/>
        </w:sectPr>
      </w:pPr>
    </w:p>
    <w:p w14:paraId="65191BE3">
      <w:pPr>
        <w:pStyle w:val="2"/>
        <w:spacing w:line="345" w:lineRule="auto"/>
      </w:pPr>
    </w:p>
    <w:p w14:paraId="15566FC0">
      <w:pPr>
        <w:pStyle w:val="2"/>
        <w:spacing w:line="345" w:lineRule="auto"/>
      </w:pPr>
    </w:p>
    <w:p w14:paraId="30925232">
      <w:pPr>
        <w:spacing w:before="113" w:line="228" w:lineRule="auto"/>
        <w:ind w:left="2917"/>
        <w:outlineLvl w:val="0"/>
        <w:rPr>
          <w:rFonts w:ascii="仿宋" w:hAnsi="仿宋" w:eastAsia="仿宋" w:cs="仿宋"/>
          <w:sz w:val="35"/>
          <w:szCs w:val="35"/>
        </w:rPr>
      </w:pPr>
      <w:r>
        <w:rPr>
          <w:rFonts w:ascii="仿宋" w:hAnsi="仿宋" w:eastAsia="仿宋" w:cs="仿宋"/>
          <w:b/>
          <w:bCs/>
          <w:sz w:val="35"/>
          <w:szCs w:val="35"/>
        </w:rPr>
        <w:t>第三章</w:t>
      </w:r>
      <w:r>
        <w:rPr>
          <w:rFonts w:ascii="仿宋" w:hAnsi="仿宋" w:eastAsia="仿宋" w:cs="仿宋"/>
          <w:spacing w:val="20"/>
          <w:sz w:val="35"/>
          <w:szCs w:val="35"/>
        </w:rPr>
        <w:t xml:space="preserve">  </w:t>
      </w:r>
      <w:r>
        <w:rPr>
          <w:rFonts w:ascii="仿宋" w:hAnsi="仿宋" w:eastAsia="仿宋" w:cs="仿宋"/>
          <w:b/>
          <w:bCs/>
          <w:sz w:val="35"/>
          <w:szCs w:val="35"/>
        </w:rPr>
        <w:t>项目需求说明</w:t>
      </w:r>
    </w:p>
    <w:p w14:paraId="351DB04D">
      <w:pPr>
        <w:pStyle w:val="2"/>
        <w:spacing w:line="243" w:lineRule="auto"/>
      </w:pPr>
    </w:p>
    <w:p w14:paraId="314988ED">
      <w:pPr>
        <w:pStyle w:val="2"/>
        <w:spacing w:line="244" w:lineRule="auto"/>
      </w:pPr>
    </w:p>
    <w:p w14:paraId="36AC76F2">
      <w:pPr>
        <w:spacing w:before="91" w:line="223" w:lineRule="auto"/>
        <w:ind w:left="563"/>
        <w:outlineLvl w:val="1"/>
        <w:rPr>
          <w:rFonts w:ascii="仿宋" w:hAnsi="仿宋" w:eastAsia="仿宋" w:cs="仿宋"/>
          <w:sz w:val="28"/>
          <w:szCs w:val="28"/>
        </w:rPr>
      </w:pPr>
      <w:r>
        <w:rPr>
          <w:rFonts w:ascii="仿宋" w:hAnsi="仿宋" w:eastAsia="仿宋" w:cs="仿宋"/>
          <w:b/>
          <w:bCs/>
          <w:spacing w:val="-5"/>
          <w:sz w:val="28"/>
          <w:szCs w:val="28"/>
        </w:rPr>
        <w:t>一、技术响应说明</w:t>
      </w:r>
    </w:p>
    <w:p w14:paraId="5E75F06A">
      <w:pPr>
        <w:spacing w:before="119" w:line="304" w:lineRule="auto"/>
        <w:ind w:left="1" w:right="103" w:firstLine="557"/>
        <w:rPr>
          <w:rFonts w:ascii="仿宋" w:hAnsi="仿宋" w:eastAsia="仿宋" w:cs="仿宋"/>
          <w:sz w:val="28"/>
          <w:szCs w:val="28"/>
        </w:rPr>
      </w:pPr>
      <w:r>
        <w:rPr>
          <w:rFonts w:ascii="仿宋" w:hAnsi="仿宋" w:eastAsia="仿宋" w:cs="仿宋"/>
          <w:spacing w:val="-4"/>
          <w:sz w:val="28"/>
          <w:szCs w:val="28"/>
        </w:rPr>
        <w:t>投标人不能简单照搬照抄招标项目需求说明中的技术要求，必须作实事求是的响应：</w:t>
      </w:r>
    </w:p>
    <w:p w14:paraId="0C561A1D">
      <w:pPr>
        <w:spacing w:line="262" w:lineRule="auto"/>
        <w:ind w:left="7" w:right="101" w:firstLine="563"/>
        <w:rPr>
          <w:rFonts w:ascii="仿宋" w:hAnsi="仿宋" w:eastAsia="仿宋" w:cs="仿宋"/>
          <w:sz w:val="28"/>
          <w:szCs w:val="28"/>
        </w:rPr>
      </w:pPr>
      <w:r>
        <w:rPr>
          <w:rFonts w:ascii="仿宋" w:hAnsi="仿宋" w:eastAsia="仿宋" w:cs="仿宋"/>
          <w:spacing w:val="-4"/>
          <w:sz w:val="28"/>
          <w:szCs w:val="28"/>
        </w:rPr>
        <w:t>1.照搬照抄项目需求说明中的技术要求，一旦成交中标，在</w:t>
      </w:r>
      <w:r>
        <w:rPr>
          <w:rFonts w:ascii="仿宋" w:hAnsi="仿宋" w:eastAsia="仿宋" w:cs="仿宋"/>
          <w:spacing w:val="-5"/>
          <w:sz w:val="28"/>
          <w:szCs w:val="28"/>
        </w:rPr>
        <w:t>与招标人签订</w:t>
      </w:r>
      <w:r>
        <w:rPr>
          <w:rFonts w:ascii="仿宋" w:hAnsi="仿宋" w:eastAsia="仿宋" w:cs="仿宋"/>
          <w:spacing w:val="-1"/>
          <w:sz w:val="28"/>
          <w:szCs w:val="28"/>
        </w:rPr>
        <w:t>合同和履约环节中不得提出异议，一切后果和损失由中标人承担。</w:t>
      </w:r>
    </w:p>
    <w:p w14:paraId="53AE4736">
      <w:pPr>
        <w:spacing w:before="124" w:line="262" w:lineRule="auto"/>
        <w:ind w:left="33" w:firstLine="520"/>
        <w:rPr>
          <w:rFonts w:ascii="仿宋" w:hAnsi="仿宋" w:eastAsia="仿宋" w:cs="仿宋"/>
          <w:sz w:val="28"/>
          <w:szCs w:val="28"/>
        </w:rPr>
      </w:pPr>
      <w:r>
        <w:rPr>
          <w:rFonts w:ascii="仿宋" w:hAnsi="仿宋" w:eastAsia="仿宋" w:cs="仿宋"/>
          <w:spacing w:val="-4"/>
          <w:sz w:val="28"/>
          <w:szCs w:val="28"/>
        </w:rPr>
        <w:t>2.投标人提供的服务与招标文件项目需求说明中的技术要求对比，若有不</w:t>
      </w:r>
      <w:r>
        <w:rPr>
          <w:rFonts w:ascii="仿宋" w:hAnsi="仿宋" w:eastAsia="仿宋" w:cs="仿宋"/>
          <w:spacing w:val="-10"/>
          <w:sz w:val="28"/>
          <w:szCs w:val="28"/>
        </w:rPr>
        <w:t>同，则须提交《技术条款响应正负偏离表》，并在表内明示偏离的部分并说明。</w:t>
      </w:r>
    </w:p>
    <w:p w14:paraId="1679C64D">
      <w:pPr>
        <w:spacing w:before="125" w:line="223" w:lineRule="auto"/>
        <w:ind w:left="568"/>
        <w:rPr>
          <w:rFonts w:ascii="仿宋" w:hAnsi="仿宋" w:eastAsia="仿宋" w:cs="仿宋"/>
          <w:sz w:val="28"/>
          <w:szCs w:val="28"/>
        </w:rPr>
      </w:pPr>
      <w:r>
        <w:rPr>
          <w:rFonts w:ascii="仿宋" w:hAnsi="仿宋" w:eastAsia="仿宋" w:cs="仿宋"/>
          <w:b/>
          <w:bCs/>
          <w:spacing w:val="-7"/>
          <w:sz w:val="28"/>
          <w:szCs w:val="28"/>
        </w:rPr>
        <w:t>二、项目需求</w:t>
      </w:r>
    </w:p>
    <w:p w14:paraId="6FA60415">
      <w:pPr>
        <w:spacing w:before="123" w:line="263" w:lineRule="auto"/>
        <w:ind w:right="103" w:firstLine="570"/>
        <w:rPr>
          <w:rFonts w:ascii="仿宋" w:hAnsi="仿宋" w:eastAsia="仿宋" w:cs="仿宋"/>
          <w:sz w:val="28"/>
          <w:szCs w:val="28"/>
        </w:rPr>
      </w:pPr>
      <w:r>
        <w:rPr>
          <w:rFonts w:ascii="仿宋" w:hAnsi="仿宋" w:eastAsia="仿宋" w:cs="仿宋"/>
          <w:spacing w:val="2"/>
          <w:sz w:val="28"/>
          <w:szCs w:val="28"/>
        </w:rPr>
        <w:t>1.本次通过招标拟聘</w:t>
      </w:r>
      <w:r>
        <w:rPr>
          <w:rFonts w:ascii="仿宋" w:hAnsi="仿宋" w:eastAsia="仿宋" w:cs="仿宋"/>
          <w:spacing w:val="-22"/>
          <w:sz w:val="28"/>
          <w:szCs w:val="28"/>
        </w:rPr>
        <w:t xml:space="preserve"> </w:t>
      </w:r>
      <w:r>
        <w:rPr>
          <w:rFonts w:ascii="仿宋" w:hAnsi="仿宋" w:eastAsia="仿宋" w:cs="仿宋"/>
          <w:spacing w:val="2"/>
          <w:sz w:val="28"/>
          <w:szCs w:val="28"/>
        </w:rPr>
        <w:t>1</w:t>
      </w:r>
      <w:r>
        <w:rPr>
          <w:rFonts w:ascii="仿宋" w:hAnsi="仿宋" w:eastAsia="仿宋" w:cs="仿宋"/>
          <w:spacing w:val="-43"/>
          <w:sz w:val="28"/>
          <w:szCs w:val="28"/>
        </w:rPr>
        <w:t xml:space="preserve"> </w:t>
      </w:r>
      <w:r>
        <w:rPr>
          <w:rFonts w:ascii="仿宋" w:hAnsi="仿宋" w:eastAsia="仿宋" w:cs="仿宋"/>
          <w:spacing w:val="2"/>
          <w:sz w:val="28"/>
          <w:szCs w:val="28"/>
        </w:rPr>
        <w:t>家招标代理机构，为南通大学附属中学提供招标</w:t>
      </w:r>
      <w:r>
        <w:rPr>
          <w:rFonts w:ascii="仿宋" w:hAnsi="仿宋" w:eastAsia="仿宋" w:cs="仿宋"/>
          <w:spacing w:val="-2"/>
          <w:sz w:val="28"/>
          <w:szCs w:val="28"/>
        </w:rPr>
        <w:t>（采购）代理服务。</w:t>
      </w:r>
    </w:p>
    <w:p w14:paraId="775B797B">
      <w:pPr>
        <w:spacing w:before="120" w:line="222" w:lineRule="auto"/>
        <w:ind w:left="553"/>
        <w:rPr>
          <w:rFonts w:ascii="仿宋" w:hAnsi="仿宋" w:eastAsia="仿宋" w:cs="仿宋"/>
          <w:sz w:val="28"/>
          <w:szCs w:val="28"/>
        </w:rPr>
      </w:pPr>
      <w:r>
        <w:rPr>
          <w:rFonts w:ascii="仿宋" w:hAnsi="仿宋" w:eastAsia="仿宋" w:cs="仿宋"/>
          <w:spacing w:val="-1"/>
          <w:sz w:val="28"/>
          <w:szCs w:val="28"/>
        </w:rPr>
        <w:t>2.入聘单位负责招标（采购）代理事务，包括：</w:t>
      </w:r>
    </w:p>
    <w:p w14:paraId="5FD5AE5E">
      <w:pPr>
        <w:spacing w:before="124" w:line="222" w:lineRule="auto"/>
        <w:ind w:left="559"/>
        <w:rPr>
          <w:rFonts w:ascii="仿宋" w:hAnsi="仿宋" w:eastAsia="仿宋" w:cs="仿宋"/>
          <w:sz w:val="28"/>
          <w:szCs w:val="28"/>
        </w:rPr>
      </w:pPr>
      <w:r>
        <w:rPr>
          <w:rFonts w:ascii="仿宋" w:hAnsi="仿宋" w:eastAsia="仿宋" w:cs="仿宋"/>
          <w:spacing w:val="-1"/>
          <w:sz w:val="28"/>
          <w:szCs w:val="28"/>
        </w:rPr>
        <w:t>（1）编制项目标底和工程量清单（如需）、资格预审文件；</w:t>
      </w:r>
    </w:p>
    <w:p w14:paraId="006098DF">
      <w:pPr>
        <w:spacing w:before="126" w:line="262" w:lineRule="auto"/>
        <w:ind w:right="101" w:firstLine="559"/>
        <w:rPr>
          <w:rFonts w:ascii="仿宋" w:hAnsi="仿宋" w:eastAsia="仿宋" w:cs="仿宋"/>
          <w:sz w:val="28"/>
          <w:szCs w:val="28"/>
        </w:rPr>
      </w:pPr>
      <w:r>
        <w:rPr>
          <w:rFonts w:ascii="仿宋" w:hAnsi="仿宋" w:eastAsia="仿宋" w:cs="仿宋"/>
          <w:sz w:val="28"/>
          <w:szCs w:val="28"/>
        </w:rPr>
        <w:t>（2）编制招标文件（包括公开招标或其他形式的招标）、项目需求和采</w:t>
      </w:r>
      <w:r>
        <w:rPr>
          <w:rFonts w:ascii="仿宋" w:hAnsi="仿宋" w:eastAsia="仿宋" w:cs="仿宋"/>
          <w:spacing w:val="-2"/>
          <w:sz w:val="28"/>
          <w:szCs w:val="28"/>
        </w:rPr>
        <w:t>购计划文件（集采项目</w:t>
      </w:r>
      <w:r>
        <w:rPr>
          <w:rFonts w:ascii="仿宋" w:hAnsi="仿宋" w:eastAsia="仿宋" w:cs="仿宋"/>
          <w:sz w:val="28"/>
          <w:szCs w:val="28"/>
        </w:rPr>
        <w:t>）；</w:t>
      </w:r>
    </w:p>
    <w:p w14:paraId="2E60584D">
      <w:pPr>
        <w:spacing w:before="123" w:line="221" w:lineRule="auto"/>
        <w:ind w:left="559"/>
        <w:rPr>
          <w:rFonts w:ascii="仿宋" w:hAnsi="仿宋" w:eastAsia="仿宋" w:cs="仿宋"/>
          <w:sz w:val="28"/>
          <w:szCs w:val="28"/>
        </w:rPr>
      </w:pPr>
      <w:r>
        <w:rPr>
          <w:rFonts w:ascii="仿宋" w:hAnsi="仿宋" w:eastAsia="仿宋" w:cs="仿宋"/>
          <w:spacing w:val="-2"/>
          <w:sz w:val="28"/>
          <w:szCs w:val="28"/>
        </w:rPr>
        <w:t>（3）熟悉苏采云系统及相关对接工作；</w:t>
      </w:r>
    </w:p>
    <w:p w14:paraId="5DF4FEDB">
      <w:pPr>
        <w:spacing w:before="126" w:line="220" w:lineRule="auto"/>
        <w:ind w:left="559"/>
        <w:rPr>
          <w:rFonts w:ascii="仿宋" w:hAnsi="仿宋" w:eastAsia="仿宋" w:cs="仿宋"/>
          <w:sz w:val="28"/>
          <w:szCs w:val="28"/>
        </w:rPr>
      </w:pPr>
      <w:r>
        <w:rPr>
          <w:rFonts w:ascii="仿宋" w:hAnsi="仿宋" w:eastAsia="仿宋" w:cs="仿宋"/>
          <w:spacing w:val="-2"/>
          <w:sz w:val="28"/>
          <w:szCs w:val="28"/>
        </w:rPr>
        <w:t>（4）在指定平台发布招标公告；</w:t>
      </w:r>
    </w:p>
    <w:p w14:paraId="2F392DBF">
      <w:pPr>
        <w:spacing w:before="124" w:line="221" w:lineRule="auto"/>
        <w:ind w:left="559"/>
        <w:rPr>
          <w:rFonts w:ascii="仿宋" w:hAnsi="仿宋" w:eastAsia="仿宋" w:cs="仿宋"/>
          <w:sz w:val="28"/>
          <w:szCs w:val="28"/>
        </w:rPr>
      </w:pPr>
      <w:r>
        <w:rPr>
          <w:rFonts w:ascii="仿宋" w:hAnsi="仿宋" w:eastAsia="仿宋" w:cs="仿宋"/>
          <w:spacing w:val="-1"/>
          <w:sz w:val="28"/>
          <w:szCs w:val="28"/>
        </w:rPr>
        <w:t>（5）如采用资格预审的，编制资格预审文件并组织进行资格预审；</w:t>
      </w:r>
    </w:p>
    <w:p w14:paraId="6251279D">
      <w:pPr>
        <w:spacing w:before="126" w:line="223" w:lineRule="auto"/>
        <w:ind w:left="559"/>
        <w:rPr>
          <w:rFonts w:ascii="仿宋" w:hAnsi="仿宋" w:eastAsia="仿宋" w:cs="仿宋"/>
          <w:sz w:val="28"/>
          <w:szCs w:val="28"/>
        </w:rPr>
      </w:pPr>
      <w:r>
        <w:rPr>
          <w:rFonts w:ascii="仿宋" w:hAnsi="仿宋" w:eastAsia="仿宋" w:cs="仿宋"/>
          <w:spacing w:val="-2"/>
          <w:sz w:val="28"/>
          <w:szCs w:val="28"/>
        </w:rPr>
        <w:t>（6）组织开标、评标事务；</w:t>
      </w:r>
    </w:p>
    <w:p w14:paraId="648C881B">
      <w:pPr>
        <w:spacing w:before="123" w:line="220" w:lineRule="auto"/>
        <w:ind w:left="559"/>
        <w:rPr>
          <w:rFonts w:ascii="仿宋" w:hAnsi="仿宋" w:eastAsia="仿宋" w:cs="仿宋"/>
          <w:sz w:val="28"/>
          <w:szCs w:val="28"/>
        </w:rPr>
      </w:pPr>
      <w:r>
        <w:rPr>
          <w:rFonts w:ascii="仿宋" w:hAnsi="仿宋" w:eastAsia="仿宋" w:cs="仿宋"/>
          <w:spacing w:val="-2"/>
          <w:sz w:val="28"/>
          <w:szCs w:val="28"/>
        </w:rPr>
        <w:t>（7）在指定平台发布中标公示；</w:t>
      </w:r>
    </w:p>
    <w:p w14:paraId="47851250">
      <w:pPr>
        <w:spacing w:before="125" w:line="223" w:lineRule="auto"/>
        <w:ind w:left="559"/>
        <w:rPr>
          <w:rFonts w:ascii="仿宋" w:hAnsi="仿宋" w:eastAsia="仿宋" w:cs="仿宋"/>
          <w:sz w:val="28"/>
          <w:szCs w:val="28"/>
        </w:rPr>
      </w:pPr>
      <w:r>
        <w:rPr>
          <w:rFonts w:ascii="仿宋" w:hAnsi="仿宋" w:eastAsia="仿宋" w:cs="仿宋"/>
          <w:spacing w:val="-3"/>
          <w:sz w:val="28"/>
          <w:szCs w:val="28"/>
        </w:rPr>
        <w:t>（8）草拟合同；</w:t>
      </w:r>
    </w:p>
    <w:p w14:paraId="216848D4">
      <w:pPr>
        <w:spacing w:before="123" w:line="222" w:lineRule="auto"/>
        <w:ind w:left="559"/>
        <w:rPr>
          <w:rFonts w:ascii="仿宋" w:hAnsi="仿宋" w:eastAsia="仿宋" w:cs="仿宋"/>
          <w:sz w:val="28"/>
          <w:szCs w:val="28"/>
        </w:rPr>
      </w:pPr>
      <w:r>
        <w:rPr>
          <w:rFonts w:ascii="仿宋" w:hAnsi="仿宋" w:eastAsia="仿宋" w:cs="仿宋"/>
          <w:spacing w:val="-2"/>
          <w:sz w:val="28"/>
          <w:szCs w:val="28"/>
        </w:rPr>
        <w:t>（9）编制招投标情况书面报告；</w:t>
      </w:r>
    </w:p>
    <w:p w14:paraId="1BB42B1B">
      <w:pPr>
        <w:spacing w:before="124" w:line="262" w:lineRule="auto"/>
        <w:ind w:left="1" w:right="101" w:firstLine="558"/>
        <w:rPr>
          <w:rFonts w:ascii="仿宋" w:hAnsi="仿宋" w:eastAsia="仿宋" w:cs="仿宋"/>
          <w:sz w:val="28"/>
          <w:szCs w:val="28"/>
        </w:rPr>
      </w:pPr>
      <w:r>
        <w:rPr>
          <w:rFonts w:ascii="仿宋" w:hAnsi="仿宋" w:eastAsia="仿宋" w:cs="仿宋"/>
          <w:spacing w:val="-4"/>
          <w:sz w:val="28"/>
          <w:szCs w:val="28"/>
        </w:rPr>
        <w:t>（10）与采购（发包）有关的其他事宜等工作，包括办理与相关行业主管</w:t>
      </w:r>
      <w:r>
        <w:rPr>
          <w:rFonts w:ascii="仿宋" w:hAnsi="仿宋" w:eastAsia="仿宋" w:cs="仿宋"/>
          <w:spacing w:val="-2"/>
          <w:sz w:val="28"/>
          <w:szCs w:val="28"/>
        </w:rPr>
        <w:t>部门的协调备案等手续；</w:t>
      </w:r>
    </w:p>
    <w:p w14:paraId="44861A2F">
      <w:pPr>
        <w:spacing w:before="125" w:line="263" w:lineRule="auto"/>
        <w:ind w:left="5" w:right="101" w:firstLine="554"/>
        <w:rPr>
          <w:rFonts w:ascii="仿宋" w:hAnsi="仿宋" w:eastAsia="仿宋" w:cs="仿宋"/>
          <w:sz w:val="28"/>
          <w:szCs w:val="28"/>
        </w:rPr>
      </w:pPr>
      <w:r>
        <w:rPr>
          <w:rFonts w:ascii="仿宋" w:hAnsi="仿宋" w:eastAsia="仿宋" w:cs="仿宋"/>
          <w:spacing w:val="-4"/>
          <w:sz w:val="28"/>
          <w:szCs w:val="28"/>
        </w:rPr>
        <w:t>（11）接受委托单位咨询，并就相关招标（采购）的政策和依据等提供书面咨询报告；</w:t>
      </w:r>
    </w:p>
    <w:p w14:paraId="3DBED3E9">
      <w:pPr>
        <w:spacing w:before="121" w:line="222" w:lineRule="auto"/>
        <w:ind w:left="559"/>
        <w:rPr>
          <w:rFonts w:ascii="仿宋" w:hAnsi="仿宋" w:eastAsia="仿宋" w:cs="仿宋"/>
          <w:sz w:val="28"/>
          <w:szCs w:val="28"/>
        </w:rPr>
      </w:pPr>
      <w:r>
        <w:rPr>
          <w:rFonts w:ascii="仿宋" w:hAnsi="仿宋" w:eastAsia="仿宋" w:cs="仿宋"/>
          <w:spacing w:val="-1"/>
          <w:sz w:val="28"/>
          <w:szCs w:val="28"/>
        </w:rPr>
        <w:t>（12）协助招标人处理相关质疑、投诉事宜；</w:t>
      </w:r>
    </w:p>
    <w:p w14:paraId="4B476C08">
      <w:pPr>
        <w:spacing w:before="125" w:line="276" w:lineRule="auto"/>
        <w:ind w:right="101" w:firstLine="559"/>
        <w:rPr>
          <w:rFonts w:ascii="仿宋" w:hAnsi="仿宋" w:eastAsia="仿宋" w:cs="仿宋"/>
          <w:sz w:val="28"/>
          <w:szCs w:val="28"/>
        </w:rPr>
      </w:pPr>
      <w:r>
        <w:rPr>
          <w:rFonts w:ascii="仿宋" w:hAnsi="仿宋" w:eastAsia="仿宋" w:cs="仿宋"/>
          <w:spacing w:val="-4"/>
          <w:sz w:val="28"/>
          <w:szCs w:val="28"/>
        </w:rPr>
        <w:t>（13）为招标人政府采购限额标准以下、以最低价确定中标人的货物类采</w:t>
      </w:r>
      <w:r>
        <w:rPr>
          <w:rFonts w:ascii="仿宋" w:hAnsi="仿宋" w:eastAsia="仿宋" w:cs="仿宋"/>
          <w:spacing w:val="-1"/>
          <w:sz w:val="28"/>
          <w:szCs w:val="28"/>
        </w:rPr>
        <w:t>购项目，以及</w:t>
      </w:r>
      <w:r>
        <w:rPr>
          <w:rFonts w:ascii="仿宋" w:hAnsi="仿宋" w:eastAsia="仿宋" w:cs="仿宋"/>
          <w:spacing w:val="-40"/>
          <w:sz w:val="28"/>
          <w:szCs w:val="28"/>
        </w:rPr>
        <w:t xml:space="preserve"> </w:t>
      </w:r>
      <w:r>
        <w:rPr>
          <w:rFonts w:ascii="仿宋" w:hAnsi="仿宋" w:eastAsia="仿宋" w:cs="仿宋"/>
          <w:spacing w:val="-1"/>
          <w:sz w:val="28"/>
          <w:szCs w:val="28"/>
        </w:rPr>
        <w:t>10</w:t>
      </w:r>
      <w:r>
        <w:rPr>
          <w:rFonts w:ascii="仿宋" w:hAnsi="仿宋" w:eastAsia="仿宋" w:cs="仿宋"/>
          <w:spacing w:val="-51"/>
          <w:sz w:val="28"/>
          <w:szCs w:val="28"/>
        </w:rPr>
        <w:t xml:space="preserve"> </w:t>
      </w:r>
      <w:r>
        <w:rPr>
          <w:rFonts w:ascii="仿宋" w:hAnsi="仿宋" w:eastAsia="仿宋" w:cs="仿宋"/>
          <w:spacing w:val="-1"/>
          <w:sz w:val="28"/>
          <w:szCs w:val="28"/>
        </w:rPr>
        <w:t>万元（含）以下的所有采购项目（均指非框架协议和网</w:t>
      </w:r>
      <w:r>
        <w:rPr>
          <w:rFonts w:ascii="仿宋" w:hAnsi="仿宋" w:eastAsia="仿宋" w:cs="仿宋"/>
          <w:spacing w:val="-2"/>
          <w:sz w:val="28"/>
          <w:szCs w:val="28"/>
        </w:rPr>
        <w:t>上商城目录内项目）提供采购咨询服务。</w:t>
      </w:r>
    </w:p>
    <w:p w14:paraId="53A81956">
      <w:pPr>
        <w:spacing w:line="276" w:lineRule="auto"/>
        <w:rPr>
          <w:rFonts w:ascii="仿宋" w:hAnsi="仿宋" w:eastAsia="仿宋" w:cs="仿宋"/>
          <w:sz w:val="28"/>
          <w:szCs w:val="28"/>
        </w:rPr>
        <w:sectPr>
          <w:footerReference r:id="rId15" w:type="default"/>
          <w:pgSz w:w="11906" w:h="16839"/>
          <w:pgMar w:top="400" w:right="1143" w:bottom="1221" w:left="1266" w:header="0" w:footer="1059" w:gutter="0"/>
          <w:cols w:space="720" w:num="1"/>
        </w:sectPr>
      </w:pPr>
    </w:p>
    <w:p w14:paraId="54F19B4C">
      <w:pPr>
        <w:pStyle w:val="2"/>
        <w:spacing w:line="255" w:lineRule="auto"/>
      </w:pPr>
    </w:p>
    <w:p w14:paraId="60E1D0FD">
      <w:pPr>
        <w:pStyle w:val="2"/>
        <w:spacing w:line="255" w:lineRule="auto"/>
      </w:pPr>
    </w:p>
    <w:p w14:paraId="44F14F22">
      <w:pPr>
        <w:pStyle w:val="2"/>
        <w:spacing w:line="256" w:lineRule="auto"/>
      </w:pPr>
    </w:p>
    <w:p w14:paraId="3D0477CB">
      <w:pPr>
        <w:spacing w:before="91" w:line="223" w:lineRule="auto"/>
        <w:ind w:left="587"/>
        <w:outlineLvl w:val="1"/>
        <w:rPr>
          <w:rFonts w:ascii="仿宋" w:hAnsi="仿宋" w:eastAsia="仿宋" w:cs="仿宋"/>
          <w:sz w:val="28"/>
          <w:szCs w:val="28"/>
        </w:rPr>
      </w:pPr>
      <w:r>
        <w:rPr>
          <w:rFonts w:ascii="仿宋" w:hAnsi="仿宋" w:eastAsia="仿宋" w:cs="仿宋"/>
          <w:b/>
          <w:bCs/>
          <w:spacing w:val="-7"/>
          <w:sz w:val="28"/>
          <w:szCs w:val="28"/>
        </w:rPr>
        <w:t>三、人员要求</w:t>
      </w:r>
    </w:p>
    <w:p w14:paraId="42CC76C3">
      <w:pPr>
        <w:spacing w:before="120" w:line="263" w:lineRule="auto"/>
        <w:ind w:left="21" w:right="279" w:firstLine="570"/>
        <w:rPr>
          <w:rFonts w:ascii="仿宋" w:hAnsi="仿宋" w:eastAsia="仿宋" w:cs="仿宋"/>
          <w:sz w:val="28"/>
          <w:szCs w:val="28"/>
        </w:rPr>
      </w:pPr>
      <w:r>
        <w:rPr>
          <w:rFonts w:ascii="仿宋" w:hAnsi="仿宋" w:eastAsia="仿宋" w:cs="仿宋"/>
          <w:spacing w:val="-3"/>
          <w:sz w:val="28"/>
          <w:szCs w:val="28"/>
        </w:rPr>
        <w:t>1.安排相对固定专业人员进行服务。本项目至少配备专业人员3</w:t>
      </w:r>
      <w:r>
        <w:rPr>
          <w:rFonts w:ascii="仿宋" w:hAnsi="仿宋" w:eastAsia="仿宋" w:cs="仿宋"/>
          <w:spacing w:val="-39"/>
          <w:sz w:val="28"/>
          <w:szCs w:val="28"/>
        </w:rPr>
        <w:t xml:space="preserve"> </w:t>
      </w:r>
      <w:r>
        <w:rPr>
          <w:rFonts w:ascii="仿宋" w:hAnsi="仿宋" w:eastAsia="仿宋" w:cs="仿宋"/>
          <w:spacing w:val="-3"/>
          <w:sz w:val="28"/>
          <w:szCs w:val="28"/>
        </w:rPr>
        <w:t>名（其中</w:t>
      </w:r>
      <w:r>
        <w:rPr>
          <w:rFonts w:ascii="仿宋" w:hAnsi="仿宋" w:eastAsia="仿宋" w:cs="仿宋"/>
          <w:spacing w:val="-1"/>
          <w:sz w:val="28"/>
          <w:szCs w:val="28"/>
        </w:rPr>
        <w:t>项目负责人</w:t>
      </w:r>
      <w:r>
        <w:rPr>
          <w:rFonts w:ascii="仿宋" w:hAnsi="仿宋" w:eastAsia="仿宋" w:cs="仿宋"/>
          <w:spacing w:val="-41"/>
          <w:sz w:val="28"/>
          <w:szCs w:val="28"/>
        </w:rPr>
        <w:t xml:space="preserve"> </w:t>
      </w:r>
      <w:r>
        <w:rPr>
          <w:rFonts w:ascii="仿宋" w:hAnsi="仿宋" w:eastAsia="仿宋" w:cs="仿宋"/>
          <w:spacing w:val="-1"/>
          <w:sz w:val="28"/>
          <w:szCs w:val="28"/>
        </w:rPr>
        <w:t>1</w:t>
      </w:r>
      <w:r>
        <w:rPr>
          <w:rFonts w:ascii="仿宋" w:hAnsi="仿宋" w:eastAsia="仿宋" w:cs="仿宋"/>
          <w:spacing w:val="-50"/>
          <w:sz w:val="28"/>
          <w:szCs w:val="28"/>
        </w:rPr>
        <w:t xml:space="preserve"> </w:t>
      </w:r>
      <w:r>
        <w:rPr>
          <w:rFonts w:ascii="仿宋" w:hAnsi="仿宋" w:eastAsia="仿宋" w:cs="仿宋"/>
          <w:spacing w:val="-1"/>
          <w:sz w:val="28"/>
          <w:szCs w:val="28"/>
        </w:rPr>
        <w:t>名，招标文件编制专业人员至少2</w:t>
      </w:r>
      <w:r>
        <w:rPr>
          <w:rFonts w:ascii="仿宋" w:hAnsi="仿宋" w:eastAsia="仿宋" w:cs="仿宋"/>
          <w:spacing w:val="-49"/>
          <w:sz w:val="28"/>
          <w:szCs w:val="28"/>
        </w:rPr>
        <w:t xml:space="preserve"> </w:t>
      </w:r>
      <w:r>
        <w:rPr>
          <w:rFonts w:ascii="仿宋" w:hAnsi="仿宋" w:eastAsia="仿宋" w:cs="仿宋"/>
          <w:spacing w:val="-1"/>
          <w:sz w:val="28"/>
          <w:szCs w:val="28"/>
        </w:rPr>
        <w:t>名</w:t>
      </w:r>
      <w:r>
        <w:rPr>
          <w:rFonts w:ascii="仿宋" w:hAnsi="仿宋" w:eastAsia="仿宋" w:cs="仿宋"/>
          <w:spacing w:val="1"/>
          <w:sz w:val="28"/>
          <w:szCs w:val="28"/>
        </w:rPr>
        <w:t>）；</w:t>
      </w:r>
    </w:p>
    <w:p w14:paraId="4D1C4268">
      <w:pPr>
        <w:spacing w:before="122" w:line="262" w:lineRule="auto"/>
        <w:ind w:left="37" w:right="279" w:firstLine="536"/>
        <w:rPr>
          <w:rFonts w:ascii="仿宋" w:hAnsi="仿宋" w:eastAsia="仿宋" w:cs="仿宋"/>
          <w:sz w:val="28"/>
          <w:szCs w:val="28"/>
        </w:rPr>
      </w:pPr>
      <w:r>
        <w:rPr>
          <w:rFonts w:ascii="仿宋" w:hAnsi="仿宋" w:eastAsia="仿宋" w:cs="仿宋"/>
          <w:spacing w:val="-4"/>
          <w:sz w:val="28"/>
          <w:szCs w:val="28"/>
        </w:rPr>
        <w:t>2.项目负责人必须参加过政府采购相关培训及资质证明材料（提供相关证</w:t>
      </w:r>
      <w:r>
        <w:rPr>
          <w:rFonts w:ascii="仿宋" w:hAnsi="仿宋" w:eastAsia="仿宋" w:cs="仿宋"/>
          <w:spacing w:val="-2"/>
          <w:sz w:val="28"/>
          <w:szCs w:val="28"/>
        </w:rPr>
        <w:t>明</w:t>
      </w:r>
      <w:r>
        <w:rPr>
          <w:rFonts w:ascii="仿宋" w:hAnsi="仿宋" w:eastAsia="仿宋" w:cs="仿宋"/>
          <w:spacing w:val="9"/>
          <w:sz w:val="28"/>
          <w:szCs w:val="28"/>
        </w:rPr>
        <w:t>），</w:t>
      </w:r>
      <w:r>
        <w:rPr>
          <w:rFonts w:ascii="仿宋" w:hAnsi="仿宋" w:eastAsia="仿宋" w:cs="仿宋"/>
          <w:spacing w:val="-2"/>
          <w:sz w:val="28"/>
          <w:szCs w:val="28"/>
        </w:rPr>
        <w:t>项目负责人负责项目开标及评审现场的现场</w:t>
      </w:r>
      <w:r>
        <w:rPr>
          <w:rFonts w:ascii="仿宋" w:hAnsi="仿宋" w:eastAsia="仿宋" w:cs="仿宋"/>
          <w:spacing w:val="-3"/>
          <w:sz w:val="28"/>
          <w:szCs w:val="28"/>
        </w:rPr>
        <w:t>组织工作。</w:t>
      </w:r>
    </w:p>
    <w:p w14:paraId="63A7F9C6">
      <w:pPr>
        <w:spacing w:before="125" w:line="222" w:lineRule="auto"/>
        <w:ind w:left="473"/>
        <w:rPr>
          <w:rFonts w:ascii="仿宋" w:hAnsi="仿宋" w:eastAsia="仿宋" w:cs="仿宋"/>
          <w:sz w:val="28"/>
          <w:szCs w:val="28"/>
        </w:rPr>
      </w:pPr>
      <w:r>
        <w:rPr>
          <w:rFonts w:ascii="仿宋" w:hAnsi="仿宋" w:eastAsia="仿宋" w:cs="仿宋"/>
          <w:b/>
          <w:bCs/>
          <w:spacing w:val="-6"/>
          <w:sz w:val="28"/>
          <w:szCs w:val="28"/>
        </w:rPr>
        <w:t>四、入选聘用单位的考核要求</w:t>
      </w:r>
    </w:p>
    <w:p w14:paraId="6058E89E">
      <w:pPr>
        <w:spacing w:before="124" w:line="222" w:lineRule="auto"/>
        <w:ind w:left="591"/>
        <w:rPr>
          <w:rFonts w:ascii="仿宋" w:hAnsi="仿宋" w:eastAsia="仿宋" w:cs="仿宋"/>
          <w:sz w:val="28"/>
          <w:szCs w:val="28"/>
        </w:rPr>
      </w:pPr>
      <w:r>
        <w:rPr>
          <w:rFonts w:ascii="仿宋" w:hAnsi="仿宋" w:eastAsia="仿宋" w:cs="仿宋"/>
          <w:spacing w:val="-2"/>
          <w:sz w:val="28"/>
          <w:szCs w:val="28"/>
        </w:rPr>
        <w:t>1.接受签约单位的日常考核和管理。</w:t>
      </w:r>
    </w:p>
    <w:p w14:paraId="3533F834">
      <w:pPr>
        <w:spacing w:before="123" w:line="263" w:lineRule="auto"/>
        <w:ind w:left="19" w:right="279" w:firstLine="554"/>
        <w:rPr>
          <w:rFonts w:ascii="仿宋" w:hAnsi="仿宋" w:eastAsia="仿宋" w:cs="仿宋"/>
          <w:sz w:val="28"/>
          <w:szCs w:val="28"/>
        </w:rPr>
      </w:pPr>
      <w:r>
        <w:rPr>
          <w:rFonts w:ascii="仿宋" w:hAnsi="仿宋" w:eastAsia="仿宋" w:cs="仿宋"/>
          <w:spacing w:val="-4"/>
          <w:sz w:val="28"/>
          <w:szCs w:val="28"/>
        </w:rPr>
        <w:t>2.学校将对入聘代理机构从服务态度、服务质量、服务效果等方面进行考</w:t>
      </w:r>
      <w:r>
        <w:rPr>
          <w:rFonts w:ascii="仿宋" w:hAnsi="仿宋" w:eastAsia="仿宋" w:cs="仿宋"/>
          <w:spacing w:val="-1"/>
          <w:sz w:val="28"/>
          <w:szCs w:val="28"/>
        </w:rPr>
        <w:t>核，考核优秀以上按照合同约定续签。</w:t>
      </w:r>
    </w:p>
    <w:p w14:paraId="4DD847BD">
      <w:pPr>
        <w:spacing w:before="121" w:line="262" w:lineRule="auto"/>
        <w:ind w:left="23" w:right="340" w:firstLine="552"/>
        <w:rPr>
          <w:rFonts w:ascii="仿宋" w:hAnsi="仿宋" w:eastAsia="仿宋" w:cs="仿宋"/>
          <w:sz w:val="28"/>
          <w:szCs w:val="28"/>
        </w:rPr>
      </w:pPr>
      <w:r>
        <w:rPr>
          <w:rFonts w:ascii="仿宋" w:hAnsi="仿宋" w:eastAsia="仿宋" w:cs="仿宋"/>
          <w:b/>
          <w:bCs/>
          <w:sz w:val="28"/>
          <w:szCs w:val="28"/>
        </w:rPr>
        <w:t>3.如入聘代理机构在聘期内出现以下情况，则学校将取消其代理资格，</w:t>
      </w:r>
      <w:r>
        <w:rPr>
          <w:rFonts w:ascii="仿宋" w:hAnsi="仿宋" w:eastAsia="仿宋" w:cs="仿宋"/>
          <w:b/>
          <w:bCs/>
          <w:spacing w:val="-4"/>
          <w:sz w:val="28"/>
          <w:szCs w:val="28"/>
        </w:rPr>
        <w:t>并依法追究其相应责任：</w:t>
      </w:r>
    </w:p>
    <w:p w14:paraId="580ABC99">
      <w:pPr>
        <w:spacing w:before="126" w:line="276" w:lineRule="auto"/>
        <w:ind w:left="21" w:right="279" w:firstLine="558"/>
        <w:rPr>
          <w:rFonts w:ascii="仿宋" w:hAnsi="仿宋" w:eastAsia="仿宋" w:cs="仿宋"/>
          <w:sz w:val="28"/>
          <w:szCs w:val="28"/>
        </w:rPr>
      </w:pPr>
      <w:r>
        <w:rPr>
          <w:rFonts w:ascii="仿宋" w:hAnsi="仿宋" w:eastAsia="仿宋" w:cs="仿宋"/>
          <w:sz w:val="28"/>
          <w:szCs w:val="28"/>
        </w:rPr>
        <w:t>（1）代理活动不积极、无故不能按照招标人的要求按时完成相应代理工</w:t>
      </w:r>
      <w:r>
        <w:rPr>
          <w:rFonts w:ascii="仿宋" w:hAnsi="仿宋" w:eastAsia="仿宋" w:cs="仿宋"/>
          <w:spacing w:val="-2"/>
          <w:sz w:val="28"/>
          <w:szCs w:val="28"/>
        </w:rPr>
        <w:t>作的，经招标人3</w:t>
      </w:r>
      <w:r>
        <w:rPr>
          <w:rFonts w:ascii="仿宋" w:hAnsi="仿宋" w:eastAsia="仿宋" w:cs="仿宋"/>
          <w:spacing w:val="-51"/>
          <w:sz w:val="28"/>
          <w:szCs w:val="28"/>
        </w:rPr>
        <w:t xml:space="preserve"> </w:t>
      </w:r>
      <w:r>
        <w:rPr>
          <w:rFonts w:ascii="仿宋" w:hAnsi="仿宋" w:eastAsia="仿宋" w:cs="仿宋"/>
          <w:spacing w:val="-2"/>
          <w:sz w:val="28"/>
          <w:szCs w:val="28"/>
        </w:rPr>
        <w:t>次（含）通知（包括书面或电子</w:t>
      </w:r>
      <w:r>
        <w:rPr>
          <w:rFonts w:ascii="仿宋" w:hAnsi="仿宋" w:eastAsia="仿宋" w:cs="仿宋"/>
          <w:spacing w:val="-3"/>
          <w:sz w:val="28"/>
          <w:szCs w:val="28"/>
        </w:rPr>
        <w:t>文件形式的）仍不能整改到</w:t>
      </w:r>
      <w:r>
        <w:rPr>
          <w:rFonts w:ascii="仿宋" w:hAnsi="仿宋" w:eastAsia="仿宋" w:cs="仿宋"/>
          <w:spacing w:val="-6"/>
          <w:sz w:val="28"/>
          <w:szCs w:val="28"/>
        </w:rPr>
        <w:t>位的。</w:t>
      </w:r>
    </w:p>
    <w:p w14:paraId="48DAFD23">
      <w:pPr>
        <w:spacing w:before="123" w:line="222" w:lineRule="auto"/>
        <w:ind w:left="579"/>
        <w:rPr>
          <w:rFonts w:ascii="仿宋" w:hAnsi="仿宋" w:eastAsia="仿宋" w:cs="仿宋"/>
          <w:sz w:val="28"/>
          <w:szCs w:val="28"/>
        </w:rPr>
      </w:pPr>
      <w:r>
        <w:rPr>
          <w:rFonts w:ascii="仿宋" w:hAnsi="仿宋" w:eastAsia="仿宋" w:cs="仿宋"/>
          <w:spacing w:val="-1"/>
          <w:sz w:val="28"/>
          <w:szCs w:val="28"/>
        </w:rPr>
        <w:t>（2）私下接触供应商（投标人</w:t>
      </w:r>
      <w:r>
        <w:rPr>
          <w:rFonts w:ascii="仿宋" w:hAnsi="仿宋" w:eastAsia="仿宋" w:cs="仿宋"/>
          <w:spacing w:val="8"/>
          <w:sz w:val="28"/>
          <w:szCs w:val="28"/>
        </w:rPr>
        <w:t>），</w:t>
      </w:r>
      <w:r>
        <w:rPr>
          <w:rFonts w:ascii="仿宋" w:hAnsi="仿宋" w:eastAsia="仿宋" w:cs="仿宋"/>
          <w:spacing w:val="-1"/>
          <w:sz w:val="28"/>
          <w:szCs w:val="28"/>
        </w:rPr>
        <w:t>利用执业便利谋取</w:t>
      </w:r>
      <w:r>
        <w:rPr>
          <w:rFonts w:ascii="仿宋" w:hAnsi="仿宋" w:eastAsia="仿宋" w:cs="仿宋"/>
          <w:spacing w:val="-2"/>
          <w:sz w:val="28"/>
          <w:szCs w:val="28"/>
        </w:rPr>
        <w:t>不正当利益的。</w:t>
      </w:r>
    </w:p>
    <w:p w14:paraId="3ABF30AD">
      <w:pPr>
        <w:spacing w:before="124" w:line="262" w:lineRule="auto"/>
        <w:ind w:left="48" w:right="279" w:firstLine="531"/>
        <w:rPr>
          <w:rFonts w:ascii="仿宋" w:hAnsi="仿宋" w:eastAsia="仿宋" w:cs="仿宋"/>
          <w:sz w:val="28"/>
          <w:szCs w:val="28"/>
        </w:rPr>
      </w:pPr>
      <w:r>
        <w:rPr>
          <w:rFonts w:ascii="仿宋" w:hAnsi="仿宋" w:eastAsia="仿宋" w:cs="仿宋"/>
          <w:sz w:val="28"/>
          <w:szCs w:val="28"/>
        </w:rPr>
        <w:t>（3）与供应商（投标人）相互串通，搞假招标、陪标、围标、串标，或</w:t>
      </w:r>
      <w:r>
        <w:rPr>
          <w:rFonts w:ascii="仿宋" w:hAnsi="仿宋" w:eastAsia="仿宋" w:cs="仿宋"/>
          <w:spacing w:val="-2"/>
          <w:sz w:val="28"/>
          <w:szCs w:val="28"/>
        </w:rPr>
        <w:t>因保密制度不健全，造成泄密行为，使交易活动无法进行的。</w:t>
      </w:r>
    </w:p>
    <w:p w14:paraId="6B66E519">
      <w:pPr>
        <w:spacing w:before="124" w:line="266" w:lineRule="auto"/>
        <w:ind w:left="36" w:right="279" w:firstLine="543"/>
        <w:rPr>
          <w:rFonts w:ascii="仿宋" w:hAnsi="仿宋" w:eastAsia="仿宋" w:cs="仿宋"/>
          <w:sz w:val="28"/>
          <w:szCs w:val="28"/>
        </w:rPr>
      </w:pPr>
      <w:r>
        <w:rPr>
          <w:rFonts w:ascii="仿宋" w:hAnsi="仿宋" w:eastAsia="仿宋" w:cs="仿宋"/>
          <w:spacing w:val="-1"/>
          <w:sz w:val="28"/>
          <w:szCs w:val="28"/>
        </w:rPr>
        <w:t>（4）</w:t>
      </w:r>
      <w:r>
        <w:rPr>
          <w:rFonts w:ascii="仿宋" w:hAnsi="仿宋" w:eastAsia="仿宋" w:cs="仿宋"/>
          <w:spacing w:val="-83"/>
          <w:sz w:val="28"/>
          <w:szCs w:val="28"/>
        </w:rPr>
        <w:t xml:space="preserve"> </w:t>
      </w:r>
      <w:r>
        <w:rPr>
          <w:rFonts w:ascii="仿宋" w:hAnsi="仿宋" w:eastAsia="仿宋" w:cs="仿宋"/>
          <w:spacing w:val="-1"/>
          <w:sz w:val="28"/>
          <w:szCs w:val="28"/>
        </w:rPr>
        <w:t>由于代理机构工作失误，给招标人造成</w:t>
      </w:r>
      <w:r>
        <w:rPr>
          <w:rFonts w:ascii="仿宋" w:hAnsi="仿宋" w:eastAsia="仿宋" w:cs="仿宋"/>
          <w:spacing w:val="-2"/>
          <w:sz w:val="28"/>
          <w:szCs w:val="28"/>
        </w:rPr>
        <w:t>重大经济损失的或不良影响</w:t>
      </w:r>
      <w:r>
        <w:rPr>
          <w:rFonts w:ascii="仿宋" w:hAnsi="仿宋" w:eastAsia="仿宋" w:cs="仿宋"/>
          <w:spacing w:val="-18"/>
          <w:sz w:val="28"/>
          <w:szCs w:val="28"/>
        </w:rPr>
        <w:t>的。</w:t>
      </w:r>
    </w:p>
    <w:p w14:paraId="6634AD9D">
      <w:pPr>
        <w:spacing w:before="114" w:line="262" w:lineRule="auto"/>
        <w:ind w:left="27" w:right="324" w:firstLine="552"/>
        <w:rPr>
          <w:rFonts w:ascii="仿宋" w:hAnsi="仿宋" w:eastAsia="仿宋" w:cs="仿宋"/>
          <w:sz w:val="28"/>
          <w:szCs w:val="28"/>
        </w:rPr>
      </w:pPr>
      <w:r>
        <w:rPr>
          <w:rFonts w:ascii="仿宋" w:hAnsi="仿宋" w:eastAsia="仿宋" w:cs="仿宋"/>
          <w:spacing w:val="-1"/>
          <w:sz w:val="28"/>
          <w:szCs w:val="28"/>
        </w:rPr>
        <w:t>（5）拒绝接受或不配合学校开展的调查、工作检查、考核，或在调查、工作检查、考核中隐瞒有关情况，或提供虚假材料的。</w:t>
      </w:r>
    </w:p>
    <w:p w14:paraId="324FED25">
      <w:pPr>
        <w:spacing w:before="127" w:line="222" w:lineRule="auto"/>
        <w:ind w:left="579"/>
        <w:rPr>
          <w:rFonts w:ascii="仿宋" w:hAnsi="仿宋" w:eastAsia="仿宋" w:cs="仿宋"/>
          <w:sz w:val="28"/>
          <w:szCs w:val="28"/>
        </w:rPr>
      </w:pPr>
      <w:r>
        <w:rPr>
          <w:rFonts w:ascii="仿宋" w:hAnsi="仿宋" w:eastAsia="仿宋" w:cs="仿宋"/>
          <w:spacing w:val="-1"/>
          <w:sz w:val="28"/>
          <w:szCs w:val="28"/>
        </w:rPr>
        <w:t>（6）阻碍或不配合主管部门对交易投诉的调查处理，造成严重影响的。</w:t>
      </w:r>
    </w:p>
    <w:p w14:paraId="38187A65">
      <w:pPr>
        <w:spacing w:before="120" w:line="222" w:lineRule="auto"/>
        <w:ind w:left="579"/>
        <w:rPr>
          <w:rFonts w:ascii="仿宋" w:hAnsi="仿宋" w:eastAsia="仿宋" w:cs="仿宋"/>
          <w:sz w:val="28"/>
          <w:szCs w:val="28"/>
        </w:rPr>
      </w:pPr>
      <w:r>
        <w:rPr>
          <w:rFonts w:ascii="仿宋" w:hAnsi="仿宋" w:eastAsia="仿宋" w:cs="仿宋"/>
          <w:spacing w:val="-1"/>
          <w:sz w:val="28"/>
          <w:szCs w:val="28"/>
        </w:rPr>
        <w:t>（7）其他相关政府采购和招投标法律法规规定的严重违法违纪的行为。</w:t>
      </w:r>
    </w:p>
    <w:p w14:paraId="4B6814FC">
      <w:pPr>
        <w:spacing w:before="125" w:line="223" w:lineRule="auto"/>
        <w:ind w:left="504"/>
        <w:rPr>
          <w:rFonts w:ascii="仿宋" w:hAnsi="仿宋" w:eastAsia="仿宋" w:cs="仿宋"/>
          <w:sz w:val="28"/>
          <w:szCs w:val="28"/>
        </w:rPr>
      </w:pPr>
      <w:r>
        <w:rPr>
          <w:rFonts w:ascii="仿宋" w:hAnsi="仿宋" w:eastAsia="仿宋" w:cs="仿宋"/>
          <w:b/>
          <w:bCs/>
          <w:spacing w:val="-6"/>
          <w:sz w:val="28"/>
          <w:szCs w:val="28"/>
        </w:rPr>
        <w:t>五、报价及收费</w:t>
      </w:r>
    </w:p>
    <w:p w14:paraId="43902CE4">
      <w:pPr>
        <w:spacing w:before="113" w:line="233" w:lineRule="auto"/>
        <w:ind w:left="591"/>
        <w:rPr>
          <w:rFonts w:ascii="方正仿宋_GBK" w:hAnsi="方正仿宋_GBK" w:eastAsia="方正仿宋_GBK" w:cs="方正仿宋_GBK"/>
          <w:sz w:val="28"/>
          <w:szCs w:val="28"/>
        </w:rPr>
      </w:pPr>
      <w:r>
        <w:rPr>
          <w:rFonts w:ascii="仿宋" w:hAnsi="仿宋" w:eastAsia="仿宋" w:cs="仿宋"/>
          <w:spacing w:val="-3"/>
          <w:sz w:val="28"/>
          <w:szCs w:val="28"/>
        </w:rPr>
        <w:t>1.</w:t>
      </w:r>
      <w:r>
        <w:rPr>
          <w:rFonts w:ascii="方正仿宋_GBK" w:hAnsi="方正仿宋_GBK" w:eastAsia="方正仿宋_GBK" w:cs="方正仿宋_GBK"/>
          <w:spacing w:val="-3"/>
          <w:sz w:val="28"/>
          <w:szCs w:val="28"/>
        </w:rPr>
        <w:t>代理服务费用报价：</w:t>
      </w:r>
    </w:p>
    <w:p w14:paraId="4052789A">
      <w:pPr>
        <w:spacing w:before="64" w:line="250" w:lineRule="auto"/>
        <w:ind w:left="22" w:right="279" w:firstLine="575"/>
        <w:rPr>
          <w:rFonts w:ascii="仿宋" w:hAnsi="仿宋" w:eastAsia="仿宋" w:cs="仿宋"/>
          <w:sz w:val="28"/>
          <w:szCs w:val="28"/>
        </w:rPr>
      </w:pPr>
      <w:r>
        <w:rPr>
          <w:rFonts w:ascii="方正仿宋_GBK" w:hAnsi="方正仿宋_GBK" w:eastAsia="方正仿宋_GBK" w:cs="方正仿宋_GBK"/>
          <w:spacing w:val="-1"/>
          <w:sz w:val="28"/>
          <w:szCs w:val="28"/>
        </w:rPr>
        <w:t>1.1</w:t>
      </w:r>
      <w:r>
        <w:rPr>
          <w:rFonts w:ascii="方正仿宋_GBK" w:hAnsi="方正仿宋_GBK" w:eastAsia="方正仿宋_GBK" w:cs="方正仿宋_GBK"/>
          <w:spacing w:val="-18"/>
          <w:sz w:val="28"/>
          <w:szCs w:val="28"/>
        </w:rPr>
        <w:t xml:space="preserve"> </w:t>
      </w:r>
      <w:r>
        <w:rPr>
          <w:rFonts w:ascii="仿宋" w:hAnsi="仿宋" w:eastAsia="仿宋" w:cs="仿宋"/>
          <w:spacing w:val="-1"/>
          <w:sz w:val="28"/>
          <w:szCs w:val="28"/>
        </w:rPr>
        <w:t>代理采购项目中标金额为</w:t>
      </w:r>
      <w:r>
        <w:rPr>
          <w:rFonts w:ascii="仿宋" w:hAnsi="仿宋" w:eastAsia="仿宋" w:cs="仿宋"/>
          <w:spacing w:val="-54"/>
          <w:sz w:val="28"/>
          <w:szCs w:val="28"/>
        </w:rPr>
        <w:t xml:space="preserve"> </w:t>
      </w:r>
      <w:r>
        <w:rPr>
          <w:rFonts w:ascii="仿宋" w:hAnsi="仿宋" w:eastAsia="仿宋" w:cs="仿宋"/>
          <w:spacing w:val="-1"/>
          <w:sz w:val="28"/>
          <w:szCs w:val="28"/>
        </w:rPr>
        <w:t>20</w:t>
      </w:r>
      <w:r>
        <w:rPr>
          <w:rFonts w:ascii="仿宋" w:hAnsi="仿宋" w:eastAsia="仿宋" w:cs="仿宋"/>
          <w:spacing w:val="-49"/>
          <w:sz w:val="28"/>
          <w:szCs w:val="28"/>
        </w:rPr>
        <w:t xml:space="preserve"> </w:t>
      </w:r>
      <w:r>
        <w:rPr>
          <w:rFonts w:ascii="仿宋" w:hAnsi="仿宋" w:eastAsia="仿宋" w:cs="仿宋"/>
          <w:spacing w:val="-1"/>
          <w:sz w:val="28"/>
          <w:szCs w:val="28"/>
        </w:rPr>
        <w:t>万元（含）以下的招标（采购）项目代</w:t>
      </w:r>
      <w:r>
        <w:rPr>
          <w:rFonts w:ascii="仿宋" w:hAnsi="仿宋" w:eastAsia="仿宋" w:cs="仿宋"/>
          <w:spacing w:val="1"/>
          <w:sz w:val="28"/>
          <w:szCs w:val="28"/>
        </w:rPr>
        <w:t>理服务费为固定金额2000</w:t>
      </w:r>
      <w:r>
        <w:rPr>
          <w:rFonts w:ascii="仿宋" w:hAnsi="仿宋" w:eastAsia="仿宋" w:cs="仿宋"/>
          <w:spacing w:val="-38"/>
          <w:sz w:val="28"/>
          <w:szCs w:val="28"/>
        </w:rPr>
        <w:t xml:space="preserve"> </w:t>
      </w:r>
      <w:r>
        <w:rPr>
          <w:rFonts w:ascii="仿宋" w:hAnsi="仿宋" w:eastAsia="仿宋" w:cs="仿宋"/>
          <w:spacing w:val="1"/>
          <w:sz w:val="28"/>
          <w:szCs w:val="28"/>
        </w:rPr>
        <w:t>元。</w:t>
      </w:r>
    </w:p>
    <w:p w14:paraId="1ABBCAE4">
      <w:pPr>
        <w:spacing w:before="122" w:line="223" w:lineRule="auto"/>
        <w:ind w:left="591"/>
        <w:rPr>
          <w:rFonts w:ascii="仿宋" w:hAnsi="仿宋" w:eastAsia="仿宋" w:cs="仿宋"/>
          <w:sz w:val="28"/>
          <w:szCs w:val="28"/>
        </w:rPr>
      </w:pPr>
      <w:r>
        <w:rPr>
          <w:rFonts w:ascii="仿宋" w:hAnsi="仿宋" w:eastAsia="仿宋" w:cs="仿宋"/>
          <w:spacing w:val="1"/>
          <w:sz w:val="28"/>
          <w:szCs w:val="28"/>
        </w:rPr>
        <w:t>1.2 中标金额为20</w:t>
      </w:r>
      <w:r>
        <w:rPr>
          <w:rFonts w:ascii="仿宋" w:hAnsi="仿宋" w:eastAsia="仿宋" w:cs="仿宋"/>
          <w:spacing w:val="-35"/>
          <w:sz w:val="28"/>
          <w:szCs w:val="28"/>
        </w:rPr>
        <w:t xml:space="preserve"> </w:t>
      </w:r>
      <w:r>
        <w:rPr>
          <w:rFonts w:ascii="仿宋" w:hAnsi="仿宋" w:eastAsia="仿宋" w:cs="仿宋"/>
          <w:spacing w:val="1"/>
          <w:sz w:val="28"/>
          <w:szCs w:val="28"/>
        </w:rPr>
        <w:t>万元以上的项目：按照江苏省政府采购协会苏政采协</w:t>
      </w:r>
    </w:p>
    <w:p w14:paraId="39D53BF3">
      <w:pPr>
        <w:pStyle w:val="2"/>
        <w:spacing w:before="123" w:line="304" w:lineRule="auto"/>
        <w:ind w:left="12" w:hanging="12"/>
        <w:jc w:val="both"/>
        <w:rPr>
          <w:rFonts w:ascii="仿宋" w:hAnsi="仿宋" w:eastAsia="仿宋" w:cs="仿宋"/>
          <w:sz w:val="28"/>
          <w:szCs w:val="28"/>
        </w:rPr>
      </w:pPr>
      <w:r>
        <w:rPr>
          <w:rFonts w:ascii="仿宋" w:hAnsi="仿宋" w:eastAsia="仿宋" w:cs="仿宋"/>
          <w:spacing w:val="1"/>
          <w:sz w:val="28"/>
          <w:szCs w:val="28"/>
        </w:rPr>
        <w:t>【2024】20</w:t>
      </w:r>
      <w:r>
        <w:rPr>
          <w:rFonts w:ascii="仿宋" w:hAnsi="仿宋" w:eastAsia="仿宋" w:cs="仿宋"/>
          <w:spacing w:val="-42"/>
          <w:sz w:val="28"/>
          <w:szCs w:val="28"/>
        </w:rPr>
        <w:t xml:space="preserve"> </w:t>
      </w:r>
      <w:r>
        <w:rPr>
          <w:rFonts w:ascii="仿宋" w:hAnsi="仿宋" w:eastAsia="仿宋" w:cs="仿宋"/>
          <w:spacing w:val="1"/>
          <w:sz w:val="28"/>
          <w:szCs w:val="28"/>
        </w:rPr>
        <w:t>号“关于印发《江苏省政府采购代理服务收费指导意见》的通知</w:t>
      </w:r>
      <w:r>
        <w:rPr>
          <w:rFonts w:ascii="仿宋" w:hAnsi="仿宋" w:eastAsia="仿宋" w:cs="仿宋"/>
          <w:spacing w:val="-103"/>
          <w:sz w:val="28"/>
          <w:szCs w:val="28"/>
        </w:rPr>
        <w:t xml:space="preserve"> </w:t>
      </w:r>
      <w:r>
        <w:rPr>
          <w:rFonts w:ascii="仿宋" w:hAnsi="仿宋" w:eastAsia="仿宋" w:cs="仿宋"/>
          <w:spacing w:val="1"/>
          <w:sz w:val="28"/>
          <w:szCs w:val="28"/>
        </w:rPr>
        <w:t>”</w:t>
      </w:r>
      <w:r>
        <w:rPr>
          <w:rFonts w:ascii="仿宋" w:hAnsi="仿宋" w:eastAsia="仿宋" w:cs="仿宋"/>
          <w:spacing w:val="9"/>
          <w:sz w:val="28"/>
          <w:szCs w:val="28"/>
        </w:rPr>
        <w:t>规定的收费标准为基准进行下浮率报价，最低下浮率40%。投标</w:t>
      </w:r>
      <w:r>
        <w:rPr>
          <w:rFonts w:ascii="仿宋" w:hAnsi="仿宋" w:eastAsia="仿宋" w:cs="仿宋"/>
          <w:spacing w:val="8"/>
          <w:sz w:val="28"/>
          <w:szCs w:val="28"/>
        </w:rPr>
        <w:t>下浮率报价</w:t>
      </w:r>
      <w:r>
        <w:rPr>
          <w:rFonts w:ascii="仿宋" w:hAnsi="仿宋" w:eastAsia="仿宋" w:cs="仿宋"/>
          <w:sz w:val="28"/>
          <w:szCs w:val="28"/>
        </w:rPr>
        <w:t xml:space="preserve"> </w:t>
      </w:r>
      <w:r>
        <w:rPr>
          <w:spacing w:val="-1"/>
          <w:sz w:val="28"/>
          <w:szCs w:val="28"/>
        </w:rPr>
        <w:t>≥</w:t>
      </w:r>
      <w:r>
        <w:rPr>
          <w:rFonts w:ascii="仿宋" w:hAnsi="仿宋" w:eastAsia="仿宋" w:cs="仿宋"/>
          <w:spacing w:val="-1"/>
          <w:sz w:val="28"/>
          <w:szCs w:val="28"/>
        </w:rPr>
        <w:t>40%的为有效报价，投标下浮率报价＜40%的为无效报价。</w:t>
      </w:r>
    </w:p>
    <w:p w14:paraId="16F28CB4">
      <w:pPr>
        <w:spacing w:line="304" w:lineRule="auto"/>
        <w:rPr>
          <w:rFonts w:ascii="仿宋" w:hAnsi="仿宋" w:eastAsia="仿宋" w:cs="仿宋"/>
          <w:sz w:val="28"/>
          <w:szCs w:val="28"/>
        </w:rPr>
        <w:sectPr>
          <w:footerReference r:id="rId16" w:type="default"/>
          <w:pgSz w:w="11906" w:h="16839"/>
          <w:pgMar w:top="400" w:right="965" w:bottom="1221" w:left="1246" w:header="0" w:footer="1059" w:gutter="0"/>
          <w:cols w:space="720" w:num="1"/>
        </w:sectPr>
      </w:pPr>
    </w:p>
    <w:p w14:paraId="5F5DD8E8">
      <w:pPr>
        <w:pStyle w:val="2"/>
        <w:spacing w:line="249" w:lineRule="auto"/>
      </w:pPr>
    </w:p>
    <w:p w14:paraId="47BD9163">
      <w:pPr>
        <w:pStyle w:val="2"/>
        <w:spacing w:line="249" w:lineRule="auto"/>
      </w:pPr>
    </w:p>
    <w:p w14:paraId="557365A1">
      <w:pPr>
        <w:pStyle w:val="2"/>
        <w:spacing w:line="249" w:lineRule="auto"/>
      </w:pPr>
    </w:p>
    <w:p w14:paraId="43A07025">
      <w:pPr>
        <w:spacing w:before="102" w:line="260" w:lineRule="auto"/>
        <w:ind w:firstLine="561"/>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2.</w:t>
      </w:r>
      <w:r>
        <w:rPr>
          <w:rFonts w:ascii="方正仿宋_GBK" w:hAnsi="方正仿宋_GBK" w:eastAsia="方正仿宋_GBK" w:cs="方正仿宋_GBK"/>
          <w:spacing w:val="-29"/>
          <w:sz w:val="28"/>
          <w:szCs w:val="28"/>
        </w:rPr>
        <w:t xml:space="preserve"> </w:t>
      </w:r>
      <w:r>
        <w:rPr>
          <w:rFonts w:ascii="仿宋" w:hAnsi="仿宋" w:eastAsia="仿宋" w:cs="仿宋"/>
          <w:spacing w:val="-3"/>
          <w:sz w:val="28"/>
          <w:szCs w:val="28"/>
        </w:rPr>
        <w:t>代理费的收取：招标</w:t>
      </w:r>
      <w:r>
        <w:rPr>
          <w:rFonts w:ascii="方正仿宋_GBK" w:hAnsi="方正仿宋_GBK" w:eastAsia="方正仿宋_GBK" w:cs="方正仿宋_GBK"/>
          <w:spacing w:val="-3"/>
          <w:sz w:val="28"/>
          <w:szCs w:val="28"/>
        </w:rPr>
        <w:t>代理费用现行阶段由所代理项目的中标单位支付；</w:t>
      </w:r>
      <w:r>
        <w:rPr>
          <w:rFonts w:ascii="方正仿宋_GBK" w:hAnsi="方正仿宋_GBK" w:eastAsia="方正仿宋_GBK" w:cs="方正仿宋_GBK"/>
          <w:spacing w:val="5"/>
          <w:sz w:val="28"/>
          <w:szCs w:val="28"/>
        </w:rPr>
        <w:t>如遇政府采购监管部门针对政府采购项目代理费收取支付</w:t>
      </w:r>
      <w:r>
        <w:rPr>
          <w:rFonts w:ascii="方正仿宋_GBK" w:hAnsi="方正仿宋_GBK" w:eastAsia="方正仿宋_GBK" w:cs="方正仿宋_GBK"/>
          <w:spacing w:val="4"/>
          <w:sz w:val="28"/>
          <w:szCs w:val="28"/>
        </w:rPr>
        <w:t>发布新的强制性规</w:t>
      </w:r>
      <w:r>
        <w:rPr>
          <w:rFonts w:ascii="方正仿宋_GBK" w:hAnsi="方正仿宋_GBK" w:eastAsia="方正仿宋_GBK" w:cs="方正仿宋_GBK"/>
          <w:spacing w:val="-4"/>
          <w:sz w:val="28"/>
          <w:szCs w:val="28"/>
        </w:rPr>
        <w:t>定，自新规生效之日起，原约定自动调整，政府采购项目代理费用改由采购人</w:t>
      </w:r>
      <w:r>
        <w:rPr>
          <w:rFonts w:ascii="方正仿宋_GBK" w:hAnsi="方正仿宋_GBK" w:eastAsia="方正仿宋_GBK" w:cs="方正仿宋_GBK"/>
          <w:spacing w:val="-2"/>
          <w:sz w:val="28"/>
          <w:szCs w:val="28"/>
        </w:rPr>
        <w:t>按新规标准及要求支付。</w:t>
      </w:r>
    </w:p>
    <w:p w14:paraId="05222300">
      <w:pPr>
        <w:spacing w:before="64" w:line="235" w:lineRule="auto"/>
        <w:ind w:left="559"/>
        <w:rPr>
          <w:rFonts w:ascii="仿宋" w:hAnsi="仿宋" w:eastAsia="仿宋" w:cs="仿宋"/>
          <w:sz w:val="28"/>
          <w:szCs w:val="28"/>
        </w:rPr>
      </w:pPr>
      <w:r>
        <w:rPr>
          <w:rFonts w:ascii="方正仿宋_GBK" w:hAnsi="方正仿宋_GBK" w:eastAsia="方正仿宋_GBK" w:cs="方正仿宋_GBK"/>
          <w:spacing w:val="-3"/>
          <w:sz w:val="28"/>
          <w:szCs w:val="28"/>
        </w:rPr>
        <w:t>3.</w:t>
      </w:r>
      <w:r>
        <w:rPr>
          <w:rFonts w:ascii="方正仿宋_GBK" w:hAnsi="方正仿宋_GBK" w:eastAsia="方正仿宋_GBK" w:cs="方正仿宋_GBK"/>
          <w:spacing w:val="-39"/>
          <w:sz w:val="28"/>
          <w:szCs w:val="28"/>
        </w:rPr>
        <w:t xml:space="preserve"> </w:t>
      </w:r>
      <w:r>
        <w:rPr>
          <w:rFonts w:ascii="仿宋" w:hAnsi="仿宋" w:eastAsia="仿宋" w:cs="仿宋"/>
          <w:spacing w:val="-3"/>
          <w:sz w:val="28"/>
          <w:szCs w:val="28"/>
        </w:rPr>
        <w:t>评审专家费用由招标人支付。</w:t>
      </w:r>
    </w:p>
    <w:p w14:paraId="0BC7443C">
      <w:pPr>
        <w:spacing w:before="66" w:line="223" w:lineRule="auto"/>
        <w:ind w:left="565"/>
        <w:outlineLvl w:val="1"/>
        <w:rPr>
          <w:rFonts w:ascii="仿宋" w:hAnsi="仿宋" w:eastAsia="仿宋" w:cs="仿宋"/>
          <w:sz w:val="28"/>
          <w:szCs w:val="28"/>
        </w:rPr>
      </w:pPr>
      <w:r>
        <w:rPr>
          <w:rFonts w:ascii="仿宋" w:hAnsi="仿宋" w:eastAsia="仿宋" w:cs="仿宋"/>
          <w:b/>
          <w:bCs/>
          <w:spacing w:val="-5"/>
          <w:sz w:val="28"/>
          <w:szCs w:val="28"/>
        </w:rPr>
        <w:t>六、项目周期要求</w:t>
      </w:r>
    </w:p>
    <w:p w14:paraId="49C40176">
      <w:pPr>
        <w:spacing w:before="124" w:line="303" w:lineRule="auto"/>
        <w:ind w:left="13" w:right="61" w:firstLine="551"/>
        <w:jc w:val="both"/>
        <w:rPr>
          <w:rFonts w:ascii="仿宋" w:hAnsi="仿宋" w:eastAsia="仿宋" w:cs="仿宋"/>
          <w:sz w:val="28"/>
          <w:szCs w:val="28"/>
        </w:rPr>
      </w:pPr>
      <w:r>
        <w:rPr>
          <w:rFonts w:ascii="仿宋" w:hAnsi="仿宋" w:eastAsia="仿宋" w:cs="仿宋"/>
          <w:spacing w:val="-6"/>
          <w:sz w:val="28"/>
          <w:szCs w:val="28"/>
        </w:rPr>
        <w:t>本次项目选聘服务期为</w:t>
      </w:r>
      <w:r>
        <w:rPr>
          <w:rFonts w:ascii="仿宋" w:hAnsi="仿宋" w:eastAsia="仿宋" w:cs="仿宋"/>
          <w:spacing w:val="-30"/>
          <w:sz w:val="28"/>
          <w:szCs w:val="28"/>
        </w:rPr>
        <w:t xml:space="preserve"> </w:t>
      </w:r>
      <w:r>
        <w:rPr>
          <w:rFonts w:ascii="仿宋" w:hAnsi="仿宋" w:eastAsia="仿宋" w:cs="仿宋"/>
          <w:spacing w:val="-6"/>
          <w:sz w:val="28"/>
          <w:szCs w:val="28"/>
        </w:rPr>
        <w:t>1</w:t>
      </w:r>
      <w:r>
        <w:rPr>
          <w:rFonts w:ascii="仿宋" w:hAnsi="仿宋" w:eastAsia="仿宋" w:cs="仿宋"/>
          <w:spacing w:val="-48"/>
          <w:sz w:val="28"/>
          <w:szCs w:val="28"/>
        </w:rPr>
        <w:t xml:space="preserve"> </w:t>
      </w:r>
      <w:r>
        <w:rPr>
          <w:rFonts w:ascii="仿宋" w:hAnsi="仿宋" w:eastAsia="仿宋" w:cs="仿宋"/>
          <w:spacing w:val="-6"/>
          <w:sz w:val="28"/>
          <w:szCs w:val="28"/>
        </w:rPr>
        <w:t>年，合同签订后开始计算（具体以招标人通知时</w:t>
      </w:r>
      <w:r>
        <w:rPr>
          <w:rFonts w:ascii="仿宋" w:hAnsi="仿宋" w:eastAsia="仿宋" w:cs="仿宋"/>
          <w:spacing w:val="-4"/>
          <w:sz w:val="28"/>
          <w:szCs w:val="28"/>
        </w:rPr>
        <w:t>间为准）。中标人在一年服务期内能完全履行合约并提供优质服务，经考核达</w:t>
      </w:r>
      <w:r>
        <w:rPr>
          <w:rFonts w:ascii="仿宋" w:hAnsi="仿宋" w:eastAsia="仿宋" w:cs="仿宋"/>
          <w:sz w:val="28"/>
          <w:szCs w:val="28"/>
        </w:rPr>
        <w:t>到</w:t>
      </w:r>
      <w:r>
        <w:rPr>
          <w:rFonts w:ascii="仿宋" w:hAnsi="仿宋" w:eastAsia="仿宋" w:cs="仿宋"/>
          <w:spacing w:val="-62"/>
          <w:sz w:val="28"/>
          <w:szCs w:val="28"/>
        </w:rPr>
        <w:t xml:space="preserve"> </w:t>
      </w:r>
      <w:r>
        <w:rPr>
          <w:rFonts w:ascii="仿宋" w:hAnsi="仿宋" w:eastAsia="仿宋" w:cs="仿宋"/>
          <w:sz w:val="28"/>
          <w:szCs w:val="28"/>
        </w:rPr>
        <w:t>90</w:t>
      </w:r>
      <w:r>
        <w:rPr>
          <w:rFonts w:ascii="仿宋" w:hAnsi="仿宋" w:eastAsia="仿宋" w:cs="仿宋"/>
          <w:spacing w:val="-50"/>
          <w:sz w:val="28"/>
          <w:szCs w:val="28"/>
        </w:rPr>
        <w:t xml:space="preserve"> </w:t>
      </w:r>
      <w:r>
        <w:rPr>
          <w:rFonts w:ascii="仿宋" w:hAnsi="仿宋" w:eastAsia="仿宋" w:cs="仿宋"/>
          <w:sz w:val="28"/>
          <w:szCs w:val="28"/>
        </w:rPr>
        <w:t>分（含）及以上，可续签合同（续签合同次数小于</w:t>
      </w:r>
      <w:r>
        <w:rPr>
          <w:rFonts w:ascii="仿宋" w:hAnsi="仿宋" w:eastAsia="仿宋" w:cs="仿宋"/>
          <w:spacing w:val="-1"/>
          <w:sz w:val="28"/>
          <w:szCs w:val="28"/>
        </w:rPr>
        <w:t>等于2</w:t>
      </w:r>
      <w:r>
        <w:rPr>
          <w:rFonts w:ascii="仿宋" w:hAnsi="仿宋" w:eastAsia="仿宋" w:cs="仿宋"/>
          <w:spacing w:val="-51"/>
          <w:sz w:val="28"/>
          <w:szCs w:val="28"/>
        </w:rPr>
        <w:t xml:space="preserve"> </w:t>
      </w:r>
      <w:r>
        <w:rPr>
          <w:rFonts w:ascii="仿宋" w:hAnsi="仿宋" w:eastAsia="仿宋" w:cs="仿宋"/>
          <w:spacing w:val="-1"/>
          <w:sz w:val="28"/>
          <w:szCs w:val="28"/>
        </w:rPr>
        <w:t>次）。</w:t>
      </w:r>
    </w:p>
    <w:p w14:paraId="547A62DD">
      <w:pPr>
        <w:spacing w:before="1" w:line="222" w:lineRule="auto"/>
        <w:ind w:left="571"/>
        <w:rPr>
          <w:rFonts w:ascii="仿宋" w:hAnsi="仿宋" w:eastAsia="仿宋" w:cs="仿宋"/>
          <w:sz w:val="28"/>
          <w:szCs w:val="28"/>
        </w:rPr>
      </w:pPr>
      <w:r>
        <w:rPr>
          <w:rFonts w:ascii="仿宋" w:hAnsi="仿宋" w:eastAsia="仿宋" w:cs="仿宋"/>
          <w:b/>
          <w:bCs/>
          <w:spacing w:val="-6"/>
          <w:sz w:val="28"/>
          <w:szCs w:val="28"/>
        </w:rPr>
        <w:t>七、投标须知</w:t>
      </w:r>
    </w:p>
    <w:p w14:paraId="49808FD7">
      <w:pPr>
        <w:spacing w:before="120" w:line="304" w:lineRule="auto"/>
        <w:ind w:left="13" w:right="61" w:firstLine="551"/>
        <w:rPr>
          <w:rFonts w:ascii="仿宋" w:hAnsi="仿宋" w:eastAsia="仿宋" w:cs="仿宋"/>
          <w:sz w:val="28"/>
          <w:szCs w:val="28"/>
        </w:rPr>
      </w:pPr>
      <w:r>
        <w:rPr>
          <w:rFonts w:ascii="仿宋" w:hAnsi="仿宋" w:eastAsia="仿宋" w:cs="仿宋"/>
          <w:spacing w:val="-4"/>
          <w:sz w:val="28"/>
          <w:szCs w:val="28"/>
        </w:rPr>
        <w:t>本项目为政府采购集中采购目录以外的采购项目，相关事项参照政府采购</w:t>
      </w:r>
      <w:r>
        <w:rPr>
          <w:rFonts w:ascii="仿宋" w:hAnsi="仿宋" w:eastAsia="仿宋" w:cs="仿宋"/>
          <w:spacing w:val="-2"/>
          <w:sz w:val="28"/>
          <w:szCs w:val="28"/>
        </w:rPr>
        <w:t>法实施条例有关规定和采购单位管理制度执行。</w:t>
      </w:r>
    </w:p>
    <w:p w14:paraId="5C8B091A">
      <w:pPr>
        <w:spacing w:line="304" w:lineRule="auto"/>
        <w:rPr>
          <w:rFonts w:ascii="仿宋" w:hAnsi="仿宋" w:eastAsia="仿宋" w:cs="仿宋"/>
          <w:sz w:val="28"/>
          <w:szCs w:val="28"/>
        </w:rPr>
        <w:sectPr>
          <w:footerReference r:id="rId17" w:type="default"/>
          <w:pgSz w:w="11906" w:h="16839"/>
          <w:pgMar w:top="400" w:right="1183" w:bottom="1221" w:left="1262" w:header="0" w:footer="1059" w:gutter="0"/>
          <w:cols w:space="720" w:num="1"/>
        </w:sectPr>
      </w:pPr>
    </w:p>
    <w:p w14:paraId="631FF335">
      <w:pPr>
        <w:pStyle w:val="2"/>
        <w:spacing w:line="345" w:lineRule="auto"/>
      </w:pPr>
    </w:p>
    <w:p w14:paraId="30322322">
      <w:pPr>
        <w:pStyle w:val="2"/>
        <w:spacing w:line="345" w:lineRule="auto"/>
      </w:pPr>
    </w:p>
    <w:p w14:paraId="11C6A147">
      <w:pPr>
        <w:spacing w:before="113" w:line="228" w:lineRule="auto"/>
        <w:ind w:left="3096"/>
        <w:outlineLvl w:val="0"/>
        <w:rPr>
          <w:rFonts w:ascii="仿宋" w:hAnsi="仿宋" w:eastAsia="仿宋" w:cs="仿宋"/>
          <w:sz w:val="35"/>
          <w:szCs w:val="35"/>
        </w:rPr>
      </w:pPr>
      <w:r>
        <w:rPr>
          <w:rFonts w:ascii="仿宋" w:hAnsi="仿宋" w:eastAsia="仿宋" w:cs="仿宋"/>
          <w:b/>
          <w:bCs/>
          <w:spacing w:val="-1"/>
          <w:sz w:val="35"/>
          <w:szCs w:val="35"/>
        </w:rPr>
        <w:t>第四章</w:t>
      </w:r>
      <w:r>
        <w:rPr>
          <w:rFonts w:ascii="仿宋" w:hAnsi="仿宋" w:eastAsia="仿宋" w:cs="仿宋"/>
          <w:spacing w:val="20"/>
          <w:sz w:val="35"/>
          <w:szCs w:val="35"/>
        </w:rPr>
        <w:t xml:space="preserve">  </w:t>
      </w:r>
      <w:r>
        <w:rPr>
          <w:rFonts w:ascii="仿宋" w:hAnsi="仿宋" w:eastAsia="仿宋" w:cs="仿宋"/>
          <w:b/>
          <w:bCs/>
          <w:spacing w:val="-1"/>
          <w:sz w:val="35"/>
          <w:szCs w:val="35"/>
        </w:rPr>
        <w:t>开标和评标</w:t>
      </w:r>
    </w:p>
    <w:p w14:paraId="6A84ABD2">
      <w:pPr>
        <w:pStyle w:val="2"/>
        <w:spacing w:line="466" w:lineRule="auto"/>
      </w:pPr>
    </w:p>
    <w:p w14:paraId="661ED6A3">
      <w:pPr>
        <w:spacing w:before="91" w:line="223" w:lineRule="auto"/>
        <w:ind w:left="562"/>
        <w:rPr>
          <w:rFonts w:ascii="仿宋" w:hAnsi="仿宋" w:eastAsia="仿宋" w:cs="仿宋"/>
          <w:sz w:val="28"/>
          <w:szCs w:val="28"/>
        </w:rPr>
      </w:pPr>
      <w:r>
        <w:rPr>
          <w:rFonts w:ascii="仿宋" w:hAnsi="仿宋" w:eastAsia="仿宋" w:cs="仿宋"/>
          <w:b/>
          <w:bCs/>
          <w:spacing w:val="-5"/>
          <w:sz w:val="28"/>
          <w:szCs w:val="28"/>
        </w:rPr>
        <w:t>一、招标人组织开标。</w:t>
      </w:r>
    </w:p>
    <w:p w14:paraId="5511F60D">
      <w:pPr>
        <w:spacing w:before="123" w:line="262" w:lineRule="auto"/>
        <w:ind w:firstLine="567"/>
        <w:rPr>
          <w:rFonts w:ascii="仿宋" w:hAnsi="仿宋" w:eastAsia="仿宋" w:cs="仿宋"/>
          <w:sz w:val="28"/>
          <w:szCs w:val="28"/>
        </w:rPr>
      </w:pPr>
      <w:r>
        <w:rPr>
          <w:rFonts w:ascii="仿宋" w:hAnsi="仿宋" w:eastAsia="仿宋" w:cs="仿宋"/>
          <w:b/>
          <w:bCs/>
          <w:spacing w:val="-4"/>
          <w:sz w:val="28"/>
          <w:szCs w:val="28"/>
        </w:rPr>
        <w:t>二、评委会由有关专家组成，对投标文件进行审查、质疑、评估、比</w:t>
      </w:r>
      <w:r>
        <w:rPr>
          <w:rFonts w:ascii="仿宋" w:hAnsi="仿宋" w:eastAsia="仿宋" w:cs="仿宋"/>
          <w:b/>
          <w:bCs/>
          <w:spacing w:val="-5"/>
          <w:sz w:val="28"/>
          <w:szCs w:val="28"/>
        </w:rPr>
        <w:t>较。</w:t>
      </w:r>
      <w:r>
        <w:rPr>
          <w:rFonts w:ascii="仿宋" w:hAnsi="仿宋" w:eastAsia="仿宋" w:cs="仿宋"/>
          <w:b/>
          <w:bCs/>
          <w:spacing w:val="-3"/>
          <w:sz w:val="28"/>
          <w:szCs w:val="28"/>
        </w:rPr>
        <w:t>评委会按照公平、公正、择优的原则进行独立评标。</w:t>
      </w:r>
    </w:p>
    <w:p w14:paraId="2B98A1AB">
      <w:pPr>
        <w:spacing w:before="123" w:line="222" w:lineRule="auto"/>
        <w:ind w:left="565"/>
        <w:rPr>
          <w:rFonts w:ascii="仿宋" w:hAnsi="仿宋" w:eastAsia="仿宋" w:cs="仿宋"/>
          <w:sz w:val="28"/>
          <w:szCs w:val="28"/>
        </w:rPr>
      </w:pPr>
      <w:r>
        <w:rPr>
          <w:rFonts w:ascii="仿宋" w:hAnsi="仿宋" w:eastAsia="仿宋" w:cs="仿宋"/>
          <w:b/>
          <w:bCs/>
          <w:spacing w:val="-4"/>
          <w:sz w:val="28"/>
          <w:szCs w:val="28"/>
        </w:rPr>
        <w:t>三、对投标文件的审查及相应的规定</w:t>
      </w:r>
    </w:p>
    <w:p w14:paraId="36981F60">
      <w:pPr>
        <w:spacing w:before="124" w:line="223" w:lineRule="auto"/>
        <w:ind w:left="570"/>
        <w:rPr>
          <w:rFonts w:ascii="仿宋" w:hAnsi="仿宋" w:eastAsia="仿宋" w:cs="仿宋"/>
          <w:sz w:val="28"/>
          <w:szCs w:val="28"/>
        </w:rPr>
      </w:pPr>
      <w:r>
        <w:rPr>
          <w:rFonts w:ascii="仿宋" w:hAnsi="仿宋" w:eastAsia="仿宋" w:cs="仿宋"/>
          <w:spacing w:val="-3"/>
          <w:sz w:val="28"/>
          <w:szCs w:val="28"/>
        </w:rPr>
        <w:t>1.下列情况属于重大偏差</w:t>
      </w:r>
    </w:p>
    <w:p w14:paraId="2D6CD4EA">
      <w:pPr>
        <w:spacing w:before="122" w:line="223" w:lineRule="auto"/>
        <w:ind w:left="558"/>
        <w:rPr>
          <w:rFonts w:ascii="仿宋" w:hAnsi="仿宋" w:eastAsia="仿宋" w:cs="仿宋"/>
          <w:sz w:val="28"/>
          <w:szCs w:val="28"/>
        </w:rPr>
      </w:pPr>
      <w:r>
        <w:rPr>
          <w:rFonts w:ascii="仿宋" w:hAnsi="仿宋" w:eastAsia="仿宋" w:cs="仿宋"/>
          <w:spacing w:val="-1"/>
          <w:sz w:val="28"/>
          <w:szCs w:val="28"/>
        </w:rPr>
        <w:t>（1）投标文件没有投标人授权代表签字和加盖公章。</w:t>
      </w:r>
    </w:p>
    <w:p w14:paraId="08CFC4BA">
      <w:pPr>
        <w:spacing w:before="120" w:line="223" w:lineRule="auto"/>
        <w:ind w:left="558"/>
        <w:rPr>
          <w:rFonts w:ascii="仿宋" w:hAnsi="仿宋" w:eastAsia="仿宋" w:cs="仿宋"/>
          <w:sz w:val="28"/>
          <w:szCs w:val="28"/>
        </w:rPr>
      </w:pPr>
      <w:r>
        <w:rPr>
          <w:rFonts w:ascii="仿宋" w:hAnsi="仿宋" w:eastAsia="仿宋" w:cs="仿宋"/>
          <w:spacing w:val="-1"/>
          <w:sz w:val="28"/>
          <w:szCs w:val="28"/>
        </w:rPr>
        <w:t>（2）投标文件载明的招标项目的完成期限超过招标文件规定的期限。</w:t>
      </w:r>
    </w:p>
    <w:p w14:paraId="197586CB">
      <w:pPr>
        <w:spacing w:before="122" w:line="222" w:lineRule="auto"/>
        <w:ind w:left="558"/>
        <w:rPr>
          <w:rFonts w:ascii="仿宋" w:hAnsi="仿宋" w:eastAsia="仿宋" w:cs="仿宋"/>
          <w:sz w:val="28"/>
          <w:szCs w:val="28"/>
        </w:rPr>
      </w:pPr>
      <w:r>
        <w:rPr>
          <w:rFonts w:ascii="仿宋" w:hAnsi="仿宋" w:eastAsia="仿宋" w:cs="仿宋"/>
          <w:spacing w:val="-1"/>
          <w:sz w:val="28"/>
          <w:szCs w:val="28"/>
        </w:rPr>
        <w:t>（3）明显不符合技术规格、技术标准的要求。</w:t>
      </w:r>
    </w:p>
    <w:p w14:paraId="25FFD0E4">
      <w:pPr>
        <w:spacing w:before="126" w:line="222" w:lineRule="auto"/>
        <w:ind w:left="558"/>
        <w:rPr>
          <w:rFonts w:ascii="仿宋" w:hAnsi="仿宋" w:eastAsia="仿宋" w:cs="仿宋"/>
          <w:sz w:val="28"/>
          <w:szCs w:val="28"/>
        </w:rPr>
      </w:pPr>
      <w:r>
        <w:rPr>
          <w:rFonts w:ascii="仿宋" w:hAnsi="仿宋" w:eastAsia="仿宋" w:cs="仿宋"/>
          <w:spacing w:val="-1"/>
          <w:sz w:val="28"/>
          <w:szCs w:val="28"/>
        </w:rPr>
        <w:t>（4）投标文件附有招标人不能接受的条件。</w:t>
      </w:r>
    </w:p>
    <w:p w14:paraId="49C59CE1">
      <w:pPr>
        <w:spacing w:before="121" w:line="221" w:lineRule="auto"/>
        <w:ind w:left="558"/>
        <w:rPr>
          <w:rFonts w:ascii="仿宋" w:hAnsi="仿宋" w:eastAsia="仿宋" w:cs="仿宋"/>
          <w:sz w:val="28"/>
          <w:szCs w:val="28"/>
        </w:rPr>
      </w:pPr>
      <w:r>
        <w:rPr>
          <w:rFonts w:ascii="仿宋" w:hAnsi="仿宋" w:eastAsia="仿宋" w:cs="仿宋"/>
          <w:spacing w:val="-1"/>
          <w:sz w:val="28"/>
          <w:szCs w:val="28"/>
        </w:rPr>
        <w:t>（5）不符合招标文件中规定的其他实质性要求。</w:t>
      </w:r>
    </w:p>
    <w:p w14:paraId="30D6F0B8">
      <w:pPr>
        <w:spacing w:before="125" w:line="223" w:lineRule="auto"/>
        <w:ind w:left="558"/>
        <w:rPr>
          <w:rFonts w:ascii="仿宋" w:hAnsi="仿宋" w:eastAsia="仿宋" w:cs="仿宋"/>
          <w:sz w:val="28"/>
          <w:szCs w:val="28"/>
        </w:rPr>
      </w:pPr>
      <w:r>
        <w:rPr>
          <w:rFonts w:ascii="仿宋" w:hAnsi="仿宋" w:eastAsia="仿宋" w:cs="仿宋"/>
          <w:spacing w:val="-1"/>
          <w:sz w:val="28"/>
          <w:szCs w:val="28"/>
        </w:rPr>
        <w:t>（6）投标下浮率低于招标文件规定的最低下浮率限价的。</w:t>
      </w:r>
    </w:p>
    <w:p w14:paraId="6CE18E12">
      <w:pPr>
        <w:spacing w:before="123" w:line="221" w:lineRule="auto"/>
        <w:ind w:left="558"/>
        <w:rPr>
          <w:rFonts w:ascii="仿宋" w:hAnsi="仿宋" w:eastAsia="仿宋" w:cs="仿宋"/>
          <w:sz w:val="28"/>
          <w:szCs w:val="28"/>
        </w:rPr>
      </w:pPr>
      <w:r>
        <w:rPr>
          <w:rFonts w:ascii="仿宋" w:hAnsi="仿宋" w:eastAsia="仿宋" w:cs="仿宋"/>
          <w:spacing w:val="-2"/>
          <w:sz w:val="28"/>
          <w:szCs w:val="28"/>
        </w:rPr>
        <w:t>（7）投标人所提供资料不真实。</w:t>
      </w:r>
    </w:p>
    <w:p w14:paraId="6983904A">
      <w:pPr>
        <w:spacing w:before="123" w:line="221" w:lineRule="auto"/>
        <w:ind w:left="557"/>
        <w:rPr>
          <w:rFonts w:ascii="仿宋" w:hAnsi="仿宋" w:eastAsia="仿宋" w:cs="仿宋"/>
          <w:sz w:val="28"/>
          <w:szCs w:val="28"/>
        </w:rPr>
      </w:pPr>
      <w:r>
        <w:rPr>
          <w:rFonts w:ascii="仿宋" w:hAnsi="仿宋" w:eastAsia="仿宋" w:cs="仿宋"/>
          <w:b/>
          <w:bCs/>
          <w:spacing w:val="-3"/>
          <w:sz w:val="28"/>
          <w:szCs w:val="28"/>
        </w:rPr>
        <w:t>投标文件有上述情形之一的，作废标处理。</w:t>
      </w:r>
    </w:p>
    <w:p w14:paraId="0423880B">
      <w:pPr>
        <w:spacing w:before="126" w:line="222" w:lineRule="auto"/>
        <w:ind w:left="552"/>
        <w:rPr>
          <w:rFonts w:ascii="仿宋" w:hAnsi="仿宋" w:eastAsia="仿宋" w:cs="仿宋"/>
          <w:sz w:val="28"/>
          <w:szCs w:val="28"/>
        </w:rPr>
      </w:pPr>
      <w:r>
        <w:rPr>
          <w:rFonts w:ascii="仿宋" w:hAnsi="仿宋" w:eastAsia="仿宋" w:cs="仿宋"/>
          <w:spacing w:val="-2"/>
          <w:sz w:val="28"/>
          <w:szCs w:val="28"/>
        </w:rPr>
        <w:t>2.相应的规定</w:t>
      </w:r>
    </w:p>
    <w:p w14:paraId="05FA1ED5">
      <w:pPr>
        <w:spacing w:before="123" w:line="222" w:lineRule="auto"/>
        <w:ind w:left="558"/>
        <w:rPr>
          <w:rFonts w:ascii="仿宋" w:hAnsi="仿宋" w:eastAsia="仿宋" w:cs="仿宋"/>
          <w:sz w:val="28"/>
          <w:szCs w:val="28"/>
        </w:rPr>
      </w:pPr>
      <w:r>
        <w:rPr>
          <w:rFonts w:ascii="仿宋" w:hAnsi="仿宋" w:eastAsia="仿宋" w:cs="仿宋"/>
          <w:spacing w:val="-1"/>
          <w:sz w:val="28"/>
          <w:szCs w:val="28"/>
        </w:rPr>
        <w:t>（1）如果单价汇总金额与总价金额有出入，以单价金额计算结果为准；</w:t>
      </w:r>
    </w:p>
    <w:p w14:paraId="4C7FE2AD">
      <w:pPr>
        <w:spacing w:before="122" w:line="222" w:lineRule="auto"/>
        <w:ind w:left="558"/>
        <w:rPr>
          <w:rFonts w:ascii="仿宋" w:hAnsi="仿宋" w:eastAsia="仿宋" w:cs="仿宋"/>
          <w:sz w:val="28"/>
          <w:szCs w:val="28"/>
        </w:rPr>
      </w:pPr>
      <w:r>
        <w:rPr>
          <w:rFonts w:ascii="仿宋" w:hAnsi="仿宋" w:eastAsia="仿宋" w:cs="仿宋"/>
          <w:spacing w:val="-1"/>
          <w:sz w:val="28"/>
          <w:szCs w:val="28"/>
        </w:rPr>
        <w:t>（2）单价金额小数点有明显错位的，应以总价为准；</w:t>
      </w:r>
    </w:p>
    <w:p w14:paraId="374DB6CC">
      <w:pPr>
        <w:spacing w:before="125" w:line="223" w:lineRule="auto"/>
        <w:ind w:left="558"/>
        <w:rPr>
          <w:rFonts w:ascii="仿宋" w:hAnsi="仿宋" w:eastAsia="仿宋" w:cs="仿宋"/>
          <w:sz w:val="28"/>
          <w:szCs w:val="28"/>
        </w:rPr>
      </w:pPr>
      <w:r>
        <w:rPr>
          <w:rFonts w:ascii="仿宋" w:hAnsi="仿宋" w:eastAsia="仿宋" w:cs="仿宋"/>
          <w:spacing w:val="-1"/>
          <w:sz w:val="28"/>
          <w:szCs w:val="28"/>
        </w:rPr>
        <w:t>（3）正本与副本有矛盾的，以正本为准；</w:t>
      </w:r>
    </w:p>
    <w:p w14:paraId="43815CB9">
      <w:pPr>
        <w:spacing w:before="121" w:line="263" w:lineRule="auto"/>
        <w:ind w:left="2" w:right="99" w:firstLine="556"/>
        <w:rPr>
          <w:rFonts w:ascii="仿宋" w:hAnsi="仿宋" w:eastAsia="仿宋" w:cs="仿宋"/>
          <w:sz w:val="28"/>
          <w:szCs w:val="28"/>
        </w:rPr>
      </w:pPr>
      <w:r>
        <w:rPr>
          <w:rFonts w:ascii="仿宋" w:hAnsi="仿宋" w:eastAsia="仿宋" w:cs="仿宋"/>
          <w:sz w:val="28"/>
          <w:szCs w:val="28"/>
        </w:rPr>
        <w:t>（4）若文件大写表示的数据与数字表示的有差别，以大写表示的数据为</w:t>
      </w:r>
      <w:r>
        <w:rPr>
          <w:rFonts w:ascii="仿宋" w:hAnsi="仿宋" w:eastAsia="仿宋" w:cs="仿宋"/>
          <w:spacing w:val="-11"/>
          <w:sz w:val="28"/>
          <w:szCs w:val="28"/>
        </w:rPr>
        <w:t>准；</w:t>
      </w:r>
    </w:p>
    <w:p w14:paraId="3982E455">
      <w:pPr>
        <w:spacing w:before="124" w:line="263" w:lineRule="auto"/>
        <w:ind w:left="2" w:right="99" w:firstLine="556"/>
        <w:rPr>
          <w:rFonts w:ascii="仿宋" w:hAnsi="仿宋" w:eastAsia="仿宋" w:cs="仿宋"/>
          <w:sz w:val="28"/>
          <w:szCs w:val="28"/>
        </w:rPr>
      </w:pPr>
      <w:r>
        <w:rPr>
          <w:rFonts w:ascii="仿宋" w:hAnsi="仿宋" w:eastAsia="仿宋" w:cs="仿宋"/>
          <w:sz w:val="28"/>
          <w:szCs w:val="28"/>
        </w:rPr>
        <w:t>（5）投标文件中开标一览表（报价表）内容与投标文件中相应内容不一</w:t>
      </w:r>
      <w:r>
        <w:rPr>
          <w:rFonts w:ascii="仿宋" w:hAnsi="仿宋" w:eastAsia="仿宋" w:cs="仿宋"/>
          <w:spacing w:val="-2"/>
          <w:sz w:val="28"/>
          <w:szCs w:val="28"/>
        </w:rPr>
        <w:t>致的，以开标一览表（报价表）为准；</w:t>
      </w:r>
    </w:p>
    <w:p w14:paraId="570F7B33">
      <w:pPr>
        <w:spacing w:before="121" w:line="262" w:lineRule="auto"/>
        <w:ind w:left="2" w:right="99" w:firstLine="556"/>
        <w:rPr>
          <w:rFonts w:ascii="仿宋" w:hAnsi="仿宋" w:eastAsia="仿宋" w:cs="仿宋"/>
          <w:sz w:val="28"/>
          <w:szCs w:val="28"/>
        </w:rPr>
      </w:pPr>
      <w:r>
        <w:rPr>
          <w:rFonts w:ascii="仿宋" w:hAnsi="仿宋" w:eastAsia="仿宋" w:cs="仿宋"/>
          <w:sz w:val="28"/>
          <w:szCs w:val="28"/>
        </w:rPr>
        <w:t>（6）单价金额小数点或者百分比有明显错位的，以开标一览表的总价为</w:t>
      </w:r>
      <w:r>
        <w:rPr>
          <w:rFonts w:ascii="仿宋" w:hAnsi="仿宋" w:eastAsia="仿宋" w:cs="仿宋"/>
          <w:spacing w:val="-3"/>
          <w:sz w:val="28"/>
          <w:szCs w:val="28"/>
        </w:rPr>
        <w:t>准，并修改单价。</w:t>
      </w:r>
    </w:p>
    <w:p w14:paraId="0212474E">
      <w:pPr>
        <w:spacing w:before="126" w:line="223" w:lineRule="auto"/>
        <w:ind w:left="591"/>
        <w:rPr>
          <w:rFonts w:ascii="仿宋" w:hAnsi="仿宋" w:eastAsia="仿宋" w:cs="仿宋"/>
          <w:sz w:val="28"/>
          <w:szCs w:val="28"/>
        </w:rPr>
      </w:pPr>
      <w:r>
        <w:rPr>
          <w:rFonts w:ascii="仿宋" w:hAnsi="仿宋" w:eastAsia="仿宋" w:cs="仿宋"/>
          <w:b/>
          <w:bCs/>
          <w:spacing w:val="-8"/>
          <w:sz w:val="28"/>
          <w:szCs w:val="28"/>
        </w:rPr>
        <w:t>四、投标文件的澄清</w:t>
      </w:r>
    </w:p>
    <w:p w14:paraId="7874F847">
      <w:pPr>
        <w:spacing w:before="122" w:line="277" w:lineRule="auto"/>
        <w:ind w:left="2" w:right="98" w:firstLine="567"/>
        <w:rPr>
          <w:rFonts w:ascii="仿宋" w:hAnsi="仿宋" w:eastAsia="仿宋" w:cs="仿宋"/>
          <w:sz w:val="28"/>
          <w:szCs w:val="28"/>
        </w:rPr>
      </w:pPr>
      <w:r>
        <w:rPr>
          <w:rFonts w:ascii="仿宋" w:hAnsi="仿宋" w:eastAsia="仿宋" w:cs="仿宋"/>
          <w:spacing w:val="-4"/>
          <w:sz w:val="28"/>
          <w:szCs w:val="28"/>
        </w:rPr>
        <w:t>1.为了有助于对投标文件进行审查、评估和比较，评标委员</w:t>
      </w:r>
      <w:r>
        <w:rPr>
          <w:rFonts w:ascii="仿宋" w:hAnsi="仿宋" w:eastAsia="仿宋" w:cs="仿宋"/>
          <w:spacing w:val="-5"/>
          <w:sz w:val="28"/>
          <w:szCs w:val="28"/>
        </w:rPr>
        <w:t>会有权向投标</w:t>
      </w:r>
      <w:r>
        <w:rPr>
          <w:rFonts w:ascii="仿宋" w:hAnsi="仿宋" w:eastAsia="仿宋" w:cs="仿宋"/>
          <w:spacing w:val="-4"/>
          <w:sz w:val="28"/>
          <w:szCs w:val="28"/>
        </w:rPr>
        <w:t>方质疑，投标方法定代表人或法定代表人委托人必须及时答疑及澄清其投标内</w:t>
      </w:r>
      <w:r>
        <w:rPr>
          <w:rFonts w:ascii="仿宋" w:hAnsi="仿宋" w:eastAsia="仿宋" w:cs="仿宋"/>
          <w:spacing w:val="-11"/>
          <w:sz w:val="28"/>
          <w:szCs w:val="28"/>
        </w:rPr>
        <w:t>容。</w:t>
      </w:r>
    </w:p>
    <w:p w14:paraId="145453B0">
      <w:pPr>
        <w:spacing w:before="118" w:line="221" w:lineRule="auto"/>
        <w:ind w:left="552"/>
        <w:rPr>
          <w:rFonts w:ascii="仿宋" w:hAnsi="仿宋" w:eastAsia="仿宋" w:cs="仿宋"/>
          <w:sz w:val="28"/>
          <w:szCs w:val="28"/>
        </w:rPr>
      </w:pPr>
      <w:r>
        <w:rPr>
          <w:rFonts w:ascii="仿宋" w:hAnsi="仿宋" w:eastAsia="仿宋" w:cs="仿宋"/>
          <w:spacing w:val="-1"/>
          <w:sz w:val="28"/>
          <w:szCs w:val="28"/>
        </w:rPr>
        <w:t>2.重要澄清的答复应是书面的，但不得对投标内容进行实质性修改。</w:t>
      </w:r>
    </w:p>
    <w:p w14:paraId="15B01BD1">
      <w:pPr>
        <w:spacing w:before="126" w:line="223" w:lineRule="auto"/>
        <w:ind w:left="562"/>
        <w:rPr>
          <w:rFonts w:ascii="仿宋" w:hAnsi="仿宋" w:eastAsia="仿宋" w:cs="仿宋"/>
          <w:sz w:val="28"/>
          <w:szCs w:val="28"/>
        </w:rPr>
      </w:pPr>
      <w:r>
        <w:rPr>
          <w:rFonts w:ascii="仿宋" w:hAnsi="仿宋" w:eastAsia="仿宋" w:cs="仿宋"/>
          <w:b/>
          <w:bCs/>
          <w:spacing w:val="-5"/>
          <w:sz w:val="28"/>
          <w:szCs w:val="28"/>
        </w:rPr>
        <w:t>五、评标方法及标准</w:t>
      </w:r>
    </w:p>
    <w:p w14:paraId="7E8328DD">
      <w:pPr>
        <w:spacing w:line="223" w:lineRule="auto"/>
        <w:rPr>
          <w:rFonts w:ascii="仿宋" w:hAnsi="仿宋" w:eastAsia="仿宋" w:cs="仿宋"/>
          <w:sz w:val="28"/>
          <w:szCs w:val="28"/>
        </w:rPr>
        <w:sectPr>
          <w:footerReference r:id="rId18" w:type="default"/>
          <w:pgSz w:w="11906" w:h="16839"/>
          <w:pgMar w:top="400" w:right="1146" w:bottom="1221" w:left="1267" w:header="0" w:footer="1058" w:gutter="0"/>
          <w:cols w:space="720" w:num="1"/>
        </w:sectPr>
      </w:pPr>
    </w:p>
    <w:p w14:paraId="416AE98A">
      <w:pPr>
        <w:pStyle w:val="2"/>
        <w:spacing w:line="255" w:lineRule="auto"/>
      </w:pPr>
    </w:p>
    <w:p w14:paraId="4139CF1A">
      <w:pPr>
        <w:pStyle w:val="2"/>
        <w:spacing w:line="255" w:lineRule="auto"/>
      </w:pPr>
    </w:p>
    <w:p w14:paraId="4833B02A">
      <w:pPr>
        <w:pStyle w:val="2"/>
        <w:spacing w:line="256" w:lineRule="auto"/>
      </w:pPr>
    </w:p>
    <w:p w14:paraId="3E69455C">
      <w:pPr>
        <w:spacing w:before="91" w:line="223" w:lineRule="auto"/>
        <w:ind w:left="571"/>
        <w:rPr>
          <w:rFonts w:ascii="仿宋" w:hAnsi="仿宋" w:eastAsia="仿宋" w:cs="仿宋"/>
          <w:sz w:val="28"/>
          <w:szCs w:val="28"/>
        </w:rPr>
      </w:pPr>
      <w:r>
        <w:rPr>
          <w:rFonts w:ascii="仿宋" w:hAnsi="仿宋" w:eastAsia="仿宋" w:cs="仿宋"/>
          <w:spacing w:val="-3"/>
          <w:sz w:val="28"/>
          <w:szCs w:val="28"/>
        </w:rPr>
        <w:t>1.评标：采用综合评分法。</w:t>
      </w:r>
    </w:p>
    <w:p w14:paraId="3C1ABD08">
      <w:pPr>
        <w:spacing w:before="120" w:line="223" w:lineRule="auto"/>
        <w:ind w:left="553"/>
        <w:rPr>
          <w:rFonts w:ascii="仿宋" w:hAnsi="仿宋" w:eastAsia="仿宋" w:cs="仿宋"/>
          <w:sz w:val="28"/>
          <w:szCs w:val="28"/>
        </w:rPr>
      </w:pPr>
      <w:r>
        <w:rPr>
          <w:rFonts w:ascii="仿宋" w:hAnsi="仿宋" w:eastAsia="仿宋" w:cs="仿宋"/>
          <w:spacing w:val="-2"/>
          <w:sz w:val="28"/>
          <w:szCs w:val="28"/>
        </w:rPr>
        <w:t>2.评标办法：</w:t>
      </w:r>
    </w:p>
    <w:p w14:paraId="66A162E9">
      <w:pPr>
        <w:spacing w:before="122" w:line="223" w:lineRule="auto"/>
        <w:ind w:left="553"/>
        <w:rPr>
          <w:rFonts w:ascii="仿宋" w:hAnsi="仿宋" w:eastAsia="仿宋" w:cs="仿宋"/>
          <w:sz w:val="28"/>
          <w:szCs w:val="28"/>
        </w:rPr>
      </w:pPr>
      <w:r>
        <w:rPr>
          <w:rFonts w:ascii="仿宋" w:hAnsi="仿宋" w:eastAsia="仿宋" w:cs="仿宋"/>
          <w:spacing w:val="-5"/>
          <w:sz w:val="28"/>
          <w:szCs w:val="28"/>
        </w:rPr>
        <w:t>2.1</w:t>
      </w:r>
      <w:r>
        <w:rPr>
          <w:rFonts w:ascii="仿宋" w:hAnsi="仿宋" w:eastAsia="仿宋" w:cs="仿宋"/>
          <w:spacing w:val="-33"/>
          <w:sz w:val="28"/>
          <w:szCs w:val="28"/>
        </w:rPr>
        <w:t xml:space="preserve"> </w:t>
      </w:r>
      <w:r>
        <w:rPr>
          <w:rFonts w:ascii="仿宋" w:hAnsi="仿宋" w:eastAsia="仿宋" w:cs="仿宋"/>
          <w:b/>
          <w:bCs/>
          <w:spacing w:val="-5"/>
          <w:sz w:val="28"/>
          <w:szCs w:val="28"/>
        </w:rPr>
        <w:t>商务技术分</w:t>
      </w:r>
      <w:r>
        <w:rPr>
          <w:rFonts w:ascii="仿宋" w:hAnsi="仿宋" w:eastAsia="仿宋" w:cs="仿宋"/>
          <w:spacing w:val="-5"/>
          <w:sz w:val="28"/>
          <w:szCs w:val="28"/>
        </w:rPr>
        <w:t>：70</w:t>
      </w:r>
      <w:r>
        <w:rPr>
          <w:rFonts w:ascii="仿宋" w:hAnsi="仿宋" w:eastAsia="仿宋" w:cs="仿宋"/>
          <w:spacing w:val="-50"/>
          <w:sz w:val="28"/>
          <w:szCs w:val="28"/>
        </w:rPr>
        <w:t xml:space="preserve"> </w:t>
      </w:r>
      <w:r>
        <w:rPr>
          <w:rFonts w:ascii="仿宋" w:hAnsi="仿宋" w:eastAsia="仿宋" w:cs="仿宋"/>
          <w:spacing w:val="-5"/>
          <w:sz w:val="28"/>
          <w:szCs w:val="28"/>
        </w:rPr>
        <w:t>分</w:t>
      </w:r>
    </w:p>
    <w:p w14:paraId="20CC6137">
      <w:pPr>
        <w:spacing w:before="122" w:line="261" w:lineRule="auto"/>
        <w:ind w:left="1" w:firstLine="419"/>
        <w:rPr>
          <w:rFonts w:ascii="仿宋" w:hAnsi="仿宋" w:eastAsia="仿宋" w:cs="仿宋"/>
          <w:sz w:val="28"/>
          <w:szCs w:val="28"/>
        </w:rPr>
      </w:pPr>
      <w:r>
        <w:rPr>
          <w:rFonts w:ascii="仿宋" w:hAnsi="仿宋" w:eastAsia="仿宋" w:cs="仿宋"/>
          <w:sz w:val="28"/>
          <w:szCs w:val="28"/>
        </w:rPr>
        <w:t>各投标人得分为评标委员会成员评分的算术平均分，分值保留小数点后两</w:t>
      </w:r>
      <w:r>
        <w:rPr>
          <w:rFonts w:ascii="仿宋" w:hAnsi="仿宋" w:eastAsia="仿宋" w:cs="仿宋"/>
          <w:spacing w:val="-10"/>
          <w:sz w:val="28"/>
          <w:szCs w:val="28"/>
        </w:rPr>
        <w:t>位。</w:t>
      </w:r>
    </w:p>
    <w:tbl>
      <w:tblPr>
        <w:tblStyle w:val="5"/>
        <w:tblW w:w="8869" w:type="dxa"/>
        <w:tblInd w:w="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379"/>
        <w:gridCol w:w="6012"/>
        <w:gridCol w:w="777"/>
      </w:tblGrid>
      <w:tr w14:paraId="7EBAD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01" w:type="dxa"/>
            <w:vAlign w:val="top"/>
          </w:tcPr>
          <w:p w14:paraId="6478B60D">
            <w:pPr>
              <w:pStyle w:val="6"/>
              <w:spacing w:before="190" w:line="223" w:lineRule="auto"/>
              <w:ind w:left="140"/>
              <w:rPr>
                <w:sz w:val="22"/>
                <w:szCs w:val="22"/>
              </w:rPr>
            </w:pPr>
            <w:r>
              <w:rPr>
                <w:b/>
                <w:bCs/>
                <w:spacing w:val="-9"/>
                <w:sz w:val="22"/>
                <w:szCs w:val="22"/>
              </w:rPr>
              <w:t>序号</w:t>
            </w:r>
          </w:p>
        </w:tc>
        <w:tc>
          <w:tcPr>
            <w:tcW w:w="1379" w:type="dxa"/>
            <w:vAlign w:val="top"/>
          </w:tcPr>
          <w:p w14:paraId="41EE8012">
            <w:pPr>
              <w:pStyle w:val="6"/>
              <w:spacing w:before="190" w:line="223" w:lineRule="auto"/>
              <w:ind w:left="369"/>
              <w:rPr>
                <w:sz w:val="22"/>
                <w:szCs w:val="22"/>
              </w:rPr>
            </w:pPr>
            <w:r>
              <w:rPr>
                <w:b/>
                <w:bCs/>
                <w:spacing w:val="-7"/>
                <w:sz w:val="22"/>
                <w:szCs w:val="22"/>
              </w:rPr>
              <w:t>评分项</w:t>
            </w:r>
          </w:p>
        </w:tc>
        <w:tc>
          <w:tcPr>
            <w:tcW w:w="6012" w:type="dxa"/>
            <w:vAlign w:val="top"/>
          </w:tcPr>
          <w:p w14:paraId="48F6418D">
            <w:pPr>
              <w:pStyle w:val="6"/>
              <w:spacing w:before="190" w:line="223" w:lineRule="auto"/>
              <w:ind w:left="2578"/>
              <w:rPr>
                <w:sz w:val="22"/>
                <w:szCs w:val="22"/>
              </w:rPr>
            </w:pPr>
            <w:r>
              <w:rPr>
                <w:b/>
                <w:bCs/>
                <w:spacing w:val="-6"/>
                <w:sz w:val="22"/>
                <w:szCs w:val="22"/>
              </w:rPr>
              <w:t>评审内容</w:t>
            </w:r>
          </w:p>
        </w:tc>
        <w:tc>
          <w:tcPr>
            <w:tcW w:w="777" w:type="dxa"/>
            <w:vAlign w:val="top"/>
          </w:tcPr>
          <w:p w14:paraId="744A11E4">
            <w:pPr>
              <w:pStyle w:val="6"/>
              <w:spacing w:before="190" w:line="224" w:lineRule="auto"/>
              <w:ind w:left="182"/>
              <w:rPr>
                <w:sz w:val="22"/>
                <w:szCs w:val="22"/>
              </w:rPr>
            </w:pPr>
            <w:r>
              <w:rPr>
                <w:b/>
                <w:bCs/>
                <w:spacing w:val="-11"/>
                <w:sz w:val="22"/>
                <w:szCs w:val="22"/>
              </w:rPr>
              <w:t>分值</w:t>
            </w:r>
          </w:p>
        </w:tc>
      </w:tr>
      <w:tr w14:paraId="4A49E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01" w:type="dxa"/>
            <w:vAlign w:val="top"/>
          </w:tcPr>
          <w:p w14:paraId="2D948D37">
            <w:pPr>
              <w:spacing w:line="297" w:lineRule="auto"/>
              <w:rPr>
                <w:rFonts w:ascii="Arial"/>
                <w:sz w:val="21"/>
              </w:rPr>
            </w:pPr>
          </w:p>
          <w:p w14:paraId="7B6EEFB6">
            <w:pPr>
              <w:spacing w:line="298" w:lineRule="auto"/>
              <w:rPr>
                <w:rFonts w:ascii="Arial"/>
                <w:sz w:val="21"/>
              </w:rPr>
            </w:pPr>
          </w:p>
          <w:p w14:paraId="2D34910E">
            <w:pPr>
              <w:pStyle w:val="6"/>
              <w:spacing w:before="71" w:line="290" w:lineRule="exact"/>
              <w:ind w:left="315"/>
              <w:rPr>
                <w:sz w:val="22"/>
                <w:szCs w:val="22"/>
              </w:rPr>
            </w:pPr>
            <w:r>
              <w:rPr>
                <w:position w:val="1"/>
                <w:sz w:val="22"/>
                <w:szCs w:val="22"/>
              </w:rPr>
              <w:t>1</w:t>
            </w:r>
          </w:p>
        </w:tc>
        <w:tc>
          <w:tcPr>
            <w:tcW w:w="1379" w:type="dxa"/>
            <w:vAlign w:val="top"/>
          </w:tcPr>
          <w:p w14:paraId="69A829FB">
            <w:pPr>
              <w:pStyle w:val="6"/>
              <w:spacing w:before="193" w:line="222" w:lineRule="auto"/>
              <w:ind w:left="121"/>
              <w:rPr>
                <w:sz w:val="24"/>
                <w:szCs w:val="24"/>
              </w:rPr>
            </w:pPr>
            <w:r>
              <w:rPr>
                <w:spacing w:val="50"/>
                <w:sz w:val="24"/>
                <w:szCs w:val="24"/>
              </w:rPr>
              <w:t>政府采购</w:t>
            </w:r>
          </w:p>
          <w:p w14:paraId="3DC54755">
            <w:pPr>
              <w:pStyle w:val="6"/>
              <w:spacing w:before="22"/>
              <w:ind w:left="125" w:right="105"/>
              <w:rPr>
                <w:sz w:val="24"/>
                <w:szCs w:val="24"/>
              </w:rPr>
            </w:pPr>
            <w:r>
              <w:rPr>
                <w:spacing w:val="45"/>
                <w:sz w:val="24"/>
                <w:szCs w:val="24"/>
              </w:rPr>
              <w:t>代理业绩</w:t>
            </w:r>
            <w:r>
              <w:rPr>
                <w:spacing w:val="-12"/>
                <w:sz w:val="24"/>
                <w:szCs w:val="24"/>
              </w:rPr>
              <w:t>（服务、货</w:t>
            </w:r>
          </w:p>
          <w:p w14:paraId="07D60E5E">
            <w:pPr>
              <w:pStyle w:val="6"/>
              <w:spacing w:before="1" w:line="220" w:lineRule="auto"/>
              <w:ind w:left="121"/>
              <w:rPr>
                <w:sz w:val="24"/>
                <w:szCs w:val="24"/>
              </w:rPr>
            </w:pPr>
            <w:r>
              <w:rPr>
                <w:spacing w:val="-4"/>
                <w:sz w:val="24"/>
                <w:szCs w:val="24"/>
              </w:rPr>
              <w:t>物采购类）</w:t>
            </w:r>
          </w:p>
        </w:tc>
        <w:tc>
          <w:tcPr>
            <w:tcW w:w="6012" w:type="dxa"/>
            <w:vAlign w:val="top"/>
          </w:tcPr>
          <w:p w14:paraId="198D9BB0">
            <w:pPr>
              <w:pStyle w:val="6"/>
              <w:spacing w:before="39" w:line="233" w:lineRule="auto"/>
              <w:ind w:left="119" w:right="103" w:hanging="3"/>
              <w:jc w:val="both"/>
              <w:rPr>
                <w:sz w:val="24"/>
                <w:szCs w:val="24"/>
              </w:rPr>
            </w:pPr>
            <w:r>
              <w:rPr>
                <w:spacing w:val="-9"/>
                <w:sz w:val="24"/>
                <w:szCs w:val="24"/>
              </w:rPr>
              <w:t>2022</w:t>
            </w:r>
            <w:r>
              <w:rPr>
                <w:spacing w:val="-33"/>
                <w:sz w:val="24"/>
                <w:szCs w:val="24"/>
              </w:rPr>
              <w:t xml:space="preserve"> </w:t>
            </w:r>
            <w:r>
              <w:rPr>
                <w:spacing w:val="-9"/>
                <w:sz w:val="24"/>
                <w:szCs w:val="24"/>
              </w:rPr>
              <w:t>年</w:t>
            </w:r>
            <w:r>
              <w:rPr>
                <w:spacing w:val="-34"/>
                <w:sz w:val="24"/>
                <w:szCs w:val="24"/>
              </w:rPr>
              <w:t xml:space="preserve"> </w:t>
            </w:r>
            <w:r>
              <w:rPr>
                <w:spacing w:val="-9"/>
                <w:sz w:val="24"/>
                <w:szCs w:val="24"/>
              </w:rPr>
              <w:t>1</w:t>
            </w:r>
            <w:r>
              <w:rPr>
                <w:spacing w:val="-33"/>
                <w:sz w:val="24"/>
                <w:szCs w:val="24"/>
              </w:rPr>
              <w:t xml:space="preserve"> </w:t>
            </w:r>
            <w:r>
              <w:rPr>
                <w:spacing w:val="-9"/>
                <w:sz w:val="24"/>
                <w:szCs w:val="24"/>
              </w:rPr>
              <w:t>月</w:t>
            </w:r>
            <w:r>
              <w:rPr>
                <w:spacing w:val="-33"/>
                <w:sz w:val="24"/>
                <w:szCs w:val="24"/>
              </w:rPr>
              <w:t xml:space="preserve"> </w:t>
            </w:r>
            <w:r>
              <w:rPr>
                <w:spacing w:val="-9"/>
                <w:sz w:val="24"/>
                <w:szCs w:val="24"/>
              </w:rPr>
              <w:t>1 日以来，承接代理政府采购项目：每</w:t>
            </w:r>
            <w:r>
              <w:rPr>
                <w:spacing w:val="-34"/>
                <w:sz w:val="24"/>
                <w:szCs w:val="24"/>
              </w:rPr>
              <w:t xml:space="preserve"> </w:t>
            </w:r>
            <w:r>
              <w:rPr>
                <w:spacing w:val="-9"/>
                <w:sz w:val="24"/>
                <w:szCs w:val="24"/>
              </w:rPr>
              <w:t>1</w:t>
            </w:r>
            <w:r>
              <w:rPr>
                <w:spacing w:val="-44"/>
                <w:sz w:val="24"/>
                <w:szCs w:val="24"/>
              </w:rPr>
              <w:t xml:space="preserve"> </w:t>
            </w:r>
            <w:r>
              <w:rPr>
                <w:spacing w:val="-9"/>
                <w:sz w:val="24"/>
                <w:szCs w:val="24"/>
              </w:rPr>
              <w:t>份</w:t>
            </w:r>
            <w:r>
              <w:rPr>
                <w:spacing w:val="-4"/>
                <w:sz w:val="24"/>
                <w:szCs w:val="24"/>
              </w:rPr>
              <w:t>业绩得2</w:t>
            </w:r>
            <w:r>
              <w:rPr>
                <w:spacing w:val="-41"/>
                <w:sz w:val="24"/>
                <w:szCs w:val="24"/>
              </w:rPr>
              <w:t xml:space="preserve"> </w:t>
            </w:r>
            <w:r>
              <w:rPr>
                <w:spacing w:val="-4"/>
                <w:sz w:val="24"/>
                <w:szCs w:val="24"/>
              </w:rPr>
              <w:t>分，本项最多得</w:t>
            </w:r>
            <w:r>
              <w:rPr>
                <w:spacing w:val="-34"/>
                <w:sz w:val="24"/>
                <w:szCs w:val="24"/>
              </w:rPr>
              <w:t xml:space="preserve"> </w:t>
            </w:r>
            <w:r>
              <w:rPr>
                <w:spacing w:val="-4"/>
                <w:sz w:val="24"/>
                <w:szCs w:val="24"/>
              </w:rPr>
              <w:t>14</w:t>
            </w:r>
            <w:r>
              <w:rPr>
                <w:spacing w:val="-41"/>
                <w:sz w:val="24"/>
                <w:szCs w:val="24"/>
              </w:rPr>
              <w:t xml:space="preserve"> </w:t>
            </w:r>
            <w:r>
              <w:rPr>
                <w:spacing w:val="-4"/>
                <w:sz w:val="24"/>
                <w:szCs w:val="24"/>
              </w:rPr>
              <w:t>分。每个业绩需同时提</w:t>
            </w:r>
            <w:r>
              <w:rPr>
                <w:spacing w:val="-5"/>
                <w:sz w:val="24"/>
                <w:szCs w:val="24"/>
              </w:rPr>
              <w:t>供①</w:t>
            </w:r>
            <w:r>
              <w:rPr>
                <w:spacing w:val="1"/>
                <w:sz w:val="24"/>
                <w:szCs w:val="24"/>
              </w:rPr>
              <w:t>代理服务合同（年度合同或框架合同或单项业务合</w:t>
            </w:r>
            <w:r>
              <w:rPr>
                <w:sz w:val="24"/>
                <w:szCs w:val="24"/>
              </w:rPr>
              <w:t>同等</w:t>
            </w:r>
            <w:r>
              <w:rPr>
                <w:spacing w:val="1"/>
                <w:sz w:val="24"/>
                <w:szCs w:val="24"/>
              </w:rPr>
              <w:t>均可）②代理招标项目在官方网站发布信息</w:t>
            </w:r>
            <w:r>
              <w:rPr>
                <w:sz w:val="24"/>
                <w:szCs w:val="24"/>
              </w:rPr>
              <w:t>截图证明材</w:t>
            </w:r>
            <w:r>
              <w:rPr>
                <w:spacing w:val="-8"/>
                <w:sz w:val="24"/>
                <w:szCs w:val="24"/>
              </w:rPr>
              <w:t>料。</w:t>
            </w:r>
          </w:p>
        </w:tc>
        <w:tc>
          <w:tcPr>
            <w:tcW w:w="777" w:type="dxa"/>
            <w:vAlign w:val="top"/>
          </w:tcPr>
          <w:p w14:paraId="39148E31">
            <w:pPr>
              <w:spacing w:line="297" w:lineRule="auto"/>
              <w:rPr>
                <w:rFonts w:ascii="Arial"/>
                <w:sz w:val="21"/>
              </w:rPr>
            </w:pPr>
          </w:p>
          <w:p w14:paraId="45FFB460">
            <w:pPr>
              <w:spacing w:line="298" w:lineRule="auto"/>
              <w:rPr>
                <w:rFonts w:ascii="Arial"/>
                <w:sz w:val="21"/>
              </w:rPr>
            </w:pPr>
          </w:p>
          <w:p w14:paraId="2746B344">
            <w:pPr>
              <w:pStyle w:val="6"/>
              <w:spacing w:before="71" w:line="290" w:lineRule="exact"/>
              <w:ind w:left="299"/>
              <w:rPr>
                <w:sz w:val="22"/>
                <w:szCs w:val="22"/>
              </w:rPr>
            </w:pPr>
            <w:r>
              <w:rPr>
                <w:spacing w:val="-12"/>
                <w:position w:val="1"/>
                <w:sz w:val="22"/>
                <w:szCs w:val="22"/>
              </w:rPr>
              <w:t>14</w:t>
            </w:r>
          </w:p>
        </w:tc>
      </w:tr>
      <w:tr w14:paraId="0C766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01" w:type="dxa"/>
            <w:vAlign w:val="top"/>
          </w:tcPr>
          <w:p w14:paraId="746D73FE">
            <w:pPr>
              <w:spacing w:line="297" w:lineRule="auto"/>
              <w:rPr>
                <w:rFonts w:ascii="Arial"/>
                <w:sz w:val="21"/>
              </w:rPr>
            </w:pPr>
          </w:p>
          <w:p w14:paraId="5C858229">
            <w:pPr>
              <w:spacing w:line="298" w:lineRule="auto"/>
              <w:rPr>
                <w:rFonts w:ascii="Arial"/>
                <w:sz w:val="21"/>
              </w:rPr>
            </w:pPr>
          </w:p>
          <w:p w14:paraId="780CE506">
            <w:pPr>
              <w:pStyle w:val="6"/>
              <w:spacing w:before="72" w:line="290" w:lineRule="exact"/>
              <w:ind w:left="302"/>
              <w:rPr>
                <w:sz w:val="22"/>
                <w:szCs w:val="22"/>
              </w:rPr>
            </w:pPr>
            <w:r>
              <w:rPr>
                <w:position w:val="1"/>
                <w:sz w:val="22"/>
                <w:szCs w:val="22"/>
              </w:rPr>
              <w:t>2</w:t>
            </w:r>
          </w:p>
        </w:tc>
        <w:tc>
          <w:tcPr>
            <w:tcW w:w="1379" w:type="dxa"/>
            <w:vAlign w:val="top"/>
          </w:tcPr>
          <w:p w14:paraId="14D4285C">
            <w:pPr>
              <w:spacing w:line="269" w:lineRule="auto"/>
              <w:rPr>
                <w:rFonts w:ascii="Arial"/>
                <w:sz w:val="21"/>
              </w:rPr>
            </w:pPr>
          </w:p>
          <w:p w14:paraId="20E65542">
            <w:pPr>
              <w:pStyle w:val="6"/>
              <w:spacing w:before="78" w:line="241" w:lineRule="auto"/>
              <w:ind w:left="125" w:right="90"/>
              <w:jc w:val="both"/>
              <w:rPr>
                <w:sz w:val="24"/>
                <w:szCs w:val="24"/>
              </w:rPr>
            </w:pPr>
            <w:r>
              <w:rPr>
                <w:spacing w:val="45"/>
                <w:sz w:val="24"/>
                <w:szCs w:val="24"/>
              </w:rPr>
              <w:t>工程招标代理业绩</w:t>
            </w:r>
            <w:r>
              <w:rPr>
                <w:spacing w:val="-9"/>
                <w:sz w:val="24"/>
                <w:szCs w:val="24"/>
              </w:rPr>
              <w:t>（工程类）</w:t>
            </w:r>
          </w:p>
        </w:tc>
        <w:tc>
          <w:tcPr>
            <w:tcW w:w="6012" w:type="dxa"/>
            <w:vAlign w:val="top"/>
          </w:tcPr>
          <w:p w14:paraId="68E6A433">
            <w:pPr>
              <w:pStyle w:val="6"/>
              <w:spacing w:before="39" w:line="233" w:lineRule="auto"/>
              <w:ind w:left="119" w:right="103" w:hanging="3"/>
              <w:jc w:val="both"/>
              <w:rPr>
                <w:sz w:val="24"/>
                <w:szCs w:val="24"/>
              </w:rPr>
            </w:pPr>
            <w:r>
              <w:rPr>
                <w:spacing w:val="-9"/>
                <w:sz w:val="24"/>
                <w:szCs w:val="24"/>
              </w:rPr>
              <w:t>2022</w:t>
            </w:r>
            <w:r>
              <w:rPr>
                <w:spacing w:val="-33"/>
                <w:sz w:val="24"/>
                <w:szCs w:val="24"/>
              </w:rPr>
              <w:t xml:space="preserve"> </w:t>
            </w:r>
            <w:r>
              <w:rPr>
                <w:spacing w:val="-9"/>
                <w:sz w:val="24"/>
                <w:szCs w:val="24"/>
              </w:rPr>
              <w:t>年</w:t>
            </w:r>
            <w:r>
              <w:rPr>
                <w:spacing w:val="-34"/>
                <w:sz w:val="24"/>
                <w:szCs w:val="24"/>
              </w:rPr>
              <w:t xml:space="preserve"> </w:t>
            </w:r>
            <w:r>
              <w:rPr>
                <w:spacing w:val="-9"/>
                <w:sz w:val="24"/>
                <w:szCs w:val="24"/>
              </w:rPr>
              <w:t>1</w:t>
            </w:r>
            <w:r>
              <w:rPr>
                <w:spacing w:val="-33"/>
                <w:sz w:val="24"/>
                <w:szCs w:val="24"/>
              </w:rPr>
              <w:t xml:space="preserve"> </w:t>
            </w:r>
            <w:r>
              <w:rPr>
                <w:spacing w:val="-9"/>
                <w:sz w:val="24"/>
                <w:szCs w:val="24"/>
              </w:rPr>
              <w:t>月</w:t>
            </w:r>
            <w:r>
              <w:rPr>
                <w:spacing w:val="-33"/>
                <w:sz w:val="24"/>
                <w:szCs w:val="24"/>
              </w:rPr>
              <w:t xml:space="preserve"> </w:t>
            </w:r>
            <w:r>
              <w:rPr>
                <w:spacing w:val="-9"/>
                <w:sz w:val="24"/>
                <w:szCs w:val="24"/>
              </w:rPr>
              <w:t>1 日以来，承接工程招标代理项目：每</w:t>
            </w:r>
            <w:r>
              <w:rPr>
                <w:spacing w:val="-34"/>
                <w:sz w:val="24"/>
                <w:szCs w:val="24"/>
              </w:rPr>
              <w:t xml:space="preserve"> </w:t>
            </w:r>
            <w:r>
              <w:rPr>
                <w:spacing w:val="-9"/>
                <w:sz w:val="24"/>
                <w:szCs w:val="24"/>
              </w:rPr>
              <w:t>1</w:t>
            </w:r>
            <w:r>
              <w:rPr>
                <w:spacing w:val="-44"/>
                <w:sz w:val="24"/>
                <w:szCs w:val="24"/>
              </w:rPr>
              <w:t xml:space="preserve"> </w:t>
            </w:r>
            <w:r>
              <w:rPr>
                <w:spacing w:val="-9"/>
                <w:sz w:val="24"/>
                <w:szCs w:val="24"/>
              </w:rPr>
              <w:t>份</w:t>
            </w:r>
            <w:r>
              <w:rPr>
                <w:spacing w:val="-4"/>
                <w:sz w:val="24"/>
                <w:szCs w:val="24"/>
              </w:rPr>
              <w:t>业绩得2</w:t>
            </w:r>
            <w:r>
              <w:rPr>
                <w:spacing w:val="-41"/>
                <w:sz w:val="24"/>
                <w:szCs w:val="24"/>
              </w:rPr>
              <w:t xml:space="preserve"> </w:t>
            </w:r>
            <w:r>
              <w:rPr>
                <w:spacing w:val="-4"/>
                <w:sz w:val="24"/>
                <w:szCs w:val="24"/>
              </w:rPr>
              <w:t>分，本项最多得</w:t>
            </w:r>
            <w:r>
              <w:rPr>
                <w:spacing w:val="-34"/>
                <w:sz w:val="24"/>
                <w:szCs w:val="24"/>
              </w:rPr>
              <w:t xml:space="preserve"> </w:t>
            </w:r>
            <w:r>
              <w:rPr>
                <w:spacing w:val="-4"/>
                <w:sz w:val="24"/>
                <w:szCs w:val="24"/>
              </w:rPr>
              <w:t>12</w:t>
            </w:r>
            <w:r>
              <w:rPr>
                <w:spacing w:val="-41"/>
                <w:sz w:val="24"/>
                <w:szCs w:val="24"/>
              </w:rPr>
              <w:t xml:space="preserve"> </w:t>
            </w:r>
            <w:r>
              <w:rPr>
                <w:spacing w:val="-4"/>
                <w:sz w:val="24"/>
                <w:szCs w:val="24"/>
              </w:rPr>
              <w:t>分。每个业绩需同时提</w:t>
            </w:r>
            <w:r>
              <w:rPr>
                <w:spacing w:val="-5"/>
                <w:sz w:val="24"/>
                <w:szCs w:val="24"/>
              </w:rPr>
              <w:t>供①</w:t>
            </w:r>
            <w:r>
              <w:rPr>
                <w:spacing w:val="1"/>
                <w:sz w:val="24"/>
                <w:szCs w:val="24"/>
              </w:rPr>
              <w:t>代理服务合同（年度合同或框架合同或单项业务合</w:t>
            </w:r>
            <w:r>
              <w:rPr>
                <w:sz w:val="24"/>
                <w:szCs w:val="24"/>
              </w:rPr>
              <w:t>同等</w:t>
            </w:r>
            <w:r>
              <w:rPr>
                <w:spacing w:val="1"/>
                <w:sz w:val="24"/>
                <w:szCs w:val="24"/>
              </w:rPr>
              <w:t>均可）②代理招标项目在官方网站发布信息</w:t>
            </w:r>
            <w:r>
              <w:rPr>
                <w:sz w:val="24"/>
                <w:szCs w:val="24"/>
              </w:rPr>
              <w:t>截图证明材</w:t>
            </w:r>
            <w:r>
              <w:rPr>
                <w:spacing w:val="-8"/>
                <w:sz w:val="24"/>
                <w:szCs w:val="24"/>
              </w:rPr>
              <w:t>料。</w:t>
            </w:r>
          </w:p>
        </w:tc>
        <w:tc>
          <w:tcPr>
            <w:tcW w:w="777" w:type="dxa"/>
            <w:vAlign w:val="top"/>
          </w:tcPr>
          <w:p w14:paraId="4B37362F">
            <w:pPr>
              <w:spacing w:line="297" w:lineRule="auto"/>
              <w:rPr>
                <w:rFonts w:ascii="Arial"/>
                <w:sz w:val="21"/>
              </w:rPr>
            </w:pPr>
          </w:p>
          <w:p w14:paraId="0147B9FF">
            <w:pPr>
              <w:spacing w:line="298" w:lineRule="auto"/>
              <w:rPr>
                <w:rFonts w:ascii="Arial"/>
                <w:sz w:val="21"/>
              </w:rPr>
            </w:pPr>
          </w:p>
          <w:p w14:paraId="180D5A9A">
            <w:pPr>
              <w:pStyle w:val="6"/>
              <w:spacing w:before="72" w:line="290" w:lineRule="exact"/>
              <w:ind w:left="299"/>
              <w:rPr>
                <w:sz w:val="22"/>
                <w:szCs w:val="22"/>
              </w:rPr>
            </w:pPr>
            <w:r>
              <w:rPr>
                <w:spacing w:val="-12"/>
                <w:position w:val="1"/>
                <w:sz w:val="22"/>
                <w:szCs w:val="22"/>
              </w:rPr>
              <w:t>12</w:t>
            </w:r>
          </w:p>
        </w:tc>
      </w:tr>
      <w:tr w14:paraId="09624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701" w:type="dxa"/>
            <w:vAlign w:val="top"/>
          </w:tcPr>
          <w:p w14:paraId="7B98A25F">
            <w:pPr>
              <w:spacing w:line="265" w:lineRule="auto"/>
              <w:rPr>
                <w:rFonts w:ascii="Arial"/>
                <w:sz w:val="21"/>
              </w:rPr>
            </w:pPr>
          </w:p>
          <w:p w14:paraId="15A7A271">
            <w:pPr>
              <w:spacing w:line="265" w:lineRule="auto"/>
              <w:rPr>
                <w:rFonts w:ascii="Arial"/>
                <w:sz w:val="21"/>
              </w:rPr>
            </w:pPr>
          </w:p>
          <w:p w14:paraId="5ECD9DFF">
            <w:pPr>
              <w:spacing w:line="265" w:lineRule="auto"/>
              <w:rPr>
                <w:rFonts w:ascii="Arial"/>
                <w:sz w:val="21"/>
              </w:rPr>
            </w:pPr>
          </w:p>
          <w:p w14:paraId="688CB2A7">
            <w:pPr>
              <w:spacing w:line="266" w:lineRule="auto"/>
              <w:rPr>
                <w:rFonts w:ascii="Arial"/>
                <w:sz w:val="21"/>
              </w:rPr>
            </w:pPr>
          </w:p>
          <w:p w14:paraId="66E5907A">
            <w:pPr>
              <w:pStyle w:val="6"/>
              <w:spacing w:before="71" w:line="242" w:lineRule="auto"/>
              <w:ind w:left="303"/>
              <w:rPr>
                <w:sz w:val="22"/>
                <w:szCs w:val="22"/>
              </w:rPr>
            </w:pPr>
            <w:r>
              <w:rPr>
                <w:sz w:val="22"/>
                <w:szCs w:val="22"/>
              </w:rPr>
              <w:t>3</w:t>
            </w:r>
          </w:p>
        </w:tc>
        <w:tc>
          <w:tcPr>
            <w:tcW w:w="1379" w:type="dxa"/>
            <w:vAlign w:val="top"/>
          </w:tcPr>
          <w:p w14:paraId="61F358BD">
            <w:pPr>
              <w:spacing w:line="296" w:lineRule="auto"/>
              <w:rPr>
                <w:rFonts w:ascii="Arial"/>
                <w:sz w:val="21"/>
              </w:rPr>
            </w:pPr>
          </w:p>
          <w:p w14:paraId="3F4953F2">
            <w:pPr>
              <w:spacing w:line="297" w:lineRule="auto"/>
              <w:rPr>
                <w:rFonts w:ascii="Arial"/>
                <w:sz w:val="21"/>
              </w:rPr>
            </w:pPr>
          </w:p>
          <w:p w14:paraId="5AFCAE5F">
            <w:pPr>
              <w:spacing w:line="297" w:lineRule="auto"/>
              <w:rPr>
                <w:rFonts w:ascii="Arial"/>
                <w:sz w:val="21"/>
              </w:rPr>
            </w:pPr>
          </w:p>
          <w:p w14:paraId="229387E2">
            <w:pPr>
              <w:pStyle w:val="6"/>
              <w:spacing w:before="78" w:line="241" w:lineRule="auto"/>
              <w:ind w:left="119" w:right="105" w:firstLine="5"/>
              <w:rPr>
                <w:sz w:val="24"/>
                <w:szCs w:val="24"/>
              </w:rPr>
            </w:pPr>
            <w:r>
              <w:rPr>
                <w:spacing w:val="45"/>
                <w:sz w:val="24"/>
                <w:szCs w:val="24"/>
              </w:rPr>
              <w:t>代理招标</w:t>
            </w:r>
            <w:r>
              <w:rPr>
                <w:spacing w:val="-4"/>
                <w:sz w:val="24"/>
                <w:szCs w:val="24"/>
              </w:rPr>
              <w:t>服务方案</w:t>
            </w:r>
          </w:p>
        </w:tc>
        <w:tc>
          <w:tcPr>
            <w:tcW w:w="6012" w:type="dxa"/>
            <w:vAlign w:val="top"/>
          </w:tcPr>
          <w:p w14:paraId="081F364C">
            <w:pPr>
              <w:pStyle w:val="6"/>
              <w:spacing w:before="37" w:line="236" w:lineRule="auto"/>
              <w:ind w:left="120" w:right="103" w:firstLine="11"/>
              <w:rPr>
                <w:sz w:val="24"/>
                <w:szCs w:val="24"/>
              </w:rPr>
            </w:pPr>
            <w:r>
              <w:rPr>
                <w:sz w:val="24"/>
                <w:szCs w:val="24"/>
              </w:rPr>
              <w:t>1.对本项目的理解和技术建议；招标工作的实施方案和</w:t>
            </w:r>
            <w:r>
              <w:rPr>
                <w:spacing w:val="1"/>
                <w:sz w:val="24"/>
                <w:szCs w:val="24"/>
              </w:rPr>
              <w:t>工作流程；为提高本项目质量和技术水平提供的技</w:t>
            </w:r>
            <w:r>
              <w:rPr>
                <w:sz w:val="24"/>
                <w:szCs w:val="24"/>
              </w:rPr>
              <w:t>术建</w:t>
            </w:r>
            <w:r>
              <w:rPr>
                <w:spacing w:val="1"/>
                <w:sz w:val="24"/>
                <w:szCs w:val="24"/>
              </w:rPr>
              <w:t>议。根据合理性，针对性，可行性进行评审。优秀</w:t>
            </w:r>
            <w:r>
              <w:rPr>
                <w:sz w:val="24"/>
                <w:szCs w:val="24"/>
              </w:rPr>
              <w:t>8-12</w:t>
            </w:r>
            <w:r>
              <w:rPr>
                <w:spacing w:val="-8"/>
                <w:sz w:val="24"/>
                <w:szCs w:val="24"/>
              </w:rPr>
              <w:t>分，</w:t>
            </w:r>
            <w:r>
              <w:rPr>
                <w:spacing w:val="-69"/>
                <w:sz w:val="24"/>
                <w:szCs w:val="24"/>
              </w:rPr>
              <w:t xml:space="preserve"> </w:t>
            </w:r>
            <w:r>
              <w:rPr>
                <w:spacing w:val="-8"/>
                <w:sz w:val="24"/>
                <w:szCs w:val="24"/>
              </w:rPr>
              <w:t>良好</w:t>
            </w:r>
            <w:r>
              <w:rPr>
                <w:spacing w:val="-47"/>
                <w:sz w:val="24"/>
                <w:szCs w:val="24"/>
              </w:rPr>
              <w:t xml:space="preserve"> </w:t>
            </w:r>
            <w:r>
              <w:rPr>
                <w:spacing w:val="-8"/>
                <w:sz w:val="24"/>
                <w:szCs w:val="24"/>
              </w:rPr>
              <w:t>5-7</w:t>
            </w:r>
            <w:r>
              <w:rPr>
                <w:spacing w:val="-41"/>
                <w:sz w:val="24"/>
                <w:szCs w:val="24"/>
              </w:rPr>
              <w:t xml:space="preserve"> </w:t>
            </w:r>
            <w:r>
              <w:rPr>
                <w:spacing w:val="-8"/>
                <w:sz w:val="24"/>
                <w:szCs w:val="24"/>
              </w:rPr>
              <w:t>分，一般</w:t>
            </w:r>
            <w:r>
              <w:rPr>
                <w:spacing w:val="-47"/>
                <w:sz w:val="24"/>
                <w:szCs w:val="24"/>
              </w:rPr>
              <w:t xml:space="preserve"> </w:t>
            </w:r>
            <w:r>
              <w:rPr>
                <w:spacing w:val="-8"/>
                <w:sz w:val="24"/>
                <w:szCs w:val="24"/>
              </w:rPr>
              <w:t>3-4</w:t>
            </w:r>
            <w:r>
              <w:rPr>
                <w:spacing w:val="-42"/>
                <w:sz w:val="24"/>
                <w:szCs w:val="24"/>
              </w:rPr>
              <w:t xml:space="preserve"> </w:t>
            </w:r>
            <w:r>
              <w:rPr>
                <w:spacing w:val="-8"/>
                <w:sz w:val="24"/>
                <w:szCs w:val="24"/>
              </w:rPr>
              <w:t>分，差</w:t>
            </w:r>
            <w:r>
              <w:rPr>
                <w:spacing w:val="-33"/>
                <w:sz w:val="24"/>
                <w:szCs w:val="24"/>
              </w:rPr>
              <w:t xml:space="preserve"> </w:t>
            </w:r>
            <w:r>
              <w:rPr>
                <w:spacing w:val="-8"/>
                <w:sz w:val="24"/>
                <w:szCs w:val="24"/>
              </w:rPr>
              <w:t>1-2</w:t>
            </w:r>
            <w:r>
              <w:rPr>
                <w:spacing w:val="-42"/>
                <w:sz w:val="24"/>
                <w:szCs w:val="24"/>
              </w:rPr>
              <w:t xml:space="preserve"> </w:t>
            </w:r>
            <w:r>
              <w:rPr>
                <w:spacing w:val="-8"/>
                <w:sz w:val="24"/>
                <w:szCs w:val="24"/>
              </w:rPr>
              <w:t>分。</w:t>
            </w:r>
          </w:p>
          <w:p w14:paraId="4E88ABA7">
            <w:pPr>
              <w:pStyle w:val="6"/>
              <w:spacing w:before="24" w:line="231" w:lineRule="auto"/>
              <w:ind w:left="120" w:right="103" w:hanging="4"/>
              <w:rPr>
                <w:sz w:val="24"/>
                <w:szCs w:val="24"/>
              </w:rPr>
            </w:pPr>
            <w:r>
              <w:rPr>
                <w:spacing w:val="1"/>
                <w:sz w:val="24"/>
                <w:szCs w:val="24"/>
              </w:rPr>
              <w:t>2.工作计划及相关保证措施；投标人对后续服务的安排承诺以及合理化建议。根据合理性，针对性，可</w:t>
            </w:r>
            <w:r>
              <w:rPr>
                <w:sz w:val="24"/>
                <w:szCs w:val="24"/>
              </w:rPr>
              <w:t>行性进</w:t>
            </w:r>
            <w:r>
              <w:rPr>
                <w:spacing w:val="-3"/>
                <w:sz w:val="24"/>
                <w:szCs w:val="24"/>
              </w:rPr>
              <w:t>行评审。优秀</w:t>
            </w:r>
            <w:r>
              <w:rPr>
                <w:spacing w:val="-25"/>
                <w:sz w:val="24"/>
                <w:szCs w:val="24"/>
              </w:rPr>
              <w:t xml:space="preserve"> </w:t>
            </w:r>
            <w:r>
              <w:rPr>
                <w:spacing w:val="-3"/>
                <w:sz w:val="24"/>
                <w:szCs w:val="24"/>
              </w:rPr>
              <w:t>8-11</w:t>
            </w:r>
            <w:r>
              <w:rPr>
                <w:spacing w:val="-34"/>
                <w:sz w:val="24"/>
                <w:szCs w:val="24"/>
              </w:rPr>
              <w:t xml:space="preserve"> </w:t>
            </w:r>
            <w:r>
              <w:rPr>
                <w:spacing w:val="-3"/>
                <w:sz w:val="24"/>
                <w:szCs w:val="24"/>
              </w:rPr>
              <w:t>分，</w:t>
            </w:r>
            <w:r>
              <w:rPr>
                <w:spacing w:val="-59"/>
                <w:sz w:val="24"/>
                <w:szCs w:val="24"/>
              </w:rPr>
              <w:t xml:space="preserve"> </w:t>
            </w:r>
            <w:r>
              <w:rPr>
                <w:spacing w:val="-3"/>
                <w:sz w:val="24"/>
                <w:szCs w:val="24"/>
              </w:rPr>
              <w:t>良好</w:t>
            </w:r>
            <w:r>
              <w:rPr>
                <w:spacing w:val="-37"/>
                <w:sz w:val="24"/>
                <w:szCs w:val="24"/>
              </w:rPr>
              <w:t xml:space="preserve"> </w:t>
            </w:r>
            <w:r>
              <w:rPr>
                <w:spacing w:val="-3"/>
                <w:sz w:val="24"/>
                <w:szCs w:val="24"/>
              </w:rPr>
              <w:t>5-7</w:t>
            </w:r>
            <w:r>
              <w:rPr>
                <w:spacing w:val="-34"/>
                <w:sz w:val="24"/>
                <w:szCs w:val="24"/>
              </w:rPr>
              <w:t xml:space="preserve"> </w:t>
            </w:r>
            <w:r>
              <w:rPr>
                <w:spacing w:val="-3"/>
                <w:sz w:val="24"/>
                <w:szCs w:val="24"/>
              </w:rPr>
              <w:t>分，一般</w:t>
            </w:r>
            <w:r>
              <w:rPr>
                <w:spacing w:val="-37"/>
                <w:sz w:val="24"/>
                <w:szCs w:val="24"/>
              </w:rPr>
              <w:t xml:space="preserve"> </w:t>
            </w:r>
            <w:r>
              <w:rPr>
                <w:spacing w:val="-3"/>
                <w:sz w:val="24"/>
                <w:szCs w:val="24"/>
              </w:rPr>
              <w:t>3-4</w:t>
            </w:r>
            <w:r>
              <w:rPr>
                <w:spacing w:val="-32"/>
                <w:sz w:val="24"/>
                <w:szCs w:val="24"/>
              </w:rPr>
              <w:t xml:space="preserve"> </w:t>
            </w:r>
            <w:r>
              <w:rPr>
                <w:spacing w:val="-3"/>
                <w:sz w:val="24"/>
                <w:szCs w:val="24"/>
              </w:rPr>
              <w:t>分，差</w:t>
            </w:r>
            <w:r>
              <w:rPr>
                <w:spacing w:val="-7"/>
                <w:sz w:val="24"/>
                <w:szCs w:val="24"/>
              </w:rPr>
              <w:t>1-2</w:t>
            </w:r>
            <w:r>
              <w:rPr>
                <w:spacing w:val="-42"/>
                <w:sz w:val="24"/>
                <w:szCs w:val="24"/>
              </w:rPr>
              <w:t xml:space="preserve"> </w:t>
            </w:r>
            <w:r>
              <w:rPr>
                <w:spacing w:val="-7"/>
                <w:sz w:val="24"/>
                <w:szCs w:val="24"/>
              </w:rPr>
              <w:t>分。</w:t>
            </w:r>
          </w:p>
        </w:tc>
        <w:tc>
          <w:tcPr>
            <w:tcW w:w="777" w:type="dxa"/>
            <w:vAlign w:val="top"/>
          </w:tcPr>
          <w:p w14:paraId="00DA75B5">
            <w:pPr>
              <w:spacing w:line="265" w:lineRule="auto"/>
              <w:rPr>
                <w:rFonts w:ascii="Arial"/>
                <w:sz w:val="21"/>
              </w:rPr>
            </w:pPr>
          </w:p>
          <w:p w14:paraId="68043752">
            <w:pPr>
              <w:spacing w:line="265" w:lineRule="auto"/>
              <w:rPr>
                <w:rFonts w:ascii="Arial"/>
                <w:sz w:val="21"/>
              </w:rPr>
            </w:pPr>
          </w:p>
          <w:p w14:paraId="45736432">
            <w:pPr>
              <w:spacing w:line="265" w:lineRule="auto"/>
              <w:rPr>
                <w:rFonts w:ascii="Arial"/>
                <w:sz w:val="21"/>
              </w:rPr>
            </w:pPr>
          </w:p>
          <w:p w14:paraId="658D7D7B">
            <w:pPr>
              <w:spacing w:line="266" w:lineRule="auto"/>
              <w:rPr>
                <w:rFonts w:ascii="Arial"/>
                <w:sz w:val="21"/>
              </w:rPr>
            </w:pPr>
          </w:p>
          <w:p w14:paraId="2C8F836E">
            <w:pPr>
              <w:pStyle w:val="6"/>
              <w:spacing w:before="71" w:line="242" w:lineRule="auto"/>
              <w:ind w:left="286"/>
              <w:rPr>
                <w:sz w:val="22"/>
                <w:szCs w:val="22"/>
              </w:rPr>
            </w:pPr>
            <w:r>
              <w:rPr>
                <w:spacing w:val="-5"/>
                <w:sz w:val="22"/>
                <w:szCs w:val="22"/>
              </w:rPr>
              <w:t>23</w:t>
            </w:r>
          </w:p>
        </w:tc>
      </w:tr>
      <w:tr w14:paraId="3BA94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1" w:type="dxa"/>
            <w:vAlign w:val="top"/>
          </w:tcPr>
          <w:p w14:paraId="2D9EAB83">
            <w:pPr>
              <w:spacing w:line="441" w:lineRule="auto"/>
              <w:rPr>
                <w:rFonts w:ascii="Arial"/>
                <w:sz w:val="21"/>
              </w:rPr>
            </w:pPr>
          </w:p>
          <w:p w14:paraId="31DDCDBC">
            <w:pPr>
              <w:pStyle w:val="6"/>
              <w:spacing w:before="72" w:line="290" w:lineRule="exact"/>
              <w:ind w:left="298"/>
              <w:rPr>
                <w:sz w:val="22"/>
                <w:szCs w:val="22"/>
              </w:rPr>
            </w:pPr>
            <w:r>
              <w:rPr>
                <w:position w:val="1"/>
                <w:sz w:val="22"/>
                <w:szCs w:val="22"/>
              </w:rPr>
              <w:t>4</w:t>
            </w:r>
          </w:p>
        </w:tc>
        <w:tc>
          <w:tcPr>
            <w:tcW w:w="1379" w:type="dxa"/>
            <w:vAlign w:val="top"/>
          </w:tcPr>
          <w:p w14:paraId="69BFA66B">
            <w:pPr>
              <w:spacing w:line="426" w:lineRule="auto"/>
              <w:rPr>
                <w:rFonts w:ascii="Arial"/>
                <w:sz w:val="21"/>
              </w:rPr>
            </w:pPr>
          </w:p>
          <w:p w14:paraId="6CB50677">
            <w:pPr>
              <w:pStyle w:val="6"/>
              <w:spacing w:before="78" w:line="222" w:lineRule="auto"/>
              <w:ind w:left="120"/>
              <w:rPr>
                <w:sz w:val="24"/>
                <w:szCs w:val="24"/>
              </w:rPr>
            </w:pPr>
            <w:r>
              <w:rPr>
                <w:spacing w:val="-4"/>
                <w:sz w:val="24"/>
                <w:szCs w:val="24"/>
              </w:rPr>
              <w:t>开标场所</w:t>
            </w:r>
          </w:p>
        </w:tc>
        <w:tc>
          <w:tcPr>
            <w:tcW w:w="6012" w:type="dxa"/>
            <w:vAlign w:val="top"/>
          </w:tcPr>
          <w:p w14:paraId="60DAB0A2">
            <w:pPr>
              <w:pStyle w:val="6"/>
              <w:spacing w:before="40" w:line="231" w:lineRule="auto"/>
              <w:ind w:left="121" w:right="26" w:firstLine="1"/>
              <w:jc w:val="both"/>
              <w:rPr>
                <w:sz w:val="24"/>
                <w:szCs w:val="24"/>
              </w:rPr>
            </w:pPr>
            <w:r>
              <w:rPr>
                <w:spacing w:val="1"/>
                <w:sz w:val="24"/>
                <w:szCs w:val="24"/>
              </w:rPr>
              <w:t>对开标场所（含周围环境、停车场）建设的</w:t>
            </w:r>
            <w:r>
              <w:rPr>
                <w:sz w:val="24"/>
                <w:szCs w:val="24"/>
              </w:rPr>
              <w:t>规范性和实</w:t>
            </w:r>
            <w:r>
              <w:rPr>
                <w:spacing w:val="-6"/>
                <w:sz w:val="24"/>
                <w:szCs w:val="24"/>
              </w:rPr>
              <w:t>用性进行对比评审。开标场所设置规范、周围配套完善、</w:t>
            </w:r>
            <w:r>
              <w:rPr>
                <w:spacing w:val="-3"/>
                <w:sz w:val="24"/>
                <w:szCs w:val="24"/>
              </w:rPr>
              <w:t>交通停车方便，能够很好满足招标人服务需求的，得</w:t>
            </w:r>
            <w:r>
              <w:rPr>
                <w:spacing w:val="-24"/>
                <w:sz w:val="24"/>
                <w:szCs w:val="24"/>
              </w:rPr>
              <w:t xml:space="preserve"> </w:t>
            </w:r>
            <w:r>
              <w:rPr>
                <w:spacing w:val="-3"/>
                <w:sz w:val="24"/>
                <w:szCs w:val="24"/>
              </w:rPr>
              <w:t>10</w:t>
            </w:r>
            <w:r>
              <w:rPr>
                <w:spacing w:val="-2"/>
                <w:sz w:val="24"/>
                <w:szCs w:val="24"/>
              </w:rPr>
              <w:t>分。每个一项缺陷或不满足的，扣</w:t>
            </w:r>
            <w:r>
              <w:rPr>
                <w:spacing w:val="-46"/>
                <w:sz w:val="24"/>
                <w:szCs w:val="24"/>
              </w:rPr>
              <w:t xml:space="preserve"> </w:t>
            </w:r>
            <w:r>
              <w:rPr>
                <w:spacing w:val="-2"/>
                <w:sz w:val="24"/>
                <w:szCs w:val="24"/>
              </w:rPr>
              <w:t>3-2</w:t>
            </w:r>
            <w:r>
              <w:rPr>
                <w:spacing w:val="-41"/>
                <w:sz w:val="24"/>
                <w:szCs w:val="24"/>
              </w:rPr>
              <w:t xml:space="preserve"> </w:t>
            </w:r>
            <w:r>
              <w:rPr>
                <w:spacing w:val="-2"/>
                <w:sz w:val="24"/>
                <w:szCs w:val="24"/>
              </w:rPr>
              <w:t>分，扣完为止。</w:t>
            </w:r>
          </w:p>
        </w:tc>
        <w:tc>
          <w:tcPr>
            <w:tcW w:w="777" w:type="dxa"/>
            <w:vAlign w:val="top"/>
          </w:tcPr>
          <w:p w14:paraId="2E9C2A41">
            <w:pPr>
              <w:spacing w:line="441" w:lineRule="auto"/>
              <w:rPr>
                <w:rFonts w:ascii="Arial"/>
                <w:sz w:val="21"/>
              </w:rPr>
            </w:pPr>
          </w:p>
          <w:p w14:paraId="6C9CA50B">
            <w:pPr>
              <w:pStyle w:val="6"/>
              <w:spacing w:before="72" w:line="242" w:lineRule="auto"/>
              <w:ind w:left="299"/>
              <w:rPr>
                <w:sz w:val="22"/>
                <w:szCs w:val="22"/>
              </w:rPr>
            </w:pPr>
            <w:r>
              <w:rPr>
                <w:spacing w:val="-12"/>
                <w:sz w:val="22"/>
                <w:szCs w:val="22"/>
              </w:rPr>
              <w:t>10</w:t>
            </w:r>
          </w:p>
        </w:tc>
      </w:tr>
      <w:tr w14:paraId="1C80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701" w:type="dxa"/>
            <w:vAlign w:val="top"/>
          </w:tcPr>
          <w:p w14:paraId="141809C3">
            <w:pPr>
              <w:spacing w:line="244" w:lineRule="auto"/>
              <w:rPr>
                <w:rFonts w:ascii="Arial"/>
                <w:sz w:val="21"/>
              </w:rPr>
            </w:pPr>
          </w:p>
          <w:p w14:paraId="78125319">
            <w:pPr>
              <w:spacing w:line="244" w:lineRule="auto"/>
              <w:rPr>
                <w:rFonts w:ascii="Arial"/>
                <w:sz w:val="21"/>
              </w:rPr>
            </w:pPr>
          </w:p>
          <w:p w14:paraId="36FBDBE9">
            <w:pPr>
              <w:spacing w:line="244" w:lineRule="auto"/>
              <w:rPr>
                <w:rFonts w:ascii="Arial"/>
                <w:sz w:val="21"/>
              </w:rPr>
            </w:pPr>
          </w:p>
          <w:p w14:paraId="6CFF049F">
            <w:pPr>
              <w:spacing w:line="244" w:lineRule="auto"/>
              <w:rPr>
                <w:rFonts w:ascii="Arial"/>
                <w:sz w:val="21"/>
              </w:rPr>
            </w:pPr>
          </w:p>
          <w:p w14:paraId="09B3C9D2">
            <w:pPr>
              <w:spacing w:line="244" w:lineRule="auto"/>
              <w:rPr>
                <w:rFonts w:ascii="Arial"/>
                <w:sz w:val="21"/>
              </w:rPr>
            </w:pPr>
          </w:p>
          <w:p w14:paraId="5693E5C9">
            <w:pPr>
              <w:pStyle w:val="6"/>
              <w:spacing w:before="71" w:line="242" w:lineRule="auto"/>
              <w:ind w:left="303"/>
              <w:rPr>
                <w:sz w:val="22"/>
                <w:szCs w:val="22"/>
              </w:rPr>
            </w:pPr>
            <w:r>
              <w:rPr>
                <w:sz w:val="22"/>
                <w:szCs w:val="22"/>
              </w:rPr>
              <w:t>5</w:t>
            </w:r>
          </w:p>
        </w:tc>
        <w:tc>
          <w:tcPr>
            <w:tcW w:w="1379" w:type="dxa"/>
            <w:vAlign w:val="top"/>
          </w:tcPr>
          <w:p w14:paraId="15349589">
            <w:pPr>
              <w:spacing w:line="262" w:lineRule="auto"/>
              <w:rPr>
                <w:rFonts w:ascii="Arial"/>
                <w:sz w:val="21"/>
              </w:rPr>
            </w:pPr>
          </w:p>
          <w:p w14:paraId="48F01B84">
            <w:pPr>
              <w:spacing w:line="262" w:lineRule="auto"/>
              <w:rPr>
                <w:rFonts w:ascii="Arial"/>
                <w:sz w:val="21"/>
              </w:rPr>
            </w:pPr>
          </w:p>
          <w:p w14:paraId="1FCC5CFF">
            <w:pPr>
              <w:spacing w:line="262" w:lineRule="auto"/>
              <w:rPr>
                <w:rFonts w:ascii="Arial"/>
                <w:sz w:val="21"/>
              </w:rPr>
            </w:pPr>
          </w:p>
          <w:p w14:paraId="63CE1AA3">
            <w:pPr>
              <w:spacing w:line="262" w:lineRule="auto"/>
              <w:rPr>
                <w:rFonts w:ascii="Arial"/>
                <w:sz w:val="21"/>
              </w:rPr>
            </w:pPr>
          </w:p>
          <w:p w14:paraId="664C5D6A">
            <w:pPr>
              <w:pStyle w:val="6"/>
              <w:spacing w:before="78" w:line="242" w:lineRule="auto"/>
              <w:ind w:left="123" w:right="105" w:hanging="2"/>
              <w:rPr>
                <w:sz w:val="24"/>
                <w:szCs w:val="24"/>
              </w:rPr>
            </w:pPr>
            <w:r>
              <w:rPr>
                <w:spacing w:val="-29"/>
                <w:sz w:val="24"/>
                <w:szCs w:val="24"/>
              </w:rPr>
              <w:t>项</w:t>
            </w:r>
            <w:r>
              <w:rPr>
                <w:spacing w:val="5"/>
                <w:sz w:val="24"/>
                <w:szCs w:val="24"/>
              </w:rPr>
              <w:t xml:space="preserve"> </w:t>
            </w:r>
            <w:r>
              <w:rPr>
                <w:spacing w:val="-29"/>
                <w:sz w:val="24"/>
                <w:szCs w:val="24"/>
              </w:rPr>
              <w:t>目</w:t>
            </w:r>
            <w:r>
              <w:rPr>
                <w:spacing w:val="-28"/>
                <w:sz w:val="24"/>
                <w:szCs w:val="24"/>
              </w:rPr>
              <w:t xml:space="preserve"> </w:t>
            </w:r>
            <w:r>
              <w:rPr>
                <w:spacing w:val="-29"/>
                <w:sz w:val="24"/>
                <w:szCs w:val="24"/>
              </w:rPr>
              <w:t>负</w:t>
            </w:r>
            <w:r>
              <w:rPr>
                <w:spacing w:val="-35"/>
                <w:sz w:val="24"/>
                <w:szCs w:val="24"/>
              </w:rPr>
              <w:t xml:space="preserve"> </w:t>
            </w:r>
            <w:r>
              <w:rPr>
                <w:spacing w:val="-29"/>
                <w:sz w:val="24"/>
                <w:szCs w:val="24"/>
              </w:rPr>
              <w:t>责</w:t>
            </w:r>
            <w:r>
              <w:rPr>
                <w:spacing w:val="-7"/>
                <w:sz w:val="24"/>
                <w:szCs w:val="24"/>
              </w:rPr>
              <w:t>人素质</w:t>
            </w:r>
          </w:p>
        </w:tc>
        <w:tc>
          <w:tcPr>
            <w:tcW w:w="6012" w:type="dxa"/>
            <w:vAlign w:val="top"/>
          </w:tcPr>
          <w:p w14:paraId="1C28120A">
            <w:pPr>
              <w:pStyle w:val="6"/>
              <w:spacing w:before="40" w:line="234" w:lineRule="auto"/>
              <w:ind w:left="124" w:right="4" w:firstLine="7"/>
              <w:rPr>
                <w:sz w:val="24"/>
                <w:szCs w:val="24"/>
              </w:rPr>
            </w:pPr>
            <w:r>
              <w:rPr>
                <w:spacing w:val="-5"/>
                <w:sz w:val="24"/>
                <w:szCs w:val="24"/>
              </w:rPr>
              <w:t>1.拟派项目负责人具有高级及以上职称（工程或经济类）</w:t>
            </w:r>
            <w:r>
              <w:rPr>
                <w:sz w:val="24"/>
                <w:szCs w:val="24"/>
              </w:rPr>
              <w:t>或国家注册造价工程师（或一级造价师）或国家注册一</w:t>
            </w:r>
            <w:r>
              <w:rPr>
                <w:spacing w:val="3"/>
                <w:sz w:val="24"/>
                <w:szCs w:val="24"/>
              </w:rPr>
              <w:t>级建造师证书的得3</w:t>
            </w:r>
            <w:r>
              <w:rPr>
                <w:spacing w:val="-36"/>
                <w:sz w:val="24"/>
                <w:szCs w:val="24"/>
              </w:rPr>
              <w:t xml:space="preserve"> </w:t>
            </w:r>
            <w:r>
              <w:rPr>
                <w:spacing w:val="3"/>
                <w:sz w:val="24"/>
                <w:szCs w:val="24"/>
              </w:rPr>
              <w:t>分/项，最多得6</w:t>
            </w:r>
            <w:r>
              <w:rPr>
                <w:spacing w:val="-41"/>
                <w:sz w:val="24"/>
                <w:szCs w:val="24"/>
              </w:rPr>
              <w:t xml:space="preserve"> </w:t>
            </w:r>
            <w:r>
              <w:rPr>
                <w:spacing w:val="3"/>
                <w:sz w:val="24"/>
                <w:szCs w:val="24"/>
              </w:rPr>
              <w:t>分。</w:t>
            </w:r>
          </w:p>
          <w:p w14:paraId="42CAF6BE">
            <w:pPr>
              <w:pStyle w:val="6"/>
              <w:spacing w:before="20" w:line="235" w:lineRule="auto"/>
              <w:ind w:left="117" w:right="103" w:hanging="1"/>
              <w:rPr>
                <w:sz w:val="24"/>
                <w:szCs w:val="24"/>
              </w:rPr>
            </w:pPr>
            <w:r>
              <w:rPr>
                <w:spacing w:val="1"/>
                <w:sz w:val="24"/>
                <w:szCs w:val="24"/>
              </w:rPr>
              <w:t>2.拟派项目负责人具有招标代理5</w:t>
            </w:r>
            <w:r>
              <w:rPr>
                <w:spacing w:val="-38"/>
                <w:sz w:val="24"/>
                <w:szCs w:val="24"/>
              </w:rPr>
              <w:t xml:space="preserve"> </w:t>
            </w:r>
            <w:r>
              <w:rPr>
                <w:spacing w:val="1"/>
                <w:sz w:val="24"/>
                <w:szCs w:val="24"/>
              </w:rPr>
              <w:t>年以上工作经验的得</w:t>
            </w:r>
            <w:r>
              <w:rPr>
                <w:spacing w:val="-8"/>
                <w:sz w:val="24"/>
                <w:szCs w:val="24"/>
              </w:rPr>
              <w:t>5</w:t>
            </w:r>
            <w:r>
              <w:rPr>
                <w:spacing w:val="-35"/>
                <w:sz w:val="24"/>
                <w:szCs w:val="24"/>
              </w:rPr>
              <w:t xml:space="preserve"> </w:t>
            </w:r>
            <w:r>
              <w:rPr>
                <w:spacing w:val="-8"/>
                <w:sz w:val="24"/>
                <w:szCs w:val="24"/>
              </w:rPr>
              <w:t>分；具有</w:t>
            </w:r>
            <w:r>
              <w:rPr>
                <w:spacing w:val="-47"/>
                <w:sz w:val="24"/>
                <w:szCs w:val="24"/>
              </w:rPr>
              <w:t xml:space="preserve"> </w:t>
            </w:r>
            <w:r>
              <w:rPr>
                <w:spacing w:val="-8"/>
                <w:sz w:val="24"/>
                <w:szCs w:val="24"/>
              </w:rPr>
              <w:t>3</w:t>
            </w:r>
            <w:r>
              <w:rPr>
                <w:spacing w:val="-39"/>
                <w:sz w:val="24"/>
                <w:szCs w:val="24"/>
              </w:rPr>
              <w:t xml:space="preserve"> </w:t>
            </w:r>
            <w:r>
              <w:rPr>
                <w:spacing w:val="-8"/>
                <w:sz w:val="24"/>
                <w:szCs w:val="24"/>
              </w:rPr>
              <w:t>年（含）-5</w:t>
            </w:r>
            <w:r>
              <w:rPr>
                <w:spacing w:val="-39"/>
                <w:sz w:val="24"/>
                <w:szCs w:val="24"/>
              </w:rPr>
              <w:t xml:space="preserve"> </w:t>
            </w:r>
            <w:r>
              <w:rPr>
                <w:spacing w:val="-8"/>
                <w:sz w:val="24"/>
                <w:szCs w:val="24"/>
              </w:rPr>
              <w:t>年(含）工作经验的得</w:t>
            </w:r>
            <w:r>
              <w:rPr>
                <w:spacing w:val="-47"/>
                <w:sz w:val="24"/>
                <w:szCs w:val="24"/>
              </w:rPr>
              <w:t xml:space="preserve"> </w:t>
            </w:r>
            <w:r>
              <w:rPr>
                <w:spacing w:val="-8"/>
                <w:sz w:val="24"/>
                <w:szCs w:val="24"/>
              </w:rPr>
              <w:t>3</w:t>
            </w:r>
            <w:r>
              <w:rPr>
                <w:spacing w:val="-41"/>
                <w:sz w:val="24"/>
                <w:szCs w:val="24"/>
              </w:rPr>
              <w:t xml:space="preserve"> </w:t>
            </w:r>
            <w:r>
              <w:rPr>
                <w:spacing w:val="-8"/>
                <w:sz w:val="24"/>
                <w:szCs w:val="24"/>
              </w:rPr>
              <w:t>分；具</w:t>
            </w:r>
            <w:r>
              <w:rPr>
                <w:spacing w:val="-3"/>
                <w:sz w:val="24"/>
                <w:szCs w:val="24"/>
              </w:rPr>
              <w:t>有</w:t>
            </w:r>
            <w:r>
              <w:rPr>
                <w:spacing w:val="-47"/>
                <w:sz w:val="24"/>
                <w:szCs w:val="24"/>
              </w:rPr>
              <w:t xml:space="preserve"> </w:t>
            </w:r>
            <w:r>
              <w:rPr>
                <w:spacing w:val="-3"/>
                <w:sz w:val="24"/>
                <w:szCs w:val="24"/>
              </w:rPr>
              <w:t>2</w:t>
            </w:r>
            <w:r>
              <w:rPr>
                <w:spacing w:val="-37"/>
                <w:sz w:val="24"/>
                <w:szCs w:val="24"/>
              </w:rPr>
              <w:t xml:space="preserve"> </w:t>
            </w:r>
            <w:r>
              <w:rPr>
                <w:spacing w:val="-3"/>
                <w:sz w:val="24"/>
                <w:szCs w:val="24"/>
              </w:rPr>
              <w:t>年（含）工作经验的得</w:t>
            </w:r>
            <w:r>
              <w:rPr>
                <w:spacing w:val="-34"/>
                <w:sz w:val="24"/>
                <w:szCs w:val="24"/>
              </w:rPr>
              <w:t xml:space="preserve"> </w:t>
            </w:r>
            <w:r>
              <w:rPr>
                <w:spacing w:val="-3"/>
                <w:sz w:val="24"/>
                <w:szCs w:val="24"/>
              </w:rPr>
              <w:t>1</w:t>
            </w:r>
            <w:r>
              <w:rPr>
                <w:spacing w:val="-39"/>
                <w:sz w:val="24"/>
                <w:szCs w:val="24"/>
              </w:rPr>
              <w:t xml:space="preserve"> </w:t>
            </w:r>
            <w:r>
              <w:rPr>
                <w:spacing w:val="-3"/>
                <w:sz w:val="24"/>
                <w:szCs w:val="24"/>
              </w:rPr>
              <w:t>分；其余不得分。</w:t>
            </w:r>
            <w:r>
              <w:rPr>
                <w:b/>
                <w:bCs/>
                <w:spacing w:val="-3"/>
                <w:sz w:val="24"/>
                <w:szCs w:val="24"/>
              </w:rPr>
              <w:t>注明：</w:t>
            </w:r>
            <w:r>
              <w:rPr>
                <w:b/>
                <w:bCs/>
                <w:spacing w:val="-2"/>
                <w:sz w:val="24"/>
                <w:szCs w:val="24"/>
              </w:rPr>
              <w:t>须提供相关工作经验的佐证材料（如相关证书或能体现</w:t>
            </w:r>
            <w:r>
              <w:rPr>
                <w:b/>
                <w:bCs/>
                <w:spacing w:val="9"/>
                <w:sz w:val="24"/>
                <w:szCs w:val="24"/>
              </w:rPr>
              <w:t>代理人员姓名并在官方网站发布的招标项目的信息截</w:t>
            </w:r>
            <w:r>
              <w:rPr>
                <w:b/>
                <w:bCs/>
                <w:spacing w:val="-3"/>
                <w:sz w:val="24"/>
                <w:szCs w:val="24"/>
              </w:rPr>
              <w:t>图</w:t>
            </w:r>
            <w:r>
              <w:rPr>
                <w:spacing w:val="-3"/>
                <w:sz w:val="24"/>
                <w:szCs w:val="24"/>
              </w:rPr>
              <w:t>）</w:t>
            </w:r>
            <w:r>
              <w:rPr>
                <w:b/>
                <w:bCs/>
                <w:spacing w:val="-3"/>
                <w:sz w:val="24"/>
                <w:szCs w:val="24"/>
              </w:rPr>
              <w:t>。未提供或未按要求提供的均不得分。</w:t>
            </w:r>
          </w:p>
        </w:tc>
        <w:tc>
          <w:tcPr>
            <w:tcW w:w="777" w:type="dxa"/>
            <w:vAlign w:val="top"/>
          </w:tcPr>
          <w:p w14:paraId="4CB6D7E6">
            <w:pPr>
              <w:spacing w:line="244" w:lineRule="auto"/>
              <w:rPr>
                <w:rFonts w:ascii="Arial"/>
                <w:sz w:val="21"/>
              </w:rPr>
            </w:pPr>
          </w:p>
          <w:p w14:paraId="068E236E">
            <w:pPr>
              <w:spacing w:line="244" w:lineRule="auto"/>
              <w:rPr>
                <w:rFonts w:ascii="Arial"/>
                <w:sz w:val="21"/>
              </w:rPr>
            </w:pPr>
          </w:p>
          <w:p w14:paraId="5C3559FA">
            <w:pPr>
              <w:spacing w:line="244" w:lineRule="auto"/>
              <w:rPr>
                <w:rFonts w:ascii="Arial"/>
                <w:sz w:val="21"/>
              </w:rPr>
            </w:pPr>
          </w:p>
          <w:p w14:paraId="3388E021">
            <w:pPr>
              <w:spacing w:line="244" w:lineRule="auto"/>
              <w:rPr>
                <w:rFonts w:ascii="Arial"/>
                <w:sz w:val="21"/>
              </w:rPr>
            </w:pPr>
          </w:p>
          <w:p w14:paraId="479D1339">
            <w:pPr>
              <w:spacing w:line="244" w:lineRule="auto"/>
              <w:rPr>
                <w:rFonts w:ascii="Arial"/>
                <w:sz w:val="21"/>
              </w:rPr>
            </w:pPr>
          </w:p>
          <w:p w14:paraId="2F807B3F">
            <w:pPr>
              <w:pStyle w:val="6"/>
              <w:spacing w:before="71" w:line="290" w:lineRule="exact"/>
              <w:ind w:left="299"/>
              <w:rPr>
                <w:sz w:val="22"/>
                <w:szCs w:val="22"/>
              </w:rPr>
            </w:pPr>
            <w:r>
              <w:rPr>
                <w:spacing w:val="-12"/>
                <w:position w:val="1"/>
                <w:sz w:val="22"/>
                <w:szCs w:val="22"/>
              </w:rPr>
              <w:t>11</w:t>
            </w:r>
          </w:p>
        </w:tc>
      </w:tr>
    </w:tbl>
    <w:p w14:paraId="28762B36">
      <w:pPr>
        <w:spacing w:before="127" w:line="303" w:lineRule="auto"/>
        <w:ind w:firstLine="422"/>
        <w:jc w:val="both"/>
        <w:rPr>
          <w:rFonts w:ascii="仿宋" w:hAnsi="仿宋" w:eastAsia="仿宋" w:cs="仿宋"/>
          <w:sz w:val="28"/>
          <w:szCs w:val="28"/>
        </w:rPr>
      </w:pPr>
      <w:r>
        <w:rPr>
          <w:rFonts w:ascii="仿宋" w:hAnsi="仿宋" w:eastAsia="仿宋" w:cs="仿宋"/>
          <w:sz w:val="28"/>
          <w:szCs w:val="28"/>
        </w:rPr>
        <w:t>备注：所有的内容都必须是针对本项目的；以上业绩合同、相关证书（文</w:t>
      </w:r>
      <w:r>
        <w:rPr>
          <w:rFonts w:ascii="仿宋" w:hAnsi="仿宋" w:eastAsia="仿宋" w:cs="仿宋"/>
          <w:spacing w:val="-4"/>
          <w:sz w:val="28"/>
          <w:szCs w:val="28"/>
        </w:rPr>
        <w:t>件）获得日期应在本项目公告之前，且在有效期范围内，否则不得分。采购结束后，招标人将对中标单位上述投标文件中所提供的相关材料进行核实，如发</w:t>
      </w:r>
    </w:p>
    <w:p w14:paraId="1357E57F">
      <w:pPr>
        <w:spacing w:line="303" w:lineRule="auto"/>
        <w:rPr>
          <w:rFonts w:ascii="仿宋" w:hAnsi="仿宋" w:eastAsia="仿宋" w:cs="仿宋"/>
          <w:sz w:val="28"/>
          <w:szCs w:val="28"/>
        </w:rPr>
        <w:sectPr>
          <w:footerReference r:id="rId19" w:type="default"/>
          <w:pgSz w:w="11906" w:h="16839"/>
          <w:pgMar w:top="400" w:right="1245" w:bottom="1221" w:left="1266" w:header="0" w:footer="1058" w:gutter="0"/>
          <w:cols w:space="720" w:num="1"/>
        </w:sectPr>
      </w:pPr>
    </w:p>
    <w:p w14:paraId="4A99FE91">
      <w:pPr>
        <w:pStyle w:val="2"/>
        <w:spacing w:line="255" w:lineRule="auto"/>
      </w:pPr>
    </w:p>
    <w:p w14:paraId="568D2541">
      <w:pPr>
        <w:pStyle w:val="2"/>
        <w:spacing w:line="255" w:lineRule="auto"/>
      </w:pPr>
    </w:p>
    <w:p w14:paraId="44B32B69">
      <w:pPr>
        <w:pStyle w:val="2"/>
        <w:spacing w:line="256" w:lineRule="auto"/>
      </w:pPr>
    </w:p>
    <w:p w14:paraId="43A0A0A8">
      <w:pPr>
        <w:spacing w:before="91" w:line="221" w:lineRule="auto"/>
        <w:ind w:left="29"/>
        <w:rPr>
          <w:rFonts w:ascii="仿宋" w:hAnsi="仿宋" w:eastAsia="仿宋" w:cs="仿宋"/>
          <w:sz w:val="28"/>
          <w:szCs w:val="28"/>
        </w:rPr>
      </w:pPr>
      <w:r>
        <w:rPr>
          <w:rFonts w:ascii="仿宋" w:hAnsi="仿宋" w:eastAsia="仿宋" w:cs="仿宋"/>
          <w:spacing w:val="-1"/>
          <w:sz w:val="28"/>
          <w:szCs w:val="28"/>
        </w:rPr>
        <w:t>现虚假或与事实不符的，将取消其中标资格。</w:t>
      </w:r>
    </w:p>
    <w:p w14:paraId="361D040E">
      <w:pPr>
        <w:spacing w:before="123" w:line="223" w:lineRule="auto"/>
        <w:ind w:left="583"/>
        <w:rPr>
          <w:rFonts w:ascii="仿宋" w:hAnsi="仿宋" w:eastAsia="仿宋" w:cs="仿宋"/>
          <w:sz w:val="28"/>
          <w:szCs w:val="28"/>
        </w:rPr>
      </w:pPr>
      <w:r>
        <w:rPr>
          <w:rFonts w:ascii="仿宋" w:hAnsi="仿宋" w:eastAsia="仿宋" w:cs="仿宋"/>
          <w:b/>
          <w:bCs/>
          <w:spacing w:val="-3"/>
          <w:sz w:val="28"/>
          <w:szCs w:val="28"/>
        </w:rPr>
        <w:t>2.2</w:t>
      </w:r>
      <w:r>
        <w:rPr>
          <w:rFonts w:ascii="仿宋" w:hAnsi="仿宋" w:eastAsia="仿宋" w:cs="仿宋"/>
          <w:spacing w:val="-3"/>
          <w:sz w:val="28"/>
          <w:szCs w:val="28"/>
        </w:rPr>
        <w:t xml:space="preserve"> </w:t>
      </w:r>
      <w:r>
        <w:rPr>
          <w:rFonts w:ascii="仿宋" w:hAnsi="仿宋" w:eastAsia="仿宋" w:cs="仿宋"/>
          <w:b/>
          <w:bCs/>
          <w:spacing w:val="-3"/>
          <w:sz w:val="28"/>
          <w:szCs w:val="28"/>
        </w:rPr>
        <w:t>价格分：</w:t>
      </w:r>
      <w:r>
        <w:rPr>
          <w:rFonts w:ascii="仿宋" w:hAnsi="仿宋" w:eastAsia="仿宋" w:cs="仿宋"/>
          <w:spacing w:val="-3"/>
          <w:sz w:val="28"/>
          <w:szCs w:val="28"/>
        </w:rPr>
        <w:t>30分</w:t>
      </w:r>
    </w:p>
    <w:p w14:paraId="1C257C3C">
      <w:pPr>
        <w:spacing w:before="116" w:line="233" w:lineRule="auto"/>
        <w:ind w:left="596"/>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2.2.1</w:t>
      </w:r>
      <w:r>
        <w:rPr>
          <w:rFonts w:ascii="方正仿宋_GBK" w:hAnsi="方正仿宋_GBK" w:eastAsia="方正仿宋_GBK" w:cs="方正仿宋_GBK"/>
          <w:spacing w:val="-32"/>
          <w:sz w:val="28"/>
          <w:szCs w:val="28"/>
        </w:rPr>
        <w:t xml:space="preserve"> </w:t>
      </w:r>
      <w:r>
        <w:rPr>
          <w:rFonts w:ascii="方正仿宋_GBK" w:hAnsi="方正仿宋_GBK" w:eastAsia="方正仿宋_GBK" w:cs="方正仿宋_GBK"/>
          <w:spacing w:val="-2"/>
          <w:sz w:val="28"/>
          <w:szCs w:val="28"/>
        </w:rPr>
        <w:t>本次项目采用下浮率的报价形式。</w:t>
      </w:r>
    </w:p>
    <w:p w14:paraId="5D7C459F">
      <w:pPr>
        <w:spacing w:before="60" w:line="270" w:lineRule="auto"/>
        <w:ind w:left="53" w:right="112" w:firstLine="543"/>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2.2.2</w:t>
      </w:r>
      <w:r>
        <w:rPr>
          <w:rFonts w:ascii="方正仿宋_GBK" w:hAnsi="方正仿宋_GBK" w:eastAsia="方正仿宋_GBK" w:cs="方正仿宋_GBK"/>
          <w:spacing w:val="-37"/>
          <w:sz w:val="28"/>
          <w:szCs w:val="28"/>
        </w:rPr>
        <w:t xml:space="preserve"> </w:t>
      </w:r>
      <w:r>
        <w:rPr>
          <w:rFonts w:ascii="方正仿宋_GBK" w:hAnsi="方正仿宋_GBK" w:eastAsia="方正仿宋_GBK" w:cs="方正仿宋_GBK"/>
          <w:spacing w:val="3"/>
          <w:sz w:val="28"/>
          <w:szCs w:val="28"/>
        </w:rPr>
        <w:t>招标人设定的下浮率有效报价最低为</w:t>
      </w:r>
      <w:r>
        <w:rPr>
          <w:rFonts w:ascii="方正仿宋_GBK" w:hAnsi="方正仿宋_GBK" w:eastAsia="方正仿宋_GBK" w:cs="方正仿宋_GBK"/>
          <w:spacing w:val="-33"/>
          <w:sz w:val="28"/>
          <w:szCs w:val="28"/>
        </w:rPr>
        <w:t xml:space="preserve"> </w:t>
      </w:r>
      <w:r>
        <w:rPr>
          <w:rFonts w:ascii="方正仿宋_GBK" w:hAnsi="方正仿宋_GBK" w:eastAsia="方正仿宋_GBK" w:cs="方正仿宋_GBK"/>
          <w:spacing w:val="3"/>
          <w:sz w:val="28"/>
          <w:szCs w:val="28"/>
        </w:rPr>
        <w:t>40%，下浮率等</w:t>
      </w:r>
      <w:r>
        <w:rPr>
          <w:rFonts w:ascii="方正仿宋_GBK" w:hAnsi="方正仿宋_GBK" w:eastAsia="方正仿宋_GBK" w:cs="方正仿宋_GBK"/>
          <w:spacing w:val="2"/>
          <w:sz w:val="28"/>
          <w:szCs w:val="28"/>
        </w:rPr>
        <w:t>于或高于</w:t>
      </w:r>
      <w:r>
        <w:rPr>
          <w:rFonts w:ascii="方正仿宋_GBK" w:hAnsi="方正仿宋_GBK" w:eastAsia="方正仿宋_GBK" w:cs="方正仿宋_GBK"/>
          <w:spacing w:val="-33"/>
          <w:sz w:val="28"/>
          <w:szCs w:val="28"/>
        </w:rPr>
        <w:t xml:space="preserve"> </w:t>
      </w:r>
      <w:r>
        <w:rPr>
          <w:rFonts w:ascii="方正仿宋_GBK" w:hAnsi="方正仿宋_GBK" w:eastAsia="方正仿宋_GBK" w:cs="方正仿宋_GBK"/>
          <w:spacing w:val="2"/>
          <w:sz w:val="28"/>
          <w:szCs w:val="28"/>
        </w:rPr>
        <w:t>40%</w:t>
      </w:r>
      <w:r>
        <w:rPr>
          <w:rFonts w:ascii="方正仿宋_GBK" w:hAnsi="方正仿宋_GBK" w:eastAsia="方正仿宋_GBK" w:cs="方正仿宋_GBK"/>
          <w:spacing w:val="1"/>
          <w:sz w:val="28"/>
          <w:szCs w:val="28"/>
        </w:rPr>
        <w:t>的报价为有效报价，下浮率低于40%的报价为无效报价，作废</w:t>
      </w:r>
      <w:r>
        <w:rPr>
          <w:rFonts w:ascii="方正仿宋_GBK" w:hAnsi="方正仿宋_GBK" w:eastAsia="方正仿宋_GBK" w:cs="方正仿宋_GBK"/>
          <w:sz w:val="28"/>
          <w:szCs w:val="28"/>
        </w:rPr>
        <w:t>标处理。</w:t>
      </w:r>
    </w:p>
    <w:p w14:paraId="6C75A799">
      <w:pPr>
        <w:spacing w:before="5" w:line="269" w:lineRule="auto"/>
        <w:ind w:firstLine="628"/>
        <w:jc w:val="both"/>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以有效报价计算评标基准价：以有效投标文件的投标</w:t>
      </w:r>
      <w:r>
        <w:rPr>
          <w:rFonts w:ascii="方正仿宋_GBK" w:hAnsi="方正仿宋_GBK" w:eastAsia="方正仿宋_GBK" w:cs="方正仿宋_GBK"/>
          <w:spacing w:val="-4"/>
          <w:sz w:val="28"/>
          <w:szCs w:val="28"/>
        </w:rPr>
        <w:t>报价算术平均值为</w:t>
      </w:r>
      <w:r>
        <w:rPr>
          <w:rFonts w:ascii="方正仿宋_GBK" w:hAnsi="方正仿宋_GBK" w:eastAsia="方正仿宋_GBK" w:cs="方正仿宋_GBK"/>
          <w:spacing w:val="-49"/>
          <w:sz w:val="28"/>
          <w:szCs w:val="28"/>
        </w:rPr>
        <w:t xml:space="preserve"> </w:t>
      </w:r>
      <w:r>
        <w:rPr>
          <w:rFonts w:ascii="方正仿宋_GBK" w:hAnsi="方正仿宋_GBK" w:eastAsia="方正仿宋_GBK" w:cs="方正仿宋_GBK"/>
          <w:spacing w:val="-4"/>
          <w:sz w:val="28"/>
          <w:szCs w:val="28"/>
        </w:rPr>
        <w:t>A</w:t>
      </w:r>
      <w:r>
        <w:rPr>
          <w:rFonts w:ascii="方正仿宋_GBK" w:hAnsi="方正仿宋_GBK" w:eastAsia="方正仿宋_GBK" w:cs="方正仿宋_GBK"/>
          <w:sz w:val="28"/>
          <w:szCs w:val="28"/>
        </w:rPr>
        <w:t xml:space="preserve"> </w:t>
      </w:r>
      <w:r>
        <w:rPr>
          <w:rFonts w:ascii="方正仿宋_GBK" w:hAnsi="方正仿宋_GBK" w:eastAsia="方正仿宋_GBK" w:cs="方正仿宋_GBK"/>
          <w:spacing w:val="-5"/>
          <w:sz w:val="28"/>
          <w:szCs w:val="28"/>
        </w:rPr>
        <w:t>（计算算术平均值</w:t>
      </w:r>
      <w:r>
        <w:rPr>
          <w:rFonts w:ascii="方正仿宋_GBK" w:hAnsi="方正仿宋_GBK" w:eastAsia="方正仿宋_GBK" w:cs="方正仿宋_GBK"/>
          <w:spacing w:val="-49"/>
          <w:sz w:val="28"/>
          <w:szCs w:val="28"/>
        </w:rPr>
        <w:t xml:space="preserve"> </w:t>
      </w:r>
      <w:r>
        <w:rPr>
          <w:rFonts w:ascii="方正仿宋_GBK" w:hAnsi="方正仿宋_GBK" w:eastAsia="方正仿宋_GBK" w:cs="方正仿宋_GBK"/>
          <w:spacing w:val="-5"/>
          <w:sz w:val="28"/>
          <w:szCs w:val="28"/>
        </w:rPr>
        <w:t>A 时，若</w:t>
      </w:r>
      <w:r>
        <w:rPr>
          <w:rFonts w:ascii="方正仿宋_GBK" w:hAnsi="方正仿宋_GBK" w:eastAsia="方正仿宋_GBK" w:cs="方正仿宋_GBK"/>
          <w:spacing w:val="-35"/>
          <w:sz w:val="28"/>
          <w:szCs w:val="28"/>
        </w:rPr>
        <w:t xml:space="preserve"> </w:t>
      </w:r>
      <w:r>
        <w:rPr>
          <w:rFonts w:ascii="方正仿宋_GBK" w:hAnsi="方正仿宋_GBK" w:eastAsia="方正仿宋_GBK" w:cs="方正仿宋_GBK"/>
          <w:spacing w:val="-5"/>
          <w:sz w:val="28"/>
          <w:szCs w:val="28"/>
        </w:rPr>
        <w:t>7≤有效投标文件&lt;10</w:t>
      </w:r>
      <w:r>
        <w:rPr>
          <w:rFonts w:ascii="方正仿宋_GBK" w:hAnsi="方正仿宋_GBK" w:eastAsia="方正仿宋_GBK" w:cs="方正仿宋_GBK"/>
          <w:spacing w:val="42"/>
          <w:sz w:val="28"/>
          <w:szCs w:val="28"/>
        </w:rPr>
        <w:t xml:space="preserve"> </w:t>
      </w:r>
      <w:r>
        <w:rPr>
          <w:rFonts w:ascii="方正仿宋_GBK" w:hAnsi="方正仿宋_GBK" w:eastAsia="方正仿宋_GBK" w:cs="方正仿宋_GBK"/>
          <w:spacing w:val="-5"/>
          <w:sz w:val="28"/>
          <w:szCs w:val="28"/>
        </w:rPr>
        <w:t>家时，应去掉其中的一个最</w:t>
      </w:r>
      <w:r>
        <w:rPr>
          <w:rFonts w:ascii="方正仿宋_GBK" w:hAnsi="方正仿宋_GBK" w:eastAsia="方正仿宋_GBK" w:cs="方正仿宋_GBK"/>
          <w:spacing w:val="1"/>
          <w:sz w:val="28"/>
          <w:szCs w:val="28"/>
        </w:rPr>
        <w:t>高价和一个最低价；若有效投标文件≥10</w:t>
      </w:r>
      <w:r>
        <w:rPr>
          <w:rFonts w:ascii="方正仿宋_GBK" w:hAnsi="方正仿宋_GBK" w:eastAsia="方正仿宋_GBK" w:cs="方正仿宋_GBK"/>
          <w:spacing w:val="-14"/>
          <w:sz w:val="28"/>
          <w:szCs w:val="28"/>
        </w:rPr>
        <w:t xml:space="preserve"> </w:t>
      </w:r>
      <w:r>
        <w:rPr>
          <w:rFonts w:ascii="方正仿宋_GBK" w:hAnsi="方正仿宋_GBK" w:eastAsia="方正仿宋_GBK" w:cs="方正仿宋_GBK"/>
          <w:spacing w:val="1"/>
          <w:sz w:val="28"/>
          <w:szCs w:val="28"/>
        </w:rPr>
        <w:t>家，应去掉其中的二个最高价和二</w:t>
      </w:r>
      <w:r>
        <w:rPr>
          <w:rFonts w:ascii="方正仿宋_GBK" w:hAnsi="方正仿宋_GBK" w:eastAsia="方正仿宋_GBK" w:cs="方正仿宋_GBK"/>
          <w:spacing w:val="-5"/>
          <w:sz w:val="28"/>
          <w:szCs w:val="28"/>
        </w:rPr>
        <w:t>个最低价</w:t>
      </w:r>
      <w:r>
        <w:rPr>
          <w:rFonts w:ascii="方正仿宋_GBK" w:hAnsi="方正仿宋_GBK" w:eastAsia="方正仿宋_GBK" w:cs="方正仿宋_GBK"/>
          <w:spacing w:val="-68"/>
          <w:sz w:val="28"/>
          <w:szCs w:val="28"/>
        </w:rPr>
        <w:t>）；</w:t>
      </w:r>
      <w:r>
        <w:rPr>
          <w:rFonts w:ascii="方正仿宋_GBK" w:hAnsi="方正仿宋_GBK" w:eastAsia="方正仿宋_GBK" w:cs="方正仿宋_GBK"/>
          <w:spacing w:val="-5"/>
          <w:sz w:val="28"/>
          <w:szCs w:val="28"/>
        </w:rPr>
        <w:t>控制价限价为</w:t>
      </w:r>
      <w:r>
        <w:rPr>
          <w:rFonts w:ascii="方正仿宋_GBK" w:hAnsi="方正仿宋_GBK" w:eastAsia="方正仿宋_GBK" w:cs="方正仿宋_GBK"/>
          <w:spacing w:val="-32"/>
          <w:sz w:val="28"/>
          <w:szCs w:val="28"/>
        </w:rPr>
        <w:t xml:space="preserve"> </w:t>
      </w:r>
      <w:r>
        <w:rPr>
          <w:rFonts w:ascii="方正仿宋_GBK" w:hAnsi="方正仿宋_GBK" w:eastAsia="方正仿宋_GBK" w:cs="方正仿宋_GBK"/>
          <w:spacing w:val="-5"/>
          <w:sz w:val="28"/>
          <w:szCs w:val="28"/>
        </w:rPr>
        <w:t>B（40%</w:t>
      </w:r>
      <w:r>
        <w:rPr>
          <w:rFonts w:ascii="方正仿宋_GBK" w:hAnsi="方正仿宋_GBK" w:eastAsia="方正仿宋_GBK" w:cs="方正仿宋_GBK"/>
          <w:spacing w:val="-68"/>
          <w:sz w:val="28"/>
          <w:szCs w:val="28"/>
        </w:rPr>
        <w:t>），</w:t>
      </w:r>
      <w:r>
        <w:rPr>
          <w:rFonts w:ascii="方正仿宋_GBK" w:hAnsi="方正仿宋_GBK" w:eastAsia="方正仿宋_GBK" w:cs="方正仿宋_GBK"/>
          <w:spacing w:val="-5"/>
          <w:sz w:val="28"/>
          <w:szCs w:val="28"/>
        </w:rPr>
        <w:t>评标基准价=A×Q1+B×Q2，Q2=1-Q1,Q1</w:t>
      </w:r>
      <w:r>
        <w:rPr>
          <w:rFonts w:ascii="方正仿宋_GBK" w:hAnsi="方正仿宋_GBK" w:eastAsia="方正仿宋_GBK" w:cs="方正仿宋_GBK"/>
          <w:spacing w:val="-6"/>
          <w:sz w:val="28"/>
          <w:szCs w:val="28"/>
        </w:rPr>
        <w:t>的取值范围在开标前由学校监督随机抽取确定，Q1值的取</w:t>
      </w:r>
      <w:r>
        <w:rPr>
          <w:rFonts w:ascii="方正仿宋_GBK" w:hAnsi="方正仿宋_GBK" w:eastAsia="方正仿宋_GBK" w:cs="方正仿宋_GBK"/>
          <w:spacing w:val="-7"/>
          <w:sz w:val="28"/>
          <w:szCs w:val="28"/>
        </w:rPr>
        <w:t>值范围为 10%、15%、</w:t>
      </w:r>
      <w:r>
        <w:rPr>
          <w:rFonts w:ascii="方正仿宋_GBK" w:hAnsi="方正仿宋_GBK" w:eastAsia="方正仿宋_GBK" w:cs="方正仿宋_GBK"/>
          <w:sz w:val="28"/>
          <w:szCs w:val="28"/>
        </w:rPr>
        <w:t xml:space="preserve"> </w:t>
      </w:r>
      <w:r>
        <w:rPr>
          <w:rFonts w:ascii="方正仿宋_GBK" w:hAnsi="方正仿宋_GBK" w:eastAsia="方正仿宋_GBK" w:cs="方正仿宋_GBK"/>
          <w:spacing w:val="1"/>
          <w:sz w:val="28"/>
          <w:szCs w:val="28"/>
        </w:rPr>
        <w:t>20%、25%、30%。投标报价等于评标基准价的得满分；偏离</w:t>
      </w:r>
      <w:r>
        <w:rPr>
          <w:rFonts w:ascii="方正仿宋_GBK" w:hAnsi="方正仿宋_GBK" w:eastAsia="方正仿宋_GBK" w:cs="方正仿宋_GBK"/>
          <w:sz w:val="28"/>
          <w:szCs w:val="28"/>
        </w:rPr>
        <w:t>评标基准价的，相</w:t>
      </w:r>
      <w:r>
        <w:rPr>
          <w:rFonts w:ascii="方正仿宋_GBK" w:hAnsi="方正仿宋_GBK" w:eastAsia="方正仿宋_GBK" w:cs="方正仿宋_GBK"/>
          <w:spacing w:val="2"/>
          <w:sz w:val="28"/>
          <w:szCs w:val="28"/>
        </w:rPr>
        <w:t>应扣减得分。</w:t>
      </w:r>
    </w:p>
    <w:p w14:paraId="3A1DF034">
      <w:pPr>
        <w:spacing w:before="5" w:line="269" w:lineRule="auto"/>
        <w:ind w:left="27" w:right="111" w:firstLine="568"/>
        <w:rPr>
          <w:rFonts w:ascii="方正仿宋_GBK" w:hAnsi="方正仿宋_GBK" w:eastAsia="方正仿宋_GBK" w:cs="方正仿宋_GBK"/>
          <w:sz w:val="28"/>
          <w:szCs w:val="28"/>
        </w:rPr>
      </w:pPr>
      <w:r>
        <w:rPr>
          <w:rFonts w:ascii="方正仿宋_GBK" w:hAnsi="方正仿宋_GBK" w:eastAsia="方正仿宋_GBK" w:cs="方正仿宋_GBK"/>
          <w:spacing w:val="2"/>
          <w:sz w:val="28"/>
          <w:szCs w:val="28"/>
        </w:rPr>
        <w:t>各投标人的投标报价与评标基准价相比较，等于评标基准价的得30</w:t>
      </w:r>
      <w:r>
        <w:rPr>
          <w:rFonts w:ascii="方正仿宋_GBK" w:hAnsi="方正仿宋_GBK" w:eastAsia="方正仿宋_GBK" w:cs="方正仿宋_GBK"/>
          <w:spacing w:val="-38"/>
          <w:sz w:val="28"/>
          <w:szCs w:val="28"/>
        </w:rPr>
        <w:t xml:space="preserve"> </w:t>
      </w:r>
      <w:r>
        <w:rPr>
          <w:rFonts w:ascii="方正仿宋_GBK" w:hAnsi="方正仿宋_GBK" w:eastAsia="方正仿宋_GBK" w:cs="方正仿宋_GBK"/>
          <w:spacing w:val="2"/>
          <w:sz w:val="28"/>
          <w:szCs w:val="28"/>
        </w:rPr>
        <w:t>分。</w:t>
      </w:r>
      <w:r>
        <w:rPr>
          <w:rFonts w:ascii="方正仿宋_GBK" w:hAnsi="方正仿宋_GBK" w:eastAsia="方正仿宋_GBK" w:cs="方正仿宋_GBK"/>
          <w:spacing w:val="-5"/>
          <w:sz w:val="28"/>
          <w:szCs w:val="28"/>
        </w:rPr>
        <w:t>投标报价每上浮 1%扣</w:t>
      </w:r>
      <w:r>
        <w:rPr>
          <w:rFonts w:ascii="方正仿宋_GBK" w:hAnsi="方正仿宋_GBK" w:eastAsia="方正仿宋_GBK" w:cs="方正仿宋_GBK"/>
          <w:spacing w:val="29"/>
          <w:sz w:val="28"/>
          <w:szCs w:val="28"/>
        </w:rPr>
        <w:t xml:space="preserve"> </w:t>
      </w:r>
      <w:r>
        <w:rPr>
          <w:rFonts w:ascii="方正仿宋_GBK" w:hAnsi="方正仿宋_GBK" w:eastAsia="方正仿宋_GBK" w:cs="方正仿宋_GBK"/>
          <w:spacing w:val="-5"/>
          <w:sz w:val="28"/>
          <w:szCs w:val="28"/>
        </w:rPr>
        <w:t>0.1</w:t>
      </w:r>
      <w:r>
        <w:rPr>
          <w:rFonts w:ascii="方正仿宋_GBK" w:hAnsi="方正仿宋_GBK" w:eastAsia="方正仿宋_GBK" w:cs="方正仿宋_GBK"/>
          <w:spacing w:val="-39"/>
          <w:sz w:val="28"/>
          <w:szCs w:val="28"/>
        </w:rPr>
        <w:t xml:space="preserve"> </w:t>
      </w:r>
      <w:r>
        <w:rPr>
          <w:rFonts w:ascii="方正仿宋_GBK" w:hAnsi="方正仿宋_GBK" w:eastAsia="方正仿宋_GBK" w:cs="方正仿宋_GBK"/>
          <w:spacing w:val="-5"/>
          <w:sz w:val="28"/>
          <w:szCs w:val="28"/>
        </w:rPr>
        <w:t>分，投标报价每下浮 1%扣</w:t>
      </w:r>
      <w:r>
        <w:rPr>
          <w:rFonts w:ascii="方正仿宋_GBK" w:hAnsi="方正仿宋_GBK" w:eastAsia="方正仿宋_GBK" w:cs="方正仿宋_GBK"/>
          <w:spacing w:val="31"/>
          <w:sz w:val="28"/>
          <w:szCs w:val="28"/>
        </w:rPr>
        <w:t xml:space="preserve"> </w:t>
      </w:r>
      <w:r>
        <w:rPr>
          <w:rFonts w:ascii="方正仿宋_GBK" w:hAnsi="方正仿宋_GBK" w:eastAsia="方正仿宋_GBK" w:cs="方正仿宋_GBK"/>
          <w:spacing w:val="-5"/>
          <w:sz w:val="28"/>
          <w:szCs w:val="28"/>
        </w:rPr>
        <w:t>0.2</w:t>
      </w:r>
      <w:r>
        <w:rPr>
          <w:rFonts w:ascii="方正仿宋_GBK" w:hAnsi="方正仿宋_GBK" w:eastAsia="方正仿宋_GBK" w:cs="方正仿宋_GBK"/>
          <w:spacing w:val="-38"/>
          <w:sz w:val="28"/>
          <w:szCs w:val="28"/>
        </w:rPr>
        <w:t xml:space="preserve"> </w:t>
      </w:r>
      <w:r>
        <w:rPr>
          <w:rFonts w:ascii="方正仿宋_GBK" w:hAnsi="方正仿宋_GBK" w:eastAsia="方正仿宋_GBK" w:cs="方正仿宋_GBK"/>
          <w:spacing w:val="-5"/>
          <w:sz w:val="28"/>
          <w:szCs w:val="28"/>
        </w:rPr>
        <w:t>分</w:t>
      </w:r>
      <w:r>
        <w:rPr>
          <w:rFonts w:ascii="方正仿宋_GBK" w:hAnsi="方正仿宋_GBK" w:eastAsia="方正仿宋_GBK" w:cs="方正仿宋_GBK"/>
          <w:spacing w:val="-6"/>
          <w:sz w:val="28"/>
          <w:szCs w:val="28"/>
        </w:rPr>
        <w:t>，不足 1%的采用</w:t>
      </w:r>
      <w:r>
        <w:rPr>
          <w:rFonts w:ascii="方正仿宋_GBK" w:hAnsi="方正仿宋_GBK" w:eastAsia="方正仿宋_GBK" w:cs="方正仿宋_GBK"/>
          <w:spacing w:val="-4"/>
          <w:sz w:val="28"/>
          <w:szCs w:val="28"/>
        </w:rPr>
        <w:t>直线插入法，评分计算过程中的偏离率和分值计算结果均保留两位小数，第三</w:t>
      </w:r>
      <w:r>
        <w:rPr>
          <w:rFonts w:ascii="方正仿宋_GBK" w:hAnsi="方正仿宋_GBK" w:eastAsia="方正仿宋_GBK" w:cs="方正仿宋_GBK"/>
          <w:spacing w:val="-3"/>
          <w:sz w:val="28"/>
          <w:szCs w:val="28"/>
        </w:rPr>
        <w:t>位四舍五入。</w:t>
      </w:r>
    </w:p>
    <w:p w14:paraId="6ED7C11D">
      <w:pPr>
        <w:spacing w:before="3" w:line="271" w:lineRule="auto"/>
        <w:ind w:left="30" w:right="111" w:firstLine="571"/>
        <w:rPr>
          <w:rFonts w:ascii="方正仿宋_GBK" w:hAnsi="方正仿宋_GBK" w:eastAsia="方正仿宋_GBK" w:cs="方正仿宋_GBK"/>
          <w:sz w:val="28"/>
          <w:szCs w:val="28"/>
        </w:rPr>
      </w:pPr>
      <w:r>
        <w:rPr>
          <w:rFonts w:ascii="方正仿宋_GBK" w:hAnsi="方正仿宋_GBK" w:eastAsia="方正仿宋_GBK" w:cs="方正仿宋_GBK"/>
          <w:spacing w:val="-4"/>
          <w:sz w:val="28"/>
          <w:szCs w:val="28"/>
        </w:rPr>
        <w:t>计算报价得分参照上述方法，计算各投标人报价得</w:t>
      </w:r>
      <w:r>
        <w:rPr>
          <w:rFonts w:ascii="方正仿宋_GBK" w:hAnsi="方正仿宋_GBK" w:eastAsia="方正仿宋_GBK" w:cs="方正仿宋_GBK"/>
          <w:spacing w:val="-5"/>
          <w:sz w:val="28"/>
          <w:szCs w:val="28"/>
        </w:rPr>
        <w:t>分（计算得分时偏离度</w:t>
      </w:r>
      <w:r>
        <w:rPr>
          <w:rFonts w:ascii="方正仿宋_GBK" w:hAnsi="方正仿宋_GBK" w:eastAsia="方正仿宋_GBK" w:cs="方正仿宋_GBK"/>
          <w:spacing w:val="-2"/>
          <w:sz w:val="28"/>
          <w:szCs w:val="28"/>
        </w:rPr>
        <w:t>和分值均小数点后保留两位小数，</w:t>
      </w:r>
      <w:r>
        <w:rPr>
          <w:rFonts w:ascii="方正仿宋_GBK" w:hAnsi="方正仿宋_GBK" w:eastAsia="方正仿宋_GBK" w:cs="方正仿宋_GBK"/>
          <w:spacing w:val="43"/>
          <w:sz w:val="28"/>
          <w:szCs w:val="28"/>
        </w:rPr>
        <w:t xml:space="preserve"> </w:t>
      </w:r>
      <w:r>
        <w:rPr>
          <w:rFonts w:ascii="方正仿宋_GBK" w:hAnsi="方正仿宋_GBK" w:eastAsia="方正仿宋_GBK" w:cs="方正仿宋_GBK"/>
          <w:spacing w:val="-2"/>
          <w:sz w:val="28"/>
          <w:szCs w:val="28"/>
        </w:rPr>
        <w:t>第三位四舍五入）。</w:t>
      </w:r>
    </w:p>
    <w:p w14:paraId="498669AB">
      <w:pPr>
        <w:spacing w:before="1" w:line="222" w:lineRule="auto"/>
        <w:ind w:left="591"/>
        <w:rPr>
          <w:rFonts w:ascii="仿宋" w:hAnsi="仿宋" w:eastAsia="仿宋" w:cs="仿宋"/>
          <w:sz w:val="28"/>
          <w:szCs w:val="28"/>
        </w:rPr>
      </w:pPr>
      <w:r>
        <w:rPr>
          <w:rFonts w:ascii="仿宋" w:hAnsi="仿宋" w:eastAsia="仿宋" w:cs="仿宋"/>
          <w:b/>
          <w:bCs/>
          <w:spacing w:val="-5"/>
          <w:sz w:val="28"/>
          <w:szCs w:val="28"/>
        </w:rPr>
        <w:t>六、中标人的确定</w:t>
      </w:r>
    </w:p>
    <w:p w14:paraId="7283665A">
      <w:pPr>
        <w:spacing w:before="120" w:line="304" w:lineRule="auto"/>
        <w:ind w:left="29" w:right="113" w:firstLine="570"/>
        <w:rPr>
          <w:rFonts w:ascii="仿宋" w:hAnsi="仿宋" w:eastAsia="仿宋" w:cs="仿宋"/>
          <w:sz w:val="28"/>
          <w:szCs w:val="28"/>
        </w:rPr>
      </w:pPr>
      <w:r>
        <w:rPr>
          <w:rFonts w:ascii="仿宋" w:hAnsi="仿宋" w:eastAsia="仿宋" w:cs="仿宋"/>
          <w:spacing w:val="-4"/>
          <w:sz w:val="28"/>
          <w:szCs w:val="28"/>
        </w:rPr>
        <w:t>评标委员会汇总各评委评分后，按照总得分从高</w:t>
      </w:r>
      <w:r>
        <w:rPr>
          <w:rFonts w:ascii="仿宋" w:hAnsi="仿宋" w:eastAsia="仿宋" w:cs="仿宋"/>
          <w:spacing w:val="-5"/>
          <w:sz w:val="28"/>
          <w:szCs w:val="28"/>
        </w:rPr>
        <w:t>到低的顺序推荐三名成交</w:t>
      </w:r>
      <w:r>
        <w:rPr>
          <w:rFonts w:ascii="仿宋" w:hAnsi="仿宋" w:eastAsia="仿宋" w:cs="仿宋"/>
          <w:spacing w:val="-2"/>
          <w:sz w:val="28"/>
          <w:szCs w:val="28"/>
        </w:rPr>
        <w:t>候选人，并编写评审报告。</w:t>
      </w:r>
    </w:p>
    <w:p w14:paraId="547C4535">
      <w:pPr>
        <w:spacing w:before="3" w:line="302" w:lineRule="auto"/>
        <w:ind w:left="29" w:right="113" w:firstLine="568"/>
        <w:rPr>
          <w:rFonts w:ascii="仿宋" w:hAnsi="仿宋" w:eastAsia="仿宋" w:cs="仿宋"/>
          <w:sz w:val="28"/>
          <w:szCs w:val="28"/>
        </w:rPr>
      </w:pPr>
      <w:r>
        <w:rPr>
          <w:rFonts w:ascii="仿宋" w:hAnsi="仿宋" w:eastAsia="仿宋" w:cs="仿宋"/>
          <w:spacing w:val="-4"/>
          <w:sz w:val="28"/>
          <w:szCs w:val="28"/>
        </w:rPr>
        <w:t>招标人委托评标委员会直接确定排名第一的成交候选</w:t>
      </w:r>
      <w:r>
        <w:rPr>
          <w:rFonts w:ascii="仿宋" w:hAnsi="仿宋" w:eastAsia="仿宋" w:cs="仿宋"/>
          <w:spacing w:val="-5"/>
          <w:sz w:val="28"/>
          <w:szCs w:val="28"/>
        </w:rPr>
        <w:t>人为中标人（当成交</w:t>
      </w:r>
      <w:r>
        <w:rPr>
          <w:rFonts w:ascii="仿宋" w:hAnsi="仿宋" w:eastAsia="仿宋" w:cs="仿宋"/>
          <w:spacing w:val="-1"/>
          <w:sz w:val="28"/>
          <w:szCs w:val="28"/>
        </w:rPr>
        <w:t>候选人总得分相同时，抽签确定中标人）。</w:t>
      </w:r>
    </w:p>
    <w:p w14:paraId="5F45B792">
      <w:pPr>
        <w:spacing w:line="223" w:lineRule="auto"/>
        <w:ind w:left="594"/>
        <w:rPr>
          <w:rFonts w:ascii="仿宋" w:hAnsi="仿宋" w:eastAsia="仿宋" w:cs="仿宋"/>
          <w:sz w:val="28"/>
          <w:szCs w:val="28"/>
        </w:rPr>
      </w:pPr>
      <w:r>
        <w:rPr>
          <w:rFonts w:ascii="仿宋" w:hAnsi="仿宋" w:eastAsia="仿宋" w:cs="仿宋"/>
          <w:b/>
          <w:bCs/>
          <w:spacing w:val="-5"/>
          <w:sz w:val="28"/>
          <w:szCs w:val="28"/>
        </w:rPr>
        <w:t>七、公告中标结果</w:t>
      </w:r>
    </w:p>
    <w:p w14:paraId="38132F12">
      <w:pPr>
        <w:spacing w:before="123" w:line="302" w:lineRule="auto"/>
        <w:ind w:left="35" w:right="52" w:firstLine="616"/>
        <w:rPr>
          <w:rFonts w:ascii="仿宋" w:hAnsi="仿宋" w:eastAsia="仿宋" w:cs="仿宋"/>
          <w:sz w:val="28"/>
          <w:szCs w:val="28"/>
        </w:rPr>
      </w:pPr>
      <w:r>
        <w:rPr>
          <w:rFonts w:ascii="仿宋" w:hAnsi="仿宋" w:eastAsia="仿宋" w:cs="仿宋"/>
          <w:spacing w:val="-3"/>
          <w:sz w:val="28"/>
          <w:szCs w:val="28"/>
        </w:rPr>
        <w:t>自确定中标人之日起2</w:t>
      </w:r>
      <w:r>
        <w:rPr>
          <w:rFonts w:ascii="仿宋" w:hAnsi="仿宋" w:eastAsia="仿宋" w:cs="仿宋"/>
          <w:spacing w:val="-34"/>
          <w:sz w:val="28"/>
          <w:szCs w:val="28"/>
        </w:rPr>
        <w:t xml:space="preserve"> </w:t>
      </w:r>
      <w:r>
        <w:rPr>
          <w:rFonts w:ascii="仿宋" w:hAnsi="仿宋" w:eastAsia="仿宋" w:cs="仿宋"/>
          <w:spacing w:val="-3"/>
          <w:sz w:val="28"/>
          <w:szCs w:val="28"/>
        </w:rPr>
        <w:t>个工作日内，在南通市教育局网站公告中标结果，</w:t>
      </w:r>
      <w:r>
        <w:rPr>
          <w:rFonts w:ascii="仿宋" w:hAnsi="仿宋" w:eastAsia="仿宋" w:cs="仿宋"/>
          <w:spacing w:val="-7"/>
          <w:sz w:val="28"/>
          <w:szCs w:val="28"/>
        </w:rPr>
        <w:t>公告期限为</w:t>
      </w:r>
      <w:r>
        <w:rPr>
          <w:rFonts w:ascii="仿宋" w:hAnsi="仿宋" w:eastAsia="仿宋" w:cs="仿宋"/>
          <w:spacing w:val="-38"/>
          <w:sz w:val="28"/>
          <w:szCs w:val="28"/>
        </w:rPr>
        <w:t xml:space="preserve"> </w:t>
      </w:r>
      <w:r>
        <w:rPr>
          <w:rFonts w:ascii="仿宋" w:hAnsi="仿宋" w:eastAsia="仿宋" w:cs="仿宋"/>
          <w:spacing w:val="-7"/>
          <w:sz w:val="28"/>
          <w:szCs w:val="28"/>
        </w:rPr>
        <w:t>1</w:t>
      </w:r>
      <w:r>
        <w:rPr>
          <w:rFonts w:ascii="仿宋" w:hAnsi="仿宋" w:eastAsia="仿宋" w:cs="仿宋"/>
          <w:spacing w:val="-50"/>
          <w:sz w:val="28"/>
          <w:szCs w:val="28"/>
        </w:rPr>
        <w:t xml:space="preserve"> </w:t>
      </w:r>
      <w:r>
        <w:rPr>
          <w:rFonts w:ascii="仿宋" w:hAnsi="仿宋" w:eastAsia="仿宋" w:cs="仿宋"/>
          <w:spacing w:val="-7"/>
          <w:sz w:val="28"/>
          <w:szCs w:val="28"/>
        </w:rPr>
        <w:t>个工作日。</w:t>
      </w:r>
    </w:p>
    <w:p w14:paraId="321DC8B5">
      <w:pPr>
        <w:spacing w:before="4" w:line="224" w:lineRule="auto"/>
        <w:ind w:left="588"/>
        <w:outlineLvl w:val="0"/>
        <w:rPr>
          <w:rFonts w:ascii="仿宋" w:hAnsi="仿宋" w:eastAsia="仿宋" w:cs="仿宋"/>
          <w:sz w:val="28"/>
          <w:szCs w:val="28"/>
        </w:rPr>
      </w:pPr>
      <w:r>
        <w:rPr>
          <w:rFonts w:ascii="仿宋" w:hAnsi="仿宋" w:eastAsia="仿宋" w:cs="仿宋"/>
          <w:b/>
          <w:bCs/>
          <w:spacing w:val="-4"/>
          <w:sz w:val="28"/>
          <w:szCs w:val="28"/>
        </w:rPr>
        <w:t>八、发放成交通知书</w:t>
      </w:r>
    </w:p>
    <w:p w14:paraId="38DBD383">
      <w:pPr>
        <w:spacing w:before="121" w:line="303" w:lineRule="auto"/>
        <w:ind w:left="32" w:right="111" w:firstLine="562"/>
        <w:rPr>
          <w:rFonts w:ascii="仿宋" w:hAnsi="仿宋" w:eastAsia="仿宋" w:cs="仿宋"/>
          <w:sz w:val="28"/>
          <w:szCs w:val="28"/>
        </w:rPr>
      </w:pPr>
      <w:r>
        <w:rPr>
          <w:rFonts w:ascii="仿宋" w:hAnsi="仿宋" w:eastAsia="仿宋" w:cs="仿宋"/>
          <w:spacing w:val="-4"/>
          <w:sz w:val="28"/>
          <w:szCs w:val="28"/>
        </w:rPr>
        <w:t>公告中标结果的同时，招标人向中标人发放成交通知书。成交通</w:t>
      </w:r>
      <w:r>
        <w:rPr>
          <w:rFonts w:ascii="仿宋" w:hAnsi="仿宋" w:eastAsia="仿宋" w:cs="仿宋"/>
          <w:spacing w:val="-5"/>
          <w:sz w:val="28"/>
          <w:szCs w:val="28"/>
        </w:rPr>
        <w:t>知书发出</w:t>
      </w:r>
      <w:r>
        <w:rPr>
          <w:rFonts w:ascii="仿宋" w:hAnsi="仿宋" w:eastAsia="仿宋" w:cs="仿宋"/>
          <w:spacing w:val="-1"/>
          <w:sz w:val="28"/>
          <w:szCs w:val="28"/>
        </w:rPr>
        <w:t>后，招标人不得违法改变中标结果，中标人无正当理由不得放弃成交。</w:t>
      </w:r>
    </w:p>
    <w:p w14:paraId="4192443C">
      <w:pPr>
        <w:spacing w:line="303" w:lineRule="auto"/>
        <w:rPr>
          <w:rFonts w:ascii="仿宋" w:hAnsi="仿宋" w:eastAsia="仿宋" w:cs="仿宋"/>
          <w:sz w:val="28"/>
          <w:szCs w:val="28"/>
        </w:rPr>
        <w:sectPr>
          <w:footerReference r:id="rId20" w:type="default"/>
          <w:pgSz w:w="11906" w:h="16839"/>
          <w:pgMar w:top="400" w:right="1133" w:bottom="1221" w:left="1236" w:header="0" w:footer="1059" w:gutter="0"/>
          <w:cols w:space="720" w:num="1"/>
        </w:sectPr>
      </w:pPr>
    </w:p>
    <w:p w14:paraId="60EE13DC">
      <w:pPr>
        <w:pStyle w:val="2"/>
        <w:spacing w:line="334" w:lineRule="auto"/>
      </w:pPr>
    </w:p>
    <w:p w14:paraId="4744571A">
      <w:pPr>
        <w:pStyle w:val="2"/>
        <w:spacing w:line="334" w:lineRule="auto"/>
      </w:pPr>
    </w:p>
    <w:p w14:paraId="29A874FC">
      <w:pPr>
        <w:spacing w:before="114" w:line="228" w:lineRule="auto"/>
        <w:ind w:left="2918"/>
        <w:rPr>
          <w:rFonts w:ascii="仿宋" w:hAnsi="仿宋" w:eastAsia="仿宋" w:cs="仿宋"/>
          <w:sz w:val="35"/>
          <w:szCs w:val="35"/>
        </w:rPr>
      </w:pPr>
      <w:r>
        <w:rPr>
          <w:rFonts w:ascii="仿宋" w:hAnsi="仿宋" w:eastAsia="仿宋" w:cs="仿宋"/>
          <w:b/>
          <w:bCs/>
          <w:spacing w:val="-1"/>
          <w:sz w:val="35"/>
          <w:szCs w:val="35"/>
        </w:rPr>
        <w:t>第五章</w:t>
      </w:r>
      <w:r>
        <w:rPr>
          <w:rFonts w:ascii="仿宋" w:hAnsi="仿宋" w:eastAsia="仿宋" w:cs="仿宋"/>
          <w:spacing w:val="25"/>
          <w:sz w:val="35"/>
          <w:szCs w:val="35"/>
        </w:rPr>
        <w:t xml:space="preserve">  </w:t>
      </w:r>
      <w:r>
        <w:rPr>
          <w:rFonts w:ascii="仿宋" w:hAnsi="仿宋" w:eastAsia="仿宋" w:cs="仿宋"/>
          <w:b/>
          <w:bCs/>
          <w:spacing w:val="-1"/>
          <w:sz w:val="35"/>
          <w:szCs w:val="35"/>
        </w:rPr>
        <w:t>合同主要条款</w:t>
      </w:r>
    </w:p>
    <w:p w14:paraId="33BD298C">
      <w:pPr>
        <w:spacing w:before="226" w:line="303" w:lineRule="auto"/>
        <w:ind w:firstLine="560"/>
        <w:jc w:val="both"/>
        <w:rPr>
          <w:rFonts w:ascii="仿宋" w:hAnsi="仿宋" w:eastAsia="仿宋" w:cs="仿宋"/>
          <w:sz w:val="28"/>
          <w:szCs w:val="28"/>
        </w:rPr>
      </w:pPr>
      <w:r>
        <w:rPr>
          <w:rFonts w:ascii="仿宋" w:hAnsi="仿宋" w:eastAsia="仿宋" w:cs="仿宋"/>
          <w:spacing w:val="-4"/>
          <w:sz w:val="28"/>
          <w:szCs w:val="28"/>
        </w:rPr>
        <w:t>依据</w:t>
      </w:r>
      <w:r>
        <w:rPr>
          <w:rFonts w:hint="eastAsia" w:ascii="仿宋" w:hAnsi="仿宋" w:eastAsia="仿宋" w:cs="仿宋"/>
          <w:spacing w:val="-4"/>
          <w:sz w:val="28"/>
          <w:szCs w:val="28"/>
          <w:lang w:eastAsia="zh-CN"/>
        </w:rPr>
        <w:t>《中华人民共和国政府采购法》</w:t>
      </w:r>
      <w:r>
        <w:rPr>
          <w:rFonts w:ascii="仿宋" w:hAnsi="仿宋" w:eastAsia="仿宋" w:cs="仿宋"/>
          <w:spacing w:val="-4"/>
          <w:sz w:val="28"/>
          <w:szCs w:val="28"/>
        </w:rPr>
        <w:t>、《中华人民共和国民法典》及其他有关</w:t>
      </w:r>
      <w:r>
        <w:rPr>
          <w:rFonts w:ascii="仿宋" w:hAnsi="仿宋" w:eastAsia="仿宋" w:cs="仿宋"/>
          <w:spacing w:val="-2"/>
          <w:sz w:val="28"/>
          <w:szCs w:val="28"/>
        </w:rPr>
        <w:t>法律、法规、规章</w:t>
      </w:r>
      <w:r>
        <w:rPr>
          <w:rFonts w:ascii="仿宋" w:hAnsi="仿宋" w:eastAsia="仿宋" w:cs="仿宋"/>
          <w:spacing w:val="-40"/>
          <w:sz w:val="28"/>
          <w:szCs w:val="28"/>
        </w:rPr>
        <w:t>，</w:t>
      </w:r>
      <w:r>
        <w:rPr>
          <w:rFonts w:ascii="仿宋" w:hAnsi="仿宋" w:eastAsia="仿宋" w:cs="仿宋"/>
          <w:sz w:val="28"/>
          <w:szCs w:val="28"/>
          <w:u w:val="single" w:color="auto"/>
        </w:rPr>
        <w:t xml:space="preserve">         </w:t>
      </w:r>
      <w:r>
        <w:rPr>
          <w:rFonts w:ascii="仿宋" w:hAnsi="仿宋" w:eastAsia="仿宋" w:cs="仿宋"/>
          <w:spacing w:val="-40"/>
          <w:sz w:val="28"/>
          <w:szCs w:val="28"/>
        </w:rPr>
        <w:t>（</w:t>
      </w:r>
      <w:r>
        <w:rPr>
          <w:rFonts w:ascii="仿宋" w:hAnsi="仿宋" w:eastAsia="仿宋" w:cs="仿宋"/>
          <w:spacing w:val="-2"/>
          <w:sz w:val="28"/>
          <w:szCs w:val="28"/>
        </w:rPr>
        <w:t>以下简称甲方）与</w:t>
      </w:r>
      <w:r>
        <w:rPr>
          <w:rFonts w:ascii="仿宋" w:hAnsi="仿宋" w:eastAsia="仿宋" w:cs="仿宋"/>
          <w:spacing w:val="-2"/>
          <w:sz w:val="28"/>
          <w:szCs w:val="28"/>
          <w:u w:val="single" w:color="auto"/>
        </w:rPr>
        <w:t xml:space="preserve">      </w:t>
      </w:r>
      <w:r>
        <w:rPr>
          <w:rFonts w:ascii="仿宋" w:hAnsi="仿宋" w:eastAsia="仿宋" w:cs="仿宋"/>
          <w:spacing w:val="-3"/>
          <w:sz w:val="28"/>
          <w:szCs w:val="28"/>
          <w:u w:val="single" w:color="auto"/>
        </w:rPr>
        <w:t xml:space="preserve">  </w:t>
      </w:r>
      <w:r>
        <w:rPr>
          <w:rFonts w:ascii="仿宋" w:hAnsi="仿宋" w:eastAsia="仿宋" w:cs="仿宋"/>
          <w:spacing w:val="-3"/>
          <w:sz w:val="28"/>
          <w:szCs w:val="28"/>
        </w:rPr>
        <w:t>（以下简称乙方）</w:t>
      </w:r>
      <w:r>
        <w:rPr>
          <w:rFonts w:ascii="仿宋" w:hAnsi="仿宋" w:eastAsia="仿宋" w:cs="仿宋"/>
          <w:spacing w:val="-1"/>
          <w:sz w:val="28"/>
          <w:szCs w:val="28"/>
        </w:rPr>
        <w:t>就</w:t>
      </w:r>
      <w:r>
        <w:rPr>
          <w:rFonts w:ascii="仿宋" w:hAnsi="仿宋" w:eastAsia="仿宋" w:cs="仿宋"/>
          <w:spacing w:val="-1"/>
          <w:sz w:val="28"/>
          <w:szCs w:val="28"/>
          <w:u w:val="single" w:color="auto"/>
        </w:rPr>
        <w:t xml:space="preserve">          </w:t>
      </w:r>
      <w:r>
        <w:rPr>
          <w:rFonts w:ascii="仿宋" w:hAnsi="仿宋" w:eastAsia="仿宋" w:cs="仿宋"/>
          <w:b/>
          <w:bCs/>
          <w:spacing w:val="-1"/>
          <w:sz w:val="28"/>
          <w:szCs w:val="28"/>
          <w:u w:val="single" w:color="auto"/>
        </w:rPr>
        <w:t>学校招标（采购）代理</w:t>
      </w:r>
      <w:r>
        <w:rPr>
          <w:rFonts w:ascii="仿宋" w:hAnsi="仿宋" w:eastAsia="仿宋" w:cs="仿宋"/>
          <w:spacing w:val="-1"/>
          <w:sz w:val="28"/>
          <w:szCs w:val="28"/>
        </w:rPr>
        <w:t>（项目名称）的相关事宜，经充分协商，</w:t>
      </w:r>
      <w:r>
        <w:rPr>
          <w:rFonts w:ascii="仿宋" w:hAnsi="仿宋" w:eastAsia="仿宋" w:cs="仿宋"/>
          <w:spacing w:val="-2"/>
          <w:sz w:val="28"/>
          <w:szCs w:val="28"/>
        </w:rPr>
        <w:t>达成一致意见，特订立本合同。</w:t>
      </w:r>
    </w:p>
    <w:p w14:paraId="130785E2">
      <w:pPr>
        <w:spacing w:before="1" w:line="222" w:lineRule="auto"/>
        <w:ind w:left="564"/>
        <w:rPr>
          <w:rFonts w:ascii="仿宋" w:hAnsi="仿宋" w:eastAsia="仿宋" w:cs="仿宋"/>
          <w:sz w:val="28"/>
          <w:szCs w:val="28"/>
        </w:rPr>
      </w:pPr>
      <w:r>
        <w:rPr>
          <w:rFonts w:ascii="仿宋" w:hAnsi="仿宋" w:eastAsia="仿宋" w:cs="仿宋"/>
          <w:b/>
          <w:bCs/>
          <w:spacing w:val="-9"/>
          <w:sz w:val="28"/>
          <w:szCs w:val="28"/>
        </w:rPr>
        <w:t>一、</w:t>
      </w:r>
      <w:r>
        <w:rPr>
          <w:rFonts w:ascii="仿宋" w:hAnsi="仿宋" w:eastAsia="仿宋" w:cs="仿宋"/>
          <w:spacing w:val="-73"/>
          <w:sz w:val="28"/>
          <w:szCs w:val="28"/>
        </w:rPr>
        <w:t xml:space="preserve"> </w:t>
      </w:r>
      <w:r>
        <w:rPr>
          <w:rFonts w:ascii="仿宋" w:hAnsi="仿宋" w:eastAsia="仿宋" w:cs="仿宋"/>
          <w:b/>
          <w:bCs/>
          <w:spacing w:val="-9"/>
          <w:sz w:val="28"/>
          <w:szCs w:val="28"/>
        </w:rPr>
        <w:t>甲方委托乙方的项目概况</w:t>
      </w:r>
    </w:p>
    <w:p w14:paraId="1B40C3E3">
      <w:pPr>
        <w:spacing w:before="122" w:line="220" w:lineRule="auto"/>
        <w:ind w:left="574"/>
        <w:rPr>
          <w:rFonts w:ascii="仿宋" w:hAnsi="仿宋" w:eastAsia="仿宋" w:cs="仿宋"/>
          <w:sz w:val="28"/>
          <w:szCs w:val="28"/>
        </w:rPr>
      </w:pPr>
      <w:r>
        <w:rPr>
          <w:rFonts w:ascii="仿宋" w:hAnsi="仿宋" w:eastAsia="仿宋" w:cs="仿宋"/>
          <w:spacing w:val="-5"/>
          <w:sz w:val="28"/>
          <w:szCs w:val="28"/>
        </w:rPr>
        <w:t>1.地点：</w:t>
      </w:r>
      <w:r>
        <w:rPr>
          <w:rFonts w:ascii="仿宋" w:hAnsi="仿宋" w:eastAsia="仿宋" w:cs="仿宋"/>
          <w:spacing w:val="4"/>
          <w:sz w:val="28"/>
          <w:szCs w:val="28"/>
          <w:u w:val="single" w:color="auto"/>
        </w:rPr>
        <w:t xml:space="preserve">         </w:t>
      </w:r>
      <w:r>
        <w:rPr>
          <w:rFonts w:ascii="仿宋" w:hAnsi="仿宋" w:eastAsia="仿宋" w:cs="仿宋"/>
          <w:spacing w:val="-5"/>
          <w:sz w:val="28"/>
          <w:szCs w:val="28"/>
          <w:u w:val="single" w:color="auto"/>
        </w:rPr>
        <w:t>学校</w:t>
      </w:r>
      <w:r>
        <w:rPr>
          <w:rFonts w:ascii="仿宋" w:hAnsi="仿宋" w:eastAsia="仿宋" w:cs="仿宋"/>
          <w:spacing w:val="-5"/>
          <w:sz w:val="28"/>
          <w:szCs w:val="28"/>
        </w:rPr>
        <w:t>及项目所在地点；</w:t>
      </w:r>
    </w:p>
    <w:p w14:paraId="73B29653">
      <w:pPr>
        <w:spacing w:before="127" w:line="222" w:lineRule="auto"/>
        <w:ind w:left="554"/>
        <w:rPr>
          <w:rFonts w:ascii="仿宋" w:hAnsi="仿宋" w:eastAsia="仿宋" w:cs="仿宋"/>
          <w:sz w:val="28"/>
          <w:szCs w:val="28"/>
        </w:rPr>
      </w:pPr>
      <w:r>
        <w:rPr>
          <w:rFonts w:ascii="仿宋" w:hAnsi="仿宋" w:eastAsia="仿宋" w:cs="仿宋"/>
          <w:spacing w:val="-1"/>
          <w:sz w:val="28"/>
          <w:szCs w:val="28"/>
        </w:rPr>
        <w:t>2.资金来源：财政拨款或其他来源；</w:t>
      </w:r>
    </w:p>
    <w:p w14:paraId="78096AA4">
      <w:pPr>
        <w:spacing w:before="121" w:line="222" w:lineRule="auto"/>
        <w:ind w:left="556"/>
        <w:rPr>
          <w:rFonts w:ascii="仿宋" w:hAnsi="仿宋" w:eastAsia="仿宋" w:cs="仿宋"/>
          <w:sz w:val="28"/>
          <w:szCs w:val="28"/>
        </w:rPr>
      </w:pPr>
      <w:r>
        <w:rPr>
          <w:rFonts w:ascii="仿宋" w:hAnsi="仿宋" w:eastAsia="仿宋" w:cs="仿宋"/>
          <w:spacing w:val="-1"/>
          <w:sz w:val="28"/>
          <w:szCs w:val="28"/>
        </w:rPr>
        <w:t>3.代理范围：工程、货物及服务类项目；</w:t>
      </w:r>
    </w:p>
    <w:p w14:paraId="2884A50E">
      <w:pPr>
        <w:spacing w:before="127" w:line="283" w:lineRule="auto"/>
        <w:ind w:right="117" w:firstLine="550"/>
        <w:rPr>
          <w:rFonts w:ascii="仿宋" w:hAnsi="仿宋" w:eastAsia="仿宋" w:cs="仿宋"/>
          <w:sz w:val="28"/>
          <w:szCs w:val="28"/>
        </w:rPr>
      </w:pPr>
      <w:r>
        <w:rPr>
          <w:rFonts w:ascii="仿宋" w:hAnsi="仿宋" w:eastAsia="仿宋" w:cs="仿宋"/>
          <w:spacing w:val="-5"/>
          <w:sz w:val="28"/>
          <w:szCs w:val="28"/>
        </w:rPr>
        <w:t>4.服务期限：本次项目选聘服务期为</w:t>
      </w:r>
      <w:r>
        <w:rPr>
          <w:rFonts w:ascii="仿宋" w:hAnsi="仿宋" w:eastAsia="仿宋" w:cs="仿宋"/>
          <w:spacing w:val="-40"/>
          <w:sz w:val="28"/>
          <w:szCs w:val="28"/>
        </w:rPr>
        <w:t xml:space="preserve"> </w:t>
      </w:r>
      <w:r>
        <w:rPr>
          <w:rFonts w:ascii="仿宋" w:hAnsi="仿宋" w:eastAsia="仿宋" w:cs="仿宋"/>
          <w:spacing w:val="-5"/>
          <w:sz w:val="28"/>
          <w:szCs w:val="28"/>
        </w:rPr>
        <w:t>1</w:t>
      </w:r>
      <w:r>
        <w:rPr>
          <w:rFonts w:ascii="仿宋" w:hAnsi="仿宋" w:eastAsia="仿宋" w:cs="仿宋"/>
          <w:spacing w:val="-48"/>
          <w:sz w:val="28"/>
          <w:szCs w:val="28"/>
        </w:rPr>
        <w:t xml:space="preserve"> </w:t>
      </w:r>
      <w:r>
        <w:rPr>
          <w:rFonts w:ascii="仿宋" w:hAnsi="仿宋" w:eastAsia="仿宋" w:cs="仿宋"/>
          <w:spacing w:val="-5"/>
          <w:sz w:val="28"/>
          <w:szCs w:val="28"/>
        </w:rPr>
        <w:t>年，合同签订后开始</w:t>
      </w:r>
      <w:r>
        <w:rPr>
          <w:rFonts w:ascii="仿宋" w:hAnsi="仿宋" w:eastAsia="仿宋" w:cs="仿宋"/>
          <w:spacing w:val="-6"/>
          <w:sz w:val="28"/>
          <w:szCs w:val="28"/>
        </w:rPr>
        <w:t>计算（具体以</w:t>
      </w:r>
      <w:r>
        <w:rPr>
          <w:rFonts w:ascii="仿宋" w:hAnsi="仿宋" w:eastAsia="仿宋" w:cs="仿宋"/>
          <w:spacing w:val="-4"/>
          <w:sz w:val="28"/>
          <w:szCs w:val="28"/>
        </w:rPr>
        <w:t>招标人通知时间为准）。中标人在一年服务期内能完全履行合约并提供优质服</w:t>
      </w:r>
      <w:r>
        <w:rPr>
          <w:rFonts w:ascii="仿宋" w:hAnsi="仿宋" w:eastAsia="仿宋" w:cs="仿宋"/>
          <w:spacing w:val="6"/>
          <w:sz w:val="28"/>
          <w:szCs w:val="28"/>
        </w:rPr>
        <w:t>务，经考核达到90</w:t>
      </w:r>
      <w:r>
        <w:rPr>
          <w:rFonts w:ascii="仿宋" w:hAnsi="仿宋" w:eastAsia="仿宋" w:cs="仿宋"/>
          <w:spacing w:val="-45"/>
          <w:sz w:val="28"/>
          <w:szCs w:val="28"/>
        </w:rPr>
        <w:t xml:space="preserve"> </w:t>
      </w:r>
      <w:r>
        <w:rPr>
          <w:rFonts w:ascii="仿宋" w:hAnsi="仿宋" w:eastAsia="仿宋" w:cs="仿宋"/>
          <w:spacing w:val="6"/>
          <w:sz w:val="28"/>
          <w:szCs w:val="28"/>
        </w:rPr>
        <w:t>分（含）及以上，可续签合同（续签合同</w:t>
      </w:r>
      <w:r>
        <w:rPr>
          <w:rFonts w:ascii="仿宋" w:hAnsi="仿宋" w:eastAsia="仿宋" w:cs="仿宋"/>
          <w:spacing w:val="5"/>
          <w:sz w:val="28"/>
          <w:szCs w:val="28"/>
        </w:rPr>
        <w:t>次数小于等于2</w:t>
      </w:r>
      <w:r>
        <w:rPr>
          <w:rFonts w:ascii="仿宋" w:hAnsi="仿宋" w:eastAsia="仿宋" w:cs="仿宋"/>
          <w:spacing w:val="-6"/>
          <w:sz w:val="28"/>
          <w:szCs w:val="28"/>
        </w:rPr>
        <w:t>次）。</w:t>
      </w:r>
    </w:p>
    <w:p w14:paraId="6923B493">
      <w:pPr>
        <w:spacing w:before="121" w:line="224" w:lineRule="auto"/>
        <w:ind w:left="569"/>
        <w:rPr>
          <w:rFonts w:ascii="仿宋" w:hAnsi="仿宋" w:eastAsia="仿宋" w:cs="仿宋"/>
          <w:sz w:val="28"/>
          <w:szCs w:val="28"/>
        </w:rPr>
      </w:pPr>
      <w:r>
        <w:rPr>
          <w:rFonts w:ascii="仿宋" w:hAnsi="仿宋" w:eastAsia="仿宋" w:cs="仿宋"/>
          <w:b/>
          <w:bCs/>
          <w:spacing w:val="-7"/>
          <w:sz w:val="28"/>
          <w:szCs w:val="28"/>
        </w:rPr>
        <w:t>二、委托事务</w:t>
      </w:r>
    </w:p>
    <w:p w14:paraId="61DC9FCD">
      <w:pPr>
        <w:spacing w:before="119" w:line="221" w:lineRule="auto"/>
        <w:jc w:val="right"/>
        <w:rPr>
          <w:rFonts w:ascii="仿宋" w:hAnsi="仿宋" w:eastAsia="仿宋" w:cs="仿宋"/>
          <w:sz w:val="28"/>
          <w:szCs w:val="28"/>
        </w:rPr>
      </w:pPr>
      <w:r>
        <w:rPr>
          <w:rFonts w:ascii="仿宋" w:hAnsi="仿宋" w:eastAsia="仿宋" w:cs="仿宋"/>
          <w:spacing w:val="-6"/>
          <w:sz w:val="28"/>
          <w:szCs w:val="28"/>
        </w:rPr>
        <w:t>1.本次拟聘</w:t>
      </w:r>
      <w:r>
        <w:rPr>
          <w:rFonts w:ascii="仿宋" w:hAnsi="仿宋" w:eastAsia="仿宋" w:cs="仿宋"/>
          <w:spacing w:val="112"/>
          <w:sz w:val="28"/>
          <w:szCs w:val="28"/>
          <w:u w:val="single" w:color="auto"/>
        </w:rPr>
        <w:t xml:space="preserve"> </w:t>
      </w:r>
      <w:r>
        <w:rPr>
          <w:rFonts w:ascii="仿宋" w:hAnsi="仿宋" w:eastAsia="仿宋" w:cs="仿宋"/>
          <w:spacing w:val="-6"/>
          <w:sz w:val="28"/>
          <w:szCs w:val="28"/>
          <w:u w:val="single" w:color="auto"/>
        </w:rPr>
        <w:t>（</w:t>
      </w:r>
      <w:r>
        <w:rPr>
          <w:rFonts w:ascii="仿宋" w:hAnsi="仿宋" w:eastAsia="仿宋" w:cs="仿宋"/>
          <w:spacing w:val="-103"/>
          <w:sz w:val="28"/>
          <w:szCs w:val="28"/>
          <w:u w:val="single" w:color="auto"/>
        </w:rPr>
        <w:t xml:space="preserve"> </w:t>
      </w:r>
      <w:r>
        <w:rPr>
          <w:rFonts w:ascii="仿宋" w:hAnsi="仿宋" w:eastAsia="仿宋" w:cs="仿宋"/>
          <w:spacing w:val="-122"/>
          <w:sz w:val="28"/>
          <w:szCs w:val="28"/>
        </w:rPr>
        <w:t xml:space="preserve"> </w:t>
      </w:r>
      <w:r>
        <w:rPr>
          <w:rFonts w:ascii="仿宋" w:hAnsi="仿宋" w:eastAsia="仿宋" w:cs="仿宋"/>
          <w:spacing w:val="-6"/>
          <w:sz w:val="28"/>
          <w:szCs w:val="28"/>
        </w:rPr>
        <w:t>招标代理机构名称）作为</w:t>
      </w:r>
      <w:r>
        <w:rPr>
          <w:rFonts w:ascii="仿宋" w:hAnsi="仿宋" w:eastAsia="仿宋" w:cs="仿宋"/>
          <w:spacing w:val="-6"/>
          <w:sz w:val="28"/>
          <w:szCs w:val="28"/>
          <w:u w:val="single" w:color="auto"/>
        </w:rPr>
        <w:t xml:space="preserve">   中学</w:t>
      </w:r>
      <w:r>
        <w:rPr>
          <w:rFonts w:ascii="仿宋" w:hAnsi="仿宋" w:eastAsia="仿宋" w:cs="仿宋"/>
          <w:spacing w:val="-6"/>
          <w:sz w:val="28"/>
          <w:szCs w:val="28"/>
        </w:rPr>
        <w:t>招标（采购）代理机构。</w:t>
      </w:r>
    </w:p>
    <w:p w14:paraId="2C8E9CBC">
      <w:pPr>
        <w:spacing w:before="125" w:line="222" w:lineRule="auto"/>
        <w:ind w:left="554"/>
        <w:rPr>
          <w:rFonts w:ascii="仿宋" w:hAnsi="仿宋" w:eastAsia="仿宋" w:cs="仿宋"/>
          <w:sz w:val="28"/>
          <w:szCs w:val="28"/>
        </w:rPr>
      </w:pPr>
      <w:r>
        <w:rPr>
          <w:rFonts w:ascii="仿宋" w:hAnsi="仿宋" w:eastAsia="仿宋" w:cs="仿宋"/>
          <w:spacing w:val="-1"/>
          <w:sz w:val="28"/>
          <w:szCs w:val="28"/>
        </w:rPr>
        <w:t>2.入聘单位负责招标（采购）代理事务，包括：</w:t>
      </w:r>
    </w:p>
    <w:p w14:paraId="073CAAC3">
      <w:pPr>
        <w:spacing w:before="124" w:line="222" w:lineRule="auto"/>
        <w:ind w:left="560"/>
        <w:rPr>
          <w:rFonts w:ascii="仿宋" w:hAnsi="仿宋" w:eastAsia="仿宋" w:cs="仿宋"/>
          <w:sz w:val="28"/>
          <w:szCs w:val="28"/>
        </w:rPr>
      </w:pPr>
      <w:r>
        <w:rPr>
          <w:rFonts w:ascii="仿宋" w:hAnsi="仿宋" w:eastAsia="仿宋" w:cs="仿宋"/>
          <w:spacing w:val="-1"/>
          <w:sz w:val="28"/>
          <w:szCs w:val="28"/>
        </w:rPr>
        <w:t>（1）编制项目标底和工程量清单（如需）、资格预审文件；</w:t>
      </w:r>
    </w:p>
    <w:p w14:paraId="341F12D6">
      <w:pPr>
        <w:spacing w:before="123" w:line="263" w:lineRule="auto"/>
        <w:ind w:right="117" w:firstLine="559"/>
        <w:rPr>
          <w:rFonts w:ascii="仿宋" w:hAnsi="仿宋" w:eastAsia="仿宋" w:cs="仿宋"/>
          <w:sz w:val="28"/>
          <w:szCs w:val="28"/>
        </w:rPr>
      </w:pPr>
      <w:r>
        <w:rPr>
          <w:rFonts w:ascii="仿宋" w:hAnsi="仿宋" w:eastAsia="仿宋" w:cs="仿宋"/>
          <w:sz w:val="28"/>
          <w:szCs w:val="28"/>
        </w:rPr>
        <w:t>（2）编制招标文件（包括公开招标或其他形式的招标）、项目需求和采</w:t>
      </w:r>
      <w:r>
        <w:rPr>
          <w:rFonts w:ascii="仿宋" w:hAnsi="仿宋" w:eastAsia="仿宋" w:cs="仿宋"/>
          <w:spacing w:val="-2"/>
          <w:sz w:val="28"/>
          <w:szCs w:val="28"/>
        </w:rPr>
        <w:t>购计划文件（集采项目</w:t>
      </w:r>
      <w:r>
        <w:rPr>
          <w:rFonts w:ascii="仿宋" w:hAnsi="仿宋" w:eastAsia="仿宋" w:cs="仿宋"/>
          <w:sz w:val="28"/>
          <w:szCs w:val="28"/>
        </w:rPr>
        <w:t>）；</w:t>
      </w:r>
    </w:p>
    <w:p w14:paraId="4D7B9394">
      <w:pPr>
        <w:spacing w:before="123" w:line="221" w:lineRule="auto"/>
        <w:ind w:left="560"/>
        <w:rPr>
          <w:rFonts w:ascii="仿宋" w:hAnsi="仿宋" w:eastAsia="仿宋" w:cs="仿宋"/>
          <w:sz w:val="28"/>
          <w:szCs w:val="28"/>
        </w:rPr>
      </w:pPr>
      <w:r>
        <w:rPr>
          <w:rFonts w:ascii="仿宋" w:hAnsi="仿宋" w:eastAsia="仿宋" w:cs="仿宋"/>
          <w:spacing w:val="-2"/>
          <w:sz w:val="28"/>
          <w:szCs w:val="28"/>
        </w:rPr>
        <w:t>（3）熟悉苏采云系统及相关对接工作；</w:t>
      </w:r>
    </w:p>
    <w:p w14:paraId="0D8CB450">
      <w:pPr>
        <w:spacing w:before="124" w:line="220" w:lineRule="auto"/>
        <w:ind w:left="560"/>
        <w:rPr>
          <w:rFonts w:ascii="仿宋" w:hAnsi="仿宋" w:eastAsia="仿宋" w:cs="仿宋"/>
          <w:sz w:val="28"/>
          <w:szCs w:val="28"/>
        </w:rPr>
      </w:pPr>
      <w:r>
        <w:rPr>
          <w:rFonts w:ascii="仿宋" w:hAnsi="仿宋" w:eastAsia="仿宋" w:cs="仿宋"/>
          <w:spacing w:val="-2"/>
          <w:sz w:val="28"/>
          <w:szCs w:val="28"/>
        </w:rPr>
        <w:t>（4）在指定平台发布招标公告；</w:t>
      </w:r>
    </w:p>
    <w:p w14:paraId="6F19072C">
      <w:pPr>
        <w:spacing w:before="127" w:line="221" w:lineRule="auto"/>
        <w:ind w:left="560"/>
        <w:rPr>
          <w:rFonts w:ascii="仿宋" w:hAnsi="仿宋" w:eastAsia="仿宋" w:cs="仿宋"/>
          <w:sz w:val="28"/>
          <w:szCs w:val="28"/>
        </w:rPr>
      </w:pPr>
      <w:r>
        <w:rPr>
          <w:rFonts w:ascii="仿宋" w:hAnsi="仿宋" w:eastAsia="仿宋" w:cs="仿宋"/>
          <w:spacing w:val="-1"/>
          <w:sz w:val="28"/>
          <w:szCs w:val="28"/>
        </w:rPr>
        <w:t>（5）如采用资格预审的，编制资格预审文件并组织进行资格预审；</w:t>
      </w:r>
    </w:p>
    <w:p w14:paraId="51FB9B1E">
      <w:pPr>
        <w:spacing w:before="125" w:line="223" w:lineRule="auto"/>
        <w:ind w:left="560"/>
        <w:rPr>
          <w:rFonts w:ascii="仿宋" w:hAnsi="仿宋" w:eastAsia="仿宋" w:cs="仿宋"/>
          <w:sz w:val="28"/>
          <w:szCs w:val="28"/>
        </w:rPr>
      </w:pPr>
      <w:r>
        <w:rPr>
          <w:rFonts w:ascii="仿宋" w:hAnsi="仿宋" w:eastAsia="仿宋" w:cs="仿宋"/>
          <w:spacing w:val="-2"/>
          <w:sz w:val="28"/>
          <w:szCs w:val="28"/>
        </w:rPr>
        <w:t>（6）组织开标、评标事务；</w:t>
      </w:r>
    </w:p>
    <w:p w14:paraId="73BC221E">
      <w:pPr>
        <w:spacing w:before="121" w:line="220" w:lineRule="auto"/>
        <w:ind w:left="560"/>
        <w:rPr>
          <w:rFonts w:ascii="仿宋" w:hAnsi="仿宋" w:eastAsia="仿宋" w:cs="仿宋"/>
          <w:sz w:val="28"/>
          <w:szCs w:val="28"/>
        </w:rPr>
      </w:pPr>
      <w:r>
        <w:rPr>
          <w:rFonts w:ascii="仿宋" w:hAnsi="仿宋" w:eastAsia="仿宋" w:cs="仿宋"/>
          <w:spacing w:val="-2"/>
          <w:sz w:val="28"/>
          <w:szCs w:val="28"/>
        </w:rPr>
        <w:t>（7）在指定平台发布中标公示；</w:t>
      </w:r>
    </w:p>
    <w:p w14:paraId="604BCDC8">
      <w:pPr>
        <w:spacing w:before="127" w:line="223" w:lineRule="auto"/>
        <w:ind w:left="560"/>
        <w:rPr>
          <w:rFonts w:ascii="仿宋" w:hAnsi="仿宋" w:eastAsia="仿宋" w:cs="仿宋"/>
          <w:sz w:val="28"/>
          <w:szCs w:val="28"/>
        </w:rPr>
      </w:pPr>
      <w:r>
        <w:rPr>
          <w:rFonts w:ascii="仿宋" w:hAnsi="仿宋" w:eastAsia="仿宋" w:cs="仿宋"/>
          <w:spacing w:val="-3"/>
          <w:sz w:val="28"/>
          <w:szCs w:val="28"/>
        </w:rPr>
        <w:t>（8）草拟合同；</w:t>
      </w:r>
    </w:p>
    <w:p w14:paraId="25FB5E83">
      <w:pPr>
        <w:spacing w:before="123" w:line="222" w:lineRule="auto"/>
        <w:ind w:left="560"/>
        <w:rPr>
          <w:rFonts w:ascii="仿宋" w:hAnsi="仿宋" w:eastAsia="仿宋" w:cs="仿宋"/>
          <w:sz w:val="28"/>
          <w:szCs w:val="28"/>
        </w:rPr>
      </w:pPr>
      <w:r>
        <w:rPr>
          <w:rFonts w:ascii="仿宋" w:hAnsi="仿宋" w:eastAsia="仿宋" w:cs="仿宋"/>
          <w:spacing w:val="-2"/>
          <w:sz w:val="28"/>
          <w:szCs w:val="28"/>
        </w:rPr>
        <w:t>（9）编制招投标情况书面报告；</w:t>
      </w:r>
    </w:p>
    <w:p w14:paraId="70525CCE">
      <w:pPr>
        <w:spacing w:before="121" w:line="263" w:lineRule="auto"/>
        <w:ind w:left="1" w:right="117" w:firstLine="558"/>
        <w:rPr>
          <w:rFonts w:ascii="仿宋" w:hAnsi="仿宋" w:eastAsia="仿宋" w:cs="仿宋"/>
          <w:sz w:val="28"/>
          <w:szCs w:val="28"/>
        </w:rPr>
      </w:pPr>
      <w:r>
        <w:rPr>
          <w:rFonts w:ascii="仿宋" w:hAnsi="仿宋" w:eastAsia="仿宋" w:cs="仿宋"/>
          <w:spacing w:val="-4"/>
          <w:sz w:val="28"/>
          <w:szCs w:val="28"/>
        </w:rPr>
        <w:t>（10）与采购（发包）有关的其他事宜等工作，包括办理与相关行业主管</w:t>
      </w:r>
      <w:r>
        <w:rPr>
          <w:rFonts w:ascii="仿宋" w:hAnsi="仿宋" w:eastAsia="仿宋" w:cs="仿宋"/>
          <w:spacing w:val="-2"/>
          <w:sz w:val="28"/>
          <w:szCs w:val="28"/>
        </w:rPr>
        <w:t>部门的协调备案等手续；</w:t>
      </w:r>
    </w:p>
    <w:p w14:paraId="70CCE5AE">
      <w:pPr>
        <w:spacing w:before="123" w:line="263" w:lineRule="auto"/>
        <w:ind w:left="6" w:right="117" w:firstLine="554"/>
        <w:rPr>
          <w:rFonts w:ascii="仿宋" w:hAnsi="仿宋" w:eastAsia="仿宋" w:cs="仿宋"/>
          <w:sz w:val="28"/>
          <w:szCs w:val="28"/>
        </w:rPr>
      </w:pPr>
      <w:r>
        <w:rPr>
          <w:rFonts w:ascii="仿宋" w:hAnsi="仿宋" w:eastAsia="仿宋" w:cs="仿宋"/>
          <w:spacing w:val="-4"/>
          <w:sz w:val="28"/>
          <w:szCs w:val="28"/>
        </w:rPr>
        <w:t>（11）接受委托单位咨询，并就相关招标（采购）的政策和依据等提供书面咨询报告；</w:t>
      </w:r>
    </w:p>
    <w:p w14:paraId="53DAB153">
      <w:pPr>
        <w:spacing w:before="123" w:line="222" w:lineRule="auto"/>
        <w:ind w:left="560"/>
        <w:rPr>
          <w:rFonts w:ascii="仿宋" w:hAnsi="仿宋" w:eastAsia="仿宋" w:cs="仿宋"/>
          <w:sz w:val="28"/>
          <w:szCs w:val="28"/>
        </w:rPr>
      </w:pPr>
      <w:r>
        <w:rPr>
          <w:rFonts w:ascii="仿宋" w:hAnsi="仿宋" w:eastAsia="仿宋" w:cs="仿宋"/>
          <w:spacing w:val="-1"/>
          <w:sz w:val="28"/>
          <w:szCs w:val="28"/>
        </w:rPr>
        <w:t>（12）协助招标人处理相关质疑、投诉事宜；</w:t>
      </w:r>
    </w:p>
    <w:p w14:paraId="7A84F5B3">
      <w:pPr>
        <w:spacing w:line="222" w:lineRule="auto"/>
        <w:rPr>
          <w:rFonts w:ascii="仿宋" w:hAnsi="仿宋" w:eastAsia="仿宋" w:cs="仿宋"/>
          <w:sz w:val="28"/>
          <w:szCs w:val="28"/>
        </w:rPr>
        <w:sectPr>
          <w:footerReference r:id="rId21" w:type="default"/>
          <w:pgSz w:w="11906" w:h="16839"/>
          <w:pgMar w:top="400" w:right="1127" w:bottom="1221" w:left="1265" w:header="0" w:footer="1058" w:gutter="0"/>
          <w:cols w:space="720" w:num="1"/>
        </w:sectPr>
      </w:pPr>
    </w:p>
    <w:p w14:paraId="436BE657">
      <w:pPr>
        <w:pStyle w:val="2"/>
        <w:spacing w:line="255" w:lineRule="auto"/>
      </w:pPr>
    </w:p>
    <w:p w14:paraId="403B49B6">
      <w:pPr>
        <w:pStyle w:val="2"/>
        <w:spacing w:line="256" w:lineRule="auto"/>
      </w:pPr>
    </w:p>
    <w:p w14:paraId="494017B1">
      <w:pPr>
        <w:pStyle w:val="2"/>
        <w:spacing w:line="256" w:lineRule="auto"/>
      </w:pPr>
    </w:p>
    <w:p w14:paraId="2A09ABF2">
      <w:pPr>
        <w:spacing w:before="91" w:line="303" w:lineRule="auto"/>
        <w:ind w:right="62" w:firstLine="559"/>
        <w:jc w:val="both"/>
        <w:rPr>
          <w:rFonts w:ascii="仿宋" w:hAnsi="仿宋" w:eastAsia="仿宋" w:cs="仿宋"/>
          <w:sz w:val="28"/>
          <w:szCs w:val="28"/>
        </w:rPr>
      </w:pPr>
      <w:r>
        <w:rPr>
          <w:rFonts w:ascii="仿宋" w:hAnsi="仿宋" w:eastAsia="仿宋" w:cs="仿宋"/>
          <w:spacing w:val="-4"/>
          <w:sz w:val="28"/>
          <w:szCs w:val="28"/>
        </w:rPr>
        <w:t>（13）为招标人政府采购限额标准以下、以最低价确定中标人的货物类采</w:t>
      </w:r>
      <w:r>
        <w:rPr>
          <w:rFonts w:ascii="仿宋" w:hAnsi="仿宋" w:eastAsia="仿宋" w:cs="仿宋"/>
          <w:spacing w:val="-1"/>
          <w:sz w:val="28"/>
          <w:szCs w:val="28"/>
        </w:rPr>
        <w:t>购项目，以及</w:t>
      </w:r>
      <w:r>
        <w:rPr>
          <w:rFonts w:ascii="仿宋" w:hAnsi="仿宋" w:eastAsia="仿宋" w:cs="仿宋"/>
          <w:spacing w:val="-40"/>
          <w:sz w:val="28"/>
          <w:szCs w:val="28"/>
        </w:rPr>
        <w:t xml:space="preserve"> </w:t>
      </w:r>
      <w:r>
        <w:rPr>
          <w:rFonts w:ascii="仿宋" w:hAnsi="仿宋" w:eastAsia="仿宋" w:cs="仿宋"/>
          <w:spacing w:val="-1"/>
          <w:sz w:val="28"/>
          <w:szCs w:val="28"/>
        </w:rPr>
        <w:t>10</w:t>
      </w:r>
      <w:r>
        <w:rPr>
          <w:rFonts w:ascii="仿宋" w:hAnsi="仿宋" w:eastAsia="仿宋" w:cs="仿宋"/>
          <w:spacing w:val="-51"/>
          <w:sz w:val="28"/>
          <w:szCs w:val="28"/>
        </w:rPr>
        <w:t xml:space="preserve"> </w:t>
      </w:r>
      <w:r>
        <w:rPr>
          <w:rFonts w:ascii="仿宋" w:hAnsi="仿宋" w:eastAsia="仿宋" w:cs="仿宋"/>
          <w:spacing w:val="-1"/>
          <w:sz w:val="28"/>
          <w:szCs w:val="28"/>
        </w:rPr>
        <w:t>万元（含）以下的所有采购项目（均指非框架协议和网</w:t>
      </w:r>
      <w:r>
        <w:rPr>
          <w:rFonts w:ascii="仿宋" w:hAnsi="仿宋" w:eastAsia="仿宋" w:cs="仿宋"/>
          <w:spacing w:val="-2"/>
          <w:sz w:val="28"/>
          <w:szCs w:val="28"/>
        </w:rPr>
        <w:t>上商城目录内项目）提供采购咨询服务。</w:t>
      </w:r>
    </w:p>
    <w:p w14:paraId="46D73BC3">
      <w:pPr>
        <w:spacing w:before="1" w:line="222" w:lineRule="auto"/>
        <w:ind w:left="567"/>
        <w:rPr>
          <w:rFonts w:ascii="仿宋" w:hAnsi="仿宋" w:eastAsia="仿宋" w:cs="仿宋"/>
          <w:sz w:val="28"/>
          <w:szCs w:val="28"/>
        </w:rPr>
      </w:pPr>
      <w:r>
        <w:rPr>
          <w:rFonts w:ascii="仿宋" w:hAnsi="仿宋" w:eastAsia="仿宋" w:cs="仿宋"/>
          <w:b/>
          <w:bCs/>
          <w:spacing w:val="-14"/>
          <w:sz w:val="28"/>
          <w:szCs w:val="28"/>
        </w:rPr>
        <w:t>三、</w:t>
      </w:r>
      <w:r>
        <w:rPr>
          <w:rFonts w:ascii="仿宋" w:hAnsi="仿宋" w:eastAsia="仿宋" w:cs="仿宋"/>
          <w:spacing w:val="-82"/>
          <w:sz w:val="28"/>
          <w:szCs w:val="28"/>
        </w:rPr>
        <w:t xml:space="preserve"> </w:t>
      </w:r>
      <w:r>
        <w:rPr>
          <w:rFonts w:ascii="仿宋" w:hAnsi="仿宋" w:eastAsia="仿宋" w:cs="仿宋"/>
          <w:b/>
          <w:bCs/>
          <w:spacing w:val="-14"/>
          <w:sz w:val="28"/>
          <w:szCs w:val="28"/>
        </w:rPr>
        <w:t>甲方的权利</w:t>
      </w:r>
    </w:p>
    <w:p w14:paraId="07B2BDC0">
      <w:pPr>
        <w:spacing w:before="120" w:line="223" w:lineRule="auto"/>
        <w:ind w:left="572"/>
        <w:rPr>
          <w:rFonts w:ascii="仿宋" w:hAnsi="仿宋" w:eastAsia="仿宋" w:cs="仿宋"/>
          <w:sz w:val="28"/>
          <w:szCs w:val="28"/>
        </w:rPr>
      </w:pPr>
      <w:r>
        <w:rPr>
          <w:rFonts w:ascii="仿宋" w:hAnsi="仿宋" w:eastAsia="仿宋" w:cs="仿宋"/>
          <w:spacing w:val="-2"/>
          <w:sz w:val="28"/>
          <w:szCs w:val="28"/>
        </w:rPr>
        <w:t>1.甲方有权参与招投标的有关活动。</w:t>
      </w:r>
    </w:p>
    <w:p w14:paraId="02E26C13">
      <w:pPr>
        <w:spacing w:before="122" w:line="221" w:lineRule="auto"/>
        <w:ind w:left="554"/>
        <w:rPr>
          <w:rFonts w:ascii="仿宋" w:hAnsi="仿宋" w:eastAsia="仿宋" w:cs="仿宋"/>
          <w:sz w:val="28"/>
          <w:szCs w:val="28"/>
        </w:rPr>
      </w:pPr>
      <w:r>
        <w:rPr>
          <w:rFonts w:ascii="仿宋" w:hAnsi="仿宋" w:eastAsia="仿宋" w:cs="仿宋"/>
          <w:spacing w:val="-1"/>
          <w:sz w:val="28"/>
          <w:szCs w:val="28"/>
        </w:rPr>
        <w:t>2.甲方有权要求乙方及时提供工作阶段性的进展情况。</w:t>
      </w:r>
    </w:p>
    <w:p w14:paraId="3B12488C">
      <w:pPr>
        <w:spacing w:before="125" w:line="222" w:lineRule="auto"/>
        <w:ind w:left="556"/>
        <w:rPr>
          <w:rFonts w:ascii="仿宋" w:hAnsi="仿宋" w:eastAsia="仿宋" w:cs="仿宋"/>
          <w:sz w:val="28"/>
          <w:szCs w:val="28"/>
        </w:rPr>
      </w:pPr>
      <w:r>
        <w:rPr>
          <w:rFonts w:ascii="仿宋" w:hAnsi="仿宋" w:eastAsia="仿宋" w:cs="仿宋"/>
          <w:spacing w:val="-1"/>
          <w:sz w:val="28"/>
          <w:szCs w:val="28"/>
        </w:rPr>
        <w:t>3.甲方有权要求乙方更换不称职的人员或应回避的人员。</w:t>
      </w:r>
    </w:p>
    <w:p w14:paraId="263A0205">
      <w:pPr>
        <w:spacing w:before="122" w:line="221" w:lineRule="auto"/>
        <w:ind w:left="550"/>
        <w:rPr>
          <w:rFonts w:ascii="仿宋" w:hAnsi="仿宋" w:eastAsia="仿宋" w:cs="仿宋"/>
          <w:sz w:val="28"/>
          <w:szCs w:val="28"/>
        </w:rPr>
      </w:pPr>
      <w:r>
        <w:rPr>
          <w:rFonts w:ascii="仿宋" w:hAnsi="仿宋" w:eastAsia="仿宋" w:cs="仿宋"/>
          <w:spacing w:val="-1"/>
          <w:sz w:val="28"/>
          <w:szCs w:val="28"/>
        </w:rPr>
        <w:t>4.甲方有权确定乙方的具体工作内容。</w:t>
      </w:r>
    </w:p>
    <w:p w14:paraId="6D2919FB">
      <w:pPr>
        <w:spacing w:before="126" w:line="262" w:lineRule="auto"/>
        <w:ind w:right="62" w:firstLine="556"/>
        <w:rPr>
          <w:rFonts w:ascii="仿宋" w:hAnsi="仿宋" w:eastAsia="仿宋" w:cs="仿宋"/>
          <w:sz w:val="28"/>
          <w:szCs w:val="28"/>
        </w:rPr>
      </w:pPr>
      <w:r>
        <w:rPr>
          <w:rFonts w:ascii="仿宋" w:hAnsi="仿宋" w:eastAsia="仿宋" w:cs="仿宋"/>
          <w:spacing w:val="-4"/>
          <w:sz w:val="28"/>
          <w:szCs w:val="28"/>
        </w:rPr>
        <w:t>5.如甲方或相关行政主管部门发现乙方在工作过程中违反有关的法律、法</w:t>
      </w:r>
      <w:r>
        <w:rPr>
          <w:rFonts w:ascii="仿宋" w:hAnsi="仿宋" w:eastAsia="仿宋" w:cs="仿宋"/>
          <w:spacing w:val="-3"/>
          <w:sz w:val="28"/>
          <w:szCs w:val="28"/>
        </w:rPr>
        <w:t>规或程序并经确认，</w:t>
      </w:r>
      <w:r>
        <w:rPr>
          <w:rFonts w:ascii="仿宋" w:hAnsi="仿宋" w:eastAsia="仿宋" w:cs="仿宋"/>
          <w:spacing w:val="-77"/>
          <w:sz w:val="28"/>
          <w:szCs w:val="28"/>
        </w:rPr>
        <w:t xml:space="preserve"> </w:t>
      </w:r>
      <w:r>
        <w:rPr>
          <w:rFonts w:ascii="仿宋" w:hAnsi="仿宋" w:eastAsia="仿宋" w:cs="仿宋"/>
          <w:spacing w:val="-3"/>
          <w:sz w:val="28"/>
          <w:szCs w:val="28"/>
        </w:rPr>
        <w:t>甲方有权要求乙方纠正，直至终止合同。</w:t>
      </w:r>
    </w:p>
    <w:p w14:paraId="0CFDDAF5">
      <w:pPr>
        <w:spacing w:before="124" w:line="223" w:lineRule="auto"/>
        <w:ind w:left="593"/>
        <w:rPr>
          <w:rFonts w:ascii="仿宋" w:hAnsi="仿宋" w:eastAsia="仿宋" w:cs="仿宋"/>
          <w:sz w:val="28"/>
          <w:szCs w:val="28"/>
        </w:rPr>
      </w:pPr>
      <w:r>
        <w:rPr>
          <w:rFonts w:ascii="仿宋" w:hAnsi="仿宋" w:eastAsia="仿宋" w:cs="仿宋"/>
          <w:b/>
          <w:bCs/>
          <w:spacing w:val="-13"/>
          <w:sz w:val="28"/>
          <w:szCs w:val="28"/>
        </w:rPr>
        <w:t>四、</w:t>
      </w:r>
      <w:r>
        <w:rPr>
          <w:rFonts w:ascii="仿宋" w:hAnsi="仿宋" w:eastAsia="仿宋" w:cs="仿宋"/>
          <w:spacing w:val="-82"/>
          <w:sz w:val="28"/>
          <w:szCs w:val="28"/>
        </w:rPr>
        <w:t xml:space="preserve"> </w:t>
      </w:r>
      <w:r>
        <w:rPr>
          <w:rFonts w:ascii="仿宋" w:hAnsi="仿宋" w:eastAsia="仿宋" w:cs="仿宋"/>
          <w:b/>
          <w:bCs/>
          <w:spacing w:val="-13"/>
          <w:sz w:val="28"/>
          <w:szCs w:val="28"/>
        </w:rPr>
        <w:t>甲方的义务和责任</w:t>
      </w:r>
    </w:p>
    <w:p w14:paraId="3C507BE1">
      <w:pPr>
        <w:spacing w:before="123" w:line="262" w:lineRule="auto"/>
        <w:ind w:right="65" w:firstLine="571"/>
        <w:rPr>
          <w:rFonts w:ascii="仿宋" w:hAnsi="仿宋" w:eastAsia="仿宋" w:cs="仿宋"/>
          <w:sz w:val="28"/>
          <w:szCs w:val="28"/>
        </w:rPr>
      </w:pPr>
      <w:r>
        <w:rPr>
          <w:rFonts w:ascii="仿宋" w:hAnsi="仿宋" w:eastAsia="仿宋" w:cs="仿宋"/>
          <w:spacing w:val="-4"/>
          <w:sz w:val="28"/>
          <w:szCs w:val="28"/>
        </w:rPr>
        <w:t>1.甲方应当向乙方及时、无偿、真实、详细的提供工</w:t>
      </w:r>
      <w:r>
        <w:rPr>
          <w:rFonts w:ascii="仿宋" w:hAnsi="仿宋" w:eastAsia="仿宋" w:cs="仿宋"/>
          <w:spacing w:val="-5"/>
          <w:sz w:val="28"/>
          <w:szCs w:val="28"/>
        </w:rPr>
        <w:t>作范围内所需的文件和资料。</w:t>
      </w:r>
    </w:p>
    <w:p w14:paraId="39DBCFC9">
      <w:pPr>
        <w:spacing w:before="125" w:line="263" w:lineRule="auto"/>
        <w:ind w:left="29" w:right="64" w:firstLine="525"/>
        <w:rPr>
          <w:rFonts w:ascii="仿宋" w:hAnsi="仿宋" w:eastAsia="仿宋" w:cs="仿宋"/>
          <w:sz w:val="28"/>
          <w:szCs w:val="28"/>
        </w:rPr>
      </w:pPr>
      <w:r>
        <w:rPr>
          <w:rFonts w:ascii="仿宋" w:hAnsi="仿宋" w:eastAsia="仿宋" w:cs="仿宋"/>
          <w:spacing w:val="-1"/>
          <w:sz w:val="28"/>
          <w:szCs w:val="28"/>
        </w:rPr>
        <w:t>2.对乙方提出的书面要求，</w:t>
      </w:r>
      <w:r>
        <w:rPr>
          <w:rFonts w:ascii="仿宋" w:hAnsi="仿宋" w:eastAsia="仿宋" w:cs="仿宋"/>
          <w:spacing w:val="-83"/>
          <w:sz w:val="28"/>
          <w:szCs w:val="28"/>
        </w:rPr>
        <w:t xml:space="preserve"> </w:t>
      </w:r>
      <w:r>
        <w:rPr>
          <w:rFonts w:ascii="仿宋" w:hAnsi="仿宋" w:eastAsia="仿宋" w:cs="仿宋"/>
          <w:spacing w:val="-1"/>
          <w:sz w:val="28"/>
          <w:szCs w:val="28"/>
        </w:rPr>
        <w:t>甲方应当在</w:t>
      </w:r>
      <w:r>
        <w:rPr>
          <w:rFonts w:ascii="仿宋" w:hAnsi="仿宋" w:eastAsia="仿宋" w:cs="仿宋"/>
          <w:spacing w:val="-1"/>
          <w:sz w:val="28"/>
          <w:szCs w:val="28"/>
          <w:u w:val="single" w:color="auto"/>
        </w:rPr>
        <w:t xml:space="preserve"> 2 </w:t>
      </w:r>
      <w:r>
        <w:rPr>
          <w:rFonts w:ascii="仿宋" w:hAnsi="仿宋" w:eastAsia="仿宋" w:cs="仿宋"/>
          <w:spacing w:val="-1"/>
          <w:sz w:val="28"/>
          <w:szCs w:val="28"/>
        </w:rPr>
        <w:t>个工作日内做出</w:t>
      </w:r>
      <w:r>
        <w:rPr>
          <w:rFonts w:ascii="仿宋" w:hAnsi="仿宋" w:eastAsia="仿宋" w:cs="仿宋"/>
          <w:spacing w:val="-2"/>
          <w:sz w:val="28"/>
          <w:szCs w:val="28"/>
        </w:rPr>
        <w:t>书面答复，如</w:t>
      </w:r>
      <w:r>
        <w:rPr>
          <w:rFonts w:ascii="仿宋" w:hAnsi="仿宋" w:eastAsia="仿宋" w:cs="仿宋"/>
          <w:spacing w:val="-4"/>
          <w:sz w:val="28"/>
          <w:szCs w:val="28"/>
        </w:rPr>
        <w:t>因此造成的时间延长由甲方负责。</w:t>
      </w:r>
    </w:p>
    <w:p w14:paraId="49A91D81">
      <w:pPr>
        <w:spacing w:before="123" w:line="220" w:lineRule="auto"/>
        <w:ind w:left="556"/>
        <w:rPr>
          <w:rFonts w:ascii="仿宋" w:hAnsi="仿宋" w:eastAsia="仿宋" w:cs="仿宋"/>
          <w:sz w:val="28"/>
          <w:szCs w:val="28"/>
        </w:rPr>
      </w:pPr>
      <w:r>
        <w:rPr>
          <w:rFonts w:ascii="仿宋" w:hAnsi="仿宋" w:eastAsia="仿宋" w:cs="仿宋"/>
          <w:spacing w:val="-1"/>
          <w:sz w:val="28"/>
          <w:szCs w:val="28"/>
        </w:rPr>
        <w:t>3.在合同履行期间，委托</w:t>
      </w:r>
      <w:r>
        <w:rPr>
          <w:rFonts w:ascii="仿宋" w:hAnsi="仿宋" w:eastAsia="仿宋" w:cs="仿宋"/>
          <w:spacing w:val="-1"/>
          <w:sz w:val="28"/>
          <w:szCs w:val="28"/>
          <w:u w:val="single" w:color="auto"/>
        </w:rPr>
        <w:t xml:space="preserve">      </w:t>
      </w:r>
      <w:r>
        <w:rPr>
          <w:rFonts w:ascii="仿宋" w:hAnsi="仿宋" w:eastAsia="仿宋" w:cs="仿宋"/>
          <w:spacing w:val="-117"/>
          <w:sz w:val="28"/>
          <w:szCs w:val="28"/>
        </w:rPr>
        <w:t xml:space="preserve"> </w:t>
      </w:r>
      <w:r>
        <w:rPr>
          <w:rFonts w:ascii="仿宋" w:hAnsi="仿宋" w:eastAsia="仿宋" w:cs="仿宋"/>
          <w:spacing w:val="-1"/>
          <w:sz w:val="28"/>
          <w:szCs w:val="28"/>
        </w:rPr>
        <w:t>作为甲方的代表，配合乙</w:t>
      </w:r>
      <w:r>
        <w:rPr>
          <w:rFonts w:ascii="仿宋" w:hAnsi="仿宋" w:eastAsia="仿宋" w:cs="仿宋"/>
          <w:spacing w:val="-2"/>
          <w:sz w:val="28"/>
          <w:szCs w:val="28"/>
        </w:rPr>
        <w:t>方工作。</w:t>
      </w:r>
    </w:p>
    <w:p w14:paraId="70CB9393">
      <w:pPr>
        <w:spacing w:before="125" w:line="262" w:lineRule="auto"/>
        <w:ind w:left="60" w:right="63" w:firstLine="490"/>
        <w:rPr>
          <w:rFonts w:ascii="仿宋" w:hAnsi="仿宋" w:eastAsia="仿宋" w:cs="仿宋"/>
          <w:sz w:val="28"/>
          <w:szCs w:val="28"/>
        </w:rPr>
      </w:pPr>
      <w:r>
        <w:rPr>
          <w:rFonts w:ascii="仿宋" w:hAnsi="仿宋" w:eastAsia="仿宋" w:cs="仿宋"/>
          <w:spacing w:val="-4"/>
          <w:sz w:val="28"/>
          <w:szCs w:val="28"/>
        </w:rPr>
        <w:t>4.委托代理咨询项目中如内容、时间等有重大调整，甲方应当书面提前</w:t>
      </w:r>
      <w:r>
        <w:rPr>
          <w:rFonts w:ascii="仿宋" w:hAnsi="仿宋" w:eastAsia="仿宋" w:cs="仿宋"/>
          <w:spacing w:val="-4"/>
          <w:sz w:val="28"/>
          <w:szCs w:val="28"/>
          <w:u w:val="single" w:color="auto"/>
        </w:rPr>
        <w:t xml:space="preserve"> 3</w:t>
      </w:r>
      <w:r>
        <w:rPr>
          <w:rFonts w:ascii="仿宋" w:hAnsi="仿宋" w:eastAsia="仿宋" w:cs="仿宋"/>
          <w:spacing w:val="-2"/>
          <w:sz w:val="28"/>
          <w:szCs w:val="28"/>
        </w:rPr>
        <w:t>日通知乙方,以便调整相应的工作安排，如由此</w:t>
      </w:r>
      <w:r>
        <w:rPr>
          <w:rFonts w:ascii="仿宋" w:hAnsi="仿宋" w:eastAsia="仿宋" w:cs="仿宋"/>
          <w:spacing w:val="-3"/>
          <w:sz w:val="28"/>
          <w:szCs w:val="28"/>
        </w:rPr>
        <w:t>造成的时间延长由甲方负责。</w:t>
      </w:r>
    </w:p>
    <w:p w14:paraId="0EBD59BC">
      <w:pPr>
        <w:spacing w:before="126" w:line="222" w:lineRule="auto"/>
        <w:ind w:left="556"/>
        <w:rPr>
          <w:rFonts w:ascii="仿宋" w:hAnsi="仿宋" w:eastAsia="仿宋" w:cs="仿宋"/>
          <w:sz w:val="28"/>
          <w:szCs w:val="28"/>
        </w:rPr>
      </w:pPr>
      <w:r>
        <w:rPr>
          <w:rFonts w:ascii="仿宋" w:hAnsi="仿宋" w:eastAsia="仿宋" w:cs="仿宋"/>
          <w:spacing w:val="-1"/>
          <w:sz w:val="28"/>
          <w:szCs w:val="28"/>
        </w:rPr>
        <w:t>5.甲方不得泄露依法应当保密的任何信息。</w:t>
      </w:r>
    </w:p>
    <w:p w14:paraId="58A0E4BD">
      <w:pPr>
        <w:spacing w:before="122" w:line="220" w:lineRule="auto"/>
        <w:ind w:left="553"/>
        <w:rPr>
          <w:rFonts w:ascii="仿宋" w:hAnsi="仿宋" w:eastAsia="仿宋" w:cs="仿宋"/>
          <w:sz w:val="28"/>
          <w:szCs w:val="28"/>
        </w:rPr>
      </w:pPr>
      <w:r>
        <w:rPr>
          <w:rFonts w:ascii="仿宋" w:hAnsi="仿宋" w:eastAsia="仿宋" w:cs="仿宋"/>
          <w:spacing w:val="-1"/>
          <w:sz w:val="28"/>
          <w:szCs w:val="28"/>
        </w:rPr>
        <w:t>6.在法律规定的时间内签订合同。</w:t>
      </w:r>
    </w:p>
    <w:p w14:paraId="41C22520">
      <w:pPr>
        <w:spacing w:before="126" w:line="222" w:lineRule="auto"/>
        <w:ind w:left="558"/>
        <w:rPr>
          <w:rFonts w:ascii="仿宋" w:hAnsi="仿宋" w:eastAsia="仿宋" w:cs="仿宋"/>
          <w:sz w:val="28"/>
          <w:szCs w:val="28"/>
        </w:rPr>
      </w:pPr>
      <w:r>
        <w:rPr>
          <w:rFonts w:ascii="仿宋" w:hAnsi="仿宋" w:eastAsia="仿宋" w:cs="仿宋"/>
          <w:spacing w:val="-1"/>
          <w:sz w:val="28"/>
          <w:szCs w:val="28"/>
        </w:rPr>
        <w:t>7.承担由于自己过失造成乙方的经济损失。</w:t>
      </w:r>
    </w:p>
    <w:p w14:paraId="602E211E">
      <w:pPr>
        <w:spacing w:before="126" w:line="261" w:lineRule="auto"/>
        <w:ind w:left="1" w:firstLine="550"/>
        <w:rPr>
          <w:rFonts w:ascii="仿宋" w:hAnsi="仿宋" w:eastAsia="仿宋" w:cs="仿宋"/>
          <w:sz w:val="28"/>
          <w:szCs w:val="28"/>
        </w:rPr>
      </w:pPr>
      <w:r>
        <w:rPr>
          <w:rFonts w:ascii="仿宋" w:hAnsi="仿宋" w:eastAsia="仿宋" w:cs="仿宋"/>
          <w:spacing w:val="-2"/>
          <w:sz w:val="28"/>
          <w:szCs w:val="28"/>
        </w:rPr>
        <w:t>8.甲方及其工作人员，不得以任何形式向乙方收受或索要回扣、好处费、</w:t>
      </w:r>
      <w:r>
        <w:rPr>
          <w:rFonts w:ascii="仿宋" w:hAnsi="仿宋" w:eastAsia="仿宋" w:cs="仿宋"/>
          <w:spacing w:val="-1"/>
          <w:sz w:val="28"/>
          <w:szCs w:val="28"/>
        </w:rPr>
        <w:t>礼金、有价证券和其他礼物；不得在乙方报销应由个人支付的费用。</w:t>
      </w:r>
    </w:p>
    <w:p w14:paraId="72B2D574">
      <w:pPr>
        <w:spacing w:before="127" w:line="223" w:lineRule="auto"/>
        <w:ind w:left="564"/>
        <w:rPr>
          <w:rFonts w:ascii="仿宋" w:hAnsi="仿宋" w:eastAsia="仿宋" w:cs="仿宋"/>
          <w:sz w:val="28"/>
          <w:szCs w:val="28"/>
        </w:rPr>
      </w:pPr>
      <w:r>
        <w:rPr>
          <w:rFonts w:ascii="仿宋" w:hAnsi="仿宋" w:eastAsia="仿宋" w:cs="仿宋"/>
          <w:b/>
          <w:bCs/>
          <w:spacing w:val="-6"/>
          <w:sz w:val="28"/>
          <w:szCs w:val="28"/>
        </w:rPr>
        <w:t>五、乙方的权利</w:t>
      </w:r>
    </w:p>
    <w:p w14:paraId="23CF9AD4">
      <w:pPr>
        <w:spacing w:before="121" w:line="263" w:lineRule="auto"/>
        <w:ind w:left="8" w:right="62" w:firstLine="563"/>
        <w:rPr>
          <w:rFonts w:ascii="仿宋" w:hAnsi="仿宋" w:eastAsia="仿宋" w:cs="仿宋"/>
          <w:sz w:val="28"/>
          <w:szCs w:val="28"/>
        </w:rPr>
      </w:pPr>
      <w:r>
        <w:rPr>
          <w:rFonts w:ascii="仿宋" w:hAnsi="仿宋" w:eastAsia="仿宋" w:cs="仿宋"/>
          <w:spacing w:val="4"/>
          <w:sz w:val="28"/>
          <w:szCs w:val="28"/>
        </w:rPr>
        <w:t>1.有权拒绝违反国家法律、法规和规章以及相关行政主管部门规定的要</w:t>
      </w:r>
      <w:r>
        <w:rPr>
          <w:rFonts w:ascii="仿宋" w:hAnsi="仿宋" w:eastAsia="仿宋" w:cs="仿宋"/>
          <w:spacing w:val="-13"/>
          <w:sz w:val="28"/>
          <w:szCs w:val="28"/>
        </w:rPr>
        <w:t>求。</w:t>
      </w:r>
    </w:p>
    <w:p w14:paraId="686B3E11">
      <w:pPr>
        <w:spacing w:before="124" w:line="262" w:lineRule="auto"/>
        <w:ind w:right="62" w:firstLine="553"/>
        <w:rPr>
          <w:rFonts w:ascii="仿宋" w:hAnsi="仿宋" w:eastAsia="仿宋" w:cs="仿宋"/>
          <w:sz w:val="28"/>
          <w:szCs w:val="28"/>
        </w:rPr>
      </w:pPr>
      <w:r>
        <w:rPr>
          <w:rFonts w:ascii="仿宋" w:hAnsi="仿宋" w:eastAsia="仿宋" w:cs="仿宋"/>
          <w:spacing w:val="-4"/>
          <w:sz w:val="28"/>
          <w:szCs w:val="28"/>
        </w:rPr>
        <w:t>2.依据国家有关法律法规的规定，在授权范围内办理委托项目的招标（采</w:t>
      </w:r>
      <w:r>
        <w:rPr>
          <w:rFonts w:ascii="仿宋" w:hAnsi="仿宋" w:eastAsia="仿宋" w:cs="仿宋"/>
          <w:spacing w:val="-3"/>
          <w:sz w:val="28"/>
          <w:szCs w:val="28"/>
        </w:rPr>
        <w:t>购）代理工作。</w:t>
      </w:r>
    </w:p>
    <w:p w14:paraId="36D61170">
      <w:pPr>
        <w:spacing w:before="123" w:line="221" w:lineRule="auto"/>
        <w:ind w:left="556"/>
        <w:rPr>
          <w:rFonts w:ascii="仿宋" w:hAnsi="仿宋" w:eastAsia="仿宋" w:cs="仿宋"/>
          <w:sz w:val="28"/>
          <w:szCs w:val="28"/>
        </w:rPr>
      </w:pPr>
      <w:r>
        <w:rPr>
          <w:rFonts w:ascii="仿宋" w:hAnsi="仿宋" w:eastAsia="仿宋" w:cs="仿宋"/>
          <w:spacing w:val="-1"/>
          <w:sz w:val="28"/>
          <w:szCs w:val="28"/>
        </w:rPr>
        <w:t>3.有权建议更换不称职或有其他原因不宜参与委托工作的甲方人员。</w:t>
      </w:r>
    </w:p>
    <w:p w14:paraId="1ED5168C">
      <w:pPr>
        <w:spacing w:before="125" w:line="263" w:lineRule="auto"/>
        <w:ind w:right="62" w:firstLine="550"/>
        <w:rPr>
          <w:rFonts w:ascii="仿宋" w:hAnsi="仿宋" w:eastAsia="仿宋" w:cs="仿宋"/>
          <w:sz w:val="28"/>
          <w:szCs w:val="28"/>
        </w:rPr>
      </w:pPr>
      <w:r>
        <w:rPr>
          <w:rFonts w:ascii="仿宋" w:hAnsi="仿宋" w:eastAsia="仿宋" w:cs="仿宋"/>
          <w:spacing w:val="-4"/>
          <w:sz w:val="28"/>
          <w:szCs w:val="28"/>
        </w:rPr>
        <w:t>4.如甲方的某些条件和要求不符合现行的法律、法规或程序，乙方可以建</w:t>
      </w:r>
      <w:r>
        <w:rPr>
          <w:rFonts w:ascii="仿宋" w:hAnsi="仿宋" w:eastAsia="仿宋" w:cs="仿宋"/>
          <w:spacing w:val="-1"/>
          <w:sz w:val="28"/>
          <w:szCs w:val="28"/>
        </w:rPr>
        <w:t>议甲方进行修改。拒不修改的，乙方有权单方面终止履行合同。</w:t>
      </w:r>
    </w:p>
    <w:p w14:paraId="705125F3">
      <w:pPr>
        <w:spacing w:line="263" w:lineRule="auto"/>
        <w:rPr>
          <w:rFonts w:ascii="仿宋" w:hAnsi="仿宋" w:eastAsia="仿宋" w:cs="仿宋"/>
          <w:sz w:val="28"/>
          <w:szCs w:val="28"/>
        </w:rPr>
        <w:sectPr>
          <w:footerReference r:id="rId22" w:type="default"/>
          <w:pgSz w:w="11906" w:h="16839"/>
          <w:pgMar w:top="400" w:right="1182" w:bottom="1221" w:left="1265" w:header="0" w:footer="1059" w:gutter="0"/>
          <w:cols w:space="720" w:num="1"/>
        </w:sectPr>
      </w:pPr>
    </w:p>
    <w:p w14:paraId="6043B042">
      <w:pPr>
        <w:pStyle w:val="2"/>
        <w:spacing w:line="255" w:lineRule="auto"/>
      </w:pPr>
    </w:p>
    <w:p w14:paraId="1EEBAF69">
      <w:pPr>
        <w:pStyle w:val="2"/>
        <w:spacing w:line="255" w:lineRule="auto"/>
      </w:pPr>
    </w:p>
    <w:p w14:paraId="53027DAF">
      <w:pPr>
        <w:pStyle w:val="2"/>
        <w:spacing w:line="255" w:lineRule="auto"/>
      </w:pPr>
    </w:p>
    <w:p w14:paraId="51A65D9B">
      <w:pPr>
        <w:spacing w:before="91" w:line="224" w:lineRule="auto"/>
        <w:ind w:left="562"/>
        <w:rPr>
          <w:rFonts w:ascii="仿宋" w:hAnsi="仿宋" w:eastAsia="仿宋" w:cs="仿宋"/>
          <w:sz w:val="28"/>
          <w:szCs w:val="28"/>
        </w:rPr>
      </w:pPr>
      <w:r>
        <w:rPr>
          <w:rFonts w:ascii="仿宋" w:hAnsi="仿宋" w:eastAsia="仿宋" w:cs="仿宋"/>
          <w:b/>
          <w:bCs/>
          <w:spacing w:val="-4"/>
          <w:sz w:val="28"/>
          <w:szCs w:val="28"/>
        </w:rPr>
        <w:t>六、乙方的义务和责任</w:t>
      </w:r>
    </w:p>
    <w:p w14:paraId="3F5EFC85">
      <w:pPr>
        <w:spacing w:before="118" w:line="264" w:lineRule="auto"/>
        <w:ind w:left="6" w:firstLine="565"/>
        <w:rPr>
          <w:rFonts w:ascii="仿宋" w:hAnsi="仿宋" w:eastAsia="仿宋" w:cs="仿宋"/>
          <w:sz w:val="28"/>
          <w:szCs w:val="28"/>
        </w:rPr>
      </w:pPr>
      <w:r>
        <w:rPr>
          <w:rFonts w:ascii="仿宋" w:hAnsi="仿宋" w:eastAsia="仿宋" w:cs="仿宋"/>
          <w:spacing w:val="-9"/>
          <w:sz w:val="28"/>
          <w:szCs w:val="28"/>
        </w:rPr>
        <w:t>1.按照国家法律、法规以及相关行政主管部门的有关规定从事招标（采购）</w:t>
      </w:r>
      <w:r>
        <w:rPr>
          <w:rFonts w:ascii="仿宋" w:hAnsi="仿宋" w:eastAsia="仿宋" w:cs="仿宋"/>
          <w:spacing w:val="-5"/>
          <w:sz w:val="28"/>
          <w:szCs w:val="28"/>
        </w:rPr>
        <w:t>代理活动。</w:t>
      </w:r>
    </w:p>
    <w:p w14:paraId="7AFD5FB3">
      <w:pPr>
        <w:spacing w:before="120" w:line="261" w:lineRule="auto"/>
        <w:ind w:left="1" w:right="120" w:firstLine="552"/>
        <w:rPr>
          <w:rFonts w:ascii="仿宋" w:hAnsi="仿宋" w:eastAsia="仿宋" w:cs="仿宋"/>
          <w:sz w:val="28"/>
          <w:szCs w:val="28"/>
        </w:rPr>
      </w:pPr>
      <w:r>
        <w:rPr>
          <w:rFonts w:ascii="仿宋" w:hAnsi="仿宋" w:eastAsia="仿宋" w:cs="仿宋"/>
          <w:spacing w:val="-4"/>
          <w:sz w:val="28"/>
          <w:szCs w:val="28"/>
        </w:rPr>
        <w:t>2.在委托授权范围内为甲方提供招标（采购）代理服务，不得将本合同所</w:t>
      </w:r>
      <w:r>
        <w:rPr>
          <w:rFonts w:ascii="仿宋" w:hAnsi="仿宋" w:eastAsia="仿宋" w:cs="仿宋"/>
          <w:spacing w:val="-2"/>
          <w:sz w:val="28"/>
          <w:szCs w:val="28"/>
        </w:rPr>
        <w:t>确定的服务内容转让给第三方。</w:t>
      </w:r>
    </w:p>
    <w:p w14:paraId="70CB8E6F">
      <w:pPr>
        <w:spacing w:before="129" w:line="262" w:lineRule="auto"/>
        <w:ind w:left="4" w:right="120" w:firstLine="552"/>
        <w:rPr>
          <w:rFonts w:ascii="仿宋" w:hAnsi="仿宋" w:eastAsia="仿宋" w:cs="仿宋"/>
          <w:sz w:val="28"/>
          <w:szCs w:val="28"/>
        </w:rPr>
      </w:pPr>
      <w:r>
        <w:rPr>
          <w:rFonts w:ascii="仿宋" w:hAnsi="仿宋" w:eastAsia="仿宋" w:cs="仿宋"/>
          <w:spacing w:val="-4"/>
          <w:sz w:val="28"/>
          <w:szCs w:val="28"/>
        </w:rPr>
        <w:t>3.有义务向甲方提供工作计划以及相关的工作资料，做好相关法律、法规</w:t>
      </w:r>
      <w:r>
        <w:rPr>
          <w:rFonts w:ascii="仿宋" w:hAnsi="仿宋" w:eastAsia="仿宋" w:cs="仿宋"/>
          <w:spacing w:val="-1"/>
          <w:sz w:val="28"/>
          <w:szCs w:val="28"/>
        </w:rPr>
        <w:t>及规章的解释工作，并对相关编制资料的法律规范性负责。</w:t>
      </w:r>
    </w:p>
    <w:p w14:paraId="4F22E471">
      <w:pPr>
        <w:spacing w:before="122" w:line="267" w:lineRule="auto"/>
        <w:ind w:left="35" w:right="122" w:firstLine="515"/>
        <w:rPr>
          <w:rFonts w:ascii="仿宋" w:hAnsi="仿宋" w:eastAsia="仿宋" w:cs="仿宋"/>
          <w:sz w:val="28"/>
          <w:szCs w:val="28"/>
        </w:rPr>
      </w:pPr>
      <w:r>
        <w:rPr>
          <w:rFonts w:ascii="仿宋" w:hAnsi="仿宋" w:eastAsia="仿宋" w:cs="仿宋"/>
          <w:spacing w:val="-4"/>
          <w:sz w:val="28"/>
          <w:szCs w:val="28"/>
        </w:rPr>
        <w:t>4.乙方工作人员如与潜在供应商（投标单位）有任何利益关系应主动提出</w:t>
      </w:r>
      <w:r>
        <w:rPr>
          <w:rFonts w:ascii="仿宋" w:hAnsi="仿宋" w:eastAsia="仿宋" w:cs="仿宋"/>
          <w:spacing w:val="-18"/>
          <w:sz w:val="28"/>
          <w:szCs w:val="28"/>
        </w:rPr>
        <w:t>回避。</w:t>
      </w:r>
    </w:p>
    <w:p w14:paraId="6C19DB94">
      <w:pPr>
        <w:spacing w:before="112" w:line="222" w:lineRule="auto"/>
        <w:ind w:left="556"/>
        <w:rPr>
          <w:rFonts w:ascii="仿宋" w:hAnsi="仿宋" w:eastAsia="仿宋" w:cs="仿宋"/>
          <w:sz w:val="28"/>
          <w:szCs w:val="28"/>
        </w:rPr>
      </w:pPr>
      <w:r>
        <w:rPr>
          <w:rFonts w:ascii="仿宋" w:hAnsi="仿宋" w:eastAsia="仿宋" w:cs="仿宋"/>
          <w:spacing w:val="-1"/>
          <w:sz w:val="28"/>
          <w:szCs w:val="28"/>
        </w:rPr>
        <w:t>5.不得泄露依法应当保密的任何信息。</w:t>
      </w:r>
    </w:p>
    <w:p w14:paraId="48408E14">
      <w:pPr>
        <w:spacing w:before="123" w:line="263" w:lineRule="auto"/>
        <w:ind w:left="4" w:right="120" w:firstLine="549"/>
        <w:rPr>
          <w:rFonts w:ascii="仿宋" w:hAnsi="仿宋" w:eastAsia="仿宋" w:cs="仿宋"/>
          <w:sz w:val="28"/>
          <w:szCs w:val="28"/>
        </w:rPr>
      </w:pPr>
      <w:r>
        <w:rPr>
          <w:rFonts w:ascii="仿宋" w:hAnsi="仿宋" w:eastAsia="仿宋" w:cs="仿宋"/>
          <w:spacing w:val="-4"/>
          <w:sz w:val="28"/>
          <w:szCs w:val="28"/>
        </w:rPr>
        <w:t>6.对招标（采购）代理服务过程中提出的技术方案、数据参数、技术经济分析结论负责。</w:t>
      </w:r>
    </w:p>
    <w:p w14:paraId="7844AC30">
      <w:pPr>
        <w:spacing w:before="122" w:line="283" w:lineRule="auto"/>
        <w:ind w:right="18" w:firstLine="558"/>
        <w:rPr>
          <w:rFonts w:ascii="仿宋" w:hAnsi="仿宋" w:eastAsia="仿宋" w:cs="仿宋"/>
          <w:sz w:val="28"/>
          <w:szCs w:val="28"/>
        </w:rPr>
      </w:pPr>
      <w:r>
        <w:rPr>
          <w:rFonts w:ascii="仿宋" w:hAnsi="仿宋" w:eastAsia="仿宋" w:cs="仿宋"/>
          <w:sz w:val="28"/>
          <w:szCs w:val="28"/>
        </w:rPr>
        <w:t>7.乙方成立项目工作组，并任命</w:t>
      </w:r>
      <w:r>
        <w:rPr>
          <w:rFonts w:ascii="仿宋" w:hAnsi="仿宋" w:eastAsia="仿宋" w:cs="仿宋"/>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pacing w:val="-111"/>
          <w:sz w:val="28"/>
          <w:szCs w:val="28"/>
        </w:rPr>
        <w:t xml:space="preserve"> </w:t>
      </w:r>
      <w:r>
        <w:rPr>
          <w:rFonts w:ascii="仿宋" w:hAnsi="仿宋" w:eastAsia="仿宋" w:cs="仿宋"/>
          <w:spacing w:val="-1"/>
          <w:sz w:val="28"/>
          <w:szCs w:val="28"/>
        </w:rPr>
        <w:t>为项目组负责人，项目组组成人</w:t>
      </w:r>
      <w:r>
        <w:rPr>
          <w:rFonts w:ascii="仿宋" w:hAnsi="仿宋" w:eastAsia="仿宋" w:cs="仿宋"/>
          <w:spacing w:val="-4"/>
          <w:sz w:val="28"/>
          <w:szCs w:val="28"/>
        </w:rPr>
        <w:t>员情况见招标文件。工作组实际组织者和参与者和投标文件不相符的，甲方有</w:t>
      </w:r>
      <w:r>
        <w:rPr>
          <w:rFonts w:ascii="仿宋" w:hAnsi="仿宋" w:eastAsia="仿宋" w:cs="仿宋"/>
          <w:spacing w:val="-1"/>
          <w:sz w:val="28"/>
          <w:szCs w:val="28"/>
        </w:rPr>
        <w:t>权追究乙方违约责任并终止合同。备注：聘期内项目负责人原则上不予更换，</w:t>
      </w:r>
      <w:r>
        <w:rPr>
          <w:rFonts w:ascii="仿宋" w:hAnsi="仿宋" w:eastAsia="仿宋" w:cs="仿宋"/>
          <w:spacing w:val="-6"/>
          <w:sz w:val="28"/>
          <w:szCs w:val="28"/>
        </w:rPr>
        <w:t>如遇特殊情况，需提前</w:t>
      </w:r>
      <w:r>
        <w:rPr>
          <w:rFonts w:ascii="仿宋" w:hAnsi="仿宋" w:eastAsia="仿宋" w:cs="仿宋"/>
          <w:spacing w:val="-40"/>
          <w:sz w:val="28"/>
          <w:szCs w:val="28"/>
        </w:rPr>
        <w:t xml:space="preserve"> </w:t>
      </w:r>
      <w:r>
        <w:rPr>
          <w:rFonts w:ascii="仿宋" w:hAnsi="仿宋" w:eastAsia="仿宋" w:cs="仿宋"/>
          <w:spacing w:val="-6"/>
          <w:sz w:val="28"/>
          <w:szCs w:val="28"/>
        </w:rPr>
        <w:t>15</w:t>
      </w:r>
      <w:r>
        <w:rPr>
          <w:rFonts w:ascii="仿宋" w:hAnsi="仿宋" w:eastAsia="仿宋" w:cs="仿宋"/>
          <w:spacing w:val="-52"/>
          <w:sz w:val="28"/>
          <w:szCs w:val="28"/>
        </w:rPr>
        <w:t xml:space="preserve"> </w:t>
      </w:r>
      <w:r>
        <w:rPr>
          <w:rFonts w:ascii="仿宋" w:hAnsi="仿宋" w:eastAsia="仿宋" w:cs="仿宋"/>
          <w:spacing w:val="-6"/>
          <w:sz w:val="28"/>
          <w:szCs w:val="28"/>
        </w:rPr>
        <w:t>天向我校招投标办公室提出申请并同意后方可</w:t>
      </w:r>
      <w:r>
        <w:rPr>
          <w:rFonts w:ascii="仿宋" w:hAnsi="仿宋" w:eastAsia="仿宋" w:cs="仿宋"/>
          <w:spacing w:val="-7"/>
          <w:sz w:val="28"/>
          <w:szCs w:val="28"/>
        </w:rPr>
        <w:t>更换。</w:t>
      </w:r>
    </w:p>
    <w:p w14:paraId="32C8B4DF">
      <w:pPr>
        <w:spacing w:before="122" w:line="222" w:lineRule="auto"/>
        <w:ind w:left="552"/>
        <w:rPr>
          <w:rFonts w:ascii="仿宋" w:hAnsi="仿宋" w:eastAsia="仿宋" w:cs="仿宋"/>
          <w:sz w:val="28"/>
          <w:szCs w:val="28"/>
        </w:rPr>
      </w:pPr>
      <w:r>
        <w:rPr>
          <w:rFonts w:ascii="仿宋" w:hAnsi="仿宋" w:eastAsia="仿宋" w:cs="仿宋"/>
          <w:spacing w:val="-1"/>
          <w:sz w:val="28"/>
          <w:szCs w:val="28"/>
        </w:rPr>
        <w:t>8.因乙方的单方过失造成的经济损失，应当向甲方进行赔偿。</w:t>
      </w:r>
    </w:p>
    <w:p w14:paraId="573CA8BC">
      <w:pPr>
        <w:spacing w:before="124" w:line="222" w:lineRule="auto"/>
        <w:ind w:left="552"/>
        <w:rPr>
          <w:rFonts w:ascii="仿宋" w:hAnsi="仿宋" w:eastAsia="仿宋" w:cs="仿宋"/>
          <w:sz w:val="28"/>
          <w:szCs w:val="28"/>
        </w:rPr>
      </w:pPr>
      <w:r>
        <w:rPr>
          <w:rFonts w:ascii="仿宋" w:hAnsi="仿宋" w:eastAsia="仿宋" w:cs="仿宋"/>
          <w:sz w:val="28"/>
          <w:szCs w:val="28"/>
        </w:rPr>
        <w:t>9.因不可抗力导致合同不能全部或部分履</w:t>
      </w:r>
      <w:r>
        <w:rPr>
          <w:rFonts w:ascii="仿宋" w:hAnsi="仿宋" w:eastAsia="仿宋" w:cs="仿宋"/>
          <w:spacing w:val="-1"/>
          <w:sz w:val="28"/>
          <w:szCs w:val="28"/>
        </w:rPr>
        <w:t>行，乙方不承担责任。</w:t>
      </w:r>
    </w:p>
    <w:p w14:paraId="367BEEDD">
      <w:pPr>
        <w:spacing w:before="125" w:line="263" w:lineRule="auto"/>
        <w:ind w:left="3" w:right="122" w:firstLine="569"/>
        <w:rPr>
          <w:rFonts w:ascii="仿宋" w:hAnsi="仿宋" w:eastAsia="仿宋" w:cs="仿宋"/>
          <w:sz w:val="28"/>
          <w:szCs w:val="28"/>
        </w:rPr>
      </w:pPr>
      <w:r>
        <w:rPr>
          <w:rFonts w:ascii="仿宋" w:hAnsi="仿宋" w:eastAsia="仿宋" w:cs="仿宋"/>
          <w:sz w:val="28"/>
          <w:szCs w:val="28"/>
        </w:rPr>
        <w:t>10.乙方不得采用行贿、给予其他利益或者诋毁他人等不正当手段进行竞</w:t>
      </w:r>
      <w:r>
        <w:rPr>
          <w:rFonts w:ascii="仿宋" w:hAnsi="仿宋" w:eastAsia="仿宋" w:cs="仿宋"/>
          <w:spacing w:val="-10"/>
          <w:sz w:val="28"/>
          <w:szCs w:val="28"/>
        </w:rPr>
        <w:t>争。</w:t>
      </w:r>
    </w:p>
    <w:p w14:paraId="230477E2">
      <w:pPr>
        <w:spacing w:before="121" w:line="276" w:lineRule="auto"/>
        <w:ind w:right="122" w:firstLine="572"/>
        <w:rPr>
          <w:rFonts w:ascii="仿宋" w:hAnsi="仿宋" w:eastAsia="仿宋" w:cs="仿宋"/>
          <w:sz w:val="28"/>
          <w:szCs w:val="28"/>
        </w:rPr>
      </w:pPr>
      <w:r>
        <w:rPr>
          <w:rFonts w:ascii="仿宋" w:hAnsi="仿宋" w:eastAsia="仿宋" w:cs="仿宋"/>
          <w:sz w:val="28"/>
          <w:szCs w:val="28"/>
        </w:rPr>
        <w:t>11.乙方全权负责关于招标资料、合同文件的释疑工作，若项目招标或实</w:t>
      </w:r>
      <w:r>
        <w:rPr>
          <w:rFonts w:ascii="仿宋" w:hAnsi="仿宋" w:eastAsia="仿宋" w:cs="仿宋"/>
          <w:spacing w:val="-4"/>
          <w:sz w:val="28"/>
          <w:szCs w:val="28"/>
        </w:rPr>
        <w:t>施过程中投标单位出现质疑投诉或者中标单位出现争论扯皮的，一律由乙方负</w:t>
      </w:r>
      <w:r>
        <w:rPr>
          <w:rFonts w:ascii="仿宋" w:hAnsi="仿宋" w:eastAsia="仿宋" w:cs="仿宋"/>
          <w:spacing w:val="-1"/>
          <w:sz w:val="28"/>
          <w:szCs w:val="28"/>
        </w:rPr>
        <w:t>责处理；由于乙方单方过失造成质疑或争议的，由乙方承担相应责任。</w:t>
      </w:r>
    </w:p>
    <w:p w14:paraId="1CFA1D6D">
      <w:pPr>
        <w:spacing w:before="126" w:line="262" w:lineRule="auto"/>
        <w:ind w:left="17" w:right="122" w:firstLine="554"/>
        <w:rPr>
          <w:rFonts w:ascii="仿宋" w:hAnsi="仿宋" w:eastAsia="仿宋" w:cs="仿宋"/>
          <w:sz w:val="28"/>
          <w:szCs w:val="28"/>
        </w:rPr>
      </w:pPr>
      <w:r>
        <w:rPr>
          <w:rFonts w:ascii="仿宋" w:hAnsi="仿宋" w:eastAsia="仿宋" w:cs="仿宋"/>
          <w:sz w:val="28"/>
          <w:szCs w:val="28"/>
        </w:rPr>
        <w:t>12.由于投标单位或潜在利益关联体针对乙方代理的项目起诉或提请仲裁</w:t>
      </w:r>
      <w:r>
        <w:rPr>
          <w:rFonts w:ascii="仿宋" w:hAnsi="仿宋" w:eastAsia="仿宋" w:cs="仿宋"/>
          <w:spacing w:val="-1"/>
          <w:sz w:val="28"/>
          <w:szCs w:val="28"/>
        </w:rPr>
        <w:t>的，乙方有义务配合甲方提供一切可能提供的台账资料或</w:t>
      </w:r>
      <w:r>
        <w:rPr>
          <w:rFonts w:ascii="仿宋" w:hAnsi="仿宋" w:eastAsia="仿宋" w:cs="仿宋"/>
          <w:spacing w:val="-2"/>
          <w:sz w:val="28"/>
          <w:szCs w:val="28"/>
        </w:rPr>
        <w:t>证明材料。</w:t>
      </w:r>
    </w:p>
    <w:p w14:paraId="79C8598D">
      <w:pPr>
        <w:spacing w:before="124" w:line="262" w:lineRule="auto"/>
        <w:ind w:left="1" w:right="122" w:firstLine="570"/>
        <w:rPr>
          <w:rFonts w:ascii="仿宋" w:hAnsi="仿宋" w:eastAsia="仿宋" w:cs="仿宋"/>
          <w:sz w:val="28"/>
          <w:szCs w:val="28"/>
        </w:rPr>
      </w:pPr>
      <w:r>
        <w:rPr>
          <w:rFonts w:ascii="仿宋" w:hAnsi="仿宋" w:eastAsia="仿宋" w:cs="仿宋"/>
          <w:b/>
          <w:bCs/>
          <w:spacing w:val="-3"/>
          <w:sz w:val="28"/>
          <w:szCs w:val="28"/>
        </w:rPr>
        <w:t>13.</w:t>
      </w:r>
      <w:r>
        <w:rPr>
          <w:rFonts w:ascii="仿宋" w:hAnsi="仿宋" w:eastAsia="仿宋" w:cs="仿宋"/>
          <w:b/>
          <w:bCs/>
          <w:spacing w:val="-3"/>
          <w:sz w:val="28"/>
          <w:szCs w:val="28"/>
          <w:u w:val="single" w:color="auto"/>
        </w:rPr>
        <w:t>接受甲方的日常考核和管理。如乙方在聘期内出现以下情况，则甲方将取消其代理资格，并依法追究相应责任：</w:t>
      </w:r>
    </w:p>
    <w:p w14:paraId="4AF88064">
      <w:pPr>
        <w:spacing w:before="127" w:line="262" w:lineRule="auto"/>
        <w:ind w:left="17" w:right="18" w:firstLine="543"/>
        <w:rPr>
          <w:rFonts w:ascii="仿宋" w:hAnsi="仿宋" w:eastAsia="仿宋" w:cs="仿宋"/>
          <w:sz w:val="28"/>
          <w:szCs w:val="28"/>
        </w:rPr>
      </w:pPr>
      <w:r>
        <w:rPr>
          <w:rFonts w:ascii="仿宋" w:hAnsi="仿宋" w:eastAsia="仿宋" w:cs="仿宋"/>
          <w:sz w:val="28"/>
          <w:szCs w:val="28"/>
        </w:rPr>
        <w:t>（1）代理活动不积极、无故不能按照甲方的要求按时完成相应代理工作</w:t>
      </w:r>
      <w:r>
        <w:rPr>
          <w:rFonts w:ascii="仿宋" w:hAnsi="仿宋" w:eastAsia="仿宋" w:cs="仿宋"/>
          <w:spacing w:val="-8"/>
          <w:sz w:val="28"/>
          <w:szCs w:val="28"/>
        </w:rPr>
        <w:t>的，经甲方3</w:t>
      </w:r>
      <w:r>
        <w:rPr>
          <w:rFonts w:ascii="仿宋" w:hAnsi="仿宋" w:eastAsia="仿宋" w:cs="仿宋"/>
          <w:spacing w:val="-42"/>
          <w:sz w:val="28"/>
          <w:szCs w:val="28"/>
        </w:rPr>
        <w:t xml:space="preserve"> </w:t>
      </w:r>
      <w:r>
        <w:rPr>
          <w:rFonts w:ascii="仿宋" w:hAnsi="仿宋" w:eastAsia="仿宋" w:cs="仿宋"/>
          <w:spacing w:val="-8"/>
          <w:sz w:val="28"/>
          <w:szCs w:val="28"/>
        </w:rPr>
        <w:t>次（含）通知（包括书面或电子文件形式的）仍不能整改到位的。</w:t>
      </w:r>
    </w:p>
    <w:p w14:paraId="7E4DEF00">
      <w:pPr>
        <w:spacing w:before="123" w:line="222" w:lineRule="auto"/>
        <w:ind w:left="560"/>
        <w:rPr>
          <w:rFonts w:ascii="仿宋" w:hAnsi="仿宋" w:eastAsia="仿宋" w:cs="仿宋"/>
          <w:sz w:val="28"/>
          <w:szCs w:val="28"/>
        </w:rPr>
      </w:pPr>
      <w:r>
        <w:rPr>
          <w:rFonts w:ascii="仿宋" w:hAnsi="仿宋" w:eastAsia="仿宋" w:cs="仿宋"/>
          <w:spacing w:val="-1"/>
          <w:sz w:val="28"/>
          <w:szCs w:val="28"/>
        </w:rPr>
        <w:t>（2）私下接触供应商（投标单位</w:t>
      </w:r>
      <w:r>
        <w:rPr>
          <w:rFonts w:ascii="仿宋" w:hAnsi="仿宋" w:eastAsia="仿宋" w:cs="仿宋"/>
          <w:spacing w:val="8"/>
          <w:sz w:val="28"/>
          <w:szCs w:val="28"/>
        </w:rPr>
        <w:t>），</w:t>
      </w:r>
      <w:r>
        <w:rPr>
          <w:rFonts w:ascii="仿宋" w:hAnsi="仿宋" w:eastAsia="仿宋" w:cs="仿宋"/>
          <w:spacing w:val="-1"/>
          <w:sz w:val="28"/>
          <w:szCs w:val="28"/>
        </w:rPr>
        <w:t>利用执业便利谋取不</w:t>
      </w:r>
      <w:r>
        <w:rPr>
          <w:rFonts w:ascii="仿宋" w:hAnsi="仿宋" w:eastAsia="仿宋" w:cs="仿宋"/>
          <w:spacing w:val="-2"/>
          <w:sz w:val="28"/>
          <w:szCs w:val="28"/>
        </w:rPr>
        <w:t>正当利益的。</w:t>
      </w:r>
    </w:p>
    <w:p w14:paraId="6C39D703">
      <w:pPr>
        <w:spacing w:before="125" w:line="220" w:lineRule="auto"/>
        <w:ind w:left="560"/>
        <w:rPr>
          <w:rFonts w:ascii="仿宋" w:hAnsi="仿宋" w:eastAsia="仿宋" w:cs="仿宋"/>
          <w:sz w:val="28"/>
          <w:szCs w:val="28"/>
        </w:rPr>
      </w:pPr>
      <w:r>
        <w:rPr>
          <w:rFonts w:ascii="仿宋" w:hAnsi="仿宋" w:eastAsia="仿宋" w:cs="仿宋"/>
          <w:sz w:val="28"/>
          <w:szCs w:val="28"/>
        </w:rPr>
        <w:t>（3）与供应商（投标单位）相互串通，搞假招标、陪标、围标、串标，</w:t>
      </w:r>
    </w:p>
    <w:p w14:paraId="2EEF87A6">
      <w:pPr>
        <w:spacing w:line="220" w:lineRule="auto"/>
        <w:rPr>
          <w:rFonts w:ascii="仿宋" w:hAnsi="仿宋" w:eastAsia="仿宋" w:cs="仿宋"/>
          <w:sz w:val="28"/>
          <w:szCs w:val="28"/>
        </w:rPr>
        <w:sectPr>
          <w:footerReference r:id="rId23" w:type="default"/>
          <w:pgSz w:w="11906" w:h="16839"/>
          <w:pgMar w:top="400" w:right="1124" w:bottom="1221" w:left="1265" w:header="0" w:footer="1059" w:gutter="0"/>
          <w:cols w:space="720" w:num="1"/>
        </w:sectPr>
      </w:pPr>
    </w:p>
    <w:p w14:paraId="1FAD29AE">
      <w:pPr>
        <w:pStyle w:val="2"/>
        <w:spacing w:line="255" w:lineRule="auto"/>
      </w:pPr>
    </w:p>
    <w:p w14:paraId="2E155950">
      <w:pPr>
        <w:pStyle w:val="2"/>
        <w:spacing w:line="255" w:lineRule="auto"/>
      </w:pPr>
    </w:p>
    <w:p w14:paraId="2280BBC7">
      <w:pPr>
        <w:pStyle w:val="2"/>
        <w:spacing w:line="255" w:lineRule="auto"/>
      </w:pPr>
    </w:p>
    <w:p w14:paraId="4986628B">
      <w:pPr>
        <w:spacing w:before="91" w:line="222" w:lineRule="auto"/>
        <w:ind w:left="5"/>
        <w:rPr>
          <w:rFonts w:ascii="仿宋" w:hAnsi="仿宋" w:eastAsia="仿宋" w:cs="仿宋"/>
          <w:sz w:val="28"/>
          <w:szCs w:val="28"/>
        </w:rPr>
      </w:pPr>
      <w:r>
        <w:rPr>
          <w:rFonts w:ascii="仿宋" w:hAnsi="仿宋" w:eastAsia="仿宋" w:cs="仿宋"/>
          <w:spacing w:val="-1"/>
          <w:sz w:val="28"/>
          <w:szCs w:val="28"/>
        </w:rPr>
        <w:t>或因保密制度不健全，造成泄密行为，使交易活动无法进行的。</w:t>
      </w:r>
    </w:p>
    <w:p w14:paraId="5F88AC80">
      <w:pPr>
        <w:spacing w:before="122" w:line="221" w:lineRule="auto"/>
        <w:ind w:left="560"/>
        <w:rPr>
          <w:rFonts w:ascii="仿宋" w:hAnsi="仿宋" w:eastAsia="仿宋" w:cs="仿宋"/>
          <w:sz w:val="28"/>
          <w:szCs w:val="28"/>
        </w:rPr>
      </w:pPr>
      <w:r>
        <w:rPr>
          <w:rFonts w:ascii="仿宋" w:hAnsi="仿宋" w:eastAsia="仿宋" w:cs="仿宋"/>
          <w:spacing w:val="-1"/>
          <w:sz w:val="28"/>
          <w:szCs w:val="28"/>
        </w:rPr>
        <w:t>（4）由于乙方工作失误，给甲方造成重大经济损失的或不良影响的；</w:t>
      </w:r>
    </w:p>
    <w:p w14:paraId="5EEFA219">
      <w:pPr>
        <w:spacing w:before="126" w:line="262" w:lineRule="auto"/>
        <w:ind w:left="7" w:right="165" w:firstLine="552"/>
        <w:rPr>
          <w:rFonts w:ascii="仿宋" w:hAnsi="仿宋" w:eastAsia="仿宋" w:cs="仿宋"/>
          <w:sz w:val="28"/>
          <w:szCs w:val="28"/>
        </w:rPr>
      </w:pPr>
      <w:r>
        <w:rPr>
          <w:rFonts w:ascii="仿宋" w:hAnsi="仿宋" w:eastAsia="仿宋" w:cs="仿宋"/>
          <w:spacing w:val="-1"/>
          <w:sz w:val="28"/>
          <w:szCs w:val="28"/>
        </w:rPr>
        <w:t>（5）拒绝接受或不配合甲方开展的调查、工作检查、考核，或在调查、工作检查、考核中隐瞒有关情况，或提供虚假材料的。</w:t>
      </w:r>
    </w:p>
    <w:p w14:paraId="2A331CF3">
      <w:pPr>
        <w:spacing w:before="123" w:line="222" w:lineRule="auto"/>
        <w:ind w:left="560"/>
        <w:rPr>
          <w:rFonts w:ascii="仿宋" w:hAnsi="仿宋" w:eastAsia="仿宋" w:cs="仿宋"/>
          <w:sz w:val="28"/>
          <w:szCs w:val="28"/>
        </w:rPr>
      </w:pPr>
      <w:r>
        <w:rPr>
          <w:rFonts w:ascii="仿宋" w:hAnsi="仿宋" w:eastAsia="仿宋" w:cs="仿宋"/>
          <w:spacing w:val="-1"/>
          <w:sz w:val="28"/>
          <w:szCs w:val="28"/>
        </w:rPr>
        <w:t>（6）阻碍或不配合主管部门对交易投诉的调查处理，造成严重影响</w:t>
      </w:r>
    </w:p>
    <w:p w14:paraId="4D61981A">
      <w:pPr>
        <w:spacing w:before="123" w:line="222" w:lineRule="auto"/>
        <w:ind w:left="560"/>
        <w:rPr>
          <w:rFonts w:ascii="仿宋" w:hAnsi="仿宋" w:eastAsia="仿宋" w:cs="仿宋"/>
          <w:sz w:val="28"/>
          <w:szCs w:val="28"/>
        </w:rPr>
      </w:pPr>
      <w:r>
        <w:rPr>
          <w:rFonts w:ascii="仿宋" w:hAnsi="仿宋" w:eastAsia="仿宋" w:cs="仿宋"/>
          <w:spacing w:val="-1"/>
          <w:sz w:val="28"/>
          <w:szCs w:val="28"/>
        </w:rPr>
        <w:t>（7）其他相关政府采购和招投标法律法规规定的严重违法违纪的行为。</w:t>
      </w:r>
    </w:p>
    <w:p w14:paraId="4B21630A">
      <w:pPr>
        <w:spacing w:before="125" w:line="223" w:lineRule="auto"/>
        <w:ind w:left="606"/>
        <w:rPr>
          <w:rFonts w:ascii="仿宋" w:hAnsi="仿宋" w:eastAsia="仿宋" w:cs="仿宋"/>
          <w:sz w:val="28"/>
          <w:szCs w:val="28"/>
        </w:rPr>
      </w:pPr>
      <w:r>
        <w:rPr>
          <w:rFonts w:ascii="仿宋" w:hAnsi="仿宋" w:eastAsia="仿宋" w:cs="仿宋"/>
          <w:b/>
          <w:bCs/>
          <w:spacing w:val="-6"/>
          <w:sz w:val="28"/>
          <w:szCs w:val="28"/>
        </w:rPr>
        <w:t>七、收费的计取</w:t>
      </w:r>
    </w:p>
    <w:p w14:paraId="25F5B45D">
      <w:pPr>
        <w:spacing w:before="119" w:line="304" w:lineRule="auto"/>
        <w:ind w:left="4" w:right="70" w:firstLine="567"/>
        <w:rPr>
          <w:rFonts w:ascii="仿宋" w:hAnsi="仿宋" w:eastAsia="仿宋" w:cs="仿宋"/>
          <w:sz w:val="28"/>
          <w:szCs w:val="28"/>
        </w:rPr>
      </w:pPr>
      <w:r>
        <w:rPr>
          <w:rFonts w:ascii="仿宋" w:hAnsi="仿宋" w:eastAsia="仿宋" w:cs="仿宋"/>
          <w:spacing w:val="-3"/>
          <w:sz w:val="28"/>
          <w:szCs w:val="28"/>
        </w:rPr>
        <w:t>1.本项目约定招标（采购）代理服务费金额以发布的招标公告划分项目，并按以下标准收取：</w:t>
      </w:r>
    </w:p>
    <w:p w14:paraId="102B9EAF">
      <w:pPr>
        <w:spacing w:before="1" w:line="222" w:lineRule="auto"/>
        <w:ind w:left="572"/>
        <w:rPr>
          <w:rFonts w:ascii="仿宋" w:hAnsi="仿宋" w:eastAsia="仿宋" w:cs="仿宋"/>
          <w:sz w:val="28"/>
          <w:szCs w:val="28"/>
        </w:rPr>
      </w:pPr>
      <w:r>
        <w:rPr>
          <w:rFonts w:ascii="仿宋" w:hAnsi="仿宋" w:eastAsia="仿宋" w:cs="仿宋"/>
          <w:spacing w:val="-2"/>
          <w:sz w:val="28"/>
          <w:szCs w:val="28"/>
        </w:rPr>
        <w:t>1.1</w:t>
      </w:r>
      <w:r>
        <w:rPr>
          <w:rFonts w:ascii="仿宋" w:hAnsi="仿宋" w:eastAsia="仿宋" w:cs="仿宋"/>
          <w:spacing w:val="-38"/>
          <w:sz w:val="28"/>
          <w:szCs w:val="28"/>
        </w:rPr>
        <w:t xml:space="preserve"> </w:t>
      </w:r>
      <w:r>
        <w:rPr>
          <w:rFonts w:ascii="仿宋" w:hAnsi="仿宋" w:eastAsia="仿宋" w:cs="仿宋"/>
          <w:spacing w:val="-2"/>
          <w:sz w:val="28"/>
          <w:szCs w:val="28"/>
        </w:rPr>
        <w:t>代理服务费按中标人投标下浮率的均价（算术平均值）计算收取。</w:t>
      </w:r>
    </w:p>
    <w:p w14:paraId="5615E9C7">
      <w:pPr>
        <w:spacing w:before="121" w:line="304" w:lineRule="auto"/>
        <w:ind w:left="8" w:right="122" w:firstLine="556"/>
        <w:rPr>
          <w:rFonts w:ascii="仿宋" w:hAnsi="仿宋" w:eastAsia="仿宋" w:cs="仿宋"/>
          <w:sz w:val="28"/>
          <w:szCs w:val="28"/>
        </w:rPr>
      </w:pPr>
      <w:r>
        <w:rPr>
          <w:rFonts w:ascii="仿宋" w:hAnsi="仿宋" w:eastAsia="仿宋" w:cs="仿宋"/>
          <w:spacing w:val="2"/>
          <w:sz w:val="28"/>
          <w:szCs w:val="28"/>
        </w:rPr>
        <w:t>代理采购项目中标金额为20</w:t>
      </w:r>
      <w:r>
        <w:rPr>
          <w:rFonts w:ascii="仿宋" w:hAnsi="仿宋" w:eastAsia="仿宋" w:cs="仿宋"/>
          <w:spacing w:val="-51"/>
          <w:sz w:val="28"/>
          <w:szCs w:val="28"/>
        </w:rPr>
        <w:t xml:space="preserve"> </w:t>
      </w:r>
      <w:r>
        <w:rPr>
          <w:rFonts w:ascii="仿宋" w:hAnsi="仿宋" w:eastAsia="仿宋" w:cs="仿宋"/>
          <w:spacing w:val="2"/>
          <w:sz w:val="28"/>
          <w:szCs w:val="28"/>
        </w:rPr>
        <w:t>万元（含）以下的招标（采</w:t>
      </w:r>
      <w:r>
        <w:rPr>
          <w:rFonts w:ascii="仿宋" w:hAnsi="仿宋" w:eastAsia="仿宋" w:cs="仿宋"/>
          <w:spacing w:val="1"/>
          <w:sz w:val="28"/>
          <w:szCs w:val="28"/>
        </w:rPr>
        <w:t>购）项目代理服</w:t>
      </w:r>
      <w:r>
        <w:rPr>
          <w:rFonts w:ascii="仿宋" w:hAnsi="仿宋" w:eastAsia="仿宋" w:cs="仿宋"/>
          <w:spacing w:val="-5"/>
          <w:sz w:val="28"/>
          <w:szCs w:val="28"/>
        </w:rPr>
        <w:t>务费为固定费用</w:t>
      </w:r>
      <w:r>
        <w:rPr>
          <w:rFonts w:ascii="仿宋" w:hAnsi="仿宋" w:eastAsia="仿宋" w:cs="仿宋"/>
          <w:spacing w:val="-56"/>
          <w:sz w:val="28"/>
          <w:szCs w:val="28"/>
        </w:rPr>
        <w:t xml:space="preserve"> </w:t>
      </w:r>
      <w:r>
        <w:rPr>
          <w:rFonts w:ascii="仿宋" w:hAnsi="仿宋" w:eastAsia="仿宋" w:cs="仿宋"/>
          <w:spacing w:val="-5"/>
          <w:sz w:val="28"/>
          <w:szCs w:val="28"/>
        </w:rPr>
        <w:t>2000</w:t>
      </w:r>
      <w:r>
        <w:rPr>
          <w:rFonts w:ascii="仿宋" w:hAnsi="仿宋" w:eastAsia="仿宋" w:cs="仿宋"/>
          <w:spacing w:val="-47"/>
          <w:sz w:val="28"/>
          <w:szCs w:val="28"/>
        </w:rPr>
        <w:t xml:space="preserve"> </w:t>
      </w:r>
      <w:r>
        <w:rPr>
          <w:rFonts w:ascii="仿宋" w:hAnsi="仿宋" w:eastAsia="仿宋" w:cs="仿宋"/>
          <w:spacing w:val="-5"/>
          <w:sz w:val="28"/>
          <w:szCs w:val="28"/>
        </w:rPr>
        <w:t>元。</w:t>
      </w:r>
    </w:p>
    <w:p w14:paraId="62B9243A">
      <w:pPr>
        <w:spacing w:before="1" w:line="303" w:lineRule="auto"/>
        <w:ind w:left="1" w:right="120" w:firstLine="594"/>
        <w:jc w:val="both"/>
        <w:rPr>
          <w:rFonts w:ascii="仿宋" w:hAnsi="仿宋" w:eastAsia="仿宋" w:cs="仿宋"/>
          <w:sz w:val="28"/>
          <w:szCs w:val="28"/>
        </w:rPr>
      </w:pPr>
      <w:r>
        <w:rPr>
          <w:rFonts w:ascii="仿宋" w:hAnsi="仿宋" w:eastAsia="仿宋" w:cs="仿宋"/>
          <w:spacing w:val="1"/>
          <w:sz w:val="28"/>
          <w:szCs w:val="28"/>
        </w:rPr>
        <w:t>中标金额为20</w:t>
      </w:r>
      <w:r>
        <w:rPr>
          <w:rFonts w:ascii="仿宋" w:hAnsi="仿宋" w:eastAsia="仿宋" w:cs="仿宋"/>
          <w:spacing w:val="-49"/>
          <w:sz w:val="28"/>
          <w:szCs w:val="28"/>
        </w:rPr>
        <w:t xml:space="preserve"> </w:t>
      </w:r>
      <w:r>
        <w:rPr>
          <w:rFonts w:ascii="仿宋" w:hAnsi="仿宋" w:eastAsia="仿宋" w:cs="仿宋"/>
          <w:spacing w:val="1"/>
          <w:sz w:val="28"/>
          <w:szCs w:val="28"/>
        </w:rPr>
        <w:t>万元以上的项目的代理服务费=中标金额*</w:t>
      </w:r>
      <w:r>
        <w:rPr>
          <w:rFonts w:ascii="仿宋" w:hAnsi="仿宋" w:eastAsia="仿宋" w:cs="仿宋"/>
          <w:sz w:val="28"/>
          <w:szCs w:val="28"/>
        </w:rPr>
        <w:t>江苏省政府采购</w:t>
      </w:r>
      <w:r>
        <w:rPr>
          <w:rFonts w:ascii="仿宋" w:hAnsi="仿宋" w:eastAsia="仿宋" w:cs="仿宋"/>
          <w:spacing w:val="2"/>
          <w:sz w:val="28"/>
          <w:szCs w:val="28"/>
        </w:rPr>
        <w:t>协会苏政采协【2024】20</w:t>
      </w:r>
      <w:r>
        <w:rPr>
          <w:rFonts w:ascii="仿宋" w:hAnsi="仿宋" w:eastAsia="仿宋" w:cs="仿宋"/>
          <w:spacing w:val="-44"/>
          <w:sz w:val="28"/>
          <w:szCs w:val="28"/>
        </w:rPr>
        <w:t xml:space="preserve"> </w:t>
      </w:r>
      <w:r>
        <w:rPr>
          <w:rFonts w:ascii="仿宋" w:hAnsi="仿宋" w:eastAsia="仿宋" w:cs="仿宋"/>
          <w:spacing w:val="2"/>
          <w:sz w:val="28"/>
          <w:szCs w:val="28"/>
        </w:rPr>
        <w:t>号“关于印发</w:t>
      </w:r>
      <w:r>
        <w:rPr>
          <w:rFonts w:ascii="仿宋" w:hAnsi="仿宋" w:eastAsia="仿宋" w:cs="仿宋"/>
          <w:spacing w:val="1"/>
          <w:sz w:val="28"/>
          <w:szCs w:val="28"/>
        </w:rPr>
        <w:t>《江苏省政府采购代理服务收费指导</w:t>
      </w:r>
      <w:r>
        <w:rPr>
          <w:rFonts w:ascii="仿宋" w:hAnsi="仿宋" w:eastAsia="仿宋" w:cs="仿宋"/>
          <w:spacing w:val="-3"/>
          <w:sz w:val="28"/>
          <w:szCs w:val="28"/>
        </w:rPr>
        <w:t>意见》的通知</w:t>
      </w:r>
      <w:r>
        <w:rPr>
          <w:rFonts w:ascii="仿宋" w:hAnsi="仿宋" w:eastAsia="仿宋" w:cs="仿宋"/>
          <w:spacing w:val="-88"/>
          <w:sz w:val="28"/>
          <w:szCs w:val="28"/>
        </w:rPr>
        <w:t xml:space="preserve"> </w:t>
      </w:r>
      <w:r>
        <w:rPr>
          <w:rFonts w:ascii="仿宋" w:hAnsi="仿宋" w:eastAsia="仿宋" w:cs="仿宋"/>
          <w:spacing w:val="-3"/>
          <w:sz w:val="28"/>
          <w:szCs w:val="28"/>
        </w:rPr>
        <w:t>”规定的收费标准对应费率*中标下浮率</w:t>
      </w:r>
    </w:p>
    <w:p w14:paraId="58682CC0">
      <w:pPr>
        <w:spacing w:before="1" w:line="221" w:lineRule="auto"/>
        <w:ind w:left="572"/>
        <w:rPr>
          <w:rFonts w:ascii="仿宋" w:hAnsi="仿宋" w:eastAsia="仿宋" w:cs="仿宋"/>
          <w:sz w:val="28"/>
          <w:szCs w:val="28"/>
        </w:rPr>
      </w:pPr>
      <w:r>
        <w:rPr>
          <w:rFonts w:ascii="仿宋" w:hAnsi="仿宋" w:eastAsia="仿宋" w:cs="仿宋"/>
          <w:spacing w:val="-3"/>
          <w:sz w:val="28"/>
          <w:szCs w:val="28"/>
        </w:rPr>
        <w:t>1.2</w:t>
      </w:r>
      <w:r>
        <w:rPr>
          <w:rFonts w:ascii="仿宋" w:hAnsi="仿宋" w:eastAsia="仿宋" w:cs="仿宋"/>
          <w:spacing w:val="-36"/>
          <w:sz w:val="28"/>
          <w:szCs w:val="28"/>
        </w:rPr>
        <w:t xml:space="preserve"> </w:t>
      </w:r>
      <w:r>
        <w:rPr>
          <w:rFonts w:ascii="仿宋" w:hAnsi="仿宋" w:eastAsia="仿宋" w:cs="仿宋"/>
          <w:spacing w:val="-3"/>
          <w:sz w:val="28"/>
          <w:szCs w:val="28"/>
        </w:rPr>
        <w:t>代理服务费用由对应项目的中标单位支付。</w:t>
      </w:r>
    </w:p>
    <w:p w14:paraId="7594541D">
      <w:pPr>
        <w:spacing w:before="122" w:line="223" w:lineRule="auto"/>
        <w:ind w:left="559"/>
        <w:rPr>
          <w:rFonts w:ascii="仿宋" w:hAnsi="仿宋" w:eastAsia="仿宋" w:cs="仿宋"/>
          <w:sz w:val="28"/>
          <w:szCs w:val="28"/>
        </w:rPr>
      </w:pPr>
      <w:r>
        <w:rPr>
          <w:rFonts w:ascii="仿宋" w:hAnsi="仿宋" w:eastAsia="仿宋" w:cs="仿宋"/>
          <w:b/>
          <w:bCs/>
          <w:spacing w:val="-4"/>
          <w:sz w:val="28"/>
          <w:szCs w:val="28"/>
        </w:rPr>
        <w:t>八、违约和争议的解决</w:t>
      </w:r>
    </w:p>
    <w:p w14:paraId="42ED13B5">
      <w:pPr>
        <w:spacing w:before="124" w:line="276" w:lineRule="auto"/>
        <w:ind w:right="122" w:firstLine="574"/>
        <w:rPr>
          <w:rFonts w:ascii="仿宋" w:hAnsi="仿宋" w:eastAsia="仿宋" w:cs="仿宋"/>
          <w:sz w:val="28"/>
          <w:szCs w:val="28"/>
        </w:rPr>
      </w:pPr>
      <w:r>
        <w:rPr>
          <w:rFonts w:ascii="仿宋" w:hAnsi="仿宋" w:eastAsia="仿宋" w:cs="仿宋"/>
          <w:spacing w:val="-4"/>
          <w:sz w:val="28"/>
          <w:szCs w:val="28"/>
        </w:rPr>
        <w:t>1.由于一方违约造成的损失，由违约方承担，另</w:t>
      </w:r>
      <w:r>
        <w:rPr>
          <w:rFonts w:ascii="仿宋" w:hAnsi="仿宋" w:eastAsia="仿宋" w:cs="仿宋"/>
          <w:spacing w:val="-5"/>
          <w:sz w:val="28"/>
          <w:szCs w:val="28"/>
        </w:rPr>
        <w:t>一方要求违约方继续履行</w:t>
      </w:r>
      <w:r>
        <w:rPr>
          <w:rFonts w:ascii="仿宋" w:hAnsi="仿宋" w:eastAsia="仿宋" w:cs="仿宋"/>
          <w:spacing w:val="-4"/>
          <w:sz w:val="28"/>
          <w:szCs w:val="28"/>
        </w:rPr>
        <w:t>合同时，违约方承担上述违约责任后仍应继续履行合同。若乙方违约，甲方有</w:t>
      </w:r>
      <w:r>
        <w:rPr>
          <w:rFonts w:ascii="仿宋" w:hAnsi="仿宋" w:eastAsia="仿宋" w:cs="仿宋"/>
          <w:spacing w:val="-1"/>
          <w:sz w:val="28"/>
          <w:szCs w:val="28"/>
        </w:rPr>
        <w:t>权拒付合同款；若甲方违约，乙方有权追究其法律责任。</w:t>
      </w:r>
    </w:p>
    <w:p w14:paraId="521A7592">
      <w:pPr>
        <w:spacing w:before="124" w:line="263" w:lineRule="auto"/>
        <w:ind w:left="3" w:right="122" w:firstLine="551"/>
        <w:rPr>
          <w:rFonts w:ascii="仿宋" w:hAnsi="仿宋" w:eastAsia="仿宋" w:cs="仿宋"/>
          <w:sz w:val="28"/>
          <w:szCs w:val="28"/>
        </w:rPr>
      </w:pPr>
      <w:r>
        <w:rPr>
          <w:rFonts w:ascii="仿宋" w:hAnsi="仿宋" w:eastAsia="仿宋" w:cs="仿宋"/>
          <w:spacing w:val="-4"/>
          <w:sz w:val="28"/>
          <w:szCs w:val="28"/>
        </w:rPr>
        <w:t>2.由于违约造成第三方损失的，也由违约方在赔偿另一方损失的基础上再</w:t>
      </w:r>
      <w:r>
        <w:rPr>
          <w:rFonts w:ascii="仿宋" w:hAnsi="仿宋" w:eastAsia="仿宋" w:cs="仿宋"/>
          <w:spacing w:val="-3"/>
          <w:sz w:val="28"/>
          <w:szCs w:val="28"/>
        </w:rPr>
        <w:t>赔偿第三方损失。</w:t>
      </w:r>
    </w:p>
    <w:p w14:paraId="0691E9A0">
      <w:pPr>
        <w:spacing w:before="122" w:line="263" w:lineRule="auto"/>
        <w:ind w:left="34" w:right="120" w:firstLine="522"/>
        <w:rPr>
          <w:rFonts w:ascii="仿宋" w:hAnsi="仿宋" w:eastAsia="仿宋" w:cs="仿宋"/>
          <w:sz w:val="28"/>
          <w:szCs w:val="28"/>
        </w:rPr>
      </w:pPr>
      <w:r>
        <w:rPr>
          <w:rFonts w:ascii="仿宋" w:hAnsi="仿宋" w:eastAsia="仿宋" w:cs="仿宋"/>
          <w:spacing w:val="-4"/>
          <w:sz w:val="28"/>
          <w:szCs w:val="28"/>
        </w:rPr>
        <w:t>3.双方对合同条款变更时必须另签补充合同条款，补充合同条款作为本合</w:t>
      </w:r>
      <w:r>
        <w:rPr>
          <w:rFonts w:ascii="仿宋" w:hAnsi="仿宋" w:eastAsia="仿宋" w:cs="仿宋"/>
          <w:spacing w:val="-3"/>
          <w:sz w:val="28"/>
          <w:szCs w:val="28"/>
        </w:rPr>
        <w:t>同的组成部分与主合同具有同等法律效力。</w:t>
      </w:r>
    </w:p>
    <w:p w14:paraId="3AB13B85">
      <w:pPr>
        <w:spacing w:before="124" w:line="276" w:lineRule="auto"/>
        <w:ind w:left="7" w:firstLine="542"/>
        <w:rPr>
          <w:rFonts w:ascii="仿宋" w:hAnsi="仿宋" w:eastAsia="仿宋" w:cs="仿宋"/>
          <w:sz w:val="28"/>
          <w:szCs w:val="28"/>
        </w:rPr>
      </w:pPr>
      <w:r>
        <w:rPr>
          <w:rFonts w:ascii="仿宋" w:hAnsi="仿宋" w:eastAsia="仿宋" w:cs="仿宋"/>
          <w:spacing w:val="-4"/>
          <w:sz w:val="28"/>
          <w:szCs w:val="28"/>
        </w:rPr>
        <w:t>4.甲方与乙方在合同履行期间发生争议时，可以和解或者要求有关主管部</w:t>
      </w:r>
      <w:r>
        <w:rPr>
          <w:rFonts w:ascii="仿宋" w:hAnsi="仿宋" w:eastAsia="仿宋" w:cs="仿宋"/>
          <w:spacing w:val="-12"/>
          <w:sz w:val="28"/>
          <w:szCs w:val="28"/>
        </w:rPr>
        <w:t>门调解。一方不愿意和解、调解或者和解、调解不成的，双方可以选择以下</w:t>
      </w:r>
      <w:r>
        <w:rPr>
          <w:rFonts w:ascii="仿宋" w:hAnsi="仿宋" w:eastAsia="仿宋" w:cs="仿宋"/>
          <w:spacing w:val="-12"/>
          <w:sz w:val="28"/>
          <w:szCs w:val="28"/>
          <w:u w:val="single" w:color="auto"/>
        </w:rPr>
        <w:t>（</w:t>
      </w:r>
      <w:r>
        <w:rPr>
          <w:rFonts w:ascii="仿宋" w:hAnsi="仿宋" w:eastAsia="仿宋" w:cs="仿宋"/>
          <w:spacing w:val="-13"/>
          <w:sz w:val="28"/>
          <w:szCs w:val="28"/>
          <w:u w:val="single" w:color="auto"/>
        </w:rPr>
        <w:t>2）</w:t>
      </w:r>
      <w:r>
        <w:rPr>
          <w:rFonts w:ascii="仿宋" w:hAnsi="仿宋" w:eastAsia="仿宋" w:cs="仿宋"/>
          <w:spacing w:val="-4"/>
          <w:sz w:val="28"/>
          <w:szCs w:val="28"/>
        </w:rPr>
        <w:t>方式解决争议：</w:t>
      </w:r>
    </w:p>
    <w:p w14:paraId="621E18BE">
      <w:pPr>
        <w:spacing w:before="122" w:line="221" w:lineRule="auto"/>
        <w:ind w:left="560"/>
        <w:rPr>
          <w:rFonts w:ascii="仿宋" w:hAnsi="仿宋" w:eastAsia="仿宋" w:cs="仿宋"/>
          <w:sz w:val="28"/>
          <w:szCs w:val="28"/>
        </w:rPr>
      </w:pPr>
      <w:r>
        <w:rPr>
          <w:rFonts w:ascii="仿宋" w:hAnsi="仿宋" w:eastAsia="仿宋" w:cs="仿宋"/>
          <w:spacing w:val="-1"/>
          <w:sz w:val="28"/>
          <w:szCs w:val="28"/>
        </w:rPr>
        <w:t>（1）双方约定向南通仲裁委员会申请仲裁。</w:t>
      </w:r>
    </w:p>
    <w:p w14:paraId="00B19E0F">
      <w:pPr>
        <w:spacing w:before="123" w:line="222" w:lineRule="auto"/>
        <w:ind w:left="560"/>
        <w:rPr>
          <w:rFonts w:ascii="仿宋" w:hAnsi="仿宋" w:eastAsia="仿宋" w:cs="仿宋"/>
          <w:sz w:val="28"/>
          <w:szCs w:val="28"/>
        </w:rPr>
      </w:pPr>
      <w:r>
        <w:rPr>
          <w:rFonts w:ascii="仿宋" w:hAnsi="仿宋" w:eastAsia="仿宋" w:cs="仿宋"/>
          <w:spacing w:val="-2"/>
          <w:sz w:val="28"/>
          <w:szCs w:val="28"/>
        </w:rPr>
        <w:t>（2）向有管辖权的人民法院起诉。</w:t>
      </w:r>
    </w:p>
    <w:p w14:paraId="2674DB1F">
      <w:pPr>
        <w:spacing w:before="125" w:line="223" w:lineRule="auto"/>
        <w:ind w:left="570"/>
        <w:rPr>
          <w:rFonts w:ascii="仿宋" w:hAnsi="仿宋" w:eastAsia="仿宋" w:cs="仿宋"/>
          <w:sz w:val="28"/>
          <w:szCs w:val="28"/>
        </w:rPr>
      </w:pPr>
      <w:r>
        <w:rPr>
          <w:rFonts w:ascii="仿宋" w:hAnsi="仿宋" w:eastAsia="仿宋" w:cs="仿宋"/>
          <w:b/>
          <w:bCs/>
          <w:spacing w:val="-7"/>
          <w:sz w:val="28"/>
          <w:szCs w:val="28"/>
        </w:rPr>
        <w:t>九、合同份数</w:t>
      </w:r>
    </w:p>
    <w:p w14:paraId="6F265DD3">
      <w:pPr>
        <w:spacing w:before="122" w:line="223" w:lineRule="auto"/>
        <w:ind w:left="559"/>
        <w:rPr>
          <w:rFonts w:ascii="仿宋" w:hAnsi="仿宋" w:eastAsia="仿宋" w:cs="仿宋"/>
          <w:sz w:val="28"/>
          <w:szCs w:val="28"/>
        </w:rPr>
      </w:pPr>
      <w:r>
        <w:rPr>
          <w:rFonts w:ascii="仿宋" w:hAnsi="仿宋" w:eastAsia="仿宋" w:cs="仿宋"/>
          <w:spacing w:val="-4"/>
          <w:sz w:val="28"/>
          <w:szCs w:val="28"/>
        </w:rPr>
        <w:t>双方约定合同一式</w:t>
      </w:r>
      <w:r>
        <w:rPr>
          <w:rFonts w:ascii="仿宋" w:hAnsi="仿宋" w:eastAsia="仿宋" w:cs="仿宋"/>
          <w:spacing w:val="-4"/>
          <w:sz w:val="28"/>
          <w:szCs w:val="28"/>
          <w:u w:val="single" w:color="auto"/>
        </w:rPr>
        <w:t xml:space="preserve">   肆   </w:t>
      </w:r>
      <w:r>
        <w:rPr>
          <w:rFonts w:ascii="仿宋" w:hAnsi="仿宋" w:eastAsia="仿宋" w:cs="仿宋"/>
          <w:spacing w:val="-117"/>
          <w:sz w:val="28"/>
          <w:szCs w:val="28"/>
        </w:rPr>
        <w:t xml:space="preserve"> </w:t>
      </w:r>
      <w:r>
        <w:rPr>
          <w:rFonts w:ascii="仿宋" w:hAnsi="仿宋" w:eastAsia="仿宋" w:cs="仿宋"/>
          <w:spacing w:val="-4"/>
          <w:sz w:val="28"/>
          <w:szCs w:val="28"/>
        </w:rPr>
        <w:t>份，甲方</w:t>
      </w:r>
      <w:r>
        <w:rPr>
          <w:rFonts w:ascii="仿宋" w:hAnsi="仿宋" w:eastAsia="仿宋" w:cs="仿宋"/>
          <w:spacing w:val="11"/>
          <w:sz w:val="28"/>
          <w:szCs w:val="28"/>
          <w:u w:val="single" w:color="auto"/>
        </w:rPr>
        <w:t xml:space="preserve">  </w:t>
      </w:r>
      <w:r>
        <w:rPr>
          <w:rFonts w:ascii="仿宋" w:hAnsi="仿宋" w:eastAsia="仿宋" w:cs="仿宋"/>
          <w:spacing w:val="-4"/>
          <w:sz w:val="28"/>
          <w:szCs w:val="28"/>
          <w:u w:val="single" w:color="auto"/>
        </w:rPr>
        <w:t xml:space="preserve">贰  </w:t>
      </w:r>
      <w:r>
        <w:rPr>
          <w:rFonts w:ascii="仿宋" w:hAnsi="仿宋" w:eastAsia="仿宋" w:cs="仿宋"/>
          <w:spacing w:val="-121"/>
          <w:sz w:val="28"/>
          <w:szCs w:val="28"/>
        </w:rPr>
        <w:t xml:space="preserve"> </w:t>
      </w:r>
      <w:r>
        <w:rPr>
          <w:rFonts w:ascii="仿宋" w:hAnsi="仿宋" w:eastAsia="仿宋" w:cs="仿宋"/>
          <w:spacing w:val="-4"/>
          <w:sz w:val="28"/>
          <w:szCs w:val="28"/>
        </w:rPr>
        <w:t>份，乙方</w:t>
      </w:r>
      <w:r>
        <w:rPr>
          <w:rFonts w:ascii="仿宋" w:hAnsi="仿宋" w:eastAsia="仿宋" w:cs="仿宋"/>
          <w:spacing w:val="11"/>
          <w:sz w:val="28"/>
          <w:szCs w:val="28"/>
          <w:u w:val="single" w:color="auto"/>
        </w:rPr>
        <w:t xml:space="preserve">  </w:t>
      </w:r>
      <w:r>
        <w:rPr>
          <w:rFonts w:ascii="仿宋" w:hAnsi="仿宋" w:eastAsia="仿宋" w:cs="仿宋"/>
          <w:spacing w:val="-4"/>
          <w:sz w:val="28"/>
          <w:szCs w:val="28"/>
          <w:u w:val="single" w:color="auto"/>
        </w:rPr>
        <w:t xml:space="preserve">贰  </w:t>
      </w:r>
      <w:r>
        <w:rPr>
          <w:rFonts w:ascii="仿宋" w:hAnsi="仿宋" w:eastAsia="仿宋" w:cs="仿宋"/>
          <w:spacing w:val="-121"/>
          <w:sz w:val="28"/>
          <w:szCs w:val="28"/>
        </w:rPr>
        <w:t xml:space="preserve"> </w:t>
      </w:r>
      <w:r>
        <w:rPr>
          <w:rFonts w:ascii="仿宋" w:hAnsi="仿宋" w:eastAsia="仿宋" w:cs="仿宋"/>
          <w:spacing w:val="-4"/>
          <w:sz w:val="28"/>
          <w:szCs w:val="28"/>
        </w:rPr>
        <w:t>份。</w:t>
      </w:r>
    </w:p>
    <w:p w14:paraId="1A35F6EE">
      <w:pPr>
        <w:spacing w:line="223" w:lineRule="auto"/>
        <w:rPr>
          <w:rFonts w:ascii="仿宋" w:hAnsi="仿宋" w:eastAsia="仿宋" w:cs="仿宋"/>
          <w:sz w:val="28"/>
          <w:szCs w:val="28"/>
        </w:rPr>
        <w:sectPr>
          <w:footerReference r:id="rId24" w:type="default"/>
          <w:pgSz w:w="11906" w:h="16839"/>
          <w:pgMar w:top="400" w:right="1124" w:bottom="1221" w:left="1265" w:header="0" w:footer="1059" w:gutter="0"/>
          <w:cols w:space="720" w:num="1"/>
        </w:sectPr>
      </w:pPr>
    </w:p>
    <w:p w14:paraId="30BE9805">
      <w:pPr>
        <w:pStyle w:val="2"/>
        <w:spacing w:line="267" w:lineRule="auto"/>
      </w:pPr>
    </w:p>
    <w:p w14:paraId="5959AE94">
      <w:pPr>
        <w:pStyle w:val="2"/>
        <w:spacing w:line="267" w:lineRule="auto"/>
      </w:pPr>
    </w:p>
    <w:p w14:paraId="219479E4">
      <w:pPr>
        <w:pStyle w:val="2"/>
        <w:spacing w:line="267" w:lineRule="auto"/>
      </w:pPr>
    </w:p>
    <w:p w14:paraId="33E5987C">
      <w:pPr>
        <w:pStyle w:val="2"/>
        <w:spacing w:line="267" w:lineRule="auto"/>
      </w:pPr>
    </w:p>
    <w:p w14:paraId="748119F1">
      <w:pPr>
        <w:pStyle w:val="2"/>
        <w:spacing w:line="267" w:lineRule="auto"/>
      </w:pPr>
    </w:p>
    <w:p w14:paraId="352C4EF3">
      <w:pPr>
        <w:pStyle w:val="2"/>
        <w:spacing w:line="267" w:lineRule="auto"/>
      </w:pPr>
    </w:p>
    <w:p w14:paraId="1322DE5F">
      <w:pPr>
        <w:pStyle w:val="2"/>
        <w:spacing w:line="267" w:lineRule="auto"/>
      </w:pPr>
    </w:p>
    <w:p w14:paraId="4D5F7444">
      <w:pPr>
        <w:pStyle w:val="2"/>
        <w:spacing w:line="268" w:lineRule="auto"/>
      </w:pPr>
    </w:p>
    <w:p w14:paraId="65B15BA3">
      <w:pPr>
        <w:spacing w:before="91" w:line="223" w:lineRule="auto"/>
        <w:ind w:left="40"/>
        <w:rPr>
          <w:rFonts w:ascii="仿宋" w:hAnsi="仿宋" w:eastAsia="仿宋" w:cs="仿宋"/>
          <w:sz w:val="28"/>
          <w:szCs w:val="28"/>
        </w:rPr>
      </w:pPr>
      <w:r>
        <w:rPr>
          <w:rFonts w:ascii="仿宋" w:hAnsi="仿宋" w:eastAsia="仿宋" w:cs="仿宋"/>
          <w:spacing w:val="-10"/>
          <w:sz w:val="28"/>
          <w:szCs w:val="28"/>
        </w:rPr>
        <w:t>甲方（公章</w:t>
      </w:r>
      <w:r>
        <w:rPr>
          <w:rFonts w:ascii="仿宋" w:hAnsi="仿宋" w:eastAsia="仿宋" w:cs="仿宋"/>
          <w:spacing w:val="1"/>
          <w:sz w:val="28"/>
          <w:szCs w:val="28"/>
        </w:rPr>
        <w:t xml:space="preserve">）：                           </w:t>
      </w:r>
      <w:r>
        <w:rPr>
          <w:rFonts w:ascii="仿宋" w:hAnsi="仿宋" w:eastAsia="仿宋" w:cs="仿宋"/>
          <w:spacing w:val="-10"/>
          <w:sz w:val="28"/>
          <w:szCs w:val="28"/>
        </w:rPr>
        <w:t>乙方（公章</w:t>
      </w:r>
      <w:r>
        <w:rPr>
          <w:rFonts w:ascii="仿宋" w:hAnsi="仿宋" w:eastAsia="仿宋" w:cs="仿宋"/>
          <w:spacing w:val="1"/>
          <w:sz w:val="28"/>
          <w:szCs w:val="28"/>
        </w:rPr>
        <w:t>）：</w:t>
      </w:r>
    </w:p>
    <w:p w14:paraId="43199C36">
      <w:pPr>
        <w:spacing w:before="120" w:line="223" w:lineRule="auto"/>
        <w:jc w:val="right"/>
        <w:rPr>
          <w:rFonts w:ascii="仿宋" w:hAnsi="仿宋" w:eastAsia="仿宋" w:cs="仿宋"/>
          <w:sz w:val="28"/>
          <w:szCs w:val="28"/>
        </w:rPr>
      </w:pPr>
      <w:r>
        <w:rPr>
          <w:rFonts w:ascii="仿宋" w:hAnsi="仿宋" w:eastAsia="仿宋" w:cs="仿宋"/>
          <w:spacing w:val="-3"/>
          <w:sz w:val="28"/>
          <w:szCs w:val="28"/>
        </w:rPr>
        <w:t>法定代表人（签字或签章</w:t>
      </w:r>
      <w:r>
        <w:rPr>
          <w:rFonts w:ascii="仿宋" w:hAnsi="仿宋" w:eastAsia="仿宋" w:cs="仿宋"/>
          <w:spacing w:val="-14"/>
          <w:sz w:val="28"/>
          <w:szCs w:val="28"/>
        </w:rPr>
        <w:t>）：</w:t>
      </w:r>
      <w:r>
        <w:rPr>
          <w:rFonts w:ascii="仿宋" w:hAnsi="仿宋" w:eastAsia="仿宋" w:cs="仿宋"/>
          <w:spacing w:val="1"/>
          <w:sz w:val="28"/>
          <w:szCs w:val="28"/>
        </w:rPr>
        <w:t xml:space="preserve">               </w:t>
      </w:r>
      <w:r>
        <w:rPr>
          <w:rFonts w:ascii="仿宋" w:hAnsi="仿宋" w:eastAsia="仿宋" w:cs="仿宋"/>
          <w:spacing w:val="-3"/>
          <w:sz w:val="28"/>
          <w:szCs w:val="28"/>
        </w:rPr>
        <w:t>法定代表人（签字或签章</w:t>
      </w:r>
      <w:r>
        <w:rPr>
          <w:rFonts w:ascii="仿宋" w:hAnsi="仿宋" w:eastAsia="仿宋" w:cs="仿宋"/>
          <w:spacing w:val="-14"/>
          <w:sz w:val="28"/>
          <w:szCs w:val="28"/>
        </w:rPr>
        <w:t>）：</w:t>
      </w:r>
    </w:p>
    <w:p w14:paraId="3240A97F">
      <w:pPr>
        <w:spacing w:before="122" w:line="223" w:lineRule="auto"/>
        <w:jc w:val="right"/>
        <w:rPr>
          <w:rFonts w:ascii="仿宋" w:hAnsi="仿宋" w:eastAsia="仿宋" w:cs="仿宋"/>
          <w:sz w:val="28"/>
          <w:szCs w:val="28"/>
        </w:rPr>
      </w:pPr>
      <w:r>
        <w:rPr>
          <w:rFonts w:ascii="仿宋" w:hAnsi="仿宋" w:eastAsia="仿宋" w:cs="仿宋"/>
          <w:spacing w:val="-2"/>
          <w:sz w:val="28"/>
          <w:szCs w:val="28"/>
        </w:rPr>
        <w:t>授权代理人（签字或签章</w:t>
      </w:r>
      <w:r>
        <w:rPr>
          <w:rFonts w:ascii="仿宋" w:hAnsi="仿宋" w:eastAsia="仿宋" w:cs="仿宋"/>
          <w:spacing w:val="-15"/>
          <w:sz w:val="28"/>
          <w:szCs w:val="28"/>
        </w:rPr>
        <w:t>）：</w:t>
      </w:r>
      <w:r>
        <w:rPr>
          <w:rFonts w:ascii="仿宋" w:hAnsi="仿宋" w:eastAsia="仿宋" w:cs="仿宋"/>
          <w:spacing w:val="1"/>
          <w:sz w:val="28"/>
          <w:szCs w:val="28"/>
        </w:rPr>
        <w:t xml:space="preserve">               </w:t>
      </w:r>
      <w:r>
        <w:rPr>
          <w:rFonts w:ascii="仿宋" w:hAnsi="仿宋" w:eastAsia="仿宋" w:cs="仿宋"/>
          <w:spacing w:val="-2"/>
          <w:sz w:val="28"/>
          <w:szCs w:val="28"/>
        </w:rPr>
        <w:t>授权代理人（签字或签章</w:t>
      </w:r>
      <w:r>
        <w:rPr>
          <w:rFonts w:ascii="仿宋" w:hAnsi="仿宋" w:eastAsia="仿宋" w:cs="仿宋"/>
          <w:spacing w:val="-15"/>
          <w:sz w:val="28"/>
          <w:szCs w:val="28"/>
        </w:rPr>
        <w:t>）：</w:t>
      </w:r>
    </w:p>
    <w:p w14:paraId="6726675C">
      <w:pPr>
        <w:spacing w:before="122" w:line="223" w:lineRule="auto"/>
        <w:ind w:left="1547"/>
        <w:rPr>
          <w:rFonts w:ascii="仿宋" w:hAnsi="仿宋" w:eastAsia="仿宋" w:cs="仿宋"/>
          <w:sz w:val="28"/>
          <w:szCs w:val="28"/>
        </w:rPr>
      </w:pPr>
      <w:r>
        <w:rPr>
          <w:rFonts w:ascii="仿宋" w:hAnsi="仿宋" w:eastAsia="仿宋" w:cs="仿宋"/>
          <w:spacing w:val="-20"/>
          <w:sz w:val="28"/>
          <w:szCs w:val="28"/>
        </w:rPr>
        <w:t>年</w:t>
      </w:r>
      <w:r>
        <w:rPr>
          <w:rFonts w:ascii="仿宋" w:hAnsi="仿宋" w:eastAsia="仿宋" w:cs="仿宋"/>
          <w:spacing w:val="13"/>
          <w:sz w:val="28"/>
          <w:szCs w:val="28"/>
        </w:rPr>
        <w:t xml:space="preserve">   </w:t>
      </w:r>
      <w:r>
        <w:rPr>
          <w:rFonts w:ascii="仿宋" w:hAnsi="仿宋" w:eastAsia="仿宋" w:cs="仿宋"/>
          <w:spacing w:val="-20"/>
          <w:sz w:val="28"/>
          <w:szCs w:val="28"/>
        </w:rPr>
        <w:t>月     日</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20"/>
          <w:sz w:val="28"/>
          <w:szCs w:val="28"/>
        </w:rPr>
        <w:t>年</w:t>
      </w:r>
      <w:r>
        <w:rPr>
          <w:rFonts w:ascii="仿宋" w:hAnsi="仿宋" w:eastAsia="仿宋" w:cs="仿宋"/>
          <w:spacing w:val="11"/>
          <w:sz w:val="28"/>
          <w:szCs w:val="28"/>
        </w:rPr>
        <w:t xml:space="preserve">   </w:t>
      </w:r>
      <w:r>
        <w:rPr>
          <w:rFonts w:ascii="仿宋" w:hAnsi="仿宋" w:eastAsia="仿宋" w:cs="仿宋"/>
          <w:spacing w:val="-20"/>
          <w:sz w:val="28"/>
          <w:szCs w:val="28"/>
        </w:rPr>
        <w:t>月     日</w:t>
      </w:r>
    </w:p>
    <w:p w14:paraId="4BDF0EB9">
      <w:pPr>
        <w:pStyle w:val="2"/>
        <w:spacing w:line="315" w:lineRule="auto"/>
      </w:pPr>
    </w:p>
    <w:p w14:paraId="7927F6B2">
      <w:pPr>
        <w:pStyle w:val="2"/>
        <w:spacing w:line="315" w:lineRule="auto"/>
      </w:pPr>
    </w:p>
    <w:p w14:paraId="17CE2631">
      <w:pPr>
        <w:pStyle w:val="2"/>
        <w:spacing w:line="315" w:lineRule="auto"/>
      </w:pPr>
    </w:p>
    <w:p w14:paraId="7BD72670">
      <w:pPr>
        <w:spacing w:before="91" w:line="232" w:lineRule="auto"/>
        <w:ind w:left="4"/>
        <w:rPr>
          <w:rFonts w:ascii="仿宋" w:hAnsi="仿宋" w:eastAsia="仿宋" w:cs="仿宋"/>
          <w:sz w:val="28"/>
          <w:szCs w:val="28"/>
        </w:rPr>
      </w:pPr>
      <w:r>
        <w:rPr>
          <w:rFonts w:ascii="仿宋" w:hAnsi="仿宋" w:eastAsia="仿宋" w:cs="仿宋"/>
          <w:spacing w:val="-7"/>
          <w:sz w:val="28"/>
          <w:szCs w:val="28"/>
        </w:rPr>
        <w:t>地址：</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7"/>
          <w:sz w:val="28"/>
          <w:szCs w:val="28"/>
        </w:rPr>
        <w:t>地址：</w:t>
      </w:r>
    </w:p>
    <w:p w14:paraId="7046CD10">
      <w:pPr>
        <w:spacing w:before="106" w:line="222" w:lineRule="auto"/>
        <w:ind w:left="5741"/>
        <w:rPr>
          <w:rFonts w:ascii="仿宋" w:hAnsi="仿宋" w:eastAsia="仿宋" w:cs="仿宋"/>
          <w:sz w:val="28"/>
          <w:szCs w:val="28"/>
        </w:rPr>
      </w:pPr>
      <w:r>
        <w:rPr>
          <w:rFonts w:ascii="仿宋" w:hAnsi="仿宋" w:eastAsia="仿宋" w:cs="仿宋"/>
          <w:spacing w:val="-4"/>
          <w:sz w:val="28"/>
          <w:szCs w:val="28"/>
        </w:rPr>
        <w:t>开户银行：</w:t>
      </w:r>
    </w:p>
    <w:p w14:paraId="48CD5955">
      <w:pPr>
        <w:spacing w:before="125" w:line="224" w:lineRule="auto"/>
        <w:rPr>
          <w:rFonts w:ascii="仿宋" w:hAnsi="仿宋" w:eastAsia="仿宋" w:cs="仿宋"/>
          <w:sz w:val="28"/>
          <w:szCs w:val="28"/>
        </w:rPr>
      </w:pPr>
      <w:r>
        <w:rPr>
          <w:rFonts w:ascii="仿宋" w:hAnsi="仿宋" w:eastAsia="仿宋" w:cs="仿宋"/>
          <w:spacing w:val="-5"/>
          <w:sz w:val="28"/>
          <w:szCs w:val="28"/>
        </w:rPr>
        <w:t>账号：</w:t>
      </w:r>
      <w:r>
        <w:rPr>
          <w:rFonts w:ascii="仿宋" w:hAnsi="仿宋" w:eastAsia="仿宋" w:cs="仿宋"/>
          <w:sz w:val="28"/>
          <w:szCs w:val="28"/>
        </w:rPr>
        <w:t xml:space="preserve">                                   </w:t>
      </w:r>
      <w:r>
        <w:rPr>
          <w:rFonts w:ascii="仿宋" w:hAnsi="仿宋" w:eastAsia="仿宋" w:cs="仿宋"/>
          <w:spacing w:val="-5"/>
          <w:sz w:val="28"/>
          <w:szCs w:val="28"/>
        </w:rPr>
        <w:t>账号：</w:t>
      </w:r>
    </w:p>
    <w:p w14:paraId="44839C6C">
      <w:pPr>
        <w:spacing w:before="120" w:line="224" w:lineRule="auto"/>
        <w:ind w:left="34"/>
        <w:rPr>
          <w:rFonts w:ascii="仿宋" w:hAnsi="仿宋" w:eastAsia="仿宋" w:cs="仿宋"/>
          <w:sz w:val="28"/>
          <w:szCs w:val="28"/>
        </w:rPr>
      </w:pPr>
      <w:r>
        <w:rPr>
          <w:rFonts w:ascii="仿宋" w:hAnsi="仿宋" w:eastAsia="仿宋" w:cs="仿宋"/>
          <w:spacing w:val="-17"/>
          <w:sz w:val="28"/>
          <w:szCs w:val="28"/>
        </w:rPr>
        <w:t>电话：</w:t>
      </w:r>
      <w:r>
        <w:rPr>
          <w:rFonts w:ascii="仿宋" w:hAnsi="仿宋" w:eastAsia="仿宋" w:cs="仿宋"/>
          <w:spacing w:val="1"/>
          <w:sz w:val="28"/>
          <w:szCs w:val="28"/>
        </w:rPr>
        <w:t xml:space="preserve">                                   </w:t>
      </w:r>
      <w:r>
        <w:rPr>
          <w:rFonts w:ascii="仿宋" w:hAnsi="仿宋" w:eastAsia="仿宋" w:cs="仿宋"/>
          <w:spacing w:val="-17"/>
          <w:sz w:val="28"/>
          <w:szCs w:val="28"/>
        </w:rPr>
        <w:t>电话：</w:t>
      </w:r>
    </w:p>
    <w:p w14:paraId="18837D47">
      <w:pPr>
        <w:pStyle w:val="2"/>
        <w:spacing w:line="258" w:lineRule="auto"/>
      </w:pPr>
    </w:p>
    <w:p w14:paraId="62C1D039">
      <w:pPr>
        <w:pStyle w:val="2"/>
        <w:spacing w:line="258" w:lineRule="auto"/>
      </w:pPr>
    </w:p>
    <w:p w14:paraId="46EB7F85">
      <w:pPr>
        <w:pStyle w:val="2"/>
        <w:spacing w:line="258" w:lineRule="auto"/>
      </w:pPr>
    </w:p>
    <w:p w14:paraId="78621771">
      <w:pPr>
        <w:pStyle w:val="2"/>
        <w:spacing w:line="258" w:lineRule="auto"/>
      </w:pPr>
    </w:p>
    <w:p w14:paraId="14B6190E">
      <w:pPr>
        <w:pStyle w:val="2"/>
        <w:spacing w:line="258" w:lineRule="auto"/>
      </w:pPr>
    </w:p>
    <w:p w14:paraId="578CC64A">
      <w:pPr>
        <w:pStyle w:val="2"/>
        <w:spacing w:line="258" w:lineRule="auto"/>
      </w:pPr>
    </w:p>
    <w:p w14:paraId="281B1AE1">
      <w:pPr>
        <w:pStyle w:val="2"/>
        <w:spacing w:line="258" w:lineRule="auto"/>
      </w:pPr>
    </w:p>
    <w:p w14:paraId="5672AA67">
      <w:pPr>
        <w:pStyle w:val="2"/>
        <w:spacing w:line="258" w:lineRule="auto"/>
      </w:pPr>
    </w:p>
    <w:p w14:paraId="4AAB4487">
      <w:pPr>
        <w:pStyle w:val="2"/>
        <w:spacing w:line="258" w:lineRule="auto"/>
      </w:pPr>
    </w:p>
    <w:p w14:paraId="2DCF1127">
      <w:pPr>
        <w:pStyle w:val="2"/>
        <w:spacing w:line="258" w:lineRule="auto"/>
      </w:pPr>
    </w:p>
    <w:p w14:paraId="7E9A86F8">
      <w:pPr>
        <w:pStyle w:val="2"/>
        <w:spacing w:line="259" w:lineRule="auto"/>
      </w:pPr>
    </w:p>
    <w:p w14:paraId="4EF74664">
      <w:pPr>
        <w:pStyle w:val="2"/>
        <w:spacing w:line="259" w:lineRule="auto"/>
      </w:pPr>
    </w:p>
    <w:p w14:paraId="27BF37F3">
      <w:pPr>
        <w:pStyle w:val="2"/>
        <w:spacing w:line="259" w:lineRule="auto"/>
      </w:pPr>
    </w:p>
    <w:p w14:paraId="549125A7">
      <w:pPr>
        <w:spacing w:before="65" w:line="79" w:lineRule="exact"/>
        <w:ind w:left="418"/>
        <w:rPr>
          <w:rFonts w:ascii="仿宋" w:hAnsi="仿宋" w:eastAsia="仿宋" w:cs="仿宋"/>
          <w:sz w:val="20"/>
          <w:szCs w:val="20"/>
        </w:rPr>
      </w:pPr>
      <w:r>
        <w:rPr>
          <w:rFonts w:ascii="仿宋" w:hAnsi="仿宋" w:eastAsia="仿宋" w:cs="仿宋"/>
          <w:position w:val="2"/>
          <w:sz w:val="20"/>
          <w:szCs w:val="20"/>
        </w:rPr>
        <w:t>.</w:t>
      </w:r>
    </w:p>
    <w:p w14:paraId="4646DE09">
      <w:pPr>
        <w:spacing w:line="79" w:lineRule="exact"/>
        <w:rPr>
          <w:rFonts w:ascii="仿宋" w:hAnsi="仿宋" w:eastAsia="仿宋" w:cs="仿宋"/>
          <w:sz w:val="20"/>
          <w:szCs w:val="20"/>
        </w:rPr>
        <w:sectPr>
          <w:footerReference r:id="rId25" w:type="default"/>
          <w:pgSz w:w="11906" w:h="16839"/>
          <w:pgMar w:top="400" w:right="1341" w:bottom="1221" w:left="1263" w:header="0" w:footer="1059" w:gutter="0"/>
          <w:cols w:space="720" w:num="1"/>
        </w:sectPr>
      </w:pPr>
    </w:p>
    <w:p w14:paraId="7A344A4B">
      <w:pPr>
        <w:pStyle w:val="2"/>
        <w:spacing w:line="247" w:lineRule="auto"/>
      </w:pPr>
    </w:p>
    <w:p w14:paraId="38228F74">
      <w:pPr>
        <w:pStyle w:val="2"/>
        <w:spacing w:line="248" w:lineRule="auto"/>
      </w:pPr>
    </w:p>
    <w:p w14:paraId="589B7D10">
      <w:pPr>
        <w:pStyle w:val="2"/>
        <w:spacing w:line="248" w:lineRule="auto"/>
      </w:pPr>
    </w:p>
    <w:p w14:paraId="725E5AE0">
      <w:pPr>
        <w:pStyle w:val="2"/>
        <w:spacing w:line="248" w:lineRule="auto"/>
      </w:pPr>
    </w:p>
    <w:p w14:paraId="0891C8D6">
      <w:pPr>
        <w:pStyle w:val="2"/>
        <w:spacing w:line="248" w:lineRule="auto"/>
      </w:pPr>
    </w:p>
    <w:p w14:paraId="6B97A0DA">
      <w:pPr>
        <w:spacing w:before="91" w:line="222" w:lineRule="auto"/>
        <w:ind w:left="46"/>
        <w:rPr>
          <w:rFonts w:ascii="仿宋" w:hAnsi="仿宋" w:eastAsia="仿宋" w:cs="仿宋"/>
          <w:sz w:val="28"/>
          <w:szCs w:val="28"/>
        </w:rPr>
      </w:pPr>
      <w:r>
        <w:rPr>
          <w:rFonts w:ascii="仿宋" w:hAnsi="仿宋" w:eastAsia="仿宋" w:cs="仿宋"/>
          <w:spacing w:val="-2"/>
          <w:sz w:val="28"/>
          <w:szCs w:val="28"/>
        </w:rPr>
        <w:t>附件：学校招标（采购）代理机构考核评分表</w:t>
      </w:r>
    </w:p>
    <w:p w14:paraId="3CDFAAE8">
      <w:pPr>
        <w:pStyle w:val="2"/>
        <w:spacing w:line="266" w:lineRule="auto"/>
      </w:pPr>
    </w:p>
    <w:p w14:paraId="0C09948B">
      <w:pPr>
        <w:spacing w:before="91" w:line="223" w:lineRule="auto"/>
        <w:ind w:left="2678"/>
        <w:rPr>
          <w:rFonts w:ascii="仿宋" w:hAnsi="仿宋" w:eastAsia="仿宋" w:cs="仿宋"/>
          <w:sz w:val="28"/>
          <w:szCs w:val="28"/>
        </w:rPr>
      </w:pPr>
      <w:r>
        <w:rPr>
          <w:rFonts w:ascii="仿宋" w:hAnsi="仿宋" w:eastAsia="仿宋" w:cs="仿宋"/>
          <w:b/>
          <w:bCs/>
          <w:spacing w:val="-3"/>
          <w:sz w:val="28"/>
          <w:szCs w:val="28"/>
        </w:rPr>
        <w:t>招标（采购）代理机构考核评分表</w:t>
      </w:r>
    </w:p>
    <w:p w14:paraId="1A36487D">
      <w:pPr>
        <w:pStyle w:val="2"/>
        <w:spacing w:line="248" w:lineRule="auto"/>
      </w:pPr>
    </w:p>
    <w:p w14:paraId="34306629">
      <w:pPr>
        <w:spacing w:before="91" w:line="223" w:lineRule="auto"/>
        <w:ind w:left="3915"/>
        <w:rPr>
          <w:rFonts w:ascii="仿宋" w:hAnsi="仿宋" w:eastAsia="仿宋" w:cs="仿宋"/>
          <w:sz w:val="28"/>
          <w:szCs w:val="28"/>
        </w:rPr>
      </w:pPr>
      <w:r>
        <w:rPr>
          <w:rFonts w:ascii="仿宋" w:hAnsi="仿宋" w:eastAsia="仿宋" w:cs="仿宋"/>
          <w:b/>
          <w:bCs/>
          <w:spacing w:val="-14"/>
          <w:sz w:val="28"/>
          <w:szCs w:val="28"/>
        </w:rPr>
        <w:t>(</w:t>
      </w:r>
      <w:r>
        <w:rPr>
          <w:rFonts w:ascii="仿宋" w:hAnsi="仿宋" w:eastAsia="仿宋" w:cs="仿宋"/>
          <w:spacing w:val="5"/>
          <w:sz w:val="28"/>
          <w:szCs w:val="28"/>
        </w:rPr>
        <w:t xml:space="preserve">  </w:t>
      </w:r>
      <w:r>
        <w:rPr>
          <w:rFonts w:ascii="仿宋" w:hAnsi="仿宋" w:eastAsia="仿宋" w:cs="仿宋"/>
          <w:b/>
          <w:bCs/>
          <w:spacing w:val="-14"/>
          <w:sz w:val="28"/>
          <w:szCs w:val="28"/>
        </w:rPr>
        <w:t>xxxx</w:t>
      </w:r>
      <w:r>
        <w:rPr>
          <w:rFonts w:ascii="仿宋" w:hAnsi="仿宋" w:eastAsia="仿宋" w:cs="仿宋"/>
          <w:spacing w:val="25"/>
          <w:sz w:val="28"/>
          <w:szCs w:val="28"/>
        </w:rPr>
        <w:t xml:space="preserve"> </w:t>
      </w:r>
      <w:r>
        <w:rPr>
          <w:rFonts w:ascii="仿宋" w:hAnsi="仿宋" w:eastAsia="仿宋" w:cs="仿宋"/>
          <w:b/>
          <w:bCs/>
          <w:spacing w:val="-14"/>
          <w:sz w:val="28"/>
          <w:szCs w:val="28"/>
        </w:rPr>
        <w:t>年度)</w:t>
      </w:r>
    </w:p>
    <w:p w14:paraId="150690F0">
      <w:pPr>
        <w:spacing w:before="297" w:line="222" w:lineRule="auto"/>
        <w:ind w:left="129"/>
        <w:rPr>
          <w:rFonts w:ascii="仿宋" w:hAnsi="仿宋" w:eastAsia="仿宋" w:cs="仿宋"/>
          <w:sz w:val="28"/>
          <w:szCs w:val="28"/>
        </w:rPr>
      </w:pPr>
      <w:r>
        <w:rPr>
          <w:rFonts w:ascii="仿宋" w:hAnsi="仿宋" w:eastAsia="仿宋" w:cs="仿宋"/>
          <w:b/>
          <w:bCs/>
          <w:spacing w:val="-2"/>
          <w:sz w:val="28"/>
          <w:szCs w:val="28"/>
        </w:rPr>
        <w:t>招标(采购）</w:t>
      </w:r>
      <w:r>
        <w:rPr>
          <w:rFonts w:ascii="仿宋" w:hAnsi="仿宋" w:eastAsia="仿宋" w:cs="仿宋"/>
          <w:spacing w:val="-2"/>
          <w:sz w:val="28"/>
          <w:szCs w:val="28"/>
        </w:rPr>
        <w:t xml:space="preserve"> </w:t>
      </w:r>
      <w:r>
        <w:rPr>
          <w:rFonts w:ascii="仿宋" w:hAnsi="仿宋" w:eastAsia="仿宋" w:cs="仿宋"/>
          <w:b/>
          <w:bCs/>
          <w:spacing w:val="-2"/>
          <w:sz w:val="28"/>
          <w:szCs w:val="28"/>
        </w:rPr>
        <w:t>代理机构名称：</w:t>
      </w:r>
      <w:r>
        <w:rPr>
          <w:rFonts w:ascii="仿宋" w:hAnsi="仿宋" w:eastAsia="仿宋" w:cs="仿宋"/>
          <w:spacing w:val="-2"/>
          <w:sz w:val="28"/>
          <w:szCs w:val="28"/>
        </w:rPr>
        <w:t xml:space="preserve">        </w:t>
      </w:r>
      <w:r>
        <w:rPr>
          <w:rFonts w:ascii="仿宋" w:hAnsi="仿宋" w:eastAsia="仿宋" w:cs="仿宋"/>
          <w:b/>
          <w:bCs/>
          <w:spacing w:val="-2"/>
          <w:sz w:val="28"/>
          <w:szCs w:val="28"/>
        </w:rPr>
        <w:t>招标(采购)代理项目负责人：</w:t>
      </w:r>
    </w:p>
    <w:p w14:paraId="36BB0EE8">
      <w:pPr>
        <w:spacing w:line="142" w:lineRule="exact"/>
      </w:pPr>
    </w:p>
    <w:tbl>
      <w:tblPr>
        <w:tblStyle w:val="5"/>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6263"/>
        <w:gridCol w:w="1501"/>
        <w:gridCol w:w="932"/>
      </w:tblGrid>
      <w:tr w14:paraId="146C0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38" w:type="dxa"/>
            <w:vAlign w:val="top"/>
          </w:tcPr>
          <w:p w14:paraId="1AE57A6D">
            <w:pPr>
              <w:pStyle w:val="6"/>
              <w:spacing w:before="265" w:line="223" w:lineRule="auto"/>
              <w:ind w:left="125"/>
            </w:pPr>
            <w:r>
              <w:rPr>
                <w:b/>
                <w:bCs/>
                <w:spacing w:val="-12"/>
              </w:rPr>
              <w:t>序号</w:t>
            </w:r>
          </w:p>
        </w:tc>
        <w:tc>
          <w:tcPr>
            <w:tcW w:w="6263" w:type="dxa"/>
            <w:vAlign w:val="top"/>
          </w:tcPr>
          <w:p w14:paraId="2D646FC0">
            <w:pPr>
              <w:pStyle w:val="6"/>
              <w:spacing w:before="265" w:line="223" w:lineRule="auto"/>
              <w:ind w:left="2163"/>
            </w:pPr>
            <w:r>
              <w:rPr>
                <w:b/>
                <w:bCs/>
                <w:spacing w:val="-5"/>
              </w:rPr>
              <w:t>考核内容及细则</w:t>
            </w:r>
          </w:p>
        </w:tc>
        <w:tc>
          <w:tcPr>
            <w:tcW w:w="1501" w:type="dxa"/>
            <w:vAlign w:val="top"/>
          </w:tcPr>
          <w:p w14:paraId="30E89CCC">
            <w:pPr>
              <w:pStyle w:val="6"/>
              <w:spacing w:before="64" w:line="242" w:lineRule="auto"/>
              <w:ind w:left="166" w:right="265" w:hanging="41"/>
            </w:pPr>
            <w:r>
              <w:rPr>
                <w:b/>
                <w:bCs/>
                <w:spacing w:val="-7"/>
              </w:rPr>
              <w:t>标准分值</w:t>
            </w:r>
            <w:r>
              <w:rPr>
                <w:b/>
                <w:bCs/>
                <w:spacing w:val="-16"/>
              </w:rPr>
              <w:t>(100</w:t>
            </w:r>
            <w:r>
              <w:rPr>
                <w:spacing w:val="-48"/>
              </w:rPr>
              <w:t xml:space="preserve"> </w:t>
            </w:r>
            <w:r>
              <w:rPr>
                <w:b/>
                <w:bCs/>
                <w:spacing w:val="-16"/>
              </w:rPr>
              <w:t>分)</w:t>
            </w:r>
          </w:p>
        </w:tc>
        <w:tc>
          <w:tcPr>
            <w:tcW w:w="932" w:type="dxa"/>
            <w:vAlign w:val="top"/>
          </w:tcPr>
          <w:p w14:paraId="184CA08C">
            <w:pPr>
              <w:pStyle w:val="6"/>
              <w:spacing w:before="265" w:line="223" w:lineRule="auto"/>
              <w:ind w:left="128"/>
            </w:pPr>
            <w:r>
              <w:rPr>
                <w:b/>
                <w:bCs/>
                <w:spacing w:val="-12"/>
              </w:rPr>
              <w:t>得分</w:t>
            </w:r>
          </w:p>
        </w:tc>
      </w:tr>
      <w:tr w14:paraId="65BBF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 w:type="dxa"/>
            <w:vAlign w:val="top"/>
          </w:tcPr>
          <w:p w14:paraId="1AE312FB">
            <w:pPr>
              <w:pStyle w:val="6"/>
              <w:spacing w:before="220" w:line="316" w:lineRule="exact"/>
              <w:ind w:left="382"/>
              <w:rPr>
                <w:sz w:val="24"/>
                <w:szCs w:val="24"/>
              </w:rPr>
            </w:pPr>
            <w:r>
              <w:rPr>
                <w:b/>
                <w:bCs/>
                <w:spacing w:val="-3"/>
                <w:position w:val="1"/>
                <w:sz w:val="24"/>
                <w:szCs w:val="24"/>
              </w:rPr>
              <w:t>1</w:t>
            </w:r>
          </w:p>
        </w:tc>
        <w:tc>
          <w:tcPr>
            <w:tcW w:w="6263" w:type="dxa"/>
            <w:vAlign w:val="top"/>
          </w:tcPr>
          <w:p w14:paraId="5F04BDDD">
            <w:pPr>
              <w:pStyle w:val="6"/>
              <w:spacing w:before="221" w:line="219" w:lineRule="auto"/>
              <w:ind w:left="121"/>
              <w:rPr>
                <w:sz w:val="24"/>
                <w:szCs w:val="24"/>
              </w:rPr>
            </w:pPr>
            <w:r>
              <w:rPr>
                <w:spacing w:val="1"/>
                <w:sz w:val="24"/>
                <w:szCs w:val="24"/>
              </w:rPr>
              <w:t>未按要求在规定网站上发布招标公告的，每一个扣</w:t>
            </w:r>
            <w:r>
              <w:rPr>
                <w:sz w:val="24"/>
                <w:szCs w:val="24"/>
              </w:rPr>
              <w:t>4</w:t>
            </w:r>
            <w:r>
              <w:rPr>
                <w:spacing w:val="-41"/>
                <w:sz w:val="24"/>
                <w:szCs w:val="24"/>
              </w:rPr>
              <w:t xml:space="preserve"> </w:t>
            </w:r>
            <w:r>
              <w:rPr>
                <w:sz w:val="24"/>
                <w:szCs w:val="24"/>
              </w:rPr>
              <w:t>分。</w:t>
            </w:r>
          </w:p>
        </w:tc>
        <w:tc>
          <w:tcPr>
            <w:tcW w:w="1501" w:type="dxa"/>
            <w:vAlign w:val="top"/>
          </w:tcPr>
          <w:p w14:paraId="798334D8">
            <w:pPr>
              <w:pStyle w:val="6"/>
              <w:spacing w:before="220" w:line="241" w:lineRule="auto"/>
              <w:ind w:left="699"/>
              <w:rPr>
                <w:sz w:val="24"/>
                <w:szCs w:val="24"/>
              </w:rPr>
            </w:pPr>
            <w:r>
              <w:rPr>
                <w:sz w:val="24"/>
                <w:szCs w:val="24"/>
              </w:rPr>
              <w:t>8</w:t>
            </w:r>
          </w:p>
        </w:tc>
        <w:tc>
          <w:tcPr>
            <w:tcW w:w="932" w:type="dxa"/>
            <w:vAlign w:val="top"/>
          </w:tcPr>
          <w:p w14:paraId="480C0671">
            <w:pPr>
              <w:rPr>
                <w:rFonts w:ascii="Arial"/>
                <w:sz w:val="21"/>
              </w:rPr>
            </w:pPr>
          </w:p>
        </w:tc>
      </w:tr>
      <w:tr w14:paraId="1BCA0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38" w:type="dxa"/>
            <w:vAlign w:val="top"/>
          </w:tcPr>
          <w:p w14:paraId="535A19F8">
            <w:pPr>
              <w:pStyle w:val="6"/>
              <w:spacing w:before="115" w:line="315" w:lineRule="exact"/>
              <w:ind w:left="367"/>
              <w:rPr>
                <w:sz w:val="24"/>
                <w:szCs w:val="24"/>
              </w:rPr>
            </w:pPr>
            <w:r>
              <w:rPr>
                <w:b/>
                <w:bCs/>
                <w:spacing w:val="-3"/>
                <w:position w:val="1"/>
                <w:sz w:val="24"/>
                <w:szCs w:val="24"/>
              </w:rPr>
              <w:t>2</w:t>
            </w:r>
          </w:p>
        </w:tc>
        <w:tc>
          <w:tcPr>
            <w:tcW w:w="6263" w:type="dxa"/>
            <w:vAlign w:val="top"/>
          </w:tcPr>
          <w:p w14:paraId="5CD74D59">
            <w:pPr>
              <w:pStyle w:val="6"/>
              <w:spacing w:before="114" w:line="222" w:lineRule="auto"/>
              <w:ind w:left="121"/>
              <w:rPr>
                <w:sz w:val="24"/>
                <w:szCs w:val="24"/>
              </w:rPr>
            </w:pPr>
            <w:r>
              <w:rPr>
                <w:spacing w:val="-3"/>
                <w:sz w:val="24"/>
                <w:szCs w:val="24"/>
              </w:rPr>
              <w:t>编制的采购文件内容不完整，有漏项，每一个扣</w:t>
            </w:r>
            <w:r>
              <w:rPr>
                <w:spacing w:val="-26"/>
                <w:sz w:val="24"/>
                <w:szCs w:val="24"/>
              </w:rPr>
              <w:t xml:space="preserve"> </w:t>
            </w:r>
            <w:r>
              <w:rPr>
                <w:spacing w:val="-3"/>
                <w:sz w:val="24"/>
                <w:szCs w:val="24"/>
              </w:rPr>
              <w:t>1</w:t>
            </w:r>
            <w:r>
              <w:rPr>
                <w:spacing w:val="-41"/>
                <w:sz w:val="24"/>
                <w:szCs w:val="24"/>
              </w:rPr>
              <w:t xml:space="preserve"> </w:t>
            </w:r>
            <w:r>
              <w:rPr>
                <w:spacing w:val="-3"/>
                <w:sz w:val="24"/>
                <w:szCs w:val="24"/>
              </w:rPr>
              <w:t>分。</w:t>
            </w:r>
          </w:p>
        </w:tc>
        <w:tc>
          <w:tcPr>
            <w:tcW w:w="1501" w:type="dxa"/>
            <w:vAlign w:val="top"/>
          </w:tcPr>
          <w:p w14:paraId="1CBCC7A4">
            <w:pPr>
              <w:pStyle w:val="6"/>
              <w:spacing w:before="115" w:line="241" w:lineRule="auto"/>
              <w:ind w:left="700"/>
              <w:rPr>
                <w:sz w:val="24"/>
                <w:szCs w:val="24"/>
              </w:rPr>
            </w:pPr>
            <w:r>
              <w:rPr>
                <w:sz w:val="24"/>
                <w:szCs w:val="24"/>
              </w:rPr>
              <w:t>6</w:t>
            </w:r>
          </w:p>
        </w:tc>
        <w:tc>
          <w:tcPr>
            <w:tcW w:w="932" w:type="dxa"/>
            <w:vAlign w:val="top"/>
          </w:tcPr>
          <w:p w14:paraId="070F635C">
            <w:pPr>
              <w:rPr>
                <w:rFonts w:ascii="Arial"/>
                <w:sz w:val="21"/>
              </w:rPr>
            </w:pPr>
          </w:p>
        </w:tc>
      </w:tr>
      <w:tr w14:paraId="1CBE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 w:type="dxa"/>
            <w:vAlign w:val="top"/>
          </w:tcPr>
          <w:p w14:paraId="54FFB371">
            <w:pPr>
              <w:pStyle w:val="6"/>
              <w:spacing w:before="220" w:line="241" w:lineRule="auto"/>
              <w:ind w:left="369"/>
              <w:rPr>
                <w:sz w:val="24"/>
                <w:szCs w:val="24"/>
              </w:rPr>
            </w:pPr>
            <w:r>
              <w:rPr>
                <w:b/>
                <w:bCs/>
                <w:spacing w:val="-3"/>
                <w:sz w:val="24"/>
                <w:szCs w:val="24"/>
              </w:rPr>
              <w:t>3</w:t>
            </w:r>
          </w:p>
        </w:tc>
        <w:tc>
          <w:tcPr>
            <w:tcW w:w="6263" w:type="dxa"/>
            <w:vAlign w:val="top"/>
          </w:tcPr>
          <w:p w14:paraId="0CDBE53F">
            <w:pPr>
              <w:pStyle w:val="6"/>
              <w:spacing w:before="63" w:line="235" w:lineRule="auto"/>
              <w:ind w:left="133" w:right="154" w:hanging="14"/>
              <w:rPr>
                <w:sz w:val="24"/>
                <w:szCs w:val="24"/>
              </w:rPr>
            </w:pPr>
            <w:r>
              <w:rPr>
                <w:spacing w:val="-1"/>
                <w:sz w:val="24"/>
                <w:szCs w:val="24"/>
              </w:rPr>
              <w:t>招标采购（公告）文件有违法违规内容但未造成不良后果</w:t>
            </w:r>
            <w:r>
              <w:rPr>
                <w:spacing w:val="2"/>
                <w:sz w:val="24"/>
                <w:szCs w:val="24"/>
              </w:rPr>
              <w:t>的，每一个扣3</w:t>
            </w:r>
            <w:r>
              <w:rPr>
                <w:spacing w:val="-36"/>
                <w:sz w:val="24"/>
                <w:szCs w:val="24"/>
              </w:rPr>
              <w:t xml:space="preserve"> </w:t>
            </w:r>
            <w:r>
              <w:rPr>
                <w:spacing w:val="2"/>
                <w:sz w:val="24"/>
                <w:szCs w:val="24"/>
              </w:rPr>
              <w:t>分；造成不良后果的每一个扣5</w:t>
            </w:r>
            <w:r>
              <w:rPr>
                <w:spacing w:val="-42"/>
                <w:sz w:val="24"/>
                <w:szCs w:val="24"/>
              </w:rPr>
              <w:t xml:space="preserve"> </w:t>
            </w:r>
            <w:r>
              <w:rPr>
                <w:spacing w:val="2"/>
                <w:sz w:val="24"/>
                <w:szCs w:val="24"/>
              </w:rPr>
              <w:t>分。</w:t>
            </w:r>
          </w:p>
        </w:tc>
        <w:tc>
          <w:tcPr>
            <w:tcW w:w="1501" w:type="dxa"/>
            <w:vAlign w:val="top"/>
          </w:tcPr>
          <w:p w14:paraId="48CE46FA">
            <w:pPr>
              <w:pStyle w:val="6"/>
              <w:spacing w:before="220" w:line="241" w:lineRule="auto"/>
              <w:ind w:left="656"/>
              <w:rPr>
                <w:sz w:val="24"/>
                <w:szCs w:val="24"/>
              </w:rPr>
            </w:pPr>
            <w:r>
              <w:rPr>
                <w:spacing w:val="-14"/>
                <w:sz w:val="24"/>
                <w:szCs w:val="24"/>
              </w:rPr>
              <w:t>10</w:t>
            </w:r>
          </w:p>
        </w:tc>
        <w:tc>
          <w:tcPr>
            <w:tcW w:w="932" w:type="dxa"/>
            <w:vAlign w:val="top"/>
          </w:tcPr>
          <w:p w14:paraId="3D342EBE">
            <w:pPr>
              <w:rPr>
                <w:rFonts w:ascii="Arial"/>
                <w:sz w:val="21"/>
              </w:rPr>
            </w:pPr>
          </w:p>
        </w:tc>
      </w:tr>
      <w:tr w14:paraId="1630E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8" w:type="dxa"/>
            <w:vAlign w:val="top"/>
          </w:tcPr>
          <w:p w14:paraId="3FCA49D9">
            <w:pPr>
              <w:spacing w:line="269" w:lineRule="auto"/>
              <w:rPr>
                <w:rFonts w:ascii="Arial"/>
                <w:sz w:val="21"/>
              </w:rPr>
            </w:pPr>
          </w:p>
          <w:p w14:paraId="58EFC346">
            <w:pPr>
              <w:pStyle w:val="6"/>
              <w:spacing w:before="78" w:line="316" w:lineRule="exact"/>
              <w:ind w:left="363"/>
              <w:rPr>
                <w:sz w:val="24"/>
                <w:szCs w:val="24"/>
              </w:rPr>
            </w:pPr>
            <w:r>
              <w:rPr>
                <w:b/>
                <w:bCs/>
                <w:spacing w:val="-3"/>
                <w:position w:val="1"/>
                <w:sz w:val="24"/>
                <w:szCs w:val="24"/>
              </w:rPr>
              <w:t>4</w:t>
            </w:r>
          </w:p>
        </w:tc>
        <w:tc>
          <w:tcPr>
            <w:tcW w:w="6263" w:type="dxa"/>
            <w:vAlign w:val="top"/>
          </w:tcPr>
          <w:p w14:paraId="34D754EA">
            <w:pPr>
              <w:pStyle w:val="6"/>
              <w:spacing w:before="36" w:line="229" w:lineRule="auto"/>
              <w:ind w:left="120" w:right="103" w:firstLine="2"/>
              <w:jc w:val="both"/>
              <w:rPr>
                <w:sz w:val="24"/>
                <w:szCs w:val="24"/>
              </w:rPr>
            </w:pPr>
            <w:r>
              <w:rPr>
                <w:spacing w:val="1"/>
                <w:sz w:val="24"/>
                <w:szCs w:val="24"/>
              </w:rPr>
              <w:t>人员配备合理。至少配备专业人员3</w:t>
            </w:r>
            <w:r>
              <w:rPr>
                <w:spacing w:val="-43"/>
                <w:sz w:val="24"/>
                <w:szCs w:val="24"/>
              </w:rPr>
              <w:t xml:space="preserve"> </w:t>
            </w:r>
            <w:r>
              <w:rPr>
                <w:spacing w:val="1"/>
                <w:sz w:val="24"/>
                <w:szCs w:val="24"/>
              </w:rPr>
              <w:t>名（其中项目</w:t>
            </w:r>
            <w:r>
              <w:rPr>
                <w:sz w:val="24"/>
                <w:szCs w:val="24"/>
              </w:rPr>
              <w:t>负责人</w:t>
            </w:r>
            <w:r>
              <w:rPr>
                <w:spacing w:val="-3"/>
                <w:sz w:val="24"/>
                <w:szCs w:val="24"/>
              </w:rPr>
              <w:t>1</w:t>
            </w:r>
            <w:r>
              <w:rPr>
                <w:spacing w:val="-43"/>
                <w:sz w:val="24"/>
                <w:szCs w:val="24"/>
              </w:rPr>
              <w:t xml:space="preserve"> </w:t>
            </w:r>
            <w:r>
              <w:rPr>
                <w:spacing w:val="-3"/>
                <w:sz w:val="24"/>
                <w:szCs w:val="24"/>
              </w:rPr>
              <w:t>名，招标文件编制专业人员至少2</w:t>
            </w:r>
            <w:r>
              <w:rPr>
                <w:spacing w:val="-43"/>
                <w:sz w:val="24"/>
                <w:szCs w:val="24"/>
              </w:rPr>
              <w:t xml:space="preserve"> </w:t>
            </w:r>
            <w:r>
              <w:rPr>
                <w:spacing w:val="-3"/>
                <w:sz w:val="24"/>
                <w:szCs w:val="24"/>
              </w:rPr>
              <w:t>名</w:t>
            </w:r>
            <w:r>
              <w:rPr>
                <w:spacing w:val="-8"/>
                <w:sz w:val="24"/>
                <w:szCs w:val="24"/>
              </w:rPr>
              <w:t>），</w:t>
            </w:r>
            <w:r>
              <w:rPr>
                <w:spacing w:val="-3"/>
                <w:sz w:val="24"/>
                <w:szCs w:val="24"/>
              </w:rPr>
              <w:t>不符合要求每</w:t>
            </w:r>
            <w:r>
              <w:rPr>
                <w:spacing w:val="-34"/>
                <w:sz w:val="24"/>
                <w:szCs w:val="24"/>
              </w:rPr>
              <w:t xml:space="preserve"> </w:t>
            </w:r>
            <w:r>
              <w:rPr>
                <w:spacing w:val="-3"/>
                <w:sz w:val="24"/>
                <w:szCs w:val="24"/>
              </w:rPr>
              <w:t>1</w:t>
            </w:r>
            <w:r>
              <w:rPr>
                <w:spacing w:val="-7"/>
                <w:sz w:val="24"/>
                <w:szCs w:val="24"/>
              </w:rPr>
              <w:t>个项目扣</w:t>
            </w:r>
            <w:r>
              <w:rPr>
                <w:spacing w:val="-47"/>
                <w:sz w:val="24"/>
                <w:szCs w:val="24"/>
              </w:rPr>
              <w:t xml:space="preserve"> </w:t>
            </w:r>
            <w:r>
              <w:rPr>
                <w:spacing w:val="-7"/>
                <w:sz w:val="24"/>
                <w:szCs w:val="24"/>
              </w:rPr>
              <w:t>5</w:t>
            </w:r>
            <w:r>
              <w:rPr>
                <w:spacing w:val="-42"/>
                <w:sz w:val="24"/>
                <w:szCs w:val="24"/>
              </w:rPr>
              <w:t xml:space="preserve"> </w:t>
            </w:r>
            <w:r>
              <w:rPr>
                <w:spacing w:val="-7"/>
                <w:sz w:val="24"/>
                <w:szCs w:val="24"/>
              </w:rPr>
              <w:t>分。</w:t>
            </w:r>
          </w:p>
        </w:tc>
        <w:tc>
          <w:tcPr>
            <w:tcW w:w="1501" w:type="dxa"/>
            <w:vAlign w:val="top"/>
          </w:tcPr>
          <w:p w14:paraId="691C0882">
            <w:pPr>
              <w:spacing w:line="270" w:lineRule="auto"/>
              <w:rPr>
                <w:rFonts w:ascii="Arial"/>
                <w:sz w:val="21"/>
              </w:rPr>
            </w:pPr>
          </w:p>
          <w:p w14:paraId="7CD1B7D0">
            <w:pPr>
              <w:pStyle w:val="6"/>
              <w:spacing w:before="78" w:line="241" w:lineRule="auto"/>
              <w:ind w:left="656"/>
              <w:rPr>
                <w:sz w:val="24"/>
                <w:szCs w:val="24"/>
              </w:rPr>
            </w:pPr>
            <w:r>
              <w:rPr>
                <w:spacing w:val="-14"/>
                <w:sz w:val="24"/>
                <w:szCs w:val="24"/>
              </w:rPr>
              <w:t>10</w:t>
            </w:r>
          </w:p>
        </w:tc>
        <w:tc>
          <w:tcPr>
            <w:tcW w:w="932" w:type="dxa"/>
            <w:vAlign w:val="top"/>
          </w:tcPr>
          <w:p w14:paraId="467EBBDA">
            <w:pPr>
              <w:rPr>
                <w:rFonts w:ascii="Arial"/>
                <w:sz w:val="21"/>
              </w:rPr>
            </w:pPr>
          </w:p>
        </w:tc>
      </w:tr>
      <w:tr w14:paraId="5FF6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38" w:type="dxa"/>
            <w:vAlign w:val="top"/>
          </w:tcPr>
          <w:p w14:paraId="08FEC665">
            <w:pPr>
              <w:pStyle w:val="6"/>
              <w:spacing w:before="136" w:line="241" w:lineRule="auto"/>
              <w:ind w:left="369"/>
              <w:rPr>
                <w:sz w:val="24"/>
                <w:szCs w:val="24"/>
              </w:rPr>
            </w:pPr>
            <w:r>
              <w:rPr>
                <w:b/>
                <w:bCs/>
                <w:spacing w:val="-3"/>
                <w:sz w:val="24"/>
                <w:szCs w:val="24"/>
              </w:rPr>
              <w:t>5</w:t>
            </w:r>
          </w:p>
        </w:tc>
        <w:tc>
          <w:tcPr>
            <w:tcW w:w="6263" w:type="dxa"/>
            <w:vAlign w:val="top"/>
          </w:tcPr>
          <w:p w14:paraId="34CB4D3E">
            <w:pPr>
              <w:pStyle w:val="6"/>
              <w:spacing w:before="137" w:line="219" w:lineRule="auto"/>
              <w:ind w:left="121"/>
              <w:rPr>
                <w:sz w:val="24"/>
                <w:szCs w:val="24"/>
              </w:rPr>
            </w:pPr>
            <w:r>
              <w:rPr>
                <w:spacing w:val="1"/>
                <w:sz w:val="24"/>
                <w:szCs w:val="24"/>
              </w:rPr>
              <w:t>未在规定时间、规定场所收取标书的每一个扣3</w:t>
            </w:r>
            <w:r>
              <w:rPr>
                <w:spacing w:val="-42"/>
                <w:sz w:val="24"/>
                <w:szCs w:val="24"/>
              </w:rPr>
              <w:t xml:space="preserve"> </w:t>
            </w:r>
            <w:r>
              <w:rPr>
                <w:spacing w:val="1"/>
                <w:sz w:val="24"/>
                <w:szCs w:val="24"/>
              </w:rPr>
              <w:t>分。</w:t>
            </w:r>
          </w:p>
        </w:tc>
        <w:tc>
          <w:tcPr>
            <w:tcW w:w="1501" w:type="dxa"/>
            <w:vAlign w:val="top"/>
          </w:tcPr>
          <w:p w14:paraId="5C63D009">
            <w:pPr>
              <w:pStyle w:val="6"/>
              <w:spacing w:before="136" w:line="241" w:lineRule="auto"/>
              <w:ind w:left="700"/>
              <w:rPr>
                <w:sz w:val="24"/>
                <w:szCs w:val="24"/>
              </w:rPr>
            </w:pPr>
            <w:r>
              <w:rPr>
                <w:sz w:val="24"/>
                <w:szCs w:val="24"/>
              </w:rPr>
              <w:t>6</w:t>
            </w:r>
          </w:p>
        </w:tc>
        <w:tc>
          <w:tcPr>
            <w:tcW w:w="932" w:type="dxa"/>
            <w:vAlign w:val="top"/>
          </w:tcPr>
          <w:p w14:paraId="59161A4D">
            <w:pPr>
              <w:rPr>
                <w:rFonts w:ascii="Arial"/>
                <w:sz w:val="21"/>
              </w:rPr>
            </w:pPr>
          </w:p>
        </w:tc>
      </w:tr>
      <w:tr w14:paraId="4066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 w:type="dxa"/>
            <w:vAlign w:val="top"/>
          </w:tcPr>
          <w:p w14:paraId="44ABD749">
            <w:pPr>
              <w:pStyle w:val="6"/>
              <w:spacing w:before="222" w:line="241" w:lineRule="auto"/>
              <w:ind w:left="366"/>
              <w:rPr>
                <w:sz w:val="24"/>
                <w:szCs w:val="24"/>
              </w:rPr>
            </w:pPr>
            <w:r>
              <w:rPr>
                <w:b/>
                <w:bCs/>
                <w:spacing w:val="-3"/>
                <w:sz w:val="24"/>
                <w:szCs w:val="24"/>
              </w:rPr>
              <w:t>6</w:t>
            </w:r>
          </w:p>
        </w:tc>
        <w:tc>
          <w:tcPr>
            <w:tcW w:w="6263" w:type="dxa"/>
            <w:vAlign w:val="top"/>
          </w:tcPr>
          <w:p w14:paraId="2BE8A0B3">
            <w:pPr>
              <w:pStyle w:val="6"/>
              <w:spacing w:before="65" w:line="234" w:lineRule="auto"/>
              <w:ind w:left="120" w:right="38"/>
              <w:rPr>
                <w:sz w:val="24"/>
                <w:szCs w:val="24"/>
              </w:rPr>
            </w:pPr>
            <w:r>
              <w:rPr>
                <w:spacing w:val="-8"/>
                <w:sz w:val="24"/>
                <w:szCs w:val="24"/>
              </w:rPr>
              <w:t>未按时到场主持开标会，迟到10</w:t>
            </w:r>
            <w:r>
              <w:rPr>
                <w:spacing w:val="-44"/>
                <w:sz w:val="24"/>
                <w:szCs w:val="24"/>
              </w:rPr>
              <w:t xml:space="preserve"> </w:t>
            </w:r>
            <w:r>
              <w:rPr>
                <w:spacing w:val="-8"/>
                <w:sz w:val="24"/>
                <w:szCs w:val="24"/>
              </w:rPr>
              <w:t>分钟之内的每一次扣</w:t>
            </w:r>
            <w:r>
              <w:rPr>
                <w:spacing w:val="-65"/>
                <w:sz w:val="24"/>
                <w:szCs w:val="24"/>
              </w:rPr>
              <w:t xml:space="preserve"> </w:t>
            </w:r>
            <w:r>
              <w:rPr>
                <w:spacing w:val="-8"/>
                <w:sz w:val="24"/>
                <w:szCs w:val="24"/>
              </w:rPr>
              <w:t>2</w:t>
            </w:r>
            <w:r>
              <w:rPr>
                <w:spacing w:val="-59"/>
                <w:sz w:val="24"/>
                <w:szCs w:val="24"/>
              </w:rPr>
              <w:t xml:space="preserve"> </w:t>
            </w:r>
            <w:r>
              <w:rPr>
                <w:spacing w:val="-8"/>
                <w:sz w:val="24"/>
                <w:szCs w:val="24"/>
              </w:rPr>
              <w:t>分，</w:t>
            </w:r>
            <w:r>
              <w:rPr>
                <w:spacing w:val="-2"/>
                <w:sz w:val="24"/>
                <w:szCs w:val="24"/>
              </w:rPr>
              <w:t>超过</w:t>
            </w:r>
            <w:r>
              <w:rPr>
                <w:spacing w:val="-28"/>
                <w:sz w:val="24"/>
                <w:szCs w:val="24"/>
              </w:rPr>
              <w:t xml:space="preserve"> </w:t>
            </w:r>
            <w:r>
              <w:rPr>
                <w:spacing w:val="-2"/>
                <w:sz w:val="24"/>
                <w:szCs w:val="24"/>
              </w:rPr>
              <w:t>10</w:t>
            </w:r>
            <w:r>
              <w:rPr>
                <w:spacing w:val="-41"/>
                <w:sz w:val="24"/>
                <w:szCs w:val="24"/>
              </w:rPr>
              <w:t xml:space="preserve"> </w:t>
            </w:r>
            <w:r>
              <w:rPr>
                <w:spacing w:val="-2"/>
                <w:sz w:val="24"/>
                <w:szCs w:val="24"/>
              </w:rPr>
              <w:t>分钟的每一次扣5</w:t>
            </w:r>
            <w:r>
              <w:rPr>
                <w:spacing w:val="-41"/>
                <w:sz w:val="24"/>
                <w:szCs w:val="24"/>
              </w:rPr>
              <w:t xml:space="preserve"> </w:t>
            </w:r>
            <w:r>
              <w:rPr>
                <w:spacing w:val="-2"/>
                <w:sz w:val="24"/>
                <w:szCs w:val="24"/>
              </w:rPr>
              <w:t>分。</w:t>
            </w:r>
          </w:p>
        </w:tc>
        <w:tc>
          <w:tcPr>
            <w:tcW w:w="1501" w:type="dxa"/>
            <w:vAlign w:val="top"/>
          </w:tcPr>
          <w:p w14:paraId="6BA665C1">
            <w:pPr>
              <w:pStyle w:val="6"/>
              <w:spacing w:before="222" w:line="241" w:lineRule="auto"/>
              <w:ind w:left="656"/>
              <w:rPr>
                <w:sz w:val="24"/>
                <w:szCs w:val="24"/>
              </w:rPr>
            </w:pPr>
            <w:r>
              <w:rPr>
                <w:spacing w:val="-14"/>
                <w:sz w:val="24"/>
                <w:szCs w:val="24"/>
              </w:rPr>
              <w:t>10</w:t>
            </w:r>
          </w:p>
        </w:tc>
        <w:tc>
          <w:tcPr>
            <w:tcW w:w="932" w:type="dxa"/>
            <w:vAlign w:val="top"/>
          </w:tcPr>
          <w:p w14:paraId="7A399AD5">
            <w:pPr>
              <w:rPr>
                <w:rFonts w:ascii="Arial"/>
                <w:sz w:val="21"/>
              </w:rPr>
            </w:pPr>
          </w:p>
        </w:tc>
      </w:tr>
      <w:tr w14:paraId="31D42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 w:type="dxa"/>
            <w:vAlign w:val="top"/>
          </w:tcPr>
          <w:p w14:paraId="115C74F0">
            <w:pPr>
              <w:pStyle w:val="6"/>
              <w:spacing w:before="222" w:line="241" w:lineRule="auto"/>
              <w:ind w:left="370"/>
              <w:rPr>
                <w:sz w:val="24"/>
                <w:szCs w:val="24"/>
              </w:rPr>
            </w:pPr>
            <w:r>
              <w:rPr>
                <w:b/>
                <w:bCs/>
                <w:spacing w:val="-3"/>
                <w:sz w:val="24"/>
                <w:szCs w:val="24"/>
              </w:rPr>
              <w:t>7</w:t>
            </w:r>
          </w:p>
        </w:tc>
        <w:tc>
          <w:tcPr>
            <w:tcW w:w="6263" w:type="dxa"/>
            <w:vAlign w:val="top"/>
          </w:tcPr>
          <w:p w14:paraId="69F023AC">
            <w:pPr>
              <w:pStyle w:val="6"/>
              <w:spacing w:before="65" w:line="234" w:lineRule="auto"/>
              <w:ind w:left="122" w:right="214" w:firstLine="3"/>
              <w:rPr>
                <w:sz w:val="24"/>
                <w:szCs w:val="24"/>
              </w:rPr>
            </w:pPr>
            <w:r>
              <w:rPr>
                <w:spacing w:val="1"/>
                <w:sz w:val="24"/>
                <w:szCs w:val="24"/>
              </w:rPr>
              <w:t>主持人开标准备不充分，造成未准时开标的，每一次扣5</w:t>
            </w:r>
            <w:r>
              <w:rPr>
                <w:spacing w:val="-3"/>
                <w:sz w:val="24"/>
                <w:szCs w:val="24"/>
              </w:rPr>
              <w:t>分；现场组织混乱，程序出错的，每一次扣</w:t>
            </w:r>
            <w:r>
              <w:rPr>
                <w:spacing w:val="-33"/>
                <w:sz w:val="24"/>
                <w:szCs w:val="24"/>
              </w:rPr>
              <w:t xml:space="preserve"> </w:t>
            </w:r>
            <w:r>
              <w:rPr>
                <w:spacing w:val="-3"/>
                <w:sz w:val="24"/>
                <w:szCs w:val="24"/>
              </w:rPr>
              <w:t>5</w:t>
            </w:r>
            <w:r>
              <w:rPr>
                <w:spacing w:val="-41"/>
                <w:sz w:val="24"/>
                <w:szCs w:val="24"/>
              </w:rPr>
              <w:t xml:space="preserve"> </w:t>
            </w:r>
            <w:r>
              <w:rPr>
                <w:spacing w:val="-3"/>
                <w:sz w:val="24"/>
                <w:szCs w:val="24"/>
              </w:rPr>
              <w:t>分。</w:t>
            </w:r>
          </w:p>
        </w:tc>
        <w:tc>
          <w:tcPr>
            <w:tcW w:w="1501" w:type="dxa"/>
            <w:vAlign w:val="top"/>
          </w:tcPr>
          <w:p w14:paraId="51B0BA11">
            <w:pPr>
              <w:pStyle w:val="6"/>
              <w:spacing w:before="222" w:line="241" w:lineRule="auto"/>
              <w:ind w:left="656"/>
              <w:rPr>
                <w:sz w:val="24"/>
                <w:szCs w:val="24"/>
              </w:rPr>
            </w:pPr>
            <w:r>
              <w:rPr>
                <w:spacing w:val="-14"/>
                <w:sz w:val="24"/>
                <w:szCs w:val="24"/>
              </w:rPr>
              <w:t>10</w:t>
            </w:r>
          </w:p>
        </w:tc>
        <w:tc>
          <w:tcPr>
            <w:tcW w:w="932" w:type="dxa"/>
            <w:vAlign w:val="top"/>
          </w:tcPr>
          <w:p w14:paraId="50B9829E">
            <w:pPr>
              <w:rPr>
                <w:rFonts w:ascii="Arial"/>
                <w:sz w:val="21"/>
              </w:rPr>
            </w:pPr>
          </w:p>
        </w:tc>
      </w:tr>
      <w:tr w14:paraId="08E0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 w:type="dxa"/>
            <w:vAlign w:val="top"/>
          </w:tcPr>
          <w:p w14:paraId="15F9C7ED">
            <w:pPr>
              <w:pStyle w:val="6"/>
              <w:spacing w:before="222" w:line="241" w:lineRule="auto"/>
              <w:ind w:left="365"/>
              <w:rPr>
                <w:sz w:val="24"/>
                <w:szCs w:val="24"/>
              </w:rPr>
            </w:pPr>
            <w:r>
              <w:rPr>
                <w:b/>
                <w:bCs/>
                <w:spacing w:val="-3"/>
                <w:sz w:val="24"/>
                <w:szCs w:val="24"/>
              </w:rPr>
              <w:t>8</w:t>
            </w:r>
          </w:p>
        </w:tc>
        <w:tc>
          <w:tcPr>
            <w:tcW w:w="6263" w:type="dxa"/>
            <w:vAlign w:val="top"/>
          </w:tcPr>
          <w:p w14:paraId="652EDCB3">
            <w:pPr>
              <w:pStyle w:val="6"/>
              <w:spacing w:before="65" w:line="234" w:lineRule="auto"/>
              <w:ind w:left="133" w:right="154" w:hanging="9"/>
              <w:rPr>
                <w:sz w:val="24"/>
                <w:szCs w:val="24"/>
              </w:rPr>
            </w:pPr>
            <w:r>
              <w:rPr>
                <w:spacing w:val="-1"/>
                <w:sz w:val="24"/>
                <w:szCs w:val="24"/>
              </w:rPr>
              <w:t>定标后未在规定时间提交招投标书面报告和中标结果公示</w:t>
            </w:r>
            <w:r>
              <w:rPr>
                <w:spacing w:val="-7"/>
                <w:sz w:val="24"/>
                <w:szCs w:val="24"/>
              </w:rPr>
              <w:t>的，每一次扣</w:t>
            </w:r>
            <w:r>
              <w:rPr>
                <w:spacing w:val="-47"/>
                <w:sz w:val="24"/>
                <w:szCs w:val="24"/>
              </w:rPr>
              <w:t xml:space="preserve"> </w:t>
            </w:r>
            <w:r>
              <w:rPr>
                <w:spacing w:val="-7"/>
                <w:sz w:val="24"/>
                <w:szCs w:val="24"/>
              </w:rPr>
              <w:t>5</w:t>
            </w:r>
            <w:r>
              <w:rPr>
                <w:spacing w:val="-42"/>
                <w:sz w:val="24"/>
                <w:szCs w:val="24"/>
              </w:rPr>
              <w:t xml:space="preserve"> </w:t>
            </w:r>
            <w:r>
              <w:rPr>
                <w:spacing w:val="-7"/>
                <w:sz w:val="24"/>
                <w:szCs w:val="24"/>
              </w:rPr>
              <w:t>分。</w:t>
            </w:r>
          </w:p>
        </w:tc>
        <w:tc>
          <w:tcPr>
            <w:tcW w:w="1501" w:type="dxa"/>
            <w:vAlign w:val="top"/>
          </w:tcPr>
          <w:p w14:paraId="512A1AEA">
            <w:pPr>
              <w:pStyle w:val="6"/>
              <w:spacing w:before="222" w:line="241" w:lineRule="auto"/>
              <w:ind w:left="656"/>
              <w:rPr>
                <w:sz w:val="24"/>
                <w:szCs w:val="24"/>
              </w:rPr>
            </w:pPr>
            <w:r>
              <w:rPr>
                <w:spacing w:val="-14"/>
                <w:sz w:val="24"/>
                <w:szCs w:val="24"/>
              </w:rPr>
              <w:t>10</w:t>
            </w:r>
          </w:p>
        </w:tc>
        <w:tc>
          <w:tcPr>
            <w:tcW w:w="932" w:type="dxa"/>
            <w:vAlign w:val="top"/>
          </w:tcPr>
          <w:p w14:paraId="3C0EE43D">
            <w:pPr>
              <w:rPr>
                <w:rFonts w:ascii="Arial"/>
                <w:sz w:val="21"/>
              </w:rPr>
            </w:pPr>
          </w:p>
        </w:tc>
      </w:tr>
      <w:tr w14:paraId="7791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38" w:type="dxa"/>
            <w:vAlign w:val="top"/>
          </w:tcPr>
          <w:p w14:paraId="668C031A">
            <w:pPr>
              <w:pStyle w:val="6"/>
              <w:spacing w:before="221" w:line="241" w:lineRule="auto"/>
              <w:ind w:left="365"/>
              <w:rPr>
                <w:sz w:val="24"/>
                <w:szCs w:val="24"/>
              </w:rPr>
            </w:pPr>
            <w:r>
              <w:rPr>
                <w:b/>
                <w:bCs/>
                <w:spacing w:val="-3"/>
                <w:sz w:val="24"/>
                <w:szCs w:val="24"/>
              </w:rPr>
              <w:t>9</w:t>
            </w:r>
          </w:p>
        </w:tc>
        <w:tc>
          <w:tcPr>
            <w:tcW w:w="6263" w:type="dxa"/>
            <w:vAlign w:val="top"/>
          </w:tcPr>
          <w:p w14:paraId="26744948">
            <w:pPr>
              <w:pStyle w:val="6"/>
              <w:spacing w:before="64" w:line="234" w:lineRule="auto"/>
              <w:ind w:left="123" w:right="154" w:firstLine="27"/>
              <w:rPr>
                <w:sz w:val="24"/>
                <w:szCs w:val="24"/>
              </w:rPr>
            </w:pPr>
            <w:r>
              <w:rPr>
                <w:spacing w:val="-2"/>
                <w:sz w:val="24"/>
                <w:szCs w:val="24"/>
              </w:rPr>
              <w:t>由于代理机构工作失误，造成供应商质疑或投诉的，投诉</w:t>
            </w:r>
            <w:r>
              <w:rPr>
                <w:spacing w:val="-6"/>
                <w:sz w:val="24"/>
                <w:szCs w:val="24"/>
              </w:rPr>
              <w:t>成立的，每一次扣</w:t>
            </w:r>
            <w:r>
              <w:rPr>
                <w:spacing w:val="-28"/>
                <w:sz w:val="24"/>
                <w:szCs w:val="24"/>
              </w:rPr>
              <w:t xml:space="preserve"> </w:t>
            </w:r>
            <w:r>
              <w:rPr>
                <w:spacing w:val="-6"/>
                <w:sz w:val="24"/>
                <w:szCs w:val="24"/>
              </w:rPr>
              <w:t>10</w:t>
            </w:r>
            <w:r>
              <w:rPr>
                <w:spacing w:val="-41"/>
                <w:sz w:val="24"/>
                <w:szCs w:val="24"/>
              </w:rPr>
              <w:t xml:space="preserve"> </w:t>
            </w:r>
            <w:r>
              <w:rPr>
                <w:spacing w:val="-6"/>
                <w:sz w:val="24"/>
                <w:szCs w:val="24"/>
              </w:rPr>
              <w:t>分。</w:t>
            </w:r>
          </w:p>
        </w:tc>
        <w:tc>
          <w:tcPr>
            <w:tcW w:w="1501" w:type="dxa"/>
            <w:vAlign w:val="top"/>
          </w:tcPr>
          <w:p w14:paraId="531BE862">
            <w:pPr>
              <w:pStyle w:val="6"/>
              <w:spacing w:before="221" w:line="241" w:lineRule="auto"/>
              <w:ind w:left="656"/>
              <w:rPr>
                <w:sz w:val="24"/>
                <w:szCs w:val="24"/>
              </w:rPr>
            </w:pPr>
            <w:r>
              <w:rPr>
                <w:spacing w:val="-14"/>
                <w:sz w:val="24"/>
                <w:szCs w:val="24"/>
              </w:rPr>
              <w:t>10</w:t>
            </w:r>
          </w:p>
        </w:tc>
        <w:tc>
          <w:tcPr>
            <w:tcW w:w="932" w:type="dxa"/>
            <w:vAlign w:val="top"/>
          </w:tcPr>
          <w:p w14:paraId="0B7ABEEC">
            <w:pPr>
              <w:rPr>
                <w:rFonts w:ascii="Arial"/>
                <w:sz w:val="21"/>
              </w:rPr>
            </w:pPr>
          </w:p>
        </w:tc>
      </w:tr>
      <w:tr w14:paraId="529D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 w:type="dxa"/>
            <w:vAlign w:val="top"/>
          </w:tcPr>
          <w:p w14:paraId="78AA8E0E">
            <w:pPr>
              <w:pStyle w:val="6"/>
              <w:spacing w:before="222" w:line="241" w:lineRule="auto"/>
              <w:ind w:left="322"/>
              <w:rPr>
                <w:sz w:val="24"/>
                <w:szCs w:val="24"/>
              </w:rPr>
            </w:pPr>
            <w:r>
              <w:rPr>
                <w:b/>
                <w:bCs/>
                <w:spacing w:val="-15"/>
                <w:sz w:val="24"/>
                <w:szCs w:val="24"/>
              </w:rPr>
              <w:t>10</w:t>
            </w:r>
          </w:p>
        </w:tc>
        <w:tc>
          <w:tcPr>
            <w:tcW w:w="6263" w:type="dxa"/>
            <w:vAlign w:val="top"/>
          </w:tcPr>
          <w:p w14:paraId="66343DE3">
            <w:pPr>
              <w:pStyle w:val="6"/>
              <w:spacing w:before="65" w:line="234" w:lineRule="auto"/>
              <w:ind w:left="119" w:right="154" w:firstLine="1"/>
              <w:rPr>
                <w:sz w:val="24"/>
                <w:szCs w:val="24"/>
              </w:rPr>
            </w:pPr>
            <w:r>
              <w:rPr>
                <w:spacing w:val="-1"/>
                <w:sz w:val="24"/>
                <w:szCs w:val="24"/>
              </w:rPr>
              <w:t>对质疑件、举报件、信访件的处理过程，不予配合的每一</w:t>
            </w:r>
            <w:r>
              <w:rPr>
                <w:spacing w:val="-11"/>
                <w:sz w:val="24"/>
                <w:szCs w:val="24"/>
              </w:rPr>
              <w:t>次扣</w:t>
            </w:r>
            <w:r>
              <w:rPr>
                <w:spacing w:val="-30"/>
                <w:sz w:val="24"/>
                <w:szCs w:val="24"/>
              </w:rPr>
              <w:t xml:space="preserve"> </w:t>
            </w:r>
            <w:r>
              <w:rPr>
                <w:spacing w:val="-11"/>
                <w:sz w:val="24"/>
                <w:szCs w:val="24"/>
              </w:rPr>
              <w:t>10</w:t>
            </w:r>
            <w:r>
              <w:rPr>
                <w:spacing w:val="-41"/>
                <w:sz w:val="24"/>
                <w:szCs w:val="24"/>
              </w:rPr>
              <w:t xml:space="preserve"> </w:t>
            </w:r>
            <w:r>
              <w:rPr>
                <w:spacing w:val="-11"/>
                <w:sz w:val="24"/>
                <w:szCs w:val="24"/>
              </w:rPr>
              <w:t>分。</w:t>
            </w:r>
          </w:p>
        </w:tc>
        <w:tc>
          <w:tcPr>
            <w:tcW w:w="1501" w:type="dxa"/>
            <w:vAlign w:val="top"/>
          </w:tcPr>
          <w:p w14:paraId="294608FD">
            <w:pPr>
              <w:pStyle w:val="6"/>
              <w:spacing w:before="222" w:line="241" w:lineRule="auto"/>
              <w:ind w:left="656"/>
              <w:rPr>
                <w:sz w:val="24"/>
                <w:szCs w:val="24"/>
              </w:rPr>
            </w:pPr>
            <w:r>
              <w:rPr>
                <w:spacing w:val="-14"/>
                <w:sz w:val="24"/>
                <w:szCs w:val="24"/>
              </w:rPr>
              <w:t>10</w:t>
            </w:r>
          </w:p>
        </w:tc>
        <w:tc>
          <w:tcPr>
            <w:tcW w:w="932" w:type="dxa"/>
            <w:vAlign w:val="top"/>
          </w:tcPr>
          <w:p w14:paraId="2F593C67">
            <w:pPr>
              <w:rPr>
                <w:rFonts w:ascii="Arial"/>
                <w:sz w:val="21"/>
              </w:rPr>
            </w:pPr>
          </w:p>
        </w:tc>
      </w:tr>
      <w:tr w14:paraId="719F3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38" w:type="dxa"/>
            <w:vAlign w:val="top"/>
          </w:tcPr>
          <w:p w14:paraId="2C26477F">
            <w:pPr>
              <w:pStyle w:val="6"/>
              <w:spacing w:before="222" w:line="315" w:lineRule="exact"/>
              <w:ind w:left="322"/>
              <w:rPr>
                <w:sz w:val="24"/>
                <w:szCs w:val="24"/>
              </w:rPr>
            </w:pPr>
            <w:r>
              <w:rPr>
                <w:b/>
                <w:bCs/>
                <w:spacing w:val="-15"/>
                <w:position w:val="1"/>
                <w:sz w:val="24"/>
                <w:szCs w:val="24"/>
              </w:rPr>
              <w:t>11</w:t>
            </w:r>
          </w:p>
        </w:tc>
        <w:tc>
          <w:tcPr>
            <w:tcW w:w="6263" w:type="dxa"/>
            <w:vAlign w:val="top"/>
          </w:tcPr>
          <w:p w14:paraId="778561B4">
            <w:pPr>
              <w:pStyle w:val="6"/>
              <w:spacing w:before="67" w:line="233" w:lineRule="auto"/>
              <w:ind w:left="122" w:right="103" w:firstLine="2"/>
              <w:rPr>
                <w:sz w:val="24"/>
                <w:szCs w:val="24"/>
              </w:rPr>
            </w:pPr>
            <w:r>
              <w:rPr>
                <w:spacing w:val="-2"/>
                <w:sz w:val="24"/>
                <w:szCs w:val="24"/>
              </w:rPr>
              <w:t>不服从行政主管部门和学校监督管理的，每</w:t>
            </w:r>
            <w:r>
              <w:rPr>
                <w:spacing w:val="-3"/>
                <w:sz w:val="24"/>
                <w:szCs w:val="24"/>
              </w:rPr>
              <w:t>发生一次扣</w:t>
            </w:r>
            <w:r>
              <w:rPr>
                <w:spacing w:val="-34"/>
                <w:sz w:val="24"/>
                <w:szCs w:val="24"/>
              </w:rPr>
              <w:t xml:space="preserve"> </w:t>
            </w:r>
            <w:r>
              <w:rPr>
                <w:spacing w:val="-3"/>
                <w:sz w:val="24"/>
                <w:szCs w:val="24"/>
              </w:rPr>
              <w:t>10</w:t>
            </w:r>
            <w:r>
              <w:rPr>
                <w:spacing w:val="-10"/>
                <w:sz w:val="24"/>
                <w:szCs w:val="24"/>
              </w:rPr>
              <w:t>分。</w:t>
            </w:r>
          </w:p>
        </w:tc>
        <w:tc>
          <w:tcPr>
            <w:tcW w:w="1501" w:type="dxa"/>
            <w:vAlign w:val="top"/>
          </w:tcPr>
          <w:p w14:paraId="59503E3A">
            <w:pPr>
              <w:pStyle w:val="6"/>
              <w:spacing w:before="222" w:line="241" w:lineRule="auto"/>
              <w:ind w:left="656"/>
              <w:rPr>
                <w:sz w:val="24"/>
                <w:szCs w:val="24"/>
              </w:rPr>
            </w:pPr>
            <w:r>
              <w:rPr>
                <w:spacing w:val="-14"/>
                <w:sz w:val="24"/>
                <w:szCs w:val="24"/>
              </w:rPr>
              <w:t>10</w:t>
            </w:r>
          </w:p>
        </w:tc>
        <w:tc>
          <w:tcPr>
            <w:tcW w:w="932" w:type="dxa"/>
            <w:vAlign w:val="top"/>
          </w:tcPr>
          <w:p w14:paraId="537DB72A">
            <w:pPr>
              <w:rPr>
                <w:rFonts w:ascii="Arial"/>
                <w:sz w:val="21"/>
              </w:rPr>
            </w:pPr>
          </w:p>
        </w:tc>
      </w:tr>
      <w:tr w14:paraId="1152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02" w:type="dxa"/>
            <w:gridSpan w:val="3"/>
            <w:vAlign w:val="top"/>
          </w:tcPr>
          <w:p w14:paraId="13A9837F">
            <w:pPr>
              <w:pStyle w:val="6"/>
              <w:spacing w:before="222" w:line="224" w:lineRule="auto"/>
              <w:ind w:left="4085"/>
              <w:rPr>
                <w:sz w:val="24"/>
                <w:szCs w:val="24"/>
              </w:rPr>
            </w:pPr>
            <w:r>
              <w:rPr>
                <w:b/>
                <w:bCs/>
                <w:spacing w:val="-16"/>
                <w:sz w:val="24"/>
                <w:szCs w:val="24"/>
              </w:rPr>
              <w:t>总分</w:t>
            </w:r>
          </w:p>
        </w:tc>
        <w:tc>
          <w:tcPr>
            <w:tcW w:w="932" w:type="dxa"/>
            <w:vAlign w:val="top"/>
          </w:tcPr>
          <w:p w14:paraId="74909DA6">
            <w:pPr>
              <w:rPr>
                <w:rFonts w:ascii="Arial"/>
                <w:sz w:val="21"/>
              </w:rPr>
            </w:pPr>
          </w:p>
        </w:tc>
      </w:tr>
      <w:tr w14:paraId="5A38C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534" w:type="dxa"/>
            <w:gridSpan w:val="4"/>
            <w:vAlign w:val="top"/>
          </w:tcPr>
          <w:p w14:paraId="28B2A8A9">
            <w:pPr>
              <w:pStyle w:val="6"/>
              <w:spacing w:before="84" w:line="273" w:lineRule="auto"/>
              <w:ind w:left="124" w:right="107"/>
              <w:rPr>
                <w:sz w:val="24"/>
                <w:szCs w:val="24"/>
              </w:rPr>
            </w:pPr>
            <w:r>
              <w:rPr>
                <w:b/>
                <w:bCs/>
                <w:spacing w:val="-4"/>
                <w:sz w:val="24"/>
                <w:szCs w:val="24"/>
              </w:rPr>
              <w:t>如入聘单位在聘期内出现以下情况，我校将取消其代理资格，并依法追究</w:t>
            </w:r>
            <w:r>
              <w:rPr>
                <w:b/>
                <w:bCs/>
                <w:spacing w:val="-5"/>
                <w:sz w:val="24"/>
                <w:szCs w:val="24"/>
              </w:rPr>
              <w:t>其相应责任，实行一票否决（填写“有</w:t>
            </w:r>
            <w:r>
              <w:rPr>
                <w:spacing w:val="-85"/>
                <w:sz w:val="24"/>
                <w:szCs w:val="24"/>
              </w:rPr>
              <w:t xml:space="preserve"> </w:t>
            </w:r>
            <w:r>
              <w:rPr>
                <w:b/>
                <w:bCs/>
                <w:spacing w:val="-5"/>
                <w:sz w:val="24"/>
                <w:szCs w:val="24"/>
              </w:rPr>
              <w:t>”或“无</w:t>
            </w:r>
            <w:r>
              <w:rPr>
                <w:spacing w:val="-85"/>
                <w:sz w:val="24"/>
                <w:szCs w:val="24"/>
              </w:rPr>
              <w:t xml:space="preserve"> </w:t>
            </w:r>
            <w:r>
              <w:rPr>
                <w:b/>
                <w:bCs/>
                <w:spacing w:val="-5"/>
                <w:sz w:val="24"/>
                <w:szCs w:val="24"/>
              </w:rPr>
              <w:t>”）</w:t>
            </w:r>
          </w:p>
        </w:tc>
      </w:tr>
      <w:tr w14:paraId="0B93B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38" w:type="dxa"/>
            <w:vAlign w:val="top"/>
          </w:tcPr>
          <w:p w14:paraId="022901C2">
            <w:pPr>
              <w:pStyle w:val="6"/>
              <w:spacing w:before="225" w:line="315" w:lineRule="exact"/>
              <w:ind w:left="382"/>
              <w:rPr>
                <w:sz w:val="24"/>
                <w:szCs w:val="24"/>
              </w:rPr>
            </w:pPr>
            <w:r>
              <w:rPr>
                <w:b/>
                <w:bCs/>
                <w:spacing w:val="-3"/>
                <w:position w:val="1"/>
                <w:sz w:val="24"/>
                <w:szCs w:val="24"/>
              </w:rPr>
              <w:t>1</w:t>
            </w:r>
          </w:p>
        </w:tc>
        <w:tc>
          <w:tcPr>
            <w:tcW w:w="6263" w:type="dxa"/>
            <w:vAlign w:val="top"/>
          </w:tcPr>
          <w:p w14:paraId="1A729F62">
            <w:pPr>
              <w:pStyle w:val="6"/>
              <w:spacing w:before="68" w:line="233" w:lineRule="auto"/>
              <w:ind w:left="119" w:right="154" w:firstLine="2"/>
              <w:rPr>
                <w:sz w:val="24"/>
                <w:szCs w:val="24"/>
              </w:rPr>
            </w:pPr>
            <w:r>
              <w:rPr>
                <w:spacing w:val="-2"/>
                <w:sz w:val="24"/>
                <w:szCs w:val="24"/>
              </w:rPr>
              <w:t>私下接触供应商（投标单位</w:t>
            </w:r>
            <w:r>
              <w:rPr>
                <w:spacing w:val="13"/>
                <w:sz w:val="24"/>
                <w:szCs w:val="24"/>
              </w:rPr>
              <w:t>），</w:t>
            </w:r>
            <w:r>
              <w:rPr>
                <w:spacing w:val="-2"/>
                <w:sz w:val="24"/>
                <w:szCs w:val="24"/>
              </w:rPr>
              <w:t>利用执业便利谋取不正当</w:t>
            </w:r>
            <w:r>
              <w:rPr>
                <w:spacing w:val="-4"/>
                <w:sz w:val="24"/>
                <w:szCs w:val="24"/>
              </w:rPr>
              <w:t>利益的。</w:t>
            </w:r>
          </w:p>
        </w:tc>
        <w:tc>
          <w:tcPr>
            <w:tcW w:w="2433" w:type="dxa"/>
            <w:gridSpan w:val="2"/>
            <w:vAlign w:val="top"/>
          </w:tcPr>
          <w:p w14:paraId="33D657AA">
            <w:pPr>
              <w:rPr>
                <w:rFonts w:ascii="Arial"/>
                <w:sz w:val="21"/>
              </w:rPr>
            </w:pPr>
          </w:p>
        </w:tc>
      </w:tr>
      <w:tr w14:paraId="5D3E5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8" w:type="dxa"/>
            <w:vAlign w:val="top"/>
          </w:tcPr>
          <w:p w14:paraId="1F5E480F">
            <w:pPr>
              <w:pStyle w:val="6"/>
              <w:spacing w:before="225" w:line="315" w:lineRule="exact"/>
              <w:ind w:left="367"/>
              <w:rPr>
                <w:sz w:val="24"/>
                <w:szCs w:val="24"/>
              </w:rPr>
            </w:pPr>
            <w:r>
              <w:rPr>
                <w:b/>
                <w:bCs/>
                <w:spacing w:val="-3"/>
                <w:position w:val="1"/>
                <w:sz w:val="24"/>
                <w:szCs w:val="24"/>
              </w:rPr>
              <w:t>2</w:t>
            </w:r>
          </w:p>
        </w:tc>
        <w:tc>
          <w:tcPr>
            <w:tcW w:w="6263" w:type="dxa"/>
            <w:vAlign w:val="top"/>
          </w:tcPr>
          <w:p w14:paraId="01C2392C">
            <w:pPr>
              <w:pStyle w:val="6"/>
              <w:spacing w:before="70" w:line="233" w:lineRule="auto"/>
              <w:ind w:left="148" w:right="27" w:hanging="19"/>
              <w:rPr>
                <w:sz w:val="24"/>
                <w:szCs w:val="24"/>
              </w:rPr>
            </w:pPr>
            <w:r>
              <w:rPr>
                <w:spacing w:val="-6"/>
                <w:sz w:val="24"/>
                <w:szCs w:val="24"/>
              </w:rPr>
              <w:t>与供应商（投标单位）相互串通，搞假招标、陪标、围标、</w:t>
            </w:r>
            <w:r>
              <w:rPr>
                <w:spacing w:val="-2"/>
                <w:sz w:val="24"/>
                <w:szCs w:val="24"/>
              </w:rPr>
              <w:t>串标，或因保密制度不健全，造成泄密行为，使交易活动</w:t>
            </w:r>
          </w:p>
        </w:tc>
        <w:tc>
          <w:tcPr>
            <w:tcW w:w="2433" w:type="dxa"/>
            <w:gridSpan w:val="2"/>
            <w:vAlign w:val="top"/>
          </w:tcPr>
          <w:p w14:paraId="0EFE4315">
            <w:pPr>
              <w:rPr>
                <w:rFonts w:ascii="Arial"/>
                <w:sz w:val="21"/>
              </w:rPr>
            </w:pPr>
          </w:p>
        </w:tc>
      </w:tr>
    </w:tbl>
    <w:p w14:paraId="12938E64">
      <w:pPr>
        <w:pStyle w:val="2"/>
        <w:spacing w:line="230" w:lineRule="exact"/>
        <w:rPr>
          <w:sz w:val="20"/>
        </w:rPr>
      </w:pPr>
    </w:p>
    <w:p w14:paraId="43DB409B">
      <w:pPr>
        <w:spacing w:line="230" w:lineRule="exact"/>
        <w:rPr>
          <w:sz w:val="20"/>
          <w:szCs w:val="20"/>
        </w:rPr>
        <w:sectPr>
          <w:footerReference r:id="rId26" w:type="default"/>
          <w:pgSz w:w="11906" w:h="16839"/>
          <w:pgMar w:top="400" w:right="1134" w:bottom="1221" w:left="1232" w:header="0" w:footer="1059" w:gutter="0"/>
          <w:cols w:space="720" w:num="1"/>
        </w:sectPr>
      </w:pPr>
    </w:p>
    <w:p w14:paraId="546C43B6">
      <w:pPr>
        <w:spacing w:before="3"/>
      </w:pPr>
    </w:p>
    <w:p w14:paraId="02695C4E">
      <w:pPr>
        <w:spacing w:before="3"/>
      </w:pPr>
    </w:p>
    <w:p w14:paraId="7D06135B">
      <w:pPr>
        <w:spacing w:before="3"/>
      </w:pPr>
    </w:p>
    <w:tbl>
      <w:tblPr>
        <w:tblStyle w:val="5"/>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6263"/>
        <w:gridCol w:w="2433"/>
      </w:tblGrid>
      <w:tr w14:paraId="1B8C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38" w:type="dxa"/>
            <w:vAlign w:val="top"/>
          </w:tcPr>
          <w:p w14:paraId="64973B8E">
            <w:pPr>
              <w:rPr>
                <w:rFonts w:ascii="Arial"/>
                <w:sz w:val="21"/>
              </w:rPr>
            </w:pPr>
          </w:p>
        </w:tc>
        <w:tc>
          <w:tcPr>
            <w:tcW w:w="6263" w:type="dxa"/>
            <w:vAlign w:val="top"/>
          </w:tcPr>
          <w:p w14:paraId="05C2E9E9">
            <w:pPr>
              <w:pStyle w:val="6"/>
              <w:spacing w:before="40" w:line="221" w:lineRule="auto"/>
              <w:ind w:left="122"/>
              <w:rPr>
                <w:sz w:val="24"/>
                <w:szCs w:val="24"/>
              </w:rPr>
            </w:pPr>
            <w:r>
              <w:rPr>
                <w:spacing w:val="-4"/>
                <w:sz w:val="24"/>
                <w:szCs w:val="24"/>
              </w:rPr>
              <w:t>无法进行的。</w:t>
            </w:r>
          </w:p>
        </w:tc>
        <w:tc>
          <w:tcPr>
            <w:tcW w:w="2433" w:type="dxa"/>
            <w:vAlign w:val="top"/>
          </w:tcPr>
          <w:p w14:paraId="5D662F47">
            <w:pPr>
              <w:rPr>
                <w:rFonts w:ascii="Arial"/>
                <w:sz w:val="21"/>
              </w:rPr>
            </w:pPr>
          </w:p>
        </w:tc>
      </w:tr>
      <w:tr w14:paraId="4FF73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38" w:type="dxa"/>
            <w:vAlign w:val="top"/>
          </w:tcPr>
          <w:p w14:paraId="7E528DC9">
            <w:pPr>
              <w:pStyle w:val="6"/>
              <w:spacing w:before="222" w:line="241" w:lineRule="auto"/>
              <w:ind w:left="369"/>
              <w:rPr>
                <w:sz w:val="24"/>
                <w:szCs w:val="24"/>
              </w:rPr>
            </w:pPr>
            <w:r>
              <w:rPr>
                <w:b/>
                <w:bCs/>
                <w:spacing w:val="-3"/>
                <w:sz w:val="24"/>
                <w:szCs w:val="24"/>
              </w:rPr>
              <w:t>3</w:t>
            </w:r>
          </w:p>
        </w:tc>
        <w:tc>
          <w:tcPr>
            <w:tcW w:w="6263" w:type="dxa"/>
            <w:vAlign w:val="top"/>
          </w:tcPr>
          <w:p w14:paraId="71B4D65F">
            <w:pPr>
              <w:pStyle w:val="6"/>
              <w:spacing w:before="67" w:line="233" w:lineRule="auto"/>
              <w:ind w:left="121" w:right="154" w:firstLine="29"/>
              <w:rPr>
                <w:sz w:val="24"/>
                <w:szCs w:val="24"/>
              </w:rPr>
            </w:pPr>
            <w:r>
              <w:rPr>
                <w:spacing w:val="-2"/>
                <w:sz w:val="24"/>
                <w:szCs w:val="24"/>
              </w:rPr>
              <w:t>由于代理机构工作失误，给招标（采购）单位造成重大经济损失的或不良影响的；</w:t>
            </w:r>
          </w:p>
        </w:tc>
        <w:tc>
          <w:tcPr>
            <w:tcW w:w="2433" w:type="dxa"/>
            <w:vAlign w:val="top"/>
          </w:tcPr>
          <w:p w14:paraId="4CB0D28B">
            <w:pPr>
              <w:rPr>
                <w:rFonts w:ascii="Arial"/>
                <w:sz w:val="21"/>
              </w:rPr>
            </w:pPr>
          </w:p>
        </w:tc>
      </w:tr>
      <w:tr w14:paraId="75DF5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38" w:type="dxa"/>
            <w:vAlign w:val="top"/>
          </w:tcPr>
          <w:p w14:paraId="5DE117C2">
            <w:pPr>
              <w:spacing w:line="272" w:lineRule="auto"/>
              <w:rPr>
                <w:rFonts w:ascii="Arial"/>
                <w:sz w:val="21"/>
              </w:rPr>
            </w:pPr>
          </w:p>
          <w:p w14:paraId="770D89A4">
            <w:pPr>
              <w:pStyle w:val="6"/>
              <w:spacing w:before="78" w:line="316" w:lineRule="exact"/>
              <w:ind w:left="363"/>
              <w:rPr>
                <w:sz w:val="24"/>
                <w:szCs w:val="24"/>
              </w:rPr>
            </w:pPr>
            <w:r>
              <w:rPr>
                <w:b/>
                <w:bCs/>
                <w:spacing w:val="-3"/>
                <w:position w:val="1"/>
                <w:sz w:val="24"/>
                <w:szCs w:val="24"/>
              </w:rPr>
              <w:t>4</w:t>
            </w:r>
          </w:p>
        </w:tc>
        <w:tc>
          <w:tcPr>
            <w:tcW w:w="6263" w:type="dxa"/>
            <w:vAlign w:val="top"/>
          </w:tcPr>
          <w:p w14:paraId="659EBC9C">
            <w:pPr>
              <w:pStyle w:val="6"/>
              <w:spacing w:before="39" w:line="228" w:lineRule="auto"/>
              <w:ind w:left="119" w:right="154"/>
              <w:jc w:val="both"/>
              <w:rPr>
                <w:sz w:val="24"/>
                <w:szCs w:val="24"/>
              </w:rPr>
            </w:pPr>
            <w:r>
              <w:rPr>
                <w:spacing w:val="-1"/>
                <w:sz w:val="24"/>
                <w:szCs w:val="24"/>
              </w:rPr>
              <w:t>拒绝接受或不配合学校开展的调查、工作检查、考核，或在调查、工作检查、考核中隐瞒有关情况，或提供虚假材</w:t>
            </w:r>
            <w:r>
              <w:rPr>
                <w:spacing w:val="-6"/>
                <w:sz w:val="24"/>
                <w:szCs w:val="24"/>
              </w:rPr>
              <w:t>料的。</w:t>
            </w:r>
          </w:p>
        </w:tc>
        <w:tc>
          <w:tcPr>
            <w:tcW w:w="2433" w:type="dxa"/>
            <w:vAlign w:val="top"/>
          </w:tcPr>
          <w:p w14:paraId="4536D650">
            <w:pPr>
              <w:rPr>
                <w:rFonts w:ascii="Arial"/>
                <w:sz w:val="21"/>
              </w:rPr>
            </w:pPr>
          </w:p>
        </w:tc>
      </w:tr>
      <w:tr w14:paraId="5C1E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38" w:type="dxa"/>
            <w:vAlign w:val="top"/>
          </w:tcPr>
          <w:p w14:paraId="53C369D1">
            <w:pPr>
              <w:pStyle w:val="6"/>
              <w:spacing w:before="224" w:line="241" w:lineRule="auto"/>
              <w:ind w:left="369"/>
              <w:rPr>
                <w:sz w:val="24"/>
                <w:szCs w:val="24"/>
              </w:rPr>
            </w:pPr>
            <w:r>
              <w:rPr>
                <w:b/>
                <w:bCs/>
                <w:spacing w:val="-3"/>
                <w:sz w:val="24"/>
                <w:szCs w:val="24"/>
              </w:rPr>
              <w:t>5</w:t>
            </w:r>
          </w:p>
        </w:tc>
        <w:tc>
          <w:tcPr>
            <w:tcW w:w="6263" w:type="dxa"/>
            <w:vAlign w:val="top"/>
          </w:tcPr>
          <w:p w14:paraId="3C635ACF">
            <w:pPr>
              <w:pStyle w:val="6"/>
              <w:spacing w:before="69" w:line="234" w:lineRule="auto"/>
              <w:ind w:left="133" w:right="154" w:hanging="12"/>
              <w:rPr>
                <w:sz w:val="24"/>
                <w:szCs w:val="24"/>
              </w:rPr>
            </w:pPr>
            <w:r>
              <w:rPr>
                <w:spacing w:val="-1"/>
                <w:sz w:val="24"/>
                <w:szCs w:val="24"/>
              </w:rPr>
              <w:t>其他相关政府采购和招投标法律法规规定的严重违法违纪</w:t>
            </w:r>
            <w:r>
              <w:rPr>
                <w:spacing w:val="-8"/>
                <w:sz w:val="24"/>
                <w:szCs w:val="24"/>
              </w:rPr>
              <w:t>的行为。</w:t>
            </w:r>
          </w:p>
        </w:tc>
        <w:tc>
          <w:tcPr>
            <w:tcW w:w="2433" w:type="dxa"/>
            <w:vAlign w:val="top"/>
          </w:tcPr>
          <w:p w14:paraId="269495E5">
            <w:pPr>
              <w:rPr>
                <w:rFonts w:ascii="Arial"/>
                <w:sz w:val="21"/>
              </w:rPr>
            </w:pPr>
          </w:p>
        </w:tc>
      </w:tr>
    </w:tbl>
    <w:p w14:paraId="56863D09">
      <w:pPr>
        <w:spacing w:before="219" w:line="222" w:lineRule="auto"/>
        <w:ind w:left="128"/>
        <w:outlineLvl w:val="0"/>
        <w:rPr>
          <w:rFonts w:ascii="仿宋" w:hAnsi="仿宋" w:eastAsia="仿宋" w:cs="仿宋"/>
          <w:sz w:val="24"/>
          <w:szCs w:val="24"/>
        </w:rPr>
      </w:pPr>
      <w:r>
        <w:rPr>
          <w:rFonts w:ascii="仿宋" w:hAnsi="仿宋" w:eastAsia="仿宋" w:cs="仿宋"/>
          <w:b/>
          <w:bCs/>
          <w:spacing w:val="-13"/>
          <w:sz w:val="24"/>
          <w:szCs w:val="24"/>
        </w:rPr>
        <w:t>考核部门：</w:t>
      </w:r>
      <w:r>
        <w:rPr>
          <w:rFonts w:ascii="仿宋" w:hAnsi="仿宋" w:eastAsia="仿宋" w:cs="仿宋"/>
          <w:spacing w:val="2"/>
          <w:sz w:val="24"/>
          <w:szCs w:val="24"/>
        </w:rPr>
        <w:t xml:space="preserve">                                              </w:t>
      </w:r>
      <w:r>
        <w:rPr>
          <w:rFonts w:ascii="仿宋" w:hAnsi="仿宋" w:eastAsia="仿宋" w:cs="仿宋"/>
          <w:b/>
          <w:bCs/>
          <w:spacing w:val="-13"/>
          <w:sz w:val="24"/>
          <w:szCs w:val="24"/>
        </w:rPr>
        <w:t>日期：</w:t>
      </w:r>
    </w:p>
    <w:p w14:paraId="1F0281BE">
      <w:pPr>
        <w:spacing w:line="222" w:lineRule="auto"/>
        <w:rPr>
          <w:rFonts w:ascii="仿宋" w:hAnsi="仿宋" w:eastAsia="仿宋" w:cs="仿宋"/>
          <w:sz w:val="24"/>
          <w:szCs w:val="24"/>
        </w:rPr>
        <w:sectPr>
          <w:footerReference r:id="rId27" w:type="default"/>
          <w:pgSz w:w="11906" w:h="16839"/>
          <w:pgMar w:top="400" w:right="1134" w:bottom="1221" w:left="1232" w:header="0" w:footer="1059" w:gutter="0"/>
          <w:cols w:space="720" w:num="1"/>
        </w:sectPr>
      </w:pPr>
    </w:p>
    <w:p w14:paraId="47B33CB9">
      <w:pPr>
        <w:pStyle w:val="2"/>
        <w:spacing w:line="345" w:lineRule="auto"/>
      </w:pPr>
    </w:p>
    <w:p w14:paraId="05771DF8">
      <w:pPr>
        <w:pStyle w:val="2"/>
        <w:spacing w:line="345" w:lineRule="auto"/>
      </w:pPr>
    </w:p>
    <w:p w14:paraId="056AB5B6">
      <w:pPr>
        <w:spacing w:before="113" w:line="228" w:lineRule="auto"/>
        <w:ind w:left="2737"/>
        <w:outlineLvl w:val="0"/>
        <w:rPr>
          <w:rFonts w:ascii="仿宋" w:hAnsi="仿宋" w:eastAsia="仿宋" w:cs="仿宋"/>
          <w:sz w:val="35"/>
          <w:szCs w:val="35"/>
        </w:rPr>
      </w:pPr>
      <w:r>
        <w:rPr>
          <w:rFonts w:ascii="仿宋" w:hAnsi="仿宋" w:eastAsia="仿宋" w:cs="仿宋"/>
          <w:b/>
          <w:bCs/>
          <w:sz w:val="35"/>
          <w:szCs w:val="35"/>
        </w:rPr>
        <w:t>第六章</w:t>
      </w:r>
      <w:r>
        <w:rPr>
          <w:rFonts w:ascii="仿宋" w:hAnsi="仿宋" w:eastAsia="仿宋" w:cs="仿宋"/>
          <w:spacing w:val="23"/>
          <w:sz w:val="35"/>
          <w:szCs w:val="35"/>
        </w:rPr>
        <w:t xml:space="preserve">  </w:t>
      </w:r>
      <w:r>
        <w:rPr>
          <w:rFonts w:ascii="仿宋" w:hAnsi="仿宋" w:eastAsia="仿宋" w:cs="仿宋"/>
          <w:b/>
          <w:bCs/>
          <w:sz w:val="35"/>
          <w:szCs w:val="35"/>
        </w:rPr>
        <w:t>合同签订与付款</w:t>
      </w:r>
    </w:p>
    <w:p w14:paraId="0ECE582F">
      <w:pPr>
        <w:pStyle w:val="2"/>
        <w:spacing w:line="465" w:lineRule="auto"/>
      </w:pPr>
    </w:p>
    <w:p w14:paraId="37434F04">
      <w:pPr>
        <w:spacing w:before="91" w:line="287" w:lineRule="auto"/>
        <w:ind w:right="31" w:firstLine="561"/>
        <w:rPr>
          <w:rFonts w:ascii="仿宋" w:hAnsi="仿宋" w:eastAsia="仿宋" w:cs="仿宋"/>
          <w:sz w:val="28"/>
          <w:szCs w:val="28"/>
        </w:rPr>
      </w:pPr>
      <w:r>
        <w:rPr>
          <w:rFonts w:ascii="仿宋" w:hAnsi="仿宋" w:eastAsia="仿宋" w:cs="仿宋"/>
          <w:spacing w:val="-3"/>
          <w:sz w:val="28"/>
          <w:szCs w:val="28"/>
        </w:rPr>
        <w:t>一、中标人和采购部门在接到《中标通知书》后</w:t>
      </w:r>
      <w:r>
        <w:rPr>
          <w:rFonts w:ascii="仿宋" w:hAnsi="仿宋" w:eastAsia="仿宋" w:cs="仿宋"/>
          <w:spacing w:val="-32"/>
          <w:sz w:val="28"/>
          <w:szCs w:val="28"/>
        </w:rPr>
        <w:t xml:space="preserve"> </w:t>
      </w:r>
      <w:r>
        <w:rPr>
          <w:rFonts w:ascii="仿宋" w:hAnsi="仿宋" w:eastAsia="仿宋" w:cs="仿宋"/>
          <w:spacing w:val="-3"/>
          <w:sz w:val="28"/>
          <w:szCs w:val="28"/>
        </w:rPr>
        <w:t>15 日内签订合同。合同</w:t>
      </w:r>
      <w:r>
        <w:rPr>
          <w:rFonts w:ascii="仿宋" w:hAnsi="仿宋" w:eastAsia="仿宋" w:cs="仿宋"/>
          <w:spacing w:val="-4"/>
          <w:sz w:val="28"/>
          <w:szCs w:val="28"/>
        </w:rPr>
        <w:t>签订后中标人方可履约，否则引起的一切后果由中标人自行承担。合同一式两</w:t>
      </w:r>
      <w:r>
        <w:rPr>
          <w:rFonts w:ascii="仿宋" w:hAnsi="仿宋" w:eastAsia="仿宋" w:cs="仿宋"/>
          <w:spacing w:val="-2"/>
          <w:sz w:val="28"/>
          <w:szCs w:val="28"/>
        </w:rPr>
        <w:t>份（采购单位、中标单位各两份）。所签合同不得对采购文件作实质性修改。</w:t>
      </w:r>
      <w:r>
        <w:rPr>
          <w:rFonts w:ascii="仿宋" w:hAnsi="仿宋" w:eastAsia="仿宋" w:cs="仿宋"/>
          <w:spacing w:val="-4"/>
          <w:sz w:val="28"/>
          <w:szCs w:val="28"/>
        </w:rPr>
        <w:t>采购部门不得向中标人提出不合理的要求作为签订合同的条件，不得与中标人</w:t>
      </w:r>
      <w:r>
        <w:rPr>
          <w:rFonts w:ascii="仿宋" w:hAnsi="仿宋" w:eastAsia="仿宋" w:cs="仿宋"/>
          <w:spacing w:val="-1"/>
          <w:sz w:val="28"/>
          <w:szCs w:val="28"/>
        </w:rPr>
        <w:t>私下订立背离采购文件实质性内容的协议。</w:t>
      </w:r>
    </w:p>
    <w:p w14:paraId="4F1541A7">
      <w:pPr>
        <w:spacing w:before="126" w:line="222" w:lineRule="auto"/>
        <w:ind w:left="565"/>
        <w:rPr>
          <w:rFonts w:ascii="仿宋" w:hAnsi="仿宋" w:eastAsia="仿宋" w:cs="仿宋"/>
          <w:sz w:val="28"/>
          <w:szCs w:val="28"/>
        </w:rPr>
      </w:pPr>
      <w:r>
        <w:rPr>
          <w:rFonts w:ascii="仿宋" w:hAnsi="仿宋" w:eastAsia="仿宋" w:cs="仿宋"/>
          <w:spacing w:val="-2"/>
          <w:sz w:val="28"/>
          <w:szCs w:val="28"/>
        </w:rPr>
        <w:t>二、采购部门按合同约定积极配合中标人履约。</w:t>
      </w:r>
    </w:p>
    <w:p w14:paraId="788A9772">
      <w:pPr>
        <w:spacing w:before="119" w:line="277" w:lineRule="auto"/>
        <w:ind w:left="1" w:right="101" w:firstLine="563"/>
        <w:rPr>
          <w:rFonts w:ascii="仿宋" w:hAnsi="仿宋" w:eastAsia="仿宋" w:cs="仿宋"/>
          <w:sz w:val="28"/>
          <w:szCs w:val="28"/>
        </w:rPr>
      </w:pPr>
      <w:r>
        <w:rPr>
          <w:rFonts w:ascii="仿宋" w:hAnsi="仿宋" w:eastAsia="仿宋" w:cs="仿宋"/>
          <w:spacing w:val="-4"/>
          <w:sz w:val="28"/>
          <w:szCs w:val="28"/>
        </w:rPr>
        <w:t>三、中标人出现违约情形，应当及时纠正或补偿；造成损失的，</w:t>
      </w:r>
      <w:r>
        <w:rPr>
          <w:rFonts w:ascii="仿宋" w:hAnsi="仿宋" w:eastAsia="仿宋" w:cs="仿宋"/>
          <w:spacing w:val="-5"/>
          <w:sz w:val="28"/>
          <w:szCs w:val="28"/>
        </w:rPr>
        <w:t>按合同约</w:t>
      </w:r>
      <w:r>
        <w:rPr>
          <w:rFonts w:ascii="仿宋" w:hAnsi="仿宋" w:eastAsia="仿宋" w:cs="仿宋"/>
          <w:spacing w:val="-4"/>
          <w:sz w:val="28"/>
          <w:szCs w:val="28"/>
        </w:rPr>
        <w:t>定追究违约责任；发现有商业贿赂等违法情形的，应由采购单位移交公安等行</w:t>
      </w:r>
      <w:r>
        <w:rPr>
          <w:rFonts w:ascii="仿宋" w:hAnsi="仿宋" w:eastAsia="仿宋" w:cs="仿宋"/>
          <w:spacing w:val="-2"/>
          <w:sz w:val="28"/>
          <w:szCs w:val="28"/>
        </w:rPr>
        <w:t>政执法部门依法查处。</w:t>
      </w:r>
    </w:p>
    <w:p w14:paraId="126EBF52">
      <w:pPr>
        <w:spacing w:before="121" w:line="223" w:lineRule="auto"/>
        <w:ind w:left="589"/>
        <w:rPr>
          <w:rFonts w:ascii="仿宋" w:hAnsi="仿宋" w:eastAsia="仿宋" w:cs="仿宋"/>
          <w:sz w:val="28"/>
          <w:szCs w:val="28"/>
        </w:rPr>
      </w:pPr>
      <w:r>
        <w:rPr>
          <w:rFonts w:ascii="仿宋" w:hAnsi="仿宋" w:eastAsia="仿宋" w:cs="仿宋"/>
          <w:spacing w:val="-6"/>
          <w:sz w:val="28"/>
          <w:szCs w:val="28"/>
        </w:rPr>
        <w:t>四、付款时间和条件</w:t>
      </w:r>
    </w:p>
    <w:p w14:paraId="3FCB1607">
      <w:pPr>
        <w:spacing w:before="122" w:line="222" w:lineRule="auto"/>
        <w:jc w:val="right"/>
        <w:rPr>
          <w:rFonts w:ascii="仿宋" w:hAnsi="仿宋" w:eastAsia="仿宋" w:cs="仿宋"/>
          <w:sz w:val="28"/>
          <w:szCs w:val="28"/>
        </w:rPr>
      </w:pPr>
      <w:r>
        <w:rPr>
          <w:rFonts w:ascii="仿宋" w:hAnsi="仿宋" w:eastAsia="仿宋" w:cs="仿宋"/>
          <w:spacing w:val="-9"/>
          <w:sz w:val="28"/>
          <w:szCs w:val="28"/>
        </w:rPr>
        <w:t>代理费用由中标（成交）单位领取中标（成交）通</w:t>
      </w:r>
      <w:r>
        <w:rPr>
          <w:rFonts w:ascii="仿宋" w:hAnsi="仿宋" w:eastAsia="仿宋" w:cs="仿宋"/>
          <w:spacing w:val="-10"/>
          <w:sz w:val="28"/>
          <w:szCs w:val="28"/>
        </w:rPr>
        <w:t>知书时支付给代理机构。</w:t>
      </w:r>
    </w:p>
    <w:p w14:paraId="7301754B">
      <w:pPr>
        <w:spacing w:line="222" w:lineRule="auto"/>
        <w:rPr>
          <w:rFonts w:ascii="仿宋" w:hAnsi="仿宋" w:eastAsia="仿宋" w:cs="仿宋"/>
          <w:sz w:val="28"/>
          <w:szCs w:val="28"/>
        </w:rPr>
        <w:sectPr>
          <w:footerReference r:id="rId28" w:type="default"/>
          <w:pgSz w:w="11906" w:h="16839"/>
          <w:pgMar w:top="400" w:right="1143" w:bottom="1221" w:left="1266" w:header="0" w:footer="1058" w:gutter="0"/>
          <w:cols w:space="720" w:num="1"/>
        </w:sectPr>
      </w:pPr>
    </w:p>
    <w:p w14:paraId="53D2B0E1">
      <w:pPr>
        <w:pStyle w:val="2"/>
        <w:spacing w:line="345" w:lineRule="auto"/>
      </w:pPr>
    </w:p>
    <w:p w14:paraId="37516DB5">
      <w:pPr>
        <w:pStyle w:val="2"/>
        <w:spacing w:line="345" w:lineRule="auto"/>
      </w:pPr>
    </w:p>
    <w:p w14:paraId="3EAB7B82">
      <w:pPr>
        <w:spacing w:before="113" w:line="228" w:lineRule="auto"/>
        <w:ind w:left="2738"/>
        <w:rPr>
          <w:rFonts w:ascii="仿宋" w:hAnsi="仿宋" w:eastAsia="仿宋" w:cs="仿宋"/>
          <w:sz w:val="35"/>
          <w:szCs w:val="35"/>
        </w:rPr>
      </w:pPr>
      <w:r>
        <w:rPr>
          <w:rFonts w:ascii="仿宋" w:hAnsi="仿宋" w:eastAsia="仿宋" w:cs="仿宋"/>
          <w:b/>
          <w:bCs/>
          <w:sz w:val="35"/>
          <w:szCs w:val="35"/>
        </w:rPr>
        <w:t>第七章</w:t>
      </w:r>
      <w:r>
        <w:rPr>
          <w:rFonts w:ascii="仿宋" w:hAnsi="仿宋" w:eastAsia="仿宋" w:cs="仿宋"/>
          <w:spacing w:val="23"/>
          <w:sz w:val="35"/>
          <w:szCs w:val="35"/>
        </w:rPr>
        <w:t xml:space="preserve">  </w:t>
      </w:r>
      <w:r>
        <w:rPr>
          <w:rFonts w:ascii="仿宋" w:hAnsi="仿宋" w:eastAsia="仿宋" w:cs="仿宋"/>
          <w:b/>
          <w:bCs/>
          <w:sz w:val="35"/>
          <w:szCs w:val="35"/>
        </w:rPr>
        <w:t>质疑提出和处理</w:t>
      </w:r>
    </w:p>
    <w:p w14:paraId="22E51E8A">
      <w:pPr>
        <w:pStyle w:val="2"/>
        <w:spacing w:line="466" w:lineRule="auto"/>
      </w:pPr>
    </w:p>
    <w:p w14:paraId="08CB44D3">
      <w:pPr>
        <w:spacing w:before="91" w:line="226" w:lineRule="auto"/>
        <w:ind w:left="564"/>
        <w:rPr>
          <w:rFonts w:ascii="仿宋" w:hAnsi="仿宋" w:eastAsia="仿宋" w:cs="仿宋"/>
          <w:sz w:val="28"/>
          <w:szCs w:val="28"/>
        </w:rPr>
      </w:pPr>
      <w:r>
        <w:rPr>
          <w:rFonts w:ascii="仿宋" w:hAnsi="仿宋" w:eastAsia="仿宋" w:cs="仿宋"/>
          <w:b/>
          <w:bCs/>
          <w:spacing w:val="-6"/>
          <w:sz w:val="28"/>
          <w:szCs w:val="28"/>
        </w:rPr>
        <w:t>一、质疑的提出</w:t>
      </w:r>
    </w:p>
    <w:p w14:paraId="2C4A5389">
      <w:pPr>
        <w:spacing w:before="118" w:line="223" w:lineRule="auto"/>
        <w:ind w:left="572"/>
        <w:rPr>
          <w:rFonts w:ascii="仿宋" w:hAnsi="仿宋" w:eastAsia="仿宋" w:cs="仿宋"/>
          <w:sz w:val="28"/>
          <w:szCs w:val="28"/>
        </w:rPr>
      </w:pPr>
      <w:r>
        <w:rPr>
          <w:rFonts w:ascii="仿宋" w:hAnsi="仿宋" w:eastAsia="仿宋" w:cs="仿宋"/>
          <w:spacing w:val="-2"/>
          <w:sz w:val="28"/>
          <w:szCs w:val="28"/>
        </w:rPr>
        <w:t>1.质疑人必须是直接参加本次招标活动的当事人。</w:t>
      </w:r>
    </w:p>
    <w:p w14:paraId="3F3EEF1E">
      <w:pPr>
        <w:spacing w:before="121" w:line="222" w:lineRule="auto"/>
        <w:ind w:left="554"/>
        <w:outlineLvl w:val="0"/>
        <w:rPr>
          <w:rFonts w:ascii="仿宋" w:hAnsi="仿宋" w:eastAsia="仿宋" w:cs="仿宋"/>
          <w:sz w:val="28"/>
          <w:szCs w:val="28"/>
        </w:rPr>
      </w:pPr>
      <w:r>
        <w:rPr>
          <w:rFonts w:ascii="仿宋" w:hAnsi="仿宋" w:eastAsia="仿宋" w:cs="仿宋"/>
          <w:spacing w:val="-3"/>
          <w:sz w:val="28"/>
          <w:szCs w:val="28"/>
        </w:rPr>
        <w:t>2.获取招标文件的投标人应根据第二章“投标须知”中“第一款</w:t>
      </w:r>
      <w:r>
        <w:rPr>
          <w:rFonts w:ascii="仿宋" w:hAnsi="仿宋" w:eastAsia="仿宋" w:cs="仿宋"/>
          <w:spacing w:val="-93"/>
          <w:sz w:val="28"/>
          <w:szCs w:val="28"/>
        </w:rPr>
        <w:t xml:space="preserve"> </w:t>
      </w:r>
      <w:r>
        <w:rPr>
          <w:rFonts w:ascii="仿宋" w:hAnsi="仿宋" w:eastAsia="仿宋" w:cs="仿宋"/>
          <w:spacing w:val="-3"/>
          <w:sz w:val="28"/>
          <w:szCs w:val="28"/>
        </w:rPr>
        <w:t>”“第</w:t>
      </w:r>
      <w:r>
        <w:rPr>
          <w:rFonts w:ascii="仿宋" w:hAnsi="仿宋" w:eastAsia="仿宋" w:cs="仿宋"/>
          <w:spacing w:val="-40"/>
          <w:sz w:val="28"/>
          <w:szCs w:val="28"/>
        </w:rPr>
        <w:t xml:space="preserve"> </w:t>
      </w:r>
      <w:r>
        <w:rPr>
          <w:rFonts w:ascii="仿宋" w:hAnsi="仿宋" w:eastAsia="仿宋" w:cs="仿宋"/>
          <w:spacing w:val="-3"/>
          <w:sz w:val="28"/>
          <w:szCs w:val="28"/>
        </w:rPr>
        <w:t>1</w:t>
      </w:r>
    </w:p>
    <w:p w14:paraId="6CE9CF24">
      <w:pPr>
        <w:spacing w:before="124" w:line="303" w:lineRule="auto"/>
        <w:ind w:right="93" w:firstLine="1"/>
        <w:jc w:val="both"/>
        <w:rPr>
          <w:rFonts w:ascii="仿宋" w:hAnsi="仿宋" w:eastAsia="仿宋" w:cs="仿宋"/>
          <w:sz w:val="28"/>
          <w:szCs w:val="28"/>
        </w:rPr>
      </w:pPr>
      <w:r>
        <w:rPr>
          <w:rFonts w:ascii="仿宋" w:hAnsi="仿宋" w:eastAsia="仿宋" w:cs="仿宋"/>
          <w:spacing w:val="-5"/>
          <w:sz w:val="28"/>
          <w:szCs w:val="28"/>
        </w:rPr>
        <w:t>项</w:t>
      </w:r>
      <w:r>
        <w:rPr>
          <w:rFonts w:ascii="仿宋" w:hAnsi="仿宋" w:eastAsia="仿宋" w:cs="仿宋"/>
          <w:spacing w:val="-98"/>
          <w:sz w:val="28"/>
          <w:szCs w:val="28"/>
        </w:rPr>
        <w:t xml:space="preserve"> </w:t>
      </w:r>
      <w:r>
        <w:rPr>
          <w:rFonts w:ascii="仿宋" w:hAnsi="仿宋" w:eastAsia="仿宋" w:cs="仿宋"/>
          <w:spacing w:val="-5"/>
          <w:sz w:val="28"/>
          <w:szCs w:val="28"/>
        </w:rPr>
        <w:t>”的约定提出；投标文件接收截止后，投标人未进行投标登记的，不能就投</w:t>
      </w:r>
      <w:r>
        <w:rPr>
          <w:rFonts w:ascii="仿宋" w:hAnsi="仿宋" w:eastAsia="仿宋" w:cs="仿宋"/>
          <w:spacing w:val="-4"/>
          <w:sz w:val="28"/>
          <w:szCs w:val="28"/>
        </w:rPr>
        <w:t>标文件接收截止后的招标过程、中标结果提出质疑；在开标评标过程中，凡主持人或评委明确提出须由投标人确认的事项，投标人当时无异议的，事后不得提出质疑。</w:t>
      </w:r>
    </w:p>
    <w:p w14:paraId="2C5AB915">
      <w:pPr>
        <w:spacing w:before="2" w:line="283" w:lineRule="auto"/>
        <w:ind w:right="93" w:firstLine="556"/>
        <w:rPr>
          <w:rFonts w:ascii="仿宋" w:hAnsi="仿宋" w:eastAsia="仿宋" w:cs="仿宋"/>
          <w:sz w:val="28"/>
          <w:szCs w:val="28"/>
        </w:rPr>
      </w:pPr>
      <w:r>
        <w:rPr>
          <w:rFonts w:ascii="仿宋" w:hAnsi="仿宋" w:eastAsia="仿宋" w:cs="仿宋"/>
          <w:spacing w:val="-6"/>
          <w:sz w:val="28"/>
          <w:szCs w:val="28"/>
        </w:rPr>
        <w:t>3.提出质疑时，必须坚持“谁主张，谁举证</w:t>
      </w:r>
      <w:r>
        <w:rPr>
          <w:rFonts w:ascii="仿宋" w:hAnsi="仿宋" w:eastAsia="仿宋" w:cs="仿宋"/>
          <w:spacing w:val="-100"/>
          <w:sz w:val="28"/>
          <w:szCs w:val="28"/>
        </w:rPr>
        <w:t xml:space="preserve"> </w:t>
      </w:r>
      <w:r>
        <w:rPr>
          <w:rFonts w:ascii="仿宋" w:hAnsi="仿宋" w:eastAsia="仿宋" w:cs="仿宋"/>
          <w:spacing w:val="-6"/>
          <w:sz w:val="28"/>
          <w:szCs w:val="28"/>
        </w:rPr>
        <w:t>”、“实事求是</w:t>
      </w:r>
      <w:r>
        <w:rPr>
          <w:rFonts w:ascii="仿宋" w:hAnsi="仿宋" w:eastAsia="仿宋" w:cs="仿宋"/>
          <w:spacing w:val="-105"/>
          <w:sz w:val="28"/>
          <w:szCs w:val="28"/>
        </w:rPr>
        <w:t xml:space="preserve"> </w:t>
      </w:r>
      <w:r>
        <w:rPr>
          <w:rFonts w:ascii="仿宋" w:hAnsi="仿宋" w:eastAsia="仿宋" w:cs="仿宋"/>
          <w:spacing w:val="-6"/>
          <w:sz w:val="28"/>
          <w:szCs w:val="28"/>
        </w:rPr>
        <w:t>”的原则，不</w:t>
      </w:r>
      <w:r>
        <w:rPr>
          <w:rFonts w:ascii="仿宋" w:hAnsi="仿宋" w:eastAsia="仿宋" w:cs="仿宋"/>
          <w:spacing w:val="-4"/>
          <w:sz w:val="28"/>
          <w:szCs w:val="28"/>
        </w:rPr>
        <w:t>能臆测。属于须由法定部门调查、侦查或先行作出相关认定的事项，质疑人应当依法申请具有法定职权的部门查清、认定，并将相关结果提供给招标人。招</w:t>
      </w:r>
      <w:r>
        <w:rPr>
          <w:rFonts w:ascii="仿宋" w:hAnsi="仿宋" w:eastAsia="仿宋" w:cs="仿宋"/>
          <w:spacing w:val="-2"/>
          <w:sz w:val="28"/>
          <w:szCs w:val="28"/>
        </w:rPr>
        <w:t>标人不具有法定调查、认定权限。</w:t>
      </w:r>
    </w:p>
    <w:p w14:paraId="5425E42B">
      <w:pPr>
        <w:spacing w:before="123" w:line="287" w:lineRule="auto"/>
        <w:ind w:right="93" w:firstLine="550"/>
        <w:rPr>
          <w:rFonts w:ascii="仿宋" w:hAnsi="仿宋" w:eastAsia="仿宋" w:cs="仿宋"/>
          <w:sz w:val="28"/>
          <w:szCs w:val="28"/>
        </w:rPr>
      </w:pPr>
      <w:r>
        <w:rPr>
          <w:rFonts w:ascii="仿宋" w:hAnsi="仿宋" w:eastAsia="仿宋" w:cs="仿宋"/>
          <w:spacing w:val="-4"/>
          <w:sz w:val="28"/>
          <w:szCs w:val="28"/>
        </w:rPr>
        <w:t>4.对本次招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w:t>
      </w:r>
      <w:r>
        <w:rPr>
          <w:rFonts w:ascii="仿宋" w:hAnsi="仿宋" w:eastAsia="仿宋" w:cs="仿宋"/>
          <w:spacing w:val="-5"/>
          <w:sz w:val="28"/>
          <w:szCs w:val="28"/>
        </w:rPr>
        <w:t>律责任。</w:t>
      </w:r>
    </w:p>
    <w:p w14:paraId="1EE88805">
      <w:pPr>
        <w:spacing w:before="122" w:line="303" w:lineRule="auto"/>
        <w:ind w:left="28" w:firstLine="533"/>
        <w:rPr>
          <w:rFonts w:ascii="仿宋" w:hAnsi="仿宋" w:eastAsia="仿宋" w:cs="仿宋"/>
          <w:sz w:val="28"/>
          <w:szCs w:val="28"/>
        </w:rPr>
      </w:pPr>
      <w:r>
        <w:rPr>
          <w:rFonts w:ascii="仿宋" w:hAnsi="仿宋" w:eastAsia="仿宋" w:cs="仿宋"/>
          <w:spacing w:val="-10"/>
          <w:sz w:val="28"/>
          <w:szCs w:val="28"/>
        </w:rPr>
        <w:t>对不能提供相关佐证材料的、涉及商业秘密的、非书面形式的、非送达的、</w:t>
      </w:r>
      <w:r>
        <w:rPr>
          <w:rFonts w:ascii="仿宋" w:hAnsi="仿宋" w:eastAsia="仿宋" w:cs="仿宋"/>
          <w:spacing w:val="-4"/>
          <w:sz w:val="28"/>
          <w:szCs w:val="28"/>
        </w:rPr>
        <w:t>匿名的《质疑函》将不予受理。</w:t>
      </w:r>
    </w:p>
    <w:p w14:paraId="4EA294E8">
      <w:pPr>
        <w:spacing w:before="2" w:line="303" w:lineRule="auto"/>
        <w:ind w:right="31" w:firstLine="562"/>
        <w:rPr>
          <w:rFonts w:ascii="仿宋" w:hAnsi="仿宋" w:eastAsia="仿宋" w:cs="仿宋"/>
          <w:sz w:val="28"/>
          <w:szCs w:val="28"/>
        </w:rPr>
      </w:pPr>
      <w:r>
        <w:rPr>
          <w:rFonts w:ascii="仿宋" w:hAnsi="仿宋" w:eastAsia="仿宋" w:cs="仿宋"/>
          <w:spacing w:val="-2"/>
          <w:sz w:val="28"/>
          <w:szCs w:val="28"/>
        </w:rPr>
        <w:t>相关佐证材料要具备客观性、关联性、合法性，无法查实的（如宣传</w:t>
      </w:r>
      <w:r>
        <w:rPr>
          <w:rFonts w:ascii="仿宋" w:hAnsi="仿宋" w:eastAsia="仿宋" w:cs="仿宋"/>
          <w:spacing w:val="-3"/>
          <w:sz w:val="28"/>
          <w:szCs w:val="28"/>
        </w:rPr>
        <w:t>册、</w:t>
      </w:r>
      <w:r>
        <w:rPr>
          <w:rFonts w:ascii="仿宋" w:hAnsi="仿宋" w:eastAsia="仿宋" w:cs="仿宋"/>
          <w:spacing w:val="-1"/>
          <w:sz w:val="28"/>
          <w:szCs w:val="28"/>
        </w:rPr>
        <w:t>媒体报道、猜测、推理等）不能作为佐证材料。</w:t>
      </w:r>
    </w:p>
    <w:p w14:paraId="5E6C4A60">
      <w:pPr>
        <w:spacing w:before="1" w:line="221" w:lineRule="auto"/>
        <w:ind w:left="559"/>
        <w:rPr>
          <w:rFonts w:ascii="仿宋" w:hAnsi="仿宋" w:eastAsia="仿宋" w:cs="仿宋"/>
          <w:sz w:val="28"/>
          <w:szCs w:val="28"/>
        </w:rPr>
      </w:pPr>
      <w:r>
        <w:rPr>
          <w:rFonts w:ascii="仿宋" w:hAnsi="仿宋" w:eastAsia="仿宋" w:cs="仿宋"/>
          <w:b/>
          <w:bCs/>
          <w:spacing w:val="-3"/>
          <w:sz w:val="28"/>
          <w:szCs w:val="28"/>
        </w:rPr>
        <w:t>招标人、采购部门不负责搜集相关佐证材料等工作。</w:t>
      </w:r>
    </w:p>
    <w:p w14:paraId="76E9B918">
      <w:pPr>
        <w:spacing w:before="123" w:line="224" w:lineRule="auto"/>
        <w:ind w:left="569"/>
        <w:rPr>
          <w:rFonts w:ascii="仿宋" w:hAnsi="仿宋" w:eastAsia="仿宋" w:cs="仿宋"/>
          <w:sz w:val="28"/>
          <w:szCs w:val="28"/>
        </w:rPr>
      </w:pPr>
      <w:r>
        <w:rPr>
          <w:rFonts w:ascii="仿宋" w:hAnsi="仿宋" w:eastAsia="仿宋" w:cs="仿宋"/>
          <w:b/>
          <w:bCs/>
          <w:spacing w:val="-5"/>
          <w:sz w:val="28"/>
          <w:szCs w:val="28"/>
        </w:rPr>
        <w:t>二、《质疑函》的受理和回复</w:t>
      </w:r>
    </w:p>
    <w:p w14:paraId="6C72DA7D">
      <w:pPr>
        <w:spacing w:before="121" w:line="263" w:lineRule="auto"/>
        <w:ind w:left="28" w:right="93" w:firstLine="543"/>
        <w:rPr>
          <w:rFonts w:ascii="仿宋" w:hAnsi="仿宋" w:eastAsia="仿宋" w:cs="仿宋"/>
          <w:sz w:val="28"/>
          <w:szCs w:val="28"/>
        </w:rPr>
      </w:pPr>
      <w:r>
        <w:rPr>
          <w:rFonts w:ascii="仿宋" w:hAnsi="仿宋" w:eastAsia="仿宋" w:cs="仿宋"/>
          <w:spacing w:val="-4"/>
          <w:sz w:val="28"/>
          <w:szCs w:val="28"/>
        </w:rPr>
        <w:t>1.《质疑函》须由质疑人的法定代表人或参加本次招标授权</w:t>
      </w:r>
      <w:r>
        <w:rPr>
          <w:rFonts w:ascii="仿宋" w:hAnsi="仿宋" w:eastAsia="仿宋" w:cs="仿宋"/>
          <w:spacing w:val="-5"/>
          <w:sz w:val="28"/>
          <w:szCs w:val="28"/>
        </w:rPr>
        <w:t>人送达采购部</w:t>
      </w:r>
      <w:r>
        <w:rPr>
          <w:rFonts w:ascii="仿宋" w:hAnsi="仿宋" w:eastAsia="仿宋" w:cs="仿宋"/>
          <w:spacing w:val="-8"/>
          <w:sz w:val="28"/>
          <w:szCs w:val="28"/>
        </w:rPr>
        <w:t>门和招标人。</w:t>
      </w:r>
    </w:p>
    <w:p w14:paraId="192F162A">
      <w:pPr>
        <w:spacing w:before="120" w:line="283" w:lineRule="auto"/>
        <w:ind w:right="93" w:firstLine="554"/>
        <w:rPr>
          <w:rFonts w:ascii="仿宋" w:hAnsi="仿宋" w:eastAsia="仿宋" w:cs="仿宋"/>
          <w:sz w:val="28"/>
          <w:szCs w:val="28"/>
        </w:rPr>
      </w:pPr>
      <w:r>
        <w:rPr>
          <w:rFonts w:ascii="仿宋" w:hAnsi="仿宋" w:eastAsia="仿宋" w:cs="仿宋"/>
          <w:spacing w:val="-4"/>
          <w:sz w:val="28"/>
          <w:szCs w:val="28"/>
        </w:rPr>
        <w:t>2.对符合提出质疑要求的，采购部门和招标人签收并出具《质疑受理通知书》。在处理过程中，发现需要质疑人进一步补充相关佐证材料的，请质疑人在规定的时间内提供，质疑回复时间相应顺延。质疑人不能按时提供相关佐证</w:t>
      </w:r>
      <w:r>
        <w:rPr>
          <w:rFonts w:ascii="仿宋" w:hAnsi="仿宋" w:eastAsia="仿宋" w:cs="仿宋"/>
          <w:spacing w:val="-2"/>
          <w:sz w:val="28"/>
          <w:szCs w:val="28"/>
        </w:rPr>
        <w:t>材料的，视同放弃质疑。</w:t>
      </w:r>
    </w:p>
    <w:p w14:paraId="675C9F49">
      <w:pPr>
        <w:spacing w:before="126" w:line="220" w:lineRule="auto"/>
        <w:ind w:left="556"/>
        <w:rPr>
          <w:rFonts w:ascii="仿宋" w:hAnsi="仿宋" w:eastAsia="仿宋" w:cs="仿宋"/>
          <w:sz w:val="28"/>
          <w:szCs w:val="28"/>
        </w:rPr>
      </w:pPr>
      <w:r>
        <w:rPr>
          <w:rFonts w:ascii="仿宋" w:hAnsi="仿宋" w:eastAsia="仿宋" w:cs="仿宋"/>
          <w:spacing w:val="-4"/>
          <w:sz w:val="28"/>
          <w:szCs w:val="28"/>
        </w:rPr>
        <w:t>3.对不符合提出质疑要求的，提出相关补充材料要求，质疑人未在规定的</w:t>
      </w:r>
    </w:p>
    <w:p w14:paraId="06EFC89B">
      <w:pPr>
        <w:spacing w:line="220" w:lineRule="auto"/>
        <w:rPr>
          <w:rFonts w:ascii="仿宋" w:hAnsi="仿宋" w:eastAsia="仿宋" w:cs="仿宋"/>
          <w:sz w:val="28"/>
          <w:szCs w:val="28"/>
        </w:rPr>
        <w:sectPr>
          <w:footerReference r:id="rId29" w:type="default"/>
          <w:pgSz w:w="11906" w:h="16839"/>
          <w:pgMar w:top="400" w:right="1151" w:bottom="1221" w:left="1265" w:header="0" w:footer="1058" w:gutter="0"/>
          <w:cols w:space="720" w:num="1"/>
        </w:sectPr>
      </w:pPr>
    </w:p>
    <w:p w14:paraId="733010A9">
      <w:pPr>
        <w:pStyle w:val="2"/>
        <w:spacing w:line="255" w:lineRule="auto"/>
      </w:pPr>
    </w:p>
    <w:p w14:paraId="60CCC1E1">
      <w:pPr>
        <w:pStyle w:val="2"/>
        <w:spacing w:line="255" w:lineRule="auto"/>
      </w:pPr>
    </w:p>
    <w:p w14:paraId="2B8A3CCD">
      <w:pPr>
        <w:pStyle w:val="2"/>
        <w:spacing w:line="256" w:lineRule="auto"/>
      </w:pPr>
    </w:p>
    <w:p w14:paraId="6BCD7F83">
      <w:pPr>
        <w:spacing w:before="91" w:line="221" w:lineRule="auto"/>
        <w:ind w:left="19"/>
        <w:rPr>
          <w:rFonts w:ascii="仿宋" w:hAnsi="仿宋" w:eastAsia="仿宋" w:cs="仿宋"/>
          <w:sz w:val="28"/>
          <w:szCs w:val="28"/>
        </w:rPr>
      </w:pPr>
      <w:r>
        <w:rPr>
          <w:rFonts w:ascii="仿宋" w:hAnsi="仿宋" w:eastAsia="仿宋" w:cs="仿宋"/>
          <w:spacing w:val="-2"/>
          <w:sz w:val="28"/>
          <w:szCs w:val="28"/>
        </w:rPr>
        <w:t>时间内提供补充佐证材料的，视同放弃质疑。</w:t>
      </w:r>
    </w:p>
    <w:p w14:paraId="13BE3585">
      <w:pPr>
        <w:spacing w:before="122" w:line="304" w:lineRule="auto"/>
        <w:ind w:firstLine="548"/>
        <w:rPr>
          <w:rFonts w:ascii="仿宋" w:hAnsi="仿宋" w:eastAsia="仿宋" w:cs="仿宋"/>
          <w:sz w:val="28"/>
          <w:szCs w:val="28"/>
        </w:rPr>
      </w:pPr>
      <w:r>
        <w:rPr>
          <w:rFonts w:ascii="仿宋" w:hAnsi="仿宋" w:eastAsia="仿宋" w:cs="仿宋"/>
          <w:spacing w:val="-4"/>
          <w:sz w:val="28"/>
          <w:szCs w:val="28"/>
        </w:rPr>
        <w:t>4.采购部门、招标人负责将质疑人提出的质疑相关材料提供给相关专家或</w:t>
      </w:r>
      <w:r>
        <w:rPr>
          <w:rFonts w:ascii="仿宋" w:hAnsi="仿宋" w:eastAsia="仿宋" w:cs="仿宋"/>
          <w:spacing w:val="-2"/>
          <w:sz w:val="28"/>
          <w:szCs w:val="28"/>
        </w:rPr>
        <w:t>评委审核，并将审核意见回复质疑人。</w:t>
      </w:r>
    </w:p>
    <w:p w14:paraId="672B2BEC">
      <w:pPr>
        <w:spacing w:before="1" w:line="303" w:lineRule="auto"/>
        <w:ind w:left="5" w:firstLine="558"/>
        <w:jc w:val="both"/>
        <w:rPr>
          <w:rFonts w:ascii="仿宋" w:hAnsi="仿宋" w:eastAsia="仿宋" w:cs="仿宋"/>
          <w:sz w:val="28"/>
          <w:szCs w:val="28"/>
        </w:rPr>
      </w:pPr>
      <w:r>
        <w:rPr>
          <w:rFonts w:ascii="仿宋" w:hAnsi="仿宋" w:eastAsia="仿宋" w:cs="仿宋"/>
          <w:spacing w:val="-4"/>
          <w:sz w:val="28"/>
          <w:szCs w:val="28"/>
        </w:rPr>
        <w:t>必要时，可向被质疑人转发《质疑函》及相关佐证材料。被质疑人</w:t>
      </w:r>
      <w:r>
        <w:rPr>
          <w:rFonts w:ascii="仿宋" w:hAnsi="仿宋" w:eastAsia="仿宋" w:cs="仿宋"/>
          <w:spacing w:val="-5"/>
          <w:sz w:val="28"/>
          <w:szCs w:val="28"/>
        </w:rPr>
        <w:t>应当在</w:t>
      </w:r>
      <w:r>
        <w:rPr>
          <w:rFonts w:ascii="仿宋" w:hAnsi="仿宋" w:eastAsia="仿宋" w:cs="仿宋"/>
          <w:spacing w:val="-4"/>
          <w:sz w:val="28"/>
          <w:szCs w:val="28"/>
        </w:rPr>
        <w:t>要求的时间内，以书面形式作出说明，并提交相关证据。被质疑人在规定时间</w:t>
      </w:r>
      <w:r>
        <w:rPr>
          <w:rFonts w:ascii="仿宋" w:hAnsi="仿宋" w:eastAsia="仿宋" w:cs="仿宋"/>
          <w:spacing w:val="-1"/>
          <w:sz w:val="28"/>
          <w:szCs w:val="28"/>
        </w:rPr>
        <w:t>内，无正当理由未提交相关证据的，视同放弃说明权利，认可被质疑事项。</w:t>
      </w:r>
    </w:p>
    <w:p w14:paraId="3CE5FA8D">
      <w:pPr>
        <w:spacing w:line="303" w:lineRule="auto"/>
        <w:ind w:left="5" w:firstLine="550"/>
        <w:rPr>
          <w:rFonts w:ascii="仿宋" w:hAnsi="仿宋" w:eastAsia="仿宋" w:cs="仿宋"/>
          <w:sz w:val="28"/>
          <w:szCs w:val="28"/>
        </w:rPr>
      </w:pPr>
      <w:r>
        <w:rPr>
          <w:rFonts w:ascii="仿宋" w:hAnsi="仿宋" w:eastAsia="仿宋" w:cs="仿宋"/>
          <w:spacing w:val="-4"/>
          <w:sz w:val="28"/>
          <w:szCs w:val="28"/>
        </w:rPr>
        <w:t>5.因质疑情况复杂，组织论证或审查时间较长的，采购部门、招标人以书</w:t>
      </w:r>
      <w:r>
        <w:rPr>
          <w:rFonts w:ascii="仿宋" w:hAnsi="仿宋" w:eastAsia="仿宋" w:cs="仿宋"/>
          <w:spacing w:val="-1"/>
          <w:sz w:val="28"/>
          <w:szCs w:val="28"/>
        </w:rPr>
        <w:t>面形式通知质疑人，可适当延长质疑回复处理时</w:t>
      </w:r>
      <w:r>
        <w:rPr>
          <w:rFonts w:ascii="仿宋" w:hAnsi="仿宋" w:eastAsia="仿宋" w:cs="仿宋"/>
          <w:spacing w:val="-2"/>
          <w:sz w:val="28"/>
          <w:szCs w:val="28"/>
        </w:rPr>
        <w:t>间。</w:t>
      </w:r>
    </w:p>
    <w:p w14:paraId="54E04BE6">
      <w:pPr>
        <w:spacing w:before="1" w:line="225" w:lineRule="auto"/>
        <w:ind w:left="566"/>
        <w:rPr>
          <w:rFonts w:ascii="仿宋" w:hAnsi="仿宋" w:eastAsia="仿宋" w:cs="仿宋"/>
          <w:sz w:val="28"/>
          <w:szCs w:val="28"/>
        </w:rPr>
      </w:pPr>
      <w:r>
        <w:rPr>
          <w:rFonts w:ascii="仿宋" w:hAnsi="仿宋" w:eastAsia="仿宋" w:cs="仿宋"/>
          <w:b/>
          <w:bCs/>
          <w:spacing w:val="-7"/>
          <w:sz w:val="28"/>
          <w:szCs w:val="28"/>
        </w:rPr>
        <w:t>三、质疑处理</w:t>
      </w:r>
    </w:p>
    <w:p w14:paraId="54A28898">
      <w:pPr>
        <w:spacing w:before="117" w:line="266" w:lineRule="auto"/>
        <w:ind w:right="2" w:firstLine="570"/>
        <w:rPr>
          <w:rFonts w:ascii="仿宋" w:hAnsi="仿宋" w:eastAsia="仿宋" w:cs="仿宋"/>
          <w:sz w:val="28"/>
          <w:szCs w:val="28"/>
        </w:rPr>
      </w:pPr>
      <w:r>
        <w:rPr>
          <w:rFonts w:ascii="仿宋" w:hAnsi="仿宋" w:eastAsia="仿宋" w:cs="仿宋"/>
          <w:b/>
          <w:bCs/>
          <w:spacing w:val="-5"/>
          <w:sz w:val="28"/>
          <w:szCs w:val="28"/>
        </w:rPr>
        <w:t>1.质疑成立的处理。</w:t>
      </w:r>
      <w:r>
        <w:rPr>
          <w:rFonts w:ascii="仿宋" w:hAnsi="仿宋" w:eastAsia="仿宋" w:cs="仿宋"/>
          <w:spacing w:val="-5"/>
          <w:sz w:val="28"/>
          <w:szCs w:val="28"/>
        </w:rPr>
        <w:t>招标人终止采购，并建议有关部门给相关</w:t>
      </w:r>
      <w:r>
        <w:rPr>
          <w:rFonts w:ascii="仿宋" w:hAnsi="仿宋" w:eastAsia="仿宋" w:cs="仿宋"/>
          <w:spacing w:val="-6"/>
          <w:sz w:val="28"/>
          <w:szCs w:val="28"/>
        </w:rPr>
        <w:t>当事人予以处理。</w:t>
      </w:r>
    </w:p>
    <w:p w14:paraId="51EDB28B">
      <w:pPr>
        <w:spacing w:before="113" w:line="224" w:lineRule="auto"/>
        <w:ind w:left="562"/>
        <w:rPr>
          <w:rFonts w:ascii="仿宋" w:hAnsi="仿宋" w:eastAsia="仿宋" w:cs="仿宋"/>
          <w:sz w:val="28"/>
          <w:szCs w:val="28"/>
        </w:rPr>
      </w:pPr>
      <w:r>
        <w:rPr>
          <w:rFonts w:ascii="仿宋" w:hAnsi="仿宋" w:eastAsia="仿宋" w:cs="仿宋"/>
          <w:b/>
          <w:bCs/>
          <w:spacing w:val="-4"/>
          <w:sz w:val="28"/>
          <w:szCs w:val="28"/>
        </w:rPr>
        <w:t>2.质疑不成立的处理。</w:t>
      </w:r>
    </w:p>
    <w:p w14:paraId="3DEA62BA">
      <w:pPr>
        <w:spacing w:before="121" w:line="221" w:lineRule="auto"/>
        <w:ind w:left="420"/>
        <w:rPr>
          <w:rFonts w:ascii="仿宋" w:hAnsi="仿宋" w:eastAsia="仿宋" w:cs="仿宋"/>
          <w:sz w:val="28"/>
          <w:szCs w:val="28"/>
        </w:rPr>
      </w:pPr>
      <w:r>
        <w:rPr>
          <w:rFonts w:ascii="仿宋" w:hAnsi="仿宋" w:eastAsia="仿宋" w:cs="仿宋"/>
          <w:spacing w:val="-1"/>
          <w:sz w:val="28"/>
          <w:szCs w:val="28"/>
        </w:rPr>
        <w:t>（1）质疑人书面《申请撤回质疑函》的，不作违约处理。</w:t>
      </w:r>
    </w:p>
    <w:p w14:paraId="003E04EF">
      <w:pPr>
        <w:spacing w:before="122" w:line="264" w:lineRule="auto"/>
        <w:ind w:left="1" w:firstLine="418"/>
        <w:rPr>
          <w:rFonts w:ascii="仿宋" w:hAnsi="仿宋" w:eastAsia="仿宋" w:cs="仿宋"/>
          <w:sz w:val="28"/>
          <w:szCs w:val="28"/>
        </w:rPr>
      </w:pPr>
      <w:r>
        <w:rPr>
          <w:rFonts w:ascii="仿宋" w:hAnsi="仿宋" w:eastAsia="仿宋" w:cs="仿宋"/>
          <w:spacing w:val="-4"/>
          <w:sz w:val="28"/>
          <w:szCs w:val="28"/>
        </w:rPr>
        <w:t>（2）质疑人在规定的时间内不配合进行质疑调查处理的，按自动撤回《质疑函》处理。</w:t>
      </w:r>
    </w:p>
    <w:p w14:paraId="52E06B8B">
      <w:pPr>
        <w:spacing w:before="122" w:line="262" w:lineRule="auto"/>
        <w:ind w:left="6" w:firstLine="413"/>
        <w:rPr>
          <w:rFonts w:ascii="仿宋" w:hAnsi="仿宋" w:eastAsia="仿宋" w:cs="仿宋"/>
          <w:sz w:val="28"/>
          <w:szCs w:val="28"/>
        </w:rPr>
      </w:pPr>
      <w:r>
        <w:rPr>
          <w:rFonts w:ascii="仿宋" w:hAnsi="仿宋" w:eastAsia="仿宋" w:cs="仿宋"/>
          <w:spacing w:val="-4"/>
          <w:sz w:val="28"/>
          <w:szCs w:val="28"/>
        </w:rPr>
        <w:t>（3）质疑人不按《质疑函》格式就提出质疑的，作违约处理。并视情列入不良供应商名单。</w:t>
      </w:r>
    </w:p>
    <w:p w14:paraId="5E137460">
      <w:pPr>
        <w:spacing w:before="124" w:line="276" w:lineRule="auto"/>
        <w:ind w:firstLine="419"/>
        <w:rPr>
          <w:rFonts w:ascii="仿宋" w:hAnsi="仿宋" w:eastAsia="仿宋" w:cs="仿宋"/>
          <w:sz w:val="28"/>
          <w:szCs w:val="28"/>
        </w:rPr>
      </w:pPr>
      <w:r>
        <w:rPr>
          <w:rFonts w:ascii="仿宋" w:hAnsi="仿宋" w:eastAsia="仿宋" w:cs="仿宋"/>
          <w:spacing w:val="-4"/>
          <w:sz w:val="28"/>
          <w:szCs w:val="28"/>
        </w:rPr>
        <w:t>（4）质疑人虽提供了相关佐证材料，但不能证明其质疑成立的，招标人请质疑人补充相关佐证材料，仍不能证明其质疑成立的，作违约处理并列入不良</w:t>
      </w:r>
      <w:r>
        <w:rPr>
          <w:rFonts w:ascii="仿宋" w:hAnsi="仿宋" w:eastAsia="仿宋" w:cs="仿宋"/>
          <w:spacing w:val="-3"/>
          <w:sz w:val="28"/>
          <w:szCs w:val="28"/>
        </w:rPr>
        <w:t>供应商名单。</w:t>
      </w:r>
    </w:p>
    <w:p w14:paraId="44245090">
      <w:pPr>
        <w:spacing w:before="126" w:line="262" w:lineRule="auto"/>
        <w:ind w:left="28" w:firstLine="391"/>
        <w:rPr>
          <w:rFonts w:ascii="仿宋" w:hAnsi="仿宋" w:eastAsia="仿宋" w:cs="仿宋"/>
          <w:sz w:val="28"/>
          <w:szCs w:val="28"/>
        </w:rPr>
      </w:pPr>
      <w:r>
        <w:rPr>
          <w:rFonts w:ascii="仿宋" w:hAnsi="仿宋" w:eastAsia="仿宋" w:cs="仿宋"/>
          <w:spacing w:val="-4"/>
          <w:sz w:val="28"/>
          <w:szCs w:val="28"/>
        </w:rPr>
        <w:t>（5）质疑人不能提供相关佐证材料的，招标人已指出，质疑人仍然坚持提</w:t>
      </w:r>
      <w:r>
        <w:rPr>
          <w:rFonts w:ascii="仿宋" w:hAnsi="仿宋" w:eastAsia="仿宋" w:cs="仿宋"/>
          <w:spacing w:val="-5"/>
          <w:sz w:val="28"/>
          <w:szCs w:val="28"/>
        </w:rPr>
        <w:t>出质疑的，作违约处理。</w:t>
      </w:r>
    </w:p>
    <w:p w14:paraId="7D7BB852">
      <w:pPr>
        <w:spacing w:before="124" w:line="262" w:lineRule="auto"/>
        <w:ind w:left="3" w:firstLine="416"/>
        <w:rPr>
          <w:rFonts w:ascii="仿宋" w:hAnsi="仿宋" w:eastAsia="仿宋" w:cs="仿宋"/>
          <w:sz w:val="28"/>
          <w:szCs w:val="28"/>
        </w:rPr>
      </w:pPr>
      <w:r>
        <w:rPr>
          <w:rFonts w:ascii="仿宋" w:hAnsi="仿宋" w:eastAsia="仿宋" w:cs="仿宋"/>
          <w:spacing w:val="-4"/>
          <w:sz w:val="28"/>
          <w:szCs w:val="28"/>
        </w:rPr>
        <w:t>（6）对明显有违背事实的、经相关专家或评委认定无依据的、经其他投标</w:t>
      </w:r>
      <w:r>
        <w:rPr>
          <w:rFonts w:ascii="仿宋" w:hAnsi="仿宋" w:eastAsia="仿宋" w:cs="仿宋"/>
          <w:spacing w:val="-2"/>
          <w:sz w:val="28"/>
          <w:szCs w:val="28"/>
        </w:rPr>
        <w:t>人举证无依据的质疑，作违约处理。</w:t>
      </w:r>
    </w:p>
    <w:p w14:paraId="4847AF2C">
      <w:pPr>
        <w:spacing w:before="126" w:line="221" w:lineRule="auto"/>
        <w:ind w:left="420"/>
        <w:rPr>
          <w:rFonts w:ascii="仿宋" w:hAnsi="仿宋" w:eastAsia="仿宋" w:cs="仿宋"/>
          <w:sz w:val="28"/>
          <w:szCs w:val="28"/>
        </w:rPr>
      </w:pPr>
      <w:r>
        <w:rPr>
          <w:rFonts w:ascii="仿宋" w:hAnsi="仿宋" w:eastAsia="仿宋" w:cs="仿宋"/>
          <w:spacing w:val="-1"/>
          <w:sz w:val="28"/>
          <w:szCs w:val="28"/>
        </w:rPr>
        <w:t>（7）质疑人承担使用虚假材料或恶意方式质疑的法律责任。</w:t>
      </w:r>
    </w:p>
    <w:p w14:paraId="20D0962C">
      <w:pPr>
        <w:spacing w:before="124" w:line="276" w:lineRule="auto"/>
        <w:ind w:firstLine="591"/>
        <w:rPr>
          <w:rFonts w:ascii="仿宋" w:hAnsi="仿宋" w:eastAsia="仿宋" w:cs="仿宋"/>
          <w:sz w:val="28"/>
          <w:szCs w:val="28"/>
        </w:rPr>
      </w:pPr>
      <w:r>
        <w:rPr>
          <w:rFonts w:ascii="仿宋" w:hAnsi="仿宋" w:eastAsia="仿宋" w:cs="仿宋"/>
          <w:b/>
          <w:bCs/>
          <w:spacing w:val="-7"/>
          <w:sz w:val="28"/>
          <w:szCs w:val="28"/>
        </w:rPr>
        <w:t>四、无佐证材料的举报作违约处理。</w:t>
      </w:r>
      <w:r>
        <w:rPr>
          <w:rFonts w:ascii="仿宋" w:hAnsi="仿宋" w:eastAsia="仿宋" w:cs="仿宋"/>
          <w:spacing w:val="-7"/>
          <w:sz w:val="28"/>
          <w:szCs w:val="28"/>
        </w:rPr>
        <w:t>质疑人不得进行不提供相关佐证材料</w:t>
      </w:r>
      <w:r>
        <w:rPr>
          <w:rFonts w:ascii="仿宋" w:hAnsi="仿宋" w:eastAsia="仿宋" w:cs="仿宋"/>
          <w:spacing w:val="-4"/>
          <w:sz w:val="28"/>
          <w:szCs w:val="28"/>
        </w:rPr>
        <w:t>（含无法查实的如宣传册、媒体报道、猜测、推理等）向有关部门的举报，否</w:t>
      </w:r>
      <w:r>
        <w:rPr>
          <w:rFonts w:ascii="仿宋" w:hAnsi="仿宋" w:eastAsia="仿宋" w:cs="仿宋"/>
          <w:spacing w:val="-3"/>
          <w:sz w:val="28"/>
          <w:szCs w:val="28"/>
        </w:rPr>
        <w:t>则作违约处理。</w:t>
      </w:r>
    </w:p>
    <w:p w14:paraId="4DFEFCC8">
      <w:pPr>
        <w:spacing w:before="124" w:line="262" w:lineRule="auto"/>
        <w:ind w:left="6" w:right="2" w:firstLine="556"/>
        <w:rPr>
          <w:rFonts w:ascii="仿宋" w:hAnsi="仿宋" w:eastAsia="仿宋" w:cs="仿宋"/>
          <w:sz w:val="28"/>
          <w:szCs w:val="28"/>
        </w:rPr>
      </w:pPr>
      <w:r>
        <w:rPr>
          <w:rFonts w:ascii="仿宋" w:hAnsi="仿宋" w:eastAsia="仿宋" w:cs="仿宋"/>
          <w:b/>
          <w:bCs/>
          <w:spacing w:val="-6"/>
          <w:sz w:val="28"/>
          <w:szCs w:val="28"/>
        </w:rPr>
        <w:t>五、投诉不成立的作违约处理。</w:t>
      </w:r>
      <w:r>
        <w:rPr>
          <w:rFonts w:ascii="仿宋" w:hAnsi="仿宋" w:eastAsia="仿宋" w:cs="仿宋"/>
          <w:spacing w:val="-6"/>
          <w:sz w:val="28"/>
          <w:szCs w:val="28"/>
        </w:rPr>
        <w:t>质疑人进行质疑后，招标人回复质疑不成</w:t>
      </w:r>
      <w:r>
        <w:rPr>
          <w:rFonts w:ascii="仿宋" w:hAnsi="仿宋" w:eastAsia="仿宋" w:cs="仿宋"/>
          <w:spacing w:val="-1"/>
          <w:sz w:val="28"/>
          <w:szCs w:val="28"/>
        </w:rPr>
        <w:t>立，质疑人仍进行投诉的，并最终投诉不成立的，作违约处理。</w:t>
      </w:r>
    </w:p>
    <w:p w14:paraId="398F6D22">
      <w:pPr>
        <w:spacing w:line="262" w:lineRule="auto"/>
        <w:rPr>
          <w:rFonts w:ascii="仿宋" w:hAnsi="仿宋" w:eastAsia="仿宋" w:cs="仿宋"/>
          <w:sz w:val="28"/>
          <w:szCs w:val="28"/>
        </w:rPr>
        <w:sectPr>
          <w:footerReference r:id="rId30" w:type="default"/>
          <w:pgSz w:w="11906" w:h="16839"/>
          <w:pgMar w:top="400" w:right="1245" w:bottom="1221" w:left="1267" w:header="0" w:footer="1059" w:gutter="0"/>
          <w:cols w:space="720" w:num="1"/>
        </w:sectPr>
      </w:pPr>
    </w:p>
    <w:p w14:paraId="4081FD60">
      <w:pPr>
        <w:pStyle w:val="2"/>
        <w:spacing w:line="291" w:lineRule="auto"/>
      </w:pPr>
    </w:p>
    <w:p w14:paraId="334C6174">
      <w:pPr>
        <w:spacing w:before="114" w:line="227" w:lineRule="auto"/>
        <w:ind w:left="2034"/>
        <w:outlineLvl w:val="0"/>
        <w:rPr>
          <w:rFonts w:ascii="仿宋" w:hAnsi="仿宋" w:eastAsia="仿宋" w:cs="仿宋"/>
          <w:sz w:val="35"/>
          <w:szCs w:val="35"/>
        </w:rPr>
      </w:pPr>
      <w:r>
        <w:rPr>
          <w:rFonts w:ascii="仿宋" w:hAnsi="仿宋" w:eastAsia="仿宋" w:cs="仿宋"/>
          <w:b/>
          <w:bCs/>
          <w:spacing w:val="4"/>
          <w:sz w:val="35"/>
          <w:szCs w:val="35"/>
        </w:rPr>
        <w:t>第八章</w:t>
      </w:r>
      <w:r>
        <w:rPr>
          <w:rFonts w:ascii="仿宋" w:hAnsi="仿宋" w:eastAsia="仿宋" w:cs="仿宋"/>
          <w:spacing w:val="4"/>
          <w:sz w:val="35"/>
          <w:szCs w:val="35"/>
        </w:rPr>
        <w:t xml:space="preserve">  </w:t>
      </w:r>
      <w:r>
        <w:rPr>
          <w:rFonts w:ascii="仿宋" w:hAnsi="仿宋" w:eastAsia="仿宋" w:cs="仿宋"/>
          <w:b/>
          <w:bCs/>
          <w:spacing w:val="4"/>
          <w:sz w:val="35"/>
          <w:szCs w:val="35"/>
        </w:rPr>
        <w:t>投标响应相关格式及文件</w:t>
      </w:r>
    </w:p>
    <w:p w14:paraId="49D0DAE8">
      <w:pPr>
        <w:spacing w:before="242" w:line="223" w:lineRule="auto"/>
        <w:ind w:left="588"/>
        <w:outlineLvl w:val="1"/>
        <w:rPr>
          <w:rFonts w:ascii="仿宋" w:hAnsi="仿宋" w:eastAsia="仿宋" w:cs="仿宋"/>
          <w:sz w:val="28"/>
          <w:szCs w:val="28"/>
        </w:rPr>
      </w:pPr>
      <w:r>
        <w:rPr>
          <w:rFonts w:ascii="仿宋" w:hAnsi="仿宋" w:eastAsia="仿宋" w:cs="仿宋"/>
          <w:b/>
          <w:bCs/>
          <w:spacing w:val="-5"/>
          <w:sz w:val="28"/>
          <w:szCs w:val="28"/>
        </w:rPr>
        <w:t>一、投标响应文件</w:t>
      </w:r>
    </w:p>
    <w:p w14:paraId="4F28B4E7">
      <w:pPr>
        <w:spacing w:before="141" w:line="222" w:lineRule="auto"/>
        <w:ind w:left="577"/>
        <w:rPr>
          <w:rFonts w:ascii="仿宋" w:hAnsi="仿宋" w:eastAsia="仿宋" w:cs="仿宋"/>
          <w:sz w:val="28"/>
          <w:szCs w:val="28"/>
        </w:rPr>
      </w:pPr>
      <w:r>
        <w:rPr>
          <w:rFonts w:ascii="仿宋" w:hAnsi="仿宋" w:eastAsia="仿宋" w:cs="仿宋"/>
          <w:spacing w:val="-1"/>
          <w:sz w:val="28"/>
          <w:szCs w:val="28"/>
        </w:rPr>
        <w:t>投标人的投标文件应包括下列内容（三部分单独密封</w:t>
      </w:r>
      <w:r>
        <w:rPr>
          <w:rFonts w:ascii="仿宋" w:hAnsi="仿宋" w:eastAsia="仿宋" w:cs="仿宋"/>
          <w:spacing w:val="1"/>
          <w:sz w:val="28"/>
          <w:szCs w:val="28"/>
        </w:rPr>
        <w:t>）：</w:t>
      </w:r>
    </w:p>
    <w:p w14:paraId="48B966F5">
      <w:pPr>
        <w:spacing w:before="143" w:line="221" w:lineRule="auto"/>
        <w:ind w:left="595"/>
        <w:rPr>
          <w:rFonts w:ascii="仿宋" w:hAnsi="仿宋" w:eastAsia="仿宋" w:cs="仿宋"/>
          <w:sz w:val="28"/>
          <w:szCs w:val="28"/>
        </w:rPr>
      </w:pPr>
      <w:r>
        <w:rPr>
          <w:rFonts w:ascii="仿宋" w:hAnsi="仿宋" w:eastAsia="仿宋" w:cs="仿宋"/>
          <w:spacing w:val="-2"/>
          <w:sz w:val="28"/>
          <w:szCs w:val="28"/>
        </w:rPr>
        <w:t>1.资格审查材料文件包（一个密封包）</w:t>
      </w:r>
    </w:p>
    <w:p w14:paraId="4AFD0120">
      <w:pPr>
        <w:spacing w:before="145" w:line="223" w:lineRule="auto"/>
        <w:ind w:left="578"/>
        <w:rPr>
          <w:rFonts w:ascii="仿宋" w:hAnsi="仿宋" w:eastAsia="仿宋" w:cs="仿宋"/>
          <w:sz w:val="28"/>
          <w:szCs w:val="28"/>
        </w:rPr>
      </w:pPr>
      <w:r>
        <w:rPr>
          <w:rFonts w:ascii="仿宋" w:hAnsi="仿宋" w:eastAsia="仿宋" w:cs="仿宋"/>
          <w:spacing w:val="-1"/>
          <w:sz w:val="28"/>
          <w:szCs w:val="28"/>
        </w:rPr>
        <w:t>2.技术部分文件包（一个密封包）</w:t>
      </w:r>
    </w:p>
    <w:p w14:paraId="7E40916C">
      <w:pPr>
        <w:spacing w:before="141" w:line="223" w:lineRule="auto"/>
        <w:ind w:left="580"/>
        <w:rPr>
          <w:rFonts w:ascii="仿宋" w:hAnsi="仿宋" w:eastAsia="仿宋" w:cs="仿宋"/>
          <w:sz w:val="28"/>
          <w:szCs w:val="28"/>
        </w:rPr>
      </w:pPr>
      <w:r>
        <w:rPr>
          <w:rFonts w:ascii="仿宋" w:hAnsi="仿宋" w:eastAsia="仿宋" w:cs="仿宋"/>
          <w:spacing w:val="-1"/>
          <w:sz w:val="28"/>
          <w:szCs w:val="28"/>
        </w:rPr>
        <w:t>3.商务部分文件包（一个密封包）</w:t>
      </w:r>
    </w:p>
    <w:p w14:paraId="5148C178">
      <w:pPr>
        <w:pStyle w:val="2"/>
        <w:spacing w:line="263" w:lineRule="auto"/>
      </w:pPr>
    </w:p>
    <w:p w14:paraId="4E1760B7">
      <w:pPr>
        <w:pStyle w:val="2"/>
        <w:spacing w:line="264" w:lineRule="auto"/>
      </w:pPr>
    </w:p>
    <w:p w14:paraId="60AEF3E0">
      <w:pPr>
        <w:spacing w:before="92" w:line="223" w:lineRule="auto"/>
        <w:ind w:left="587"/>
        <w:outlineLvl w:val="1"/>
        <w:rPr>
          <w:rFonts w:ascii="仿宋" w:hAnsi="仿宋" w:eastAsia="仿宋" w:cs="仿宋"/>
          <w:sz w:val="28"/>
          <w:szCs w:val="28"/>
        </w:rPr>
      </w:pPr>
      <w:r>
        <w:rPr>
          <w:rFonts w:ascii="仿宋" w:hAnsi="仿宋" w:eastAsia="仿宋" w:cs="仿宋"/>
          <w:b/>
          <w:bCs/>
          <w:spacing w:val="-5"/>
          <w:sz w:val="28"/>
          <w:szCs w:val="28"/>
        </w:rPr>
        <w:t>二、投标响应文件封面范例</w:t>
      </w:r>
    </w:p>
    <w:p w14:paraId="471A57B6">
      <w:pPr>
        <w:pStyle w:val="2"/>
        <w:spacing w:line="274" w:lineRule="auto"/>
      </w:pPr>
    </w:p>
    <w:p w14:paraId="393CD526">
      <w:pPr>
        <w:pStyle w:val="2"/>
        <w:spacing w:line="274" w:lineRule="auto"/>
      </w:pPr>
    </w:p>
    <w:p w14:paraId="5BAC5ECC">
      <w:pPr>
        <w:pStyle w:val="2"/>
        <w:spacing w:line="275" w:lineRule="auto"/>
      </w:pPr>
    </w:p>
    <w:p w14:paraId="3D37C3C3">
      <w:pPr>
        <w:spacing w:before="91" w:line="223" w:lineRule="auto"/>
        <w:ind w:left="1657"/>
        <w:rPr>
          <w:rFonts w:ascii="仿宋" w:hAnsi="仿宋" w:eastAsia="仿宋" w:cs="仿宋"/>
          <w:sz w:val="28"/>
          <w:szCs w:val="28"/>
        </w:rPr>
      </w:pPr>
      <w:r>
        <w:rPr>
          <w:rFonts w:ascii="仿宋" w:hAnsi="仿宋" w:eastAsia="仿宋" w:cs="仿宋"/>
          <w:spacing w:val="-2"/>
          <w:sz w:val="28"/>
          <w:szCs w:val="28"/>
        </w:rPr>
        <w:t>南通大学附属中学招标（采购）代理机构选聘项目</w:t>
      </w:r>
    </w:p>
    <w:p w14:paraId="47E78CAC">
      <w:pPr>
        <w:pStyle w:val="2"/>
        <w:spacing w:line="247" w:lineRule="auto"/>
      </w:pPr>
    </w:p>
    <w:p w14:paraId="69809B35">
      <w:pPr>
        <w:pStyle w:val="2"/>
        <w:spacing w:line="247" w:lineRule="auto"/>
      </w:pPr>
    </w:p>
    <w:p w14:paraId="14E2CD2B">
      <w:pPr>
        <w:pStyle w:val="2"/>
        <w:spacing w:line="248" w:lineRule="auto"/>
      </w:pPr>
    </w:p>
    <w:p w14:paraId="4D10F4C4">
      <w:pPr>
        <w:spacing w:before="102" w:line="228" w:lineRule="auto"/>
        <w:ind w:left="3762"/>
        <w:rPr>
          <w:rFonts w:ascii="仿宋" w:hAnsi="仿宋" w:eastAsia="仿宋" w:cs="仿宋"/>
          <w:sz w:val="31"/>
          <w:szCs w:val="31"/>
        </w:rPr>
      </w:pPr>
      <w:r>
        <w:rPr>
          <w:rFonts w:ascii="仿宋" w:hAnsi="仿宋" w:eastAsia="仿宋" w:cs="仿宋"/>
          <w:b/>
          <w:bCs/>
          <w:spacing w:val="4"/>
          <w:sz w:val="31"/>
          <w:szCs w:val="31"/>
        </w:rPr>
        <w:t>投标响应文件</w:t>
      </w:r>
    </w:p>
    <w:p w14:paraId="782BB203">
      <w:pPr>
        <w:pStyle w:val="2"/>
        <w:spacing w:line="285" w:lineRule="auto"/>
      </w:pPr>
    </w:p>
    <w:p w14:paraId="1DBD6C5C">
      <w:pPr>
        <w:pStyle w:val="2"/>
        <w:spacing w:line="286" w:lineRule="auto"/>
      </w:pPr>
    </w:p>
    <w:p w14:paraId="7F282165">
      <w:pPr>
        <w:pStyle w:val="2"/>
        <w:spacing w:line="286" w:lineRule="auto"/>
      </w:pPr>
    </w:p>
    <w:p w14:paraId="76EDAB70">
      <w:pPr>
        <w:spacing w:before="78" w:line="323" w:lineRule="auto"/>
        <w:ind w:left="4817" w:right="2451" w:hanging="2879"/>
        <w:rPr>
          <w:rFonts w:ascii="仿宋" w:hAnsi="仿宋" w:eastAsia="仿宋" w:cs="仿宋"/>
          <w:sz w:val="24"/>
          <w:szCs w:val="24"/>
        </w:rPr>
      </w:pPr>
      <w:r>
        <w:rPr>
          <w:rFonts w:ascii="仿宋" w:hAnsi="仿宋" w:eastAsia="仿宋" w:cs="仿宋"/>
          <w:spacing w:val="-1"/>
          <w:sz w:val="24"/>
          <w:szCs w:val="24"/>
        </w:rPr>
        <w:t>对应投标文件，相应填写：资格审查材料文件包</w:t>
      </w:r>
      <w:r>
        <w:rPr>
          <w:rFonts w:ascii="仿宋" w:hAnsi="仿宋" w:eastAsia="仿宋" w:cs="仿宋"/>
          <w:spacing w:val="-3"/>
          <w:sz w:val="24"/>
          <w:szCs w:val="24"/>
        </w:rPr>
        <w:t>技术部分文件包</w:t>
      </w:r>
    </w:p>
    <w:p w14:paraId="2EF17A08">
      <w:pPr>
        <w:spacing w:line="222" w:lineRule="auto"/>
        <w:ind w:left="4825"/>
        <w:rPr>
          <w:rFonts w:ascii="仿宋" w:hAnsi="仿宋" w:eastAsia="仿宋" w:cs="仿宋"/>
          <w:sz w:val="24"/>
          <w:szCs w:val="24"/>
        </w:rPr>
      </w:pPr>
      <w:r>
        <w:rPr>
          <w:rFonts w:ascii="仿宋" w:hAnsi="仿宋" w:eastAsia="仿宋" w:cs="仿宋"/>
          <w:spacing w:val="-4"/>
          <w:sz w:val="24"/>
          <w:szCs w:val="24"/>
        </w:rPr>
        <w:t>商务部分文件包</w:t>
      </w:r>
    </w:p>
    <w:p w14:paraId="7891FB41">
      <w:pPr>
        <w:pStyle w:val="2"/>
        <w:spacing w:line="470" w:lineRule="auto"/>
      </w:pPr>
    </w:p>
    <w:p w14:paraId="1D43C8B7">
      <w:pPr>
        <w:spacing w:before="79" w:line="222" w:lineRule="auto"/>
        <w:ind w:left="4005"/>
        <w:rPr>
          <w:rFonts w:ascii="仿宋" w:hAnsi="仿宋" w:eastAsia="仿宋" w:cs="仿宋"/>
          <w:sz w:val="24"/>
          <w:szCs w:val="24"/>
        </w:rPr>
      </w:pPr>
      <w:r>
        <w:rPr>
          <w:rFonts w:ascii="仿宋" w:hAnsi="仿宋" w:eastAsia="仿宋" w:cs="仿宋"/>
          <w:spacing w:val="-4"/>
          <w:sz w:val="24"/>
          <w:szCs w:val="24"/>
        </w:rPr>
        <w:t>（资格后审）</w:t>
      </w:r>
    </w:p>
    <w:p w14:paraId="28ADF453">
      <w:pPr>
        <w:pStyle w:val="2"/>
        <w:spacing w:line="244" w:lineRule="auto"/>
      </w:pPr>
    </w:p>
    <w:p w14:paraId="09B59D16">
      <w:pPr>
        <w:pStyle w:val="2"/>
        <w:spacing w:line="244" w:lineRule="auto"/>
      </w:pPr>
    </w:p>
    <w:p w14:paraId="70841372">
      <w:pPr>
        <w:pStyle w:val="2"/>
        <w:spacing w:line="244" w:lineRule="auto"/>
      </w:pPr>
    </w:p>
    <w:p w14:paraId="189FEA3A">
      <w:pPr>
        <w:pStyle w:val="2"/>
        <w:spacing w:line="244" w:lineRule="auto"/>
      </w:pPr>
    </w:p>
    <w:p w14:paraId="3FECC891">
      <w:pPr>
        <w:pStyle w:val="2"/>
        <w:spacing w:line="245" w:lineRule="auto"/>
      </w:pPr>
    </w:p>
    <w:p w14:paraId="4A1A47A6">
      <w:pPr>
        <w:pStyle w:val="2"/>
        <w:spacing w:line="245" w:lineRule="auto"/>
      </w:pPr>
    </w:p>
    <w:p w14:paraId="0999E527">
      <w:pPr>
        <w:pStyle w:val="2"/>
        <w:spacing w:line="245" w:lineRule="auto"/>
      </w:pPr>
    </w:p>
    <w:p w14:paraId="182BB3CF">
      <w:pPr>
        <w:pStyle w:val="2"/>
        <w:spacing w:line="245" w:lineRule="auto"/>
      </w:pPr>
    </w:p>
    <w:p w14:paraId="702B6EE7">
      <w:pPr>
        <w:pStyle w:val="2"/>
        <w:spacing w:line="245" w:lineRule="auto"/>
      </w:pPr>
    </w:p>
    <w:p w14:paraId="2F78B503">
      <w:pPr>
        <w:pStyle w:val="2"/>
        <w:spacing w:line="245" w:lineRule="auto"/>
      </w:pPr>
    </w:p>
    <w:p w14:paraId="02CE40F0">
      <w:pPr>
        <w:pStyle w:val="2"/>
        <w:spacing w:line="245" w:lineRule="auto"/>
      </w:pPr>
    </w:p>
    <w:p w14:paraId="26B1820F">
      <w:pPr>
        <w:pStyle w:val="2"/>
        <w:spacing w:line="245" w:lineRule="auto"/>
      </w:pPr>
    </w:p>
    <w:p w14:paraId="1ED21048">
      <w:pPr>
        <w:spacing w:before="78" w:line="221" w:lineRule="auto"/>
        <w:ind w:left="3640"/>
        <w:rPr>
          <w:rFonts w:ascii="仿宋" w:hAnsi="仿宋" w:eastAsia="仿宋" w:cs="仿宋"/>
          <w:sz w:val="24"/>
          <w:szCs w:val="24"/>
        </w:rPr>
      </w:pPr>
      <w:r>
        <w:rPr>
          <w:rFonts w:ascii="仿宋" w:hAnsi="仿宋" w:eastAsia="仿宋" w:cs="仿宋"/>
          <w:spacing w:val="-2"/>
          <w:sz w:val="24"/>
          <w:szCs w:val="24"/>
        </w:rPr>
        <w:t>投标人：投标人全称</w:t>
      </w:r>
    </w:p>
    <w:p w14:paraId="165778C7">
      <w:pPr>
        <w:spacing w:before="134" w:line="222" w:lineRule="auto"/>
        <w:ind w:left="3288"/>
        <w:rPr>
          <w:rFonts w:ascii="仿宋" w:hAnsi="仿宋" w:eastAsia="仿宋" w:cs="仿宋"/>
          <w:sz w:val="24"/>
          <w:szCs w:val="24"/>
        </w:rPr>
      </w:pPr>
      <w:r>
        <w:rPr>
          <w:rFonts w:ascii="仿宋" w:hAnsi="仿宋" w:eastAsia="仿宋" w:cs="仿宋"/>
          <w:spacing w:val="-12"/>
          <w:sz w:val="24"/>
          <w:szCs w:val="24"/>
        </w:rPr>
        <w:t>二</w:t>
      </w:r>
      <w:r>
        <w:rPr>
          <w:rFonts w:ascii="仿宋" w:hAnsi="仿宋" w:eastAsia="仿宋" w:cs="仿宋"/>
          <w:spacing w:val="-88"/>
          <w:sz w:val="24"/>
          <w:szCs w:val="24"/>
        </w:rPr>
        <w:t xml:space="preserve"> </w:t>
      </w:r>
      <w:r>
        <w:rPr>
          <w:rFonts w:ascii="仿宋" w:hAnsi="仿宋" w:eastAsia="仿宋" w:cs="仿宋"/>
          <w:spacing w:val="-12"/>
          <w:sz w:val="24"/>
          <w:szCs w:val="24"/>
        </w:rPr>
        <w:t>○二四年</w:t>
      </w:r>
      <w:r>
        <w:rPr>
          <w:rFonts w:ascii="仿宋" w:hAnsi="仿宋" w:eastAsia="仿宋" w:cs="仿宋"/>
          <w:spacing w:val="5"/>
          <w:sz w:val="24"/>
          <w:szCs w:val="24"/>
        </w:rPr>
        <w:t xml:space="preserve">     </w:t>
      </w:r>
      <w:r>
        <w:rPr>
          <w:rFonts w:ascii="仿宋" w:hAnsi="仿宋" w:eastAsia="仿宋" w:cs="仿宋"/>
          <w:spacing w:val="-12"/>
          <w:sz w:val="24"/>
          <w:szCs w:val="24"/>
        </w:rPr>
        <w:t>月</w:t>
      </w:r>
      <w:r>
        <w:rPr>
          <w:rFonts w:ascii="仿宋" w:hAnsi="仿宋" w:eastAsia="仿宋" w:cs="仿宋"/>
          <w:spacing w:val="13"/>
          <w:sz w:val="24"/>
          <w:szCs w:val="24"/>
        </w:rPr>
        <w:t xml:space="preserve">     </w:t>
      </w:r>
      <w:r>
        <w:rPr>
          <w:rFonts w:ascii="仿宋" w:hAnsi="仿宋" w:eastAsia="仿宋" w:cs="仿宋"/>
          <w:spacing w:val="-12"/>
          <w:sz w:val="24"/>
          <w:szCs w:val="24"/>
        </w:rPr>
        <w:t>日</w:t>
      </w:r>
    </w:p>
    <w:p w14:paraId="5329B5F2">
      <w:pPr>
        <w:spacing w:line="222" w:lineRule="auto"/>
        <w:rPr>
          <w:rFonts w:ascii="仿宋" w:hAnsi="仿宋" w:eastAsia="仿宋" w:cs="仿宋"/>
          <w:sz w:val="24"/>
          <w:szCs w:val="24"/>
        </w:rPr>
        <w:sectPr>
          <w:headerReference r:id="rId31" w:type="default"/>
          <w:footerReference r:id="rId32" w:type="default"/>
          <w:pgSz w:w="11906" w:h="16839"/>
          <w:pgMar w:top="1091" w:right="1246" w:bottom="1156" w:left="1246" w:header="1076" w:footer="994" w:gutter="0"/>
          <w:cols w:space="720" w:num="1"/>
        </w:sectPr>
      </w:pPr>
    </w:p>
    <w:p w14:paraId="4C8D3B8D">
      <w:pPr>
        <w:pStyle w:val="2"/>
        <w:spacing w:line="244" w:lineRule="auto"/>
      </w:pPr>
    </w:p>
    <w:p w14:paraId="32ECEC0D">
      <w:pPr>
        <w:pStyle w:val="2"/>
        <w:spacing w:line="244" w:lineRule="auto"/>
      </w:pPr>
    </w:p>
    <w:p w14:paraId="698E29DC">
      <w:pPr>
        <w:pStyle w:val="2"/>
        <w:spacing w:line="244" w:lineRule="auto"/>
      </w:pPr>
    </w:p>
    <w:p w14:paraId="1E3627B4">
      <w:pPr>
        <w:spacing w:before="91" w:line="223" w:lineRule="auto"/>
        <w:ind w:left="32"/>
        <w:outlineLvl w:val="1"/>
        <w:rPr>
          <w:rFonts w:ascii="仿宋" w:hAnsi="仿宋" w:eastAsia="仿宋" w:cs="仿宋"/>
          <w:sz w:val="28"/>
          <w:szCs w:val="28"/>
        </w:rPr>
      </w:pPr>
      <w:r>
        <w:rPr>
          <w:rFonts w:ascii="仿宋" w:hAnsi="仿宋" w:eastAsia="仿宋" w:cs="仿宋"/>
          <w:b/>
          <w:bCs/>
          <w:spacing w:val="-6"/>
          <w:sz w:val="28"/>
          <w:szCs w:val="28"/>
        </w:rPr>
        <w:t>三、投标响应文件</w:t>
      </w:r>
    </w:p>
    <w:p w14:paraId="2A50E189">
      <w:pPr>
        <w:spacing w:before="81" w:line="221" w:lineRule="auto"/>
        <w:ind w:left="36"/>
        <w:outlineLvl w:val="2"/>
        <w:rPr>
          <w:rFonts w:ascii="仿宋" w:hAnsi="仿宋" w:eastAsia="仿宋" w:cs="仿宋"/>
          <w:sz w:val="28"/>
          <w:szCs w:val="28"/>
        </w:rPr>
      </w:pPr>
      <w:r>
        <w:rPr>
          <w:rFonts w:ascii="仿宋" w:hAnsi="仿宋" w:eastAsia="仿宋" w:cs="仿宋"/>
          <w:b/>
          <w:bCs/>
          <w:spacing w:val="-2"/>
          <w:sz w:val="28"/>
          <w:szCs w:val="28"/>
        </w:rPr>
        <w:t>1.资格审查材料文件包</w:t>
      </w:r>
      <w:r>
        <w:rPr>
          <w:rFonts w:ascii="仿宋" w:hAnsi="仿宋" w:eastAsia="仿宋" w:cs="仿宋"/>
          <w:spacing w:val="-2"/>
          <w:sz w:val="28"/>
          <w:szCs w:val="28"/>
        </w:rPr>
        <w:t>（一个密封包，含一正本</w:t>
      </w:r>
      <w:r>
        <w:rPr>
          <w:rFonts w:ascii="仿宋" w:hAnsi="仿宋" w:eastAsia="仿宋" w:cs="仿宋"/>
          <w:spacing w:val="-3"/>
          <w:sz w:val="28"/>
          <w:szCs w:val="28"/>
        </w:rPr>
        <w:t>文件）</w:t>
      </w:r>
    </w:p>
    <w:p w14:paraId="57D54098">
      <w:pPr>
        <w:spacing w:before="84" w:line="215" w:lineRule="auto"/>
        <w:ind w:left="24"/>
        <w:outlineLvl w:val="3"/>
        <w:rPr>
          <w:rFonts w:ascii="仿宋" w:hAnsi="仿宋" w:eastAsia="仿宋" w:cs="仿宋"/>
          <w:sz w:val="28"/>
          <w:szCs w:val="28"/>
        </w:rPr>
      </w:pPr>
      <w:r>
        <w:rPr>
          <w:rFonts w:ascii="仿宋" w:hAnsi="仿宋" w:eastAsia="仿宋" w:cs="仿宋"/>
          <w:b/>
          <w:bCs/>
          <w:spacing w:val="-20"/>
          <w:sz w:val="28"/>
          <w:szCs w:val="28"/>
        </w:rPr>
        <w:t>（1）</w:t>
      </w:r>
      <w:r>
        <w:rPr>
          <w:rFonts w:ascii="仿宋" w:hAnsi="仿宋" w:eastAsia="仿宋" w:cs="仿宋"/>
          <w:spacing w:val="-72"/>
          <w:sz w:val="28"/>
          <w:szCs w:val="28"/>
        </w:rPr>
        <w:t xml:space="preserve"> </w:t>
      </w:r>
      <w:r>
        <w:rPr>
          <w:rFonts w:ascii="仿宋" w:hAnsi="仿宋" w:eastAsia="仿宋" w:cs="仿宋"/>
          <w:b/>
          <w:bCs/>
          <w:spacing w:val="-20"/>
          <w:sz w:val="28"/>
          <w:szCs w:val="28"/>
        </w:rPr>
        <w:t>目录</w:t>
      </w:r>
    </w:p>
    <w:tbl>
      <w:tblPr>
        <w:tblStyle w:val="5"/>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383"/>
        <w:gridCol w:w="1547"/>
      </w:tblGrid>
      <w:tr w14:paraId="1F80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713" w:type="dxa"/>
            <w:vAlign w:val="top"/>
          </w:tcPr>
          <w:p w14:paraId="36C7E74A">
            <w:pPr>
              <w:spacing w:line="266" w:lineRule="auto"/>
              <w:rPr>
                <w:rFonts w:ascii="Arial"/>
                <w:sz w:val="21"/>
              </w:rPr>
            </w:pPr>
          </w:p>
          <w:p w14:paraId="47DA79F9">
            <w:pPr>
              <w:pStyle w:val="6"/>
              <w:spacing w:before="78" w:line="222" w:lineRule="auto"/>
              <w:ind w:left="129"/>
              <w:rPr>
                <w:sz w:val="24"/>
                <w:szCs w:val="24"/>
              </w:rPr>
            </w:pPr>
            <w:r>
              <w:rPr>
                <w:spacing w:val="-8"/>
                <w:sz w:val="24"/>
                <w:szCs w:val="24"/>
              </w:rPr>
              <w:t>序号</w:t>
            </w:r>
          </w:p>
        </w:tc>
        <w:tc>
          <w:tcPr>
            <w:tcW w:w="7383" w:type="dxa"/>
            <w:vAlign w:val="top"/>
          </w:tcPr>
          <w:p w14:paraId="0AD438F8">
            <w:pPr>
              <w:spacing w:line="266" w:lineRule="auto"/>
              <w:rPr>
                <w:rFonts w:ascii="Arial"/>
                <w:sz w:val="21"/>
              </w:rPr>
            </w:pPr>
          </w:p>
          <w:p w14:paraId="48CC9EA6">
            <w:pPr>
              <w:pStyle w:val="6"/>
              <w:spacing w:before="78" w:line="220" w:lineRule="auto"/>
              <w:ind w:left="2272"/>
              <w:rPr>
                <w:sz w:val="24"/>
                <w:szCs w:val="24"/>
              </w:rPr>
            </w:pPr>
            <w:r>
              <w:rPr>
                <w:b/>
                <w:bCs/>
                <w:spacing w:val="-5"/>
                <w:sz w:val="24"/>
                <w:szCs w:val="24"/>
              </w:rPr>
              <w:t>资格后审材料包内清单条款</w:t>
            </w:r>
          </w:p>
        </w:tc>
        <w:tc>
          <w:tcPr>
            <w:tcW w:w="1547" w:type="dxa"/>
            <w:vAlign w:val="top"/>
          </w:tcPr>
          <w:p w14:paraId="17CBEE46">
            <w:pPr>
              <w:pStyle w:val="6"/>
              <w:spacing w:before="137" w:line="270" w:lineRule="auto"/>
              <w:ind w:left="129" w:right="106" w:firstLine="39"/>
              <w:rPr>
                <w:sz w:val="24"/>
                <w:szCs w:val="24"/>
              </w:rPr>
            </w:pPr>
            <w:r>
              <w:rPr>
                <w:spacing w:val="13"/>
                <w:sz w:val="24"/>
                <w:szCs w:val="24"/>
              </w:rPr>
              <w:t>自行检查是</w:t>
            </w:r>
            <w:r>
              <w:rPr>
                <w:spacing w:val="-30"/>
                <w:sz w:val="24"/>
                <w:szCs w:val="24"/>
              </w:rPr>
              <w:t>否提供</w:t>
            </w:r>
            <w:r>
              <w:rPr>
                <w:spacing w:val="16"/>
                <w:sz w:val="24"/>
                <w:szCs w:val="24"/>
              </w:rPr>
              <w:t xml:space="preserve"> </w:t>
            </w:r>
            <w:r>
              <w:rPr>
                <w:spacing w:val="-30"/>
                <w:sz w:val="24"/>
                <w:szCs w:val="24"/>
              </w:rPr>
              <w:t>( √</w:t>
            </w:r>
            <w:r>
              <w:rPr>
                <w:spacing w:val="-85"/>
                <w:sz w:val="24"/>
                <w:szCs w:val="24"/>
              </w:rPr>
              <w:t xml:space="preserve"> </w:t>
            </w:r>
            <w:r>
              <w:rPr>
                <w:spacing w:val="-30"/>
                <w:sz w:val="24"/>
                <w:szCs w:val="24"/>
              </w:rPr>
              <w:t>)</w:t>
            </w:r>
          </w:p>
        </w:tc>
      </w:tr>
      <w:tr w14:paraId="0CEB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13" w:type="dxa"/>
            <w:vAlign w:val="top"/>
          </w:tcPr>
          <w:p w14:paraId="40C43793">
            <w:pPr>
              <w:pStyle w:val="6"/>
              <w:spacing w:before="131" w:line="217" w:lineRule="auto"/>
              <w:ind w:left="319"/>
              <w:rPr>
                <w:sz w:val="24"/>
                <w:szCs w:val="24"/>
              </w:rPr>
            </w:pPr>
            <w:r>
              <w:rPr>
                <w:sz w:val="24"/>
                <w:szCs w:val="24"/>
              </w:rPr>
              <w:t>1</w:t>
            </w:r>
          </w:p>
        </w:tc>
        <w:tc>
          <w:tcPr>
            <w:tcW w:w="7383" w:type="dxa"/>
            <w:vAlign w:val="top"/>
          </w:tcPr>
          <w:p w14:paraId="225BE360">
            <w:pPr>
              <w:pStyle w:val="6"/>
              <w:spacing w:before="131" w:line="217" w:lineRule="auto"/>
              <w:ind w:left="125"/>
              <w:rPr>
                <w:sz w:val="24"/>
                <w:szCs w:val="24"/>
              </w:rPr>
            </w:pPr>
            <w:r>
              <w:rPr>
                <w:spacing w:val="-2"/>
                <w:sz w:val="24"/>
                <w:szCs w:val="24"/>
              </w:rPr>
              <w:t>符合本项目申请人资格要求的承诺函</w:t>
            </w:r>
          </w:p>
        </w:tc>
        <w:tc>
          <w:tcPr>
            <w:tcW w:w="1547" w:type="dxa"/>
            <w:vAlign w:val="top"/>
          </w:tcPr>
          <w:p w14:paraId="42E81516">
            <w:pPr>
              <w:rPr>
                <w:rFonts w:ascii="Arial"/>
                <w:sz w:val="21"/>
              </w:rPr>
            </w:pPr>
          </w:p>
        </w:tc>
      </w:tr>
      <w:tr w14:paraId="60B8D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Align w:val="top"/>
          </w:tcPr>
          <w:p w14:paraId="52A38635">
            <w:pPr>
              <w:pStyle w:val="6"/>
              <w:spacing w:before="132" w:line="217" w:lineRule="auto"/>
              <w:ind w:left="304"/>
              <w:rPr>
                <w:sz w:val="24"/>
                <w:szCs w:val="24"/>
              </w:rPr>
            </w:pPr>
            <w:r>
              <w:rPr>
                <w:sz w:val="24"/>
                <w:szCs w:val="24"/>
              </w:rPr>
              <w:t>2</w:t>
            </w:r>
          </w:p>
        </w:tc>
        <w:tc>
          <w:tcPr>
            <w:tcW w:w="7383" w:type="dxa"/>
            <w:vAlign w:val="top"/>
          </w:tcPr>
          <w:p w14:paraId="48C56A3D">
            <w:pPr>
              <w:pStyle w:val="6"/>
              <w:spacing w:before="132" w:line="217" w:lineRule="auto"/>
              <w:ind w:left="121"/>
              <w:rPr>
                <w:sz w:val="24"/>
                <w:szCs w:val="24"/>
              </w:rPr>
            </w:pPr>
            <w:r>
              <w:rPr>
                <w:spacing w:val="-1"/>
                <w:sz w:val="24"/>
                <w:szCs w:val="24"/>
              </w:rPr>
              <w:t>提供法人企业《营业执照》（副本）的复印件（须加盖公章）。</w:t>
            </w:r>
          </w:p>
        </w:tc>
        <w:tc>
          <w:tcPr>
            <w:tcW w:w="1547" w:type="dxa"/>
            <w:vAlign w:val="top"/>
          </w:tcPr>
          <w:p w14:paraId="1125D0E0">
            <w:pPr>
              <w:rPr>
                <w:rFonts w:ascii="Arial"/>
                <w:sz w:val="21"/>
              </w:rPr>
            </w:pPr>
          </w:p>
        </w:tc>
      </w:tr>
      <w:tr w14:paraId="0FE0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trPr>
        <w:tc>
          <w:tcPr>
            <w:tcW w:w="713" w:type="dxa"/>
            <w:vAlign w:val="top"/>
          </w:tcPr>
          <w:p w14:paraId="7167E689">
            <w:pPr>
              <w:spacing w:line="247" w:lineRule="auto"/>
              <w:rPr>
                <w:rFonts w:ascii="Arial"/>
                <w:sz w:val="21"/>
              </w:rPr>
            </w:pPr>
          </w:p>
          <w:p w14:paraId="2C1E511A">
            <w:pPr>
              <w:spacing w:line="248" w:lineRule="auto"/>
              <w:rPr>
                <w:rFonts w:ascii="Arial"/>
                <w:sz w:val="21"/>
              </w:rPr>
            </w:pPr>
          </w:p>
          <w:p w14:paraId="4D161FBC">
            <w:pPr>
              <w:pStyle w:val="6"/>
              <w:spacing w:before="78" w:line="241" w:lineRule="auto"/>
              <w:ind w:left="306"/>
              <w:rPr>
                <w:sz w:val="24"/>
                <w:szCs w:val="24"/>
              </w:rPr>
            </w:pPr>
            <w:r>
              <w:rPr>
                <w:sz w:val="24"/>
                <w:szCs w:val="24"/>
              </w:rPr>
              <w:t>3</w:t>
            </w:r>
          </w:p>
        </w:tc>
        <w:tc>
          <w:tcPr>
            <w:tcW w:w="7383" w:type="dxa"/>
            <w:vAlign w:val="top"/>
          </w:tcPr>
          <w:p w14:paraId="2765E1B7">
            <w:pPr>
              <w:pStyle w:val="6"/>
              <w:spacing w:before="157" w:line="293" w:lineRule="auto"/>
              <w:ind w:left="121" w:right="103"/>
              <w:jc w:val="both"/>
              <w:rPr>
                <w:sz w:val="24"/>
                <w:szCs w:val="24"/>
              </w:rPr>
            </w:pPr>
            <w:r>
              <w:rPr>
                <w:spacing w:val="-2"/>
                <w:sz w:val="24"/>
                <w:szCs w:val="24"/>
              </w:rPr>
              <w:t>提供法人身份证明书及本人身份证原件的复印件（须加盖公章</w:t>
            </w:r>
            <w:r>
              <w:rPr>
                <w:spacing w:val="4"/>
                <w:sz w:val="24"/>
                <w:szCs w:val="24"/>
              </w:rPr>
              <w:t>）；</w:t>
            </w:r>
            <w:r>
              <w:rPr>
                <w:spacing w:val="-2"/>
                <w:sz w:val="24"/>
                <w:szCs w:val="24"/>
              </w:rPr>
              <w:t>非法定代表人参加的，还必须提供法定代表人签名或盖章的授权委托书</w:t>
            </w:r>
            <w:r>
              <w:rPr>
                <w:spacing w:val="-1"/>
                <w:sz w:val="24"/>
                <w:szCs w:val="24"/>
              </w:rPr>
              <w:t>及委托代理人身份证的复印件（须加盖公章</w:t>
            </w:r>
            <w:r>
              <w:rPr>
                <w:sz w:val="24"/>
                <w:szCs w:val="24"/>
              </w:rPr>
              <w:t>）；</w:t>
            </w:r>
          </w:p>
        </w:tc>
        <w:tc>
          <w:tcPr>
            <w:tcW w:w="1547" w:type="dxa"/>
            <w:vAlign w:val="top"/>
          </w:tcPr>
          <w:p w14:paraId="7834E25B">
            <w:pPr>
              <w:rPr>
                <w:rFonts w:ascii="Arial"/>
                <w:sz w:val="21"/>
              </w:rPr>
            </w:pPr>
          </w:p>
        </w:tc>
      </w:tr>
      <w:tr w14:paraId="59C6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13" w:type="dxa"/>
            <w:vAlign w:val="top"/>
          </w:tcPr>
          <w:p w14:paraId="2727AC3B">
            <w:pPr>
              <w:pStyle w:val="6"/>
              <w:spacing w:before="269" w:line="315" w:lineRule="exact"/>
              <w:ind w:left="301"/>
              <w:rPr>
                <w:sz w:val="24"/>
                <w:szCs w:val="24"/>
              </w:rPr>
            </w:pPr>
            <w:r>
              <w:rPr>
                <w:position w:val="1"/>
                <w:sz w:val="24"/>
                <w:szCs w:val="24"/>
              </w:rPr>
              <w:t>4</w:t>
            </w:r>
          </w:p>
        </w:tc>
        <w:tc>
          <w:tcPr>
            <w:tcW w:w="7383" w:type="dxa"/>
            <w:vAlign w:val="top"/>
          </w:tcPr>
          <w:p w14:paraId="789E7574">
            <w:pPr>
              <w:pStyle w:val="6"/>
              <w:spacing w:before="269" w:line="222" w:lineRule="auto"/>
              <w:ind w:left="122"/>
              <w:rPr>
                <w:sz w:val="24"/>
                <w:szCs w:val="24"/>
              </w:rPr>
            </w:pPr>
            <w:r>
              <w:rPr>
                <w:spacing w:val="-2"/>
                <w:sz w:val="24"/>
                <w:szCs w:val="24"/>
              </w:rPr>
              <w:t>无重大违法记录声明函（须加盖公章）。</w:t>
            </w:r>
          </w:p>
        </w:tc>
        <w:tc>
          <w:tcPr>
            <w:tcW w:w="1547" w:type="dxa"/>
            <w:vAlign w:val="top"/>
          </w:tcPr>
          <w:p w14:paraId="23D31C10">
            <w:pPr>
              <w:rPr>
                <w:rFonts w:ascii="Arial"/>
                <w:sz w:val="21"/>
              </w:rPr>
            </w:pPr>
          </w:p>
        </w:tc>
      </w:tr>
      <w:tr w14:paraId="3B63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713" w:type="dxa"/>
            <w:vAlign w:val="top"/>
          </w:tcPr>
          <w:p w14:paraId="56C0EF42">
            <w:pPr>
              <w:spacing w:line="341" w:lineRule="auto"/>
              <w:rPr>
                <w:rFonts w:ascii="Arial"/>
                <w:sz w:val="21"/>
              </w:rPr>
            </w:pPr>
          </w:p>
          <w:p w14:paraId="5B096FB3">
            <w:pPr>
              <w:spacing w:line="342" w:lineRule="auto"/>
              <w:rPr>
                <w:rFonts w:ascii="Arial"/>
                <w:sz w:val="21"/>
              </w:rPr>
            </w:pPr>
          </w:p>
          <w:p w14:paraId="424E16F8">
            <w:pPr>
              <w:pStyle w:val="6"/>
              <w:spacing w:before="78" w:line="241" w:lineRule="auto"/>
              <w:ind w:left="306"/>
              <w:rPr>
                <w:sz w:val="24"/>
                <w:szCs w:val="24"/>
              </w:rPr>
            </w:pPr>
            <w:r>
              <w:rPr>
                <w:sz w:val="24"/>
                <w:szCs w:val="24"/>
              </w:rPr>
              <w:t>5</w:t>
            </w:r>
          </w:p>
        </w:tc>
        <w:tc>
          <w:tcPr>
            <w:tcW w:w="7383" w:type="dxa"/>
            <w:vAlign w:val="top"/>
          </w:tcPr>
          <w:p w14:paraId="36EE49DE">
            <w:pPr>
              <w:pStyle w:val="6"/>
              <w:spacing w:before="133" w:line="297" w:lineRule="auto"/>
              <w:ind w:left="120"/>
              <w:jc w:val="both"/>
              <w:rPr>
                <w:sz w:val="24"/>
                <w:szCs w:val="24"/>
              </w:rPr>
            </w:pPr>
            <w:r>
              <w:rPr>
                <w:spacing w:val="2"/>
                <w:sz w:val="24"/>
                <w:szCs w:val="24"/>
              </w:rPr>
              <w:t>提供投标人名称已在中国政府采购网（</w:t>
            </w:r>
            <w:r>
              <w:fldChar w:fldCharType="begin"/>
            </w:r>
            <w:r>
              <w:instrText xml:space="preserve"> HYPERLINK "https://www.ccgp.gov.cn" </w:instrText>
            </w:r>
            <w:r>
              <w:fldChar w:fldCharType="separate"/>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z w:val="24"/>
                <w:szCs w:val="24"/>
              </w:rPr>
              <w:fldChar w:fldCharType="end"/>
            </w:r>
            <w:r>
              <w:rPr>
                <w:spacing w:val="2"/>
                <w:sz w:val="24"/>
                <w:szCs w:val="24"/>
              </w:rPr>
              <w:t>）或江苏政</w:t>
            </w:r>
            <w:r>
              <w:rPr>
                <w:spacing w:val="8"/>
                <w:sz w:val="24"/>
                <w:szCs w:val="24"/>
              </w:rPr>
              <w:t>府采购网（</w:t>
            </w:r>
            <w:r>
              <w:fldChar w:fldCharType="begin"/>
            </w:r>
            <w:r>
              <w:instrText xml:space="preserve"> HYPERLINK "https://www.ccgp-jiangsu.gov.cn" </w:instrText>
            </w:r>
            <w:r>
              <w:fldChar w:fldCharType="separate"/>
            </w:r>
            <w:r>
              <w:rPr>
                <w:sz w:val="24"/>
                <w:szCs w:val="24"/>
              </w:rPr>
              <w:t>www</w:t>
            </w:r>
            <w:r>
              <w:rPr>
                <w:spacing w:val="8"/>
                <w:sz w:val="24"/>
                <w:szCs w:val="24"/>
              </w:rPr>
              <w:t>.</w:t>
            </w:r>
            <w:r>
              <w:rPr>
                <w:sz w:val="24"/>
                <w:szCs w:val="24"/>
              </w:rPr>
              <w:t>ccgp</w:t>
            </w:r>
            <w:r>
              <w:rPr>
                <w:spacing w:val="8"/>
                <w:sz w:val="24"/>
                <w:szCs w:val="24"/>
              </w:rPr>
              <w:t>-</w:t>
            </w:r>
            <w:r>
              <w:rPr>
                <w:sz w:val="24"/>
                <w:szCs w:val="24"/>
              </w:rPr>
              <w:t>jiangsu</w:t>
            </w:r>
            <w:r>
              <w:rPr>
                <w:spacing w:val="8"/>
                <w:sz w:val="24"/>
                <w:szCs w:val="24"/>
              </w:rPr>
              <w:t>.</w:t>
            </w:r>
            <w:r>
              <w:rPr>
                <w:sz w:val="24"/>
                <w:szCs w:val="24"/>
              </w:rPr>
              <w:t>gov</w:t>
            </w:r>
            <w:r>
              <w:rPr>
                <w:spacing w:val="8"/>
                <w:sz w:val="24"/>
                <w:szCs w:val="24"/>
              </w:rPr>
              <w:t>.</w:t>
            </w:r>
            <w:r>
              <w:rPr>
                <w:sz w:val="24"/>
                <w:szCs w:val="24"/>
              </w:rPr>
              <w:t>cn</w:t>
            </w:r>
            <w:r>
              <w:rPr>
                <w:sz w:val="24"/>
                <w:szCs w:val="24"/>
              </w:rPr>
              <w:fldChar w:fldCharType="end"/>
            </w:r>
            <w:r>
              <w:rPr>
                <w:spacing w:val="8"/>
                <w:sz w:val="24"/>
                <w:szCs w:val="24"/>
              </w:rPr>
              <w:t>）“政府采购代理机构名单”</w:t>
            </w:r>
            <w:r>
              <w:rPr>
                <w:spacing w:val="6"/>
                <w:sz w:val="24"/>
                <w:szCs w:val="24"/>
              </w:rPr>
              <w:t>中的电脑截屏文件并须加盖公章（经评标委员会网上核查后方为有</w:t>
            </w:r>
            <w:r>
              <w:rPr>
                <w:spacing w:val="-6"/>
                <w:sz w:val="24"/>
                <w:szCs w:val="24"/>
              </w:rPr>
              <w:t>效）。</w:t>
            </w:r>
          </w:p>
        </w:tc>
        <w:tc>
          <w:tcPr>
            <w:tcW w:w="1547" w:type="dxa"/>
            <w:vAlign w:val="top"/>
          </w:tcPr>
          <w:p w14:paraId="02466856">
            <w:pPr>
              <w:rPr>
                <w:rFonts w:ascii="Arial"/>
                <w:sz w:val="21"/>
              </w:rPr>
            </w:pPr>
          </w:p>
        </w:tc>
      </w:tr>
    </w:tbl>
    <w:p w14:paraId="5D1C1684">
      <w:pPr>
        <w:spacing w:before="130" w:line="323" w:lineRule="auto"/>
        <w:ind w:left="26" w:right="6341" w:firstLine="2"/>
        <w:rPr>
          <w:rFonts w:ascii="仿宋" w:hAnsi="仿宋" w:eastAsia="仿宋" w:cs="仿宋"/>
          <w:sz w:val="24"/>
          <w:szCs w:val="24"/>
        </w:rPr>
      </w:pPr>
      <w:r>
        <w:rPr>
          <w:rFonts w:ascii="仿宋" w:hAnsi="仿宋" w:eastAsia="仿宋" w:cs="仿宋"/>
          <w:spacing w:val="-6"/>
          <w:sz w:val="24"/>
          <w:szCs w:val="24"/>
        </w:rPr>
        <w:t>法定代表人或委托代理人签字：</w:t>
      </w:r>
      <w:r>
        <w:rPr>
          <w:rFonts w:ascii="仿宋" w:hAnsi="仿宋" w:eastAsia="仿宋" w:cs="仿宋"/>
          <w:sz w:val="24"/>
          <w:szCs w:val="24"/>
        </w:rPr>
        <w:t xml:space="preserve"> </w:t>
      </w:r>
      <w:r>
        <w:rPr>
          <w:rFonts w:ascii="仿宋" w:hAnsi="仿宋" w:eastAsia="仿宋" w:cs="仿宋"/>
          <w:spacing w:val="-3"/>
          <w:sz w:val="24"/>
          <w:szCs w:val="24"/>
        </w:rPr>
        <w:t>（加盖投标人公章）</w:t>
      </w:r>
    </w:p>
    <w:p w14:paraId="43F9F29A">
      <w:pPr>
        <w:spacing w:line="223" w:lineRule="auto"/>
        <w:ind w:left="72"/>
        <w:rPr>
          <w:rFonts w:ascii="仿宋" w:hAnsi="仿宋" w:eastAsia="仿宋" w:cs="仿宋"/>
          <w:sz w:val="24"/>
          <w:szCs w:val="24"/>
        </w:rPr>
      </w:pPr>
      <w:r>
        <w:rPr>
          <w:rFonts w:ascii="仿宋" w:hAnsi="仿宋" w:eastAsia="仿宋" w:cs="仿宋"/>
          <w:spacing w:val="-23"/>
          <w:sz w:val="24"/>
          <w:szCs w:val="24"/>
        </w:rPr>
        <w:t>日期：</w:t>
      </w:r>
    </w:p>
    <w:p w14:paraId="3929DEA6">
      <w:pPr>
        <w:spacing w:before="131" w:line="230" w:lineRule="auto"/>
        <w:ind w:left="592"/>
        <w:rPr>
          <w:rFonts w:ascii="仿宋" w:hAnsi="仿宋" w:eastAsia="仿宋" w:cs="仿宋"/>
          <w:sz w:val="24"/>
          <w:szCs w:val="24"/>
        </w:rPr>
      </w:pPr>
      <w:r>
        <w:rPr>
          <w:rFonts w:ascii="仿宋" w:hAnsi="仿宋" w:eastAsia="仿宋" w:cs="仿宋"/>
          <w:spacing w:val="-12"/>
          <w:sz w:val="24"/>
          <w:szCs w:val="24"/>
        </w:rPr>
        <w:t>注：</w:t>
      </w:r>
    </w:p>
    <w:p w14:paraId="4808615E">
      <w:pPr>
        <w:spacing w:before="120" w:line="220" w:lineRule="auto"/>
        <w:ind w:left="386"/>
        <w:rPr>
          <w:rFonts w:ascii="仿宋" w:hAnsi="仿宋" w:eastAsia="仿宋" w:cs="仿宋"/>
          <w:sz w:val="24"/>
          <w:szCs w:val="24"/>
        </w:rPr>
      </w:pPr>
      <w:r>
        <w:rPr>
          <w:rFonts w:ascii="仿宋" w:hAnsi="仿宋" w:eastAsia="仿宋" w:cs="仿宋"/>
          <w:spacing w:val="-1"/>
          <w:sz w:val="24"/>
          <w:szCs w:val="24"/>
        </w:rPr>
        <w:t>（1）以上由投标人填写，作为提供的资格审查材料包内的资料首页清单目录。</w:t>
      </w:r>
    </w:p>
    <w:p w14:paraId="2FAF7555">
      <w:pPr>
        <w:spacing w:before="134" w:line="222" w:lineRule="auto"/>
        <w:ind w:left="386"/>
        <w:rPr>
          <w:rFonts w:ascii="仿宋" w:hAnsi="仿宋" w:eastAsia="仿宋" w:cs="仿宋"/>
          <w:sz w:val="24"/>
          <w:szCs w:val="24"/>
        </w:rPr>
      </w:pPr>
      <w:r>
        <w:rPr>
          <w:rFonts w:ascii="仿宋" w:hAnsi="仿宋" w:eastAsia="仿宋" w:cs="仿宋"/>
          <w:spacing w:val="-3"/>
          <w:sz w:val="24"/>
          <w:szCs w:val="24"/>
        </w:rPr>
        <w:t>（2）所有资格证明复印件、相关的格式文件及表</w:t>
      </w:r>
      <w:r>
        <w:rPr>
          <w:rFonts w:ascii="仿宋" w:hAnsi="仿宋" w:eastAsia="仿宋" w:cs="仿宋"/>
          <w:spacing w:val="-4"/>
          <w:sz w:val="24"/>
          <w:szCs w:val="24"/>
        </w:rPr>
        <w:t>格，须加盖公章装订成册，正本</w:t>
      </w:r>
      <w:r>
        <w:rPr>
          <w:rFonts w:ascii="仿宋" w:hAnsi="仿宋" w:eastAsia="仿宋" w:cs="仿宋"/>
          <w:spacing w:val="-34"/>
          <w:sz w:val="24"/>
          <w:szCs w:val="24"/>
        </w:rPr>
        <w:t xml:space="preserve"> </w:t>
      </w:r>
      <w:r>
        <w:rPr>
          <w:rFonts w:ascii="仿宋" w:hAnsi="仿宋" w:eastAsia="仿宋" w:cs="仿宋"/>
          <w:spacing w:val="-4"/>
          <w:sz w:val="24"/>
          <w:szCs w:val="24"/>
        </w:rPr>
        <w:t>1</w:t>
      </w:r>
      <w:r>
        <w:rPr>
          <w:rFonts w:ascii="仿宋" w:hAnsi="仿宋" w:eastAsia="仿宋" w:cs="仿宋"/>
          <w:spacing w:val="-44"/>
          <w:sz w:val="24"/>
          <w:szCs w:val="24"/>
        </w:rPr>
        <w:t xml:space="preserve"> </w:t>
      </w:r>
      <w:r>
        <w:rPr>
          <w:rFonts w:ascii="仿宋" w:hAnsi="仿宋" w:eastAsia="仿宋" w:cs="仿宋"/>
          <w:spacing w:val="-4"/>
          <w:sz w:val="24"/>
          <w:szCs w:val="24"/>
        </w:rPr>
        <w:t>份，</w:t>
      </w:r>
    </w:p>
    <w:p w14:paraId="4BBAC231">
      <w:pPr>
        <w:spacing w:before="132" w:line="219" w:lineRule="auto"/>
        <w:ind w:left="22"/>
        <w:outlineLvl w:val="3"/>
        <w:rPr>
          <w:rFonts w:ascii="仿宋" w:hAnsi="仿宋" w:eastAsia="仿宋" w:cs="仿宋"/>
          <w:sz w:val="24"/>
          <w:szCs w:val="24"/>
        </w:rPr>
      </w:pPr>
      <w:r>
        <w:rPr>
          <w:rFonts w:ascii="仿宋" w:hAnsi="仿宋" w:eastAsia="仿宋" w:cs="仿宋"/>
          <w:spacing w:val="-3"/>
          <w:sz w:val="24"/>
          <w:szCs w:val="24"/>
        </w:rPr>
        <w:t>供审查及留存！</w:t>
      </w:r>
    </w:p>
    <w:p w14:paraId="13AD7B39">
      <w:pPr>
        <w:spacing w:line="219" w:lineRule="auto"/>
        <w:rPr>
          <w:rFonts w:ascii="仿宋" w:hAnsi="仿宋" w:eastAsia="仿宋" w:cs="仿宋"/>
          <w:sz w:val="24"/>
          <w:szCs w:val="24"/>
        </w:rPr>
        <w:sectPr>
          <w:headerReference r:id="rId33" w:type="default"/>
          <w:footerReference r:id="rId34" w:type="default"/>
          <w:pgSz w:w="11906" w:h="16839"/>
          <w:pgMar w:top="400" w:right="1015" w:bottom="1221" w:left="1242" w:header="0" w:footer="1058" w:gutter="0"/>
          <w:cols w:space="720" w:num="1"/>
        </w:sectPr>
      </w:pPr>
    </w:p>
    <w:p w14:paraId="404A2963">
      <w:pPr>
        <w:pStyle w:val="2"/>
        <w:spacing w:line="244" w:lineRule="auto"/>
      </w:pPr>
    </w:p>
    <w:p w14:paraId="2F427D06">
      <w:pPr>
        <w:pStyle w:val="2"/>
        <w:spacing w:line="244" w:lineRule="auto"/>
      </w:pPr>
    </w:p>
    <w:p w14:paraId="01D67381">
      <w:pPr>
        <w:pStyle w:val="2"/>
        <w:spacing w:line="244" w:lineRule="auto"/>
      </w:pPr>
    </w:p>
    <w:p w14:paraId="5D1415CC">
      <w:pPr>
        <w:spacing w:before="91" w:line="221" w:lineRule="auto"/>
        <w:ind w:left="23"/>
        <w:rPr>
          <w:rFonts w:ascii="仿宋" w:hAnsi="仿宋" w:eastAsia="仿宋" w:cs="仿宋"/>
          <w:sz w:val="28"/>
          <w:szCs w:val="28"/>
        </w:rPr>
      </w:pPr>
      <w:r>
        <w:rPr>
          <w:rFonts w:ascii="仿宋" w:hAnsi="仿宋" w:eastAsia="仿宋" w:cs="仿宋"/>
          <w:b/>
          <w:bCs/>
          <w:spacing w:val="-4"/>
          <w:sz w:val="28"/>
          <w:szCs w:val="28"/>
        </w:rPr>
        <w:t>（2）资格审查材料相关格式文件</w:t>
      </w:r>
    </w:p>
    <w:p w14:paraId="2E53AA2C">
      <w:pPr>
        <w:pStyle w:val="2"/>
        <w:spacing w:line="345" w:lineRule="auto"/>
      </w:pPr>
    </w:p>
    <w:p w14:paraId="6BCD72C7">
      <w:pPr>
        <w:pStyle w:val="2"/>
        <w:spacing w:line="345" w:lineRule="auto"/>
      </w:pPr>
    </w:p>
    <w:p w14:paraId="7702F463">
      <w:pPr>
        <w:spacing w:before="91" w:line="221" w:lineRule="auto"/>
        <w:ind w:left="2350"/>
        <w:rPr>
          <w:rFonts w:ascii="仿宋" w:hAnsi="仿宋" w:eastAsia="仿宋" w:cs="仿宋"/>
          <w:sz w:val="28"/>
          <w:szCs w:val="28"/>
        </w:rPr>
      </w:pPr>
      <w:r>
        <w:rPr>
          <w:rFonts w:ascii="仿宋" w:hAnsi="仿宋" w:eastAsia="仿宋" w:cs="仿宋"/>
          <w:b/>
          <w:bCs/>
          <w:spacing w:val="-4"/>
          <w:sz w:val="28"/>
          <w:szCs w:val="28"/>
        </w:rPr>
        <w:t>1.符合本项目申请人资格要求的承诺函</w:t>
      </w:r>
    </w:p>
    <w:p w14:paraId="2F49F865">
      <w:pPr>
        <w:pStyle w:val="2"/>
        <w:spacing w:line="262" w:lineRule="auto"/>
      </w:pPr>
    </w:p>
    <w:p w14:paraId="587DC123">
      <w:pPr>
        <w:pStyle w:val="2"/>
        <w:spacing w:line="263" w:lineRule="auto"/>
      </w:pPr>
    </w:p>
    <w:p w14:paraId="4FB99023">
      <w:pPr>
        <w:pStyle w:val="2"/>
        <w:spacing w:line="263" w:lineRule="auto"/>
      </w:pPr>
    </w:p>
    <w:p w14:paraId="5A7B5F5F">
      <w:pPr>
        <w:spacing w:before="78" w:line="323" w:lineRule="auto"/>
        <w:ind w:left="19" w:firstLine="489"/>
        <w:rPr>
          <w:rFonts w:ascii="仿宋" w:hAnsi="仿宋" w:eastAsia="仿宋" w:cs="仿宋"/>
          <w:sz w:val="24"/>
          <w:szCs w:val="24"/>
        </w:rPr>
      </w:pPr>
      <w:r>
        <w:rPr>
          <w:rFonts w:ascii="仿宋" w:hAnsi="仿宋" w:eastAsia="仿宋" w:cs="仿宋"/>
          <w:spacing w:val="1"/>
          <w:sz w:val="24"/>
          <w:szCs w:val="24"/>
        </w:rPr>
        <w:t>我单位参加</w:t>
      </w:r>
      <w:r>
        <w:rPr>
          <w:rFonts w:ascii="仿宋" w:hAnsi="仿宋" w:eastAsia="仿宋" w:cs="仿宋"/>
          <w:spacing w:val="1"/>
          <w:sz w:val="24"/>
          <w:szCs w:val="24"/>
          <w:u w:val="single" w:color="auto"/>
        </w:rPr>
        <w:t>_______________</w:t>
      </w:r>
      <w:r>
        <w:rPr>
          <w:rFonts w:ascii="仿宋" w:hAnsi="仿宋" w:eastAsia="仿宋" w:cs="仿宋"/>
          <w:sz w:val="24"/>
          <w:szCs w:val="24"/>
          <w:u w:val="single" w:color="auto"/>
        </w:rPr>
        <w:t>_ _</w:t>
      </w:r>
      <w:r>
        <w:rPr>
          <w:rFonts w:ascii="仿宋" w:hAnsi="仿宋" w:eastAsia="仿宋" w:cs="仿宋"/>
          <w:sz w:val="24"/>
          <w:szCs w:val="24"/>
        </w:rPr>
        <w:t>（项目名称</w:t>
      </w:r>
      <w:r>
        <w:rPr>
          <w:rFonts w:ascii="仿宋" w:hAnsi="仿宋" w:eastAsia="仿宋" w:cs="仿宋"/>
          <w:spacing w:val="2"/>
          <w:sz w:val="24"/>
          <w:szCs w:val="24"/>
        </w:rPr>
        <w:t>），</w:t>
      </w:r>
      <w:r>
        <w:rPr>
          <w:rFonts w:ascii="仿宋" w:hAnsi="仿宋" w:eastAsia="仿宋" w:cs="仿宋"/>
          <w:sz w:val="24"/>
          <w:szCs w:val="24"/>
          <w:u w:val="single" w:color="auto"/>
        </w:rPr>
        <w:t>_______ __________</w:t>
      </w:r>
      <w:r>
        <w:rPr>
          <w:rFonts w:ascii="仿宋" w:hAnsi="仿宋" w:eastAsia="仿宋" w:cs="仿宋"/>
          <w:sz w:val="24"/>
          <w:szCs w:val="24"/>
        </w:rPr>
        <w:t>（项目编号）投</w:t>
      </w:r>
      <w:r>
        <w:rPr>
          <w:rFonts w:ascii="仿宋" w:hAnsi="仿宋" w:eastAsia="仿宋" w:cs="仿宋"/>
          <w:spacing w:val="-1"/>
          <w:sz w:val="24"/>
          <w:szCs w:val="24"/>
        </w:rPr>
        <w:t>标活动。针对本项目申请人资格要求做出如下承诺：</w:t>
      </w:r>
    </w:p>
    <w:p w14:paraId="4223A343">
      <w:pPr>
        <w:spacing w:line="221" w:lineRule="auto"/>
        <w:ind w:left="510"/>
        <w:rPr>
          <w:rFonts w:ascii="仿宋" w:hAnsi="仿宋" w:eastAsia="仿宋" w:cs="仿宋"/>
          <w:sz w:val="24"/>
          <w:szCs w:val="24"/>
        </w:rPr>
      </w:pPr>
      <w:r>
        <w:rPr>
          <w:rFonts w:ascii="仿宋" w:hAnsi="仿宋" w:eastAsia="仿宋" w:cs="仿宋"/>
          <w:spacing w:val="-2"/>
          <w:sz w:val="24"/>
          <w:szCs w:val="24"/>
        </w:rPr>
        <w:t>1.我单位具有独立承担民事责任的能力；</w:t>
      </w:r>
    </w:p>
    <w:p w14:paraId="78F1B6C5">
      <w:pPr>
        <w:spacing w:before="132" w:line="221" w:lineRule="auto"/>
        <w:ind w:left="495"/>
        <w:rPr>
          <w:rFonts w:ascii="仿宋" w:hAnsi="仿宋" w:eastAsia="仿宋" w:cs="仿宋"/>
          <w:sz w:val="24"/>
          <w:szCs w:val="24"/>
        </w:rPr>
      </w:pPr>
      <w:r>
        <w:rPr>
          <w:rFonts w:ascii="仿宋" w:hAnsi="仿宋" w:eastAsia="仿宋" w:cs="仿宋"/>
          <w:spacing w:val="-1"/>
          <w:sz w:val="24"/>
          <w:szCs w:val="24"/>
        </w:rPr>
        <w:t>2.我单位具有良好的商业信誉和健全的财务会计制度；</w:t>
      </w:r>
    </w:p>
    <w:p w14:paraId="53C0679A">
      <w:pPr>
        <w:spacing w:before="133" w:line="221" w:lineRule="auto"/>
        <w:ind w:left="497"/>
        <w:rPr>
          <w:rFonts w:ascii="仿宋" w:hAnsi="仿宋" w:eastAsia="仿宋" w:cs="仿宋"/>
          <w:sz w:val="24"/>
          <w:szCs w:val="24"/>
        </w:rPr>
      </w:pPr>
      <w:r>
        <w:rPr>
          <w:rFonts w:ascii="仿宋" w:hAnsi="仿宋" w:eastAsia="仿宋" w:cs="仿宋"/>
          <w:spacing w:val="-1"/>
          <w:sz w:val="24"/>
          <w:szCs w:val="24"/>
        </w:rPr>
        <w:t>3.我单位具有履行合同所必需的设备和专业技术能力；</w:t>
      </w:r>
    </w:p>
    <w:p w14:paraId="6FE8F202">
      <w:pPr>
        <w:spacing w:before="132" w:line="221" w:lineRule="auto"/>
        <w:ind w:left="491"/>
        <w:rPr>
          <w:rFonts w:ascii="仿宋" w:hAnsi="仿宋" w:eastAsia="仿宋" w:cs="仿宋"/>
          <w:sz w:val="24"/>
          <w:szCs w:val="24"/>
        </w:rPr>
      </w:pPr>
      <w:r>
        <w:rPr>
          <w:rFonts w:ascii="仿宋" w:hAnsi="仿宋" w:eastAsia="仿宋" w:cs="仿宋"/>
          <w:spacing w:val="-1"/>
          <w:sz w:val="24"/>
          <w:szCs w:val="24"/>
        </w:rPr>
        <w:t>4.我单位有依法缴纳税收和社会保障资金的良好记录；</w:t>
      </w:r>
    </w:p>
    <w:p w14:paraId="4B55CBBD">
      <w:pPr>
        <w:spacing w:before="134" w:line="289" w:lineRule="auto"/>
        <w:ind w:firstLine="497"/>
        <w:rPr>
          <w:rFonts w:ascii="仿宋" w:hAnsi="仿宋" w:eastAsia="仿宋" w:cs="仿宋"/>
          <w:sz w:val="24"/>
          <w:szCs w:val="24"/>
        </w:rPr>
      </w:pPr>
      <w:r>
        <w:rPr>
          <w:rFonts w:ascii="仿宋" w:hAnsi="仿宋" w:eastAsia="仿宋" w:cs="仿宋"/>
          <w:spacing w:val="2"/>
          <w:sz w:val="24"/>
          <w:szCs w:val="24"/>
        </w:rPr>
        <w:t>5.我单位参加采购活动前三年内，在经营活动中没有重大违法记录</w:t>
      </w:r>
      <w:r>
        <w:rPr>
          <w:rFonts w:ascii="仿宋" w:hAnsi="仿宋" w:eastAsia="仿宋" w:cs="仿宋"/>
          <w:spacing w:val="-34"/>
          <w:sz w:val="24"/>
          <w:szCs w:val="24"/>
        </w:rPr>
        <w:t>；（</w:t>
      </w:r>
      <w:r>
        <w:rPr>
          <w:rFonts w:ascii="仿宋" w:hAnsi="仿宋" w:eastAsia="仿宋" w:cs="仿宋"/>
          <w:spacing w:val="-82"/>
          <w:sz w:val="24"/>
          <w:szCs w:val="24"/>
        </w:rPr>
        <w:t xml:space="preserve"> </w:t>
      </w:r>
      <w:r>
        <w:rPr>
          <w:rFonts w:ascii="仿宋" w:hAnsi="仿宋" w:eastAsia="仿宋" w:cs="仿宋"/>
          <w:spacing w:val="1"/>
          <w:sz w:val="24"/>
          <w:szCs w:val="24"/>
        </w:rPr>
        <w:t>“较大数额罚</w:t>
      </w:r>
      <w:r>
        <w:rPr>
          <w:rFonts w:ascii="仿宋" w:hAnsi="仿宋" w:eastAsia="仿宋" w:cs="仿宋"/>
          <w:spacing w:val="2"/>
          <w:sz w:val="24"/>
          <w:szCs w:val="24"/>
        </w:rPr>
        <w:t>款</w:t>
      </w:r>
      <w:r>
        <w:rPr>
          <w:rFonts w:ascii="仿宋" w:hAnsi="仿宋" w:eastAsia="仿宋" w:cs="仿宋"/>
          <w:spacing w:val="-88"/>
          <w:sz w:val="24"/>
          <w:szCs w:val="24"/>
        </w:rPr>
        <w:t xml:space="preserve"> </w:t>
      </w:r>
      <w:r>
        <w:rPr>
          <w:rFonts w:ascii="仿宋" w:hAnsi="仿宋" w:eastAsia="仿宋" w:cs="仿宋"/>
          <w:spacing w:val="2"/>
          <w:sz w:val="24"/>
          <w:szCs w:val="24"/>
        </w:rPr>
        <w:t>”认定为200</w:t>
      </w:r>
      <w:r>
        <w:rPr>
          <w:rFonts w:ascii="仿宋" w:hAnsi="仿宋" w:eastAsia="仿宋" w:cs="仿宋"/>
          <w:spacing w:val="-40"/>
          <w:sz w:val="24"/>
          <w:szCs w:val="24"/>
        </w:rPr>
        <w:t xml:space="preserve"> </w:t>
      </w:r>
      <w:r>
        <w:rPr>
          <w:rFonts w:ascii="仿宋" w:hAnsi="仿宋" w:eastAsia="仿宋" w:cs="仿宋"/>
          <w:spacing w:val="2"/>
          <w:sz w:val="24"/>
          <w:szCs w:val="24"/>
        </w:rPr>
        <w:t>万元以上的罚款，法律、行政</w:t>
      </w:r>
      <w:r>
        <w:rPr>
          <w:rFonts w:ascii="仿宋" w:hAnsi="仿宋" w:eastAsia="仿宋" w:cs="仿宋"/>
          <w:spacing w:val="1"/>
          <w:sz w:val="24"/>
          <w:szCs w:val="24"/>
        </w:rPr>
        <w:t>法规以及国务院有关部门明确规定相关领域</w:t>
      </w:r>
      <w:r>
        <w:rPr>
          <w:rFonts w:ascii="仿宋" w:hAnsi="仿宋" w:eastAsia="仿宋" w:cs="仿宋"/>
          <w:sz w:val="24"/>
          <w:szCs w:val="24"/>
        </w:rPr>
        <w:t>“较大数额罚款</w:t>
      </w:r>
      <w:r>
        <w:rPr>
          <w:rFonts w:ascii="仿宋" w:hAnsi="仿宋" w:eastAsia="仿宋" w:cs="仿宋"/>
          <w:spacing w:val="-75"/>
          <w:sz w:val="24"/>
          <w:szCs w:val="24"/>
        </w:rPr>
        <w:t xml:space="preserve"> </w:t>
      </w:r>
      <w:r>
        <w:rPr>
          <w:rFonts w:ascii="仿宋" w:hAnsi="仿宋" w:eastAsia="仿宋" w:cs="仿宋"/>
          <w:sz w:val="24"/>
          <w:szCs w:val="24"/>
        </w:rPr>
        <w:t>”标准高于200</w:t>
      </w:r>
      <w:r>
        <w:rPr>
          <w:rFonts w:ascii="仿宋" w:hAnsi="仿宋" w:eastAsia="仿宋" w:cs="仿宋"/>
          <w:spacing w:val="-42"/>
          <w:sz w:val="24"/>
          <w:szCs w:val="24"/>
        </w:rPr>
        <w:t xml:space="preserve"> </w:t>
      </w:r>
      <w:r>
        <w:rPr>
          <w:rFonts w:ascii="仿宋" w:hAnsi="仿宋" w:eastAsia="仿宋" w:cs="仿宋"/>
          <w:sz w:val="24"/>
          <w:szCs w:val="24"/>
        </w:rPr>
        <w:t>万元的，从其规定。）</w:t>
      </w:r>
    </w:p>
    <w:p w14:paraId="7275A667">
      <w:pPr>
        <w:spacing w:before="132" w:line="221" w:lineRule="auto"/>
        <w:ind w:left="494"/>
        <w:rPr>
          <w:rFonts w:ascii="仿宋" w:hAnsi="仿宋" w:eastAsia="仿宋" w:cs="仿宋"/>
          <w:sz w:val="24"/>
          <w:szCs w:val="24"/>
        </w:rPr>
      </w:pPr>
      <w:r>
        <w:rPr>
          <w:rFonts w:ascii="仿宋" w:hAnsi="仿宋" w:eastAsia="仿宋" w:cs="仿宋"/>
          <w:spacing w:val="-1"/>
          <w:sz w:val="24"/>
          <w:szCs w:val="24"/>
        </w:rPr>
        <w:t>6.我单位满足法律、行政法规规定的其他条件。</w:t>
      </w:r>
    </w:p>
    <w:p w14:paraId="41F0257E">
      <w:pPr>
        <w:pStyle w:val="2"/>
        <w:spacing w:line="262" w:lineRule="auto"/>
      </w:pPr>
    </w:p>
    <w:p w14:paraId="0514B0E4">
      <w:pPr>
        <w:pStyle w:val="2"/>
        <w:spacing w:line="262" w:lineRule="auto"/>
      </w:pPr>
    </w:p>
    <w:p w14:paraId="301A3947">
      <w:pPr>
        <w:pStyle w:val="2"/>
        <w:spacing w:line="263" w:lineRule="auto"/>
      </w:pPr>
    </w:p>
    <w:p w14:paraId="7AB0EEDD">
      <w:pPr>
        <w:pStyle w:val="2"/>
        <w:spacing w:line="263" w:lineRule="auto"/>
      </w:pPr>
    </w:p>
    <w:p w14:paraId="73E95721">
      <w:pPr>
        <w:pStyle w:val="2"/>
        <w:spacing w:line="263" w:lineRule="auto"/>
      </w:pPr>
    </w:p>
    <w:p w14:paraId="07CE431E">
      <w:pPr>
        <w:pStyle w:val="2"/>
        <w:spacing w:line="263" w:lineRule="auto"/>
      </w:pPr>
    </w:p>
    <w:p w14:paraId="74F5737C">
      <w:pPr>
        <w:pStyle w:val="2"/>
        <w:spacing w:line="263" w:lineRule="auto"/>
      </w:pPr>
    </w:p>
    <w:p w14:paraId="599E5A3F">
      <w:pPr>
        <w:pStyle w:val="2"/>
        <w:spacing w:line="263" w:lineRule="auto"/>
      </w:pPr>
    </w:p>
    <w:p w14:paraId="09978009">
      <w:pPr>
        <w:pStyle w:val="2"/>
        <w:spacing w:line="263" w:lineRule="auto"/>
      </w:pPr>
    </w:p>
    <w:p w14:paraId="6FFE1135">
      <w:pPr>
        <w:spacing w:before="79" w:line="221" w:lineRule="auto"/>
        <w:ind w:left="6464"/>
        <w:rPr>
          <w:rFonts w:ascii="仿宋" w:hAnsi="仿宋" w:eastAsia="仿宋" w:cs="仿宋"/>
          <w:sz w:val="24"/>
          <w:szCs w:val="24"/>
        </w:rPr>
      </w:pPr>
      <w:r>
        <w:rPr>
          <w:rFonts w:ascii="仿宋" w:hAnsi="仿宋" w:eastAsia="仿宋" w:cs="仿宋"/>
          <w:spacing w:val="-2"/>
          <w:sz w:val="24"/>
          <w:szCs w:val="24"/>
        </w:rPr>
        <w:t>承诺人名称（公章</w:t>
      </w:r>
      <w:r>
        <w:rPr>
          <w:rFonts w:ascii="仿宋" w:hAnsi="仿宋" w:eastAsia="仿宋" w:cs="仿宋"/>
          <w:sz w:val="24"/>
          <w:szCs w:val="24"/>
        </w:rPr>
        <w:t>）：</w:t>
      </w:r>
    </w:p>
    <w:p w14:paraId="6E8DEE8E">
      <w:pPr>
        <w:pStyle w:val="2"/>
        <w:spacing w:line="283" w:lineRule="auto"/>
      </w:pPr>
    </w:p>
    <w:p w14:paraId="4E01194E">
      <w:pPr>
        <w:pStyle w:val="2"/>
        <w:spacing w:line="284" w:lineRule="auto"/>
      </w:pPr>
    </w:p>
    <w:p w14:paraId="55845227">
      <w:pPr>
        <w:spacing w:before="78" w:line="218" w:lineRule="auto"/>
        <w:jc w:val="right"/>
        <w:rPr>
          <w:rFonts w:ascii="仿宋" w:hAnsi="仿宋" w:eastAsia="仿宋" w:cs="仿宋"/>
          <w:sz w:val="24"/>
          <w:szCs w:val="24"/>
        </w:rPr>
      </w:pPr>
      <w:r>
        <w:rPr>
          <w:rFonts w:ascii="仿宋" w:hAnsi="仿宋" w:eastAsia="仿宋" w:cs="仿宋"/>
          <w:spacing w:val="-14"/>
          <w:sz w:val="24"/>
          <w:szCs w:val="24"/>
        </w:rPr>
        <w:t>日期：</w:t>
      </w:r>
      <w:r>
        <w:rPr>
          <w:rFonts w:ascii="仿宋" w:hAnsi="仿宋" w:eastAsia="仿宋" w:cs="仿宋"/>
          <w:spacing w:val="-14"/>
          <w:sz w:val="24"/>
          <w:szCs w:val="24"/>
          <w:u w:val="single" w:color="auto"/>
        </w:rPr>
        <w:t>______</w:t>
      </w:r>
      <w:r>
        <w:rPr>
          <w:rFonts w:ascii="仿宋" w:hAnsi="仿宋" w:eastAsia="仿宋" w:cs="仿宋"/>
          <w:spacing w:val="-14"/>
          <w:sz w:val="24"/>
          <w:szCs w:val="24"/>
        </w:rPr>
        <w:t>年</w:t>
      </w:r>
      <w:r>
        <w:rPr>
          <w:rFonts w:ascii="仿宋" w:hAnsi="仿宋" w:eastAsia="仿宋" w:cs="仿宋"/>
          <w:spacing w:val="42"/>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14"/>
          <w:sz w:val="24"/>
          <w:szCs w:val="24"/>
        </w:rPr>
        <w:t>月</w:t>
      </w:r>
      <w:r>
        <w:rPr>
          <w:rFonts w:ascii="仿宋" w:hAnsi="仿宋" w:eastAsia="仿宋" w:cs="仿宋"/>
          <w:spacing w:val="3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14"/>
          <w:sz w:val="24"/>
          <w:szCs w:val="24"/>
        </w:rPr>
        <w:t>日</w:t>
      </w:r>
    </w:p>
    <w:p w14:paraId="260575C7">
      <w:pPr>
        <w:spacing w:line="218" w:lineRule="auto"/>
        <w:rPr>
          <w:rFonts w:ascii="仿宋" w:hAnsi="仿宋" w:eastAsia="仿宋" w:cs="仿宋"/>
          <w:sz w:val="24"/>
          <w:szCs w:val="24"/>
        </w:rPr>
        <w:sectPr>
          <w:footerReference r:id="rId35" w:type="default"/>
          <w:pgSz w:w="11906" w:h="16839"/>
          <w:pgMar w:top="400" w:right="1247" w:bottom="1221" w:left="1243" w:header="0" w:footer="1059" w:gutter="0"/>
          <w:cols w:space="720" w:num="1"/>
        </w:sectPr>
      </w:pPr>
    </w:p>
    <w:p w14:paraId="11A9B68D">
      <w:pPr>
        <w:pStyle w:val="2"/>
        <w:spacing w:line="261" w:lineRule="auto"/>
      </w:pPr>
    </w:p>
    <w:p w14:paraId="6AE95509">
      <w:pPr>
        <w:pStyle w:val="2"/>
        <w:spacing w:line="261" w:lineRule="auto"/>
      </w:pPr>
    </w:p>
    <w:p w14:paraId="41BA1D25">
      <w:pPr>
        <w:pStyle w:val="2"/>
        <w:spacing w:line="261" w:lineRule="auto"/>
      </w:pPr>
    </w:p>
    <w:p w14:paraId="669FF735">
      <w:pPr>
        <w:pStyle w:val="2"/>
        <w:spacing w:line="261" w:lineRule="auto"/>
      </w:pPr>
    </w:p>
    <w:p w14:paraId="16F934D0">
      <w:pPr>
        <w:pStyle w:val="2"/>
        <w:spacing w:line="261" w:lineRule="auto"/>
      </w:pPr>
    </w:p>
    <w:p w14:paraId="18890BC1">
      <w:pPr>
        <w:pStyle w:val="2"/>
        <w:spacing w:line="262" w:lineRule="auto"/>
      </w:pPr>
    </w:p>
    <w:p w14:paraId="0BC78FA2">
      <w:pPr>
        <w:spacing w:before="91" w:line="223" w:lineRule="auto"/>
        <w:ind w:left="3297"/>
        <w:outlineLvl w:val="3"/>
        <w:rPr>
          <w:rFonts w:ascii="仿宋" w:hAnsi="仿宋" w:eastAsia="仿宋" w:cs="仿宋"/>
          <w:sz w:val="28"/>
          <w:szCs w:val="28"/>
        </w:rPr>
      </w:pPr>
      <w:r>
        <w:rPr>
          <w:rFonts w:ascii="仿宋" w:hAnsi="仿宋" w:eastAsia="仿宋" w:cs="仿宋"/>
          <w:b/>
          <w:bCs/>
          <w:spacing w:val="-4"/>
          <w:sz w:val="28"/>
          <w:szCs w:val="28"/>
        </w:rPr>
        <w:t>2.法定代表人身份证明</w:t>
      </w:r>
    </w:p>
    <w:p w14:paraId="6D0B55CF">
      <w:pPr>
        <w:pStyle w:val="2"/>
        <w:spacing w:line="456" w:lineRule="auto"/>
      </w:pPr>
    </w:p>
    <w:p w14:paraId="3672ED85">
      <w:pPr>
        <w:spacing w:before="78" w:line="222" w:lineRule="auto"/>
        <w:ind w:left="491"/>
        <w:rPr>
          <w:rFonts w:ascii="仿宋" w:hAnsi="仿宋" w:eastAsia="仿宋" w:cs="仿宋"/>
          <w:sz w:val="24"/>
          <w:szCs w:val="24"/>
        </w:rPr>
      </w:pPr>
      <w:r>
        <w:rPr>
          <w:rFonts w:ascii="仿宋" w:hAnsi="仿宋" w:eastAsia="仿宋" w:cs="仿宋"/>
          <w:spacing w:val="-4"/>
          <w:sz w:val="24"/>
          <w:szCs w:val="24"/>
        </w:rPr>
        <w:t>南通大学附属中学：</w:t>
      </w:r>
    </w:p>
    <w:p w14:paraId="2390224D">
      <w:pPr>
        <w:pStyle w:val="2"/>
        <w:spacing w:line="300" w:lineRule="auto"/>
      </w:pPr>
    </w:p>
    <w:p w14:paraId="79702455">
      <w:pPr>
        <w:pStyle w:val="2"/>
        <w:spacing w:line="301" w:lineRule="auto"/>
      </w:pPr>
    </w:p>
    <w:p w14:paraId="27EBA9FF">
      <w:pPr>
        <w:tabs>
          <w:tab w:val="left" w:pos="1346"/>
        </w:tabs>
        <w:spacing w:before="78" w:line="324" w:lineRule="auto"/>
        <w:ind w:firstLine="12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
          <w:sz w:val="24"/>
          <w:szCs w:val="24"/>
          <w:u w:val="single" w:color="auto"/>
        </w:rPr>
        <w:t>先生／女士：</w:t>
      </w:r>
      <w:r>
        <w:rPr>
          <w:rFonts w:ascii="仿宋" w:hAnsi="仿宋" w:eastAsia="仿宋" w:cs="仿宋"/>
          <w:spacing w:val="-2"/>
          <w:sz w:val="24"/>
          <w:szCs w:val="24"/>
        </w:rPr>
        <w:t>现任我单位</w:t>
      </w:r>
      <w:r>
        <w:rPr>
          <w:rFonts w:ascii="仿宋" w:hAnsi="仿宋" w:eastAsia="仿宋" w:cs="仿宋"/>
          <w:spacing w:val="-2"/>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2"/>
          <w:sz w:val="24"/>
          <w:szCs w:val="24"/>
        </w:rPr>
        <w:t>职务，为法定代表人，特此证明。</w:t>
      </w:r>
      <w:r>
        <w:rPr>
          <w:rFonts w:ascii="仿宋" w:hAnsi="仿宋" w:eastAsia="仿宋" w:cs="仿宋"/>
          <w:spacing w:val="-1"/>
          <w:sz w:val="24"/>
          <w:szCs w:val="24"/>
        </w:rPr>
        <w:t>身份证号码</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10"/>
          <w:sz w:val="24"/>
          <w:szCs w:val="24"/>
        </w:rPr>
        <w:t>，</w:t>
      </w:r>
      <w:r>
        <w:rPr>
          <w:rFonts w:ascii="仿宋" w:hAnsi="仿宋" w:eastAsia="仿宋" w:cs="仿宋"/>
          <w:spacing w:val="-1"/>
          <w:sz w:val="24"/>
          <w:szCs w:val="24"/>
        </w:rPr>
        <w:t>联系电话：</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75AD0DB2">
      <w:pPr>
        <w:pStyle w:val="2"/>
        <w:spacing w:line="337" w:lineRule="auto"/>
      </w:pPr>
    </w:p>
    <w:p w14:paraId="2ED05E0E">
      <w:pPr>
        <w:spacing w:before="78" w:line="220" w:lineRule="auto"/>
        <w:ind w:left="2190"/>
        <w:rPr>
          <w:rFonts w:ascii="仿宋" w:hAnsi="仿宋" w:eastAsia="仿宋" w:cs="仿宋"/>
          <w:sz w:val="24"/>
          <w:szCs w:val="24"/>
        </w:rPr>
      </w:pPr>
      <w:r>
        <w:rPr>
          <w:rFonts w:ascii="仿宋" w:hAnsi="仿宋" w:eastAsia="仿宋" w:cs="仿宋"/>
          <w:spacing w:val="-2"/>
          <w:sz w:val="24"/>
          <w:szCs w:val="24"/>
        </w:rPr>
        <w:t>注：提供法定代表人的身份证复印件并加盖公章</w:t>
      </w:r>
    </w:p>
    <w:p w14:paraId="0B6C3E4D">
      <w:pPr>
        <w:pStyle w:val="2"/>
        <w:spacing w:line="246" w:lineRule="auto"/>
      </w:pPr>
    </w:p>
    <w:p w14:paraId="6FC095CE">
      <w:pPr>
        <w:pStyle w:val="2"/>
        <w:spacing w:line="246" w:lineRule="auto"/>
      </w:pPr>
    </w:p>
    <w:p w14:paraId="2596B721">
      <w:pPr>
        <w:pStyle w:val="2"/>
        <w:spacing w:line="246" w:lineRule="auto"/>
      </w:pPr>
    </w:p>
    <w:p w14:paraId="2CF33F2A">
      <w:pPr>
        <w:pStyle w:val="2"/>
        <w:spacing w:line="246" w:lineRule="auto"/>
      </w:pPr>
    </w:p>
    <w:p w14:paraId="5994807A">
      <w:pPr>
        <w:pStyle w:val="2"/>
        <w:spacing w:line="247" w:lineRule="auto"/>
      </w:pPr>
    </w:p>
    <w:p w14:paraId="0AD9B9BD">
      <w:pPr>
        <w:pStyle w:val="2"/>
        <w:spacing w:line="247" w:lineRule="auto"/>
      </w:pPr>
    </w:p>
    <w:p w14:paraId="2D115192">
      <w:pPr>
        <w:pStyle w:val="2"/>
        <w:spacing w:line="247" w:lineRule="auto"/>
      </w:pPr>
    </w:p>
    <w:p w14:paraId="0A660F49">
      <w:pPr>
        <w:spacing w:before="78" w:line="221" w:lineRule="auto"/>
        <w:ind w:left="3364"/>
        <w:outlineLvl w:val="4"/>
        <w:rPr>
          <w:rFonts w:ascii="仿宋" w:hAnsi="仿宋" w:eastAsia="仿宋" w:cs="仿宋"/>
          <w:sz w:val="24"/>
          <w:szCs w:val="24"/>
        </w:rPr>
      </w:pPr>
      <w:r>
        <w:rPr>
          <w:rFonts w:ascii="仿宋" w:hAnsi="仿宋" w:eastAsia="仿宋" w:cs="仿宋"/>
          <w:spacing w:val="-3"/>
          <w:sz w:val="24"/>
          <w:szCs w:val="24"/>
        </w:rPr>
        <w:t>单位名称（公章</w:t>
      </w:r>
      <w:r>
        <w:rPr>
          <w:rFonts w:ascii="仿宋" w:hAnsi="仿宋" w:eastAsia="仿宋" w:cs="仿宋"/>
          <w:sz w:val="24"/>
          <w:szCs w:val="24"/>
        </w:rPr>
        <w:t>）：</w:t>
      </w:r>
    </w:p>
    <w:p w14:paraId="3131DE44">
      <w:pPr>
        <w:spacing w:before="133" w:line="223" w:lineRule="auto"/>
        <w:ind w:left="3410"/>
        <w:outlineLvl w:val="4"/>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5"/>
          <w:sz w:val="24"/>
          <w:szCs w:val="24"/>
        </w:rPr>
        <w:t xml:space="preserve">   </w:t>
      </w:r>
      <w:r>
        <w:rPr>
          <w:rFonts w:ascii="仿宋" w:hAnsi="仿宋" w:eastAsia="仿宋" w:cs="仿宋"/>
          <w:spacing w:val="-28"/>
          <w:sz w:val="24"/>
          <w:szCs w:val="24"/>
        </w:rPr>
        <w:t>期：</w:t>
      </w:r>
    </w:p>
    <w:p w14:paraId="1D277CE9">
      <w:pPr>
        <w:spacing w:line="223" w:lineRule="auto"/>
        <w:rPr>
          <w:rFonts w:ascii="仿宋" w:hAnsi="仿宋" w:eastAsia="仿宋" w:cs="仿宋"/>
          <w:sz w:val="24"/>
          <w:szCs w:val="24"/>
        </w:rPr>
        <w:sectPr>
          <w:footerReference r:id="rId36" w:type="default"/>
          <w:pgSz w:w="11906" w:h="16839"/>
          <w:pgMar w:top="400" w:right="1430" w:bottom="1221" w:left="1263" w:header="0" w:footer="1058" w:gutter="0"/>
          <w:cols w:space="720" w:num="1"/>
        </w:sectPr>
      </w:pPr>
    </w:p>
    <w:p w14:paraId="4D529977">
      <w:pPr>
        <w:pStyle w:val="2"/>
        <w:spacing w:line="260" w:lineRule="auto"/>
      </w:pPr>
    </w:p>
    <w:p w14:paraId="1AF96C82">
      <w:pPr>
        <w:pStyle w:val="2"/>
        <w:spacing w:line="260" w:lineRule="auto"/>
      </w:pPr>
    </w:p>
    <w:p w14:paraId="3E8F2F29">
      <w:pPr>
        <w:pStyle w:val="2"/>
        <w:spacing w:line="261" w:lineRule="auto"/>
      </w:pPr>
    </w:p>
    <w:p w14:paraId="76586A6C">
      <w:pPr>
        <w:spacing w:before="78" w:line="222" w:lineRule="auto"/>
        <w:ind w:left="3978"/>
        <w:outlineLvl w:val="4"/>
        <w:rPr>
          <w:rFonts w:ascii="仿宋" w:hAnsi="仿宋" w:eastAsia="仿宋" w:cs="仿宋"/>
          <w:sz w:val="24"/>
          <w:szCs w:val="24"/>
        </w:rPr>
      </w:pPr>
      <w:r>
        <w:rPr>
          <w:rFonts w:ascii="仿宋" w:hAnsi="仿宋" w:eastAsia="仿宋" w:cs="仿宋"/>
          <w:b/>
          <w:bCs/>
          <w:spacing w:val="-4"/>
          <w:sz w:val="24"/>
          <w:szCs w:val="24"/>
        </w:rPr>
        <w:t>3.授权委托书</w:t>
      </w:r>
    </w:p>
    <w:p w14:paraId="7E00B2F5">
      <w:pPr>
        <w:tabs>
          <w:tab w:val="left" w:pos="2543"/>
        </w:tabs>
        <w:spacing w:before="131" w:line="222" w:lineRule="auto"/>
        <w:ind w:left="240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8"/>
          <w:sz w:val="24"/>
          <w:szCs w:val="24"/>
          <w:u w:val="single" w:color="auto"/>
        </w:rPr>
        <w:t>（委托代理人参加投标时，须出示此证明）</w:t>
      </w:r>
    </w:p>
    <w:p w14:paraId="3CBEDC2C">
      <w:pPr>
        <w:pStyle w:val="2"/>
        <w:spacing w:line="363" w:lineRule="auto"/>
      </w:pPr>
    </w:p>
    <w:p w14:paraId="1BC31781">
      <w:pPr>
        <w:spacing w:before="78" w:line="222" w:lineRule="auto"/>
        <w:ind w:left="11"/>
        <w:rPr>
          <w:rFonts w:ascii="仿宋" w:hAnsi="仿宋" w:eastAsia="仿宋" w:cs="仿宋"/>
          <w:sz w:val="24"/>
          <w:szCs w:val="24"/>
        </w:rPr>
      </w:pPr>
      <w:r>
        <w:rPr>
          <w:rFonts w:ascii="仿宋" w:hAnsi="仿宋" w:eastAsia="仿宋" w:cs="仿宋"/>
          <w:spacing w:val="-4"/>
          <w:sz w:val="24"/>
          <w:szCs w:val="24"/>
        </w:rPr>
        <w:t>南通大学附属中学：</w:t>
      </w:r>
    </w:p>
    <w:p w14:paraId="3767DA22">
      <w:pPr>
        <w:spacing w:before="131" w:line="323" w:lineRule="auto"/>
        <w:ind w:left="6" w:firstLine="479"/>
        <w:jc w:val="both"/>
        <w:rPr>
          <w:rFonts w:ascii="仿宋" w:hAnsi="仿宋" w:eastAsia="仿宋" w:cs="仿宋"/>
          <w:sz w:val="24"/>
          <w:szCs w:val="24"/>
        </w:rPr>
      </w:pPr>
      <w:r>
        <w:rPr>
          <w:rFonts w:ascii="仿宋" w:hAnsi="仿宋" w:eastAsia="仿宋" w:cs="仿宋"/>
          <w:spacing w:val="-1"/>
          <w:sz w:val="24"/>
          <w:szCs w:val="24"/>
        </w:rPr>
        <w:t>兹授权</w:t>
      </w:r>
      <w:r>
        <w:rPr>
          <w:rFonts w:ascii="仿宋" w:hAnsi="仿宋" w:eastAsia="仿宋" w:cs="仿宋"/>
          <w:spacing w:val="-1"/>
          <w:sz w:val="24"/>
          <w:szCs w:val="24"/>
          <w:u w:val="single" w:color="auto"/>
        </w:rPr>
        <w:t xml:space="preserve">               （</w:t>
      </w:r>
      <w:r>
        <w:rPr>
          <w:rFonts w:ascii="仿宋" w:hAnsi="仿宋" w:eastAsia="仿宋" w:cs="仿宋"/>
          <w:spacing w:val="-74"/>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1"/>
          <w:sz w:val="24"/>
          <w:szCs w:val="24"/>
        </w:rPr>
        <w:t>受权人的姓名）代表我公司参加</w:t>
      </w:r>
      <w:r>
        <w:rPr>
          <w:rFonts w:ascii="仿宋" w:hAnsi="仿宋" w:eastAsia="仿宋" w:cs="仿宋"/>
          <w:spacing w:val="-120"/>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（招标项目名称及项</w:t>
      </w:r>
      <w:r>
        <w:rPr>
          <w:rFonts w:ascii="仿宋" w:hAnsi="仿宋" w:eastAsia="仿宋" w:cs="仿宋"/>
          <w:spacing w:val="-2"/>
          <w:sz w:val="24"/>
          <w:szCs w:val="24"/>
        </w:rPr>
        <w:t>目编号)项目的投标活动，全权处理一切与该项目投标有关</w:t>
      </w:r>
      <w:r>
        <w:rPr>
          <w:rFonts w:ascii="仿宋" w:hAnsi="仿宋" w:eastAsia="仿宋" w:cs="仿宋"/>
          <w:spacing w:val="-3"/>
          <w:sz w:val="24"/>
          <w:szCs w:val="24"/>
        </w:rPr>
        <w:t>的事务。其在办理上述事宜过程</w:t>
      </w:r>
      <w:r>
        <w:rPr>
          <w:rFonts w:ascii="仿宋" w:hAnsi="仿宋" w:eastAsia="仿宋" w:cs="仿宋"/>
          <w:spacing w:val="1"/>
          <w:sz w:val="24"/>
          <w:szCs w:val="24"/>
        </w:rPr>
        <w:t>中所签署的所有文件我公司均予以承认。受权人在授权委托</w:t>
      </w:r>
      <w:r>
        <w:rPr>
          <w:rFonts w:ascii="仿宋" w:hAnsi="仿宋" w:eastAsia="仿宋" w:cs="仿宋"/>
          <w:sz w:val="24"/>
          <w:szCs w:val="24"/>
        </w:rPr>
        <w:t>书有效期内签署的所有文件不</w:t>
      </w:r>
      <w:r>
        <w:rPr>
          <w:rFonts w:ascii="仿宋" w:hAnsi="仿宋" w:eastAsia="仿宋" w:cs="仿宋"/>
          <w:spacing w:val="1"/>
          <w:sz w:val="24"/>
          <w:szCs w:val="24"/>
        </w:rPr>
        <w:t>因授权委托的撤销而失效，除非有撤销授权委托的书面通知</w:t>
      </w:r>
      <w:r>
        <w:rPr>
          <w:rFonts w:ascii="仿宋" w:hAnsi="仿宋" w:eastAsia="仿宋" w:cs="仿宋"/>
          <w:sz w:val="24"/>
          <w:szCs w:val="24"/>
        </w:rPr>
        <w:t>，本授权委托书自投标开始至</w:t>
      </w:r>
      <w:r>
        <w:rPr>
          <w:rFonts w:ascii="仿宋" w:hAnsi="仿宋" w:eastAsia="仿宋" w:cs="仿宋"/>
          <w:spacing w:val="-3"/>
          <w:sz w:val="24"/>
          <w:szCs w:val="24"/>
        </w:rPr>
        <w:t>合同履行完毕止。</w:t>
      </w:r>
    </w:p>
    <w:p w14:paraId="004F3B9F">
      <w:pPr>
        <w:spacing w:line="218" w:lineRule="auto"/>
        <w:ind w:left="491"/>
        <w:rPr>
          <w:rFonts w:ascii="仿宋" w:hAnsi="仿宋" w:eastAsia="仿宋" w:cs="仿宋"/>
          <w:sz w:val="24"/>
          <w:szCs w:val="24"/>
        </w:rPr>
      </w:pPr>
      <w:r>
        <w:rPr>
          <w:rFonts w:ascii="仿宋" w:hAnsi="仿宋" w:eastAsia="仿宋" w:cs="仿宋"/>
          <w:spacing w:val="-2"/>
          <w:sz w:val="24"/>
          <w:szCs w:val="24"/>
        </w:rPr>
        <w:t>受权人无转委托权。特此委托。</w:t>
      </w:r>
    </w:p>
    <w:p w14:paraId="5FA84C33">
      <w:pPr>
        <w:spacing w:before="136" w:line="222" w:lineRule="auto"/>
        <w:ind w:left="10"/>
        <w:rPr>
          <w:rFonts w:ascii="仿宋" w:hAnsi="仿宋" w:eastAsia="仿宋" w:cs="仿宋"/>
          <w:sz w:val="24"/>
          <w:szCs w:val="24"/>
        </w:rPr>
      </w:pPr>
      <w:r>
        <w:rPr>
          <w:rFonts w:ascii="仿宋" w:hAnsi="仿宋" w:eastAsia="仿宋" w:cs="仿宋"/>
          <w:spacing w:val="-3"/>
          <w:sz w:val="24"/>
          <w:szCs w:val="24"/>
        </w:rPr>
        <w:t>附：委托代理人情况：</w:t>
      </w:r>
    </w:p>
    <w:p w14:paraId="4D536A3F">
      <w:pPr>
        <w:spacing w:before="131" w:line="220" w:lineRule="auto"/>
        <w:rPr>
          <w:rFonts w:ascii="仿宋" w:hAnsi="仿宋" w:eastAsia="仿宋" w:cs="仿宋"/>
          <w:sz w:val="24"/>
          <w:szCs w:val="24"/>
        </w:rPr>
      </w:pPr>
      <w:r>
        <w:rPr>
          <w:rFonts w:ascii="仿宋" w:hAnsi="仿宋" w:eastAsia="仿宋" w:cs="仿宋"/>
          <w:spacing w:val="-3"/>
          <w:sz w:val="24"/>
          <w:szCs w:val="24"/>
        </w:rPr>
        <w:t>姓名：</w:t>
      </w:r>
      <w:r>
        <w:rPr>
          <w:rFonts w:ascii="仿宋" w:hAnsi="仿宋" w:eastAsia="仿宋" w:cs="仿宋"/>
          <w:spacing w:val="-3"/>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3"/>
          <w:sz w:val="24"/>
          <w:szCs w:val="24"/>
        </w:rPr>
        <w:t>性别：</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3"/>
          <w:sz w:val="24"/>
          <w:szCs w:val="24"/>
        </w:rPr>
        <w:t>职务：</w:t>
      </w:r>
      <w:r>
        <w:rPr>
          <w:rFonts w:ascii="仿宋" w:hAnsi="仿宋" w:eastAsia="仿宋" w:cs="仿宋"/>
          <w:sz w:val="24"/>
          <w:szCs w:val="24"/>
          <w:u w:val="single" w:color="auto"/>
        </w:rPr>
        <w:t xml:space="preserve">          </w:t>
      </w:r>
    </w:p>
    <w:p w14:paraId="741E7576">
      <w:pPr>
        <w:spacing w:before="134" w:line="222" w:lineRule="auto"/>
        <w:rPr>
          <w:rFonts w:ascii="仿宋" w:hAnsi="仿宋" w:eastAsia="仿宋" w:cs="仿宋"/>
          <w:sz w:val="24"/>
          <w:szCs w:val="24"/>
        </w:rPr>
      </w:pPr>
      <w:r>
        <w:rPr>
          <w:rFonts w:ascii="仿宋" w:hAnsi="仿宋" w:eastAsia="仿宋" w:cs="仿宋"/>
          <w:spacing w:val="-3"/>
          <w:sz w:val="24"/>
          <w:szCs w:val="24"/>
        </w:rPr>
        <w:t>身份证号码：</w:t>
      </w:r>
      <w:r>
        <w:rPr>
          <w:rFonts w:ascii="仿宋" w:hAnsi="仿宋" w:eastAsia="仿宋" w:cs="仿宋"/>
          <w:sz w:val="24"/>
          <w:szCs w:val="24"/>
          <w:u w:val="single" w:color="auto"/>
        </w:rPr>
        <w:t xml:space="preserve">                    </w:t>
      </w:r>
    </w:p>
    <w:p w14:paraId="0D91D3DF">
      <w:pPr>
        <w:spacing w:before="132" w:line="222" w:lineRule="auto"/>
        <w:ind w:left="26"/>
        <w:rPr>
          <w:rFonts w:ascii="仿宋" w:hAnsi="仿宋" w:eastAsia="仿宋" w:cs="仿宋"/>
          <w:sz w:val="24"/>
          <w:szCs w:val="24"/>
        </w:rPr>
      </w:pPr>
      <w:r>
        <w:rPr>
          <w:rFonts w:ascii="仿宋" w:hAnsi="仿宋" w:eastAsia="仿宋" w:cs="仿宋"/>
          <w:spacing w:val="-7"/>
          <w:sz w:val="24"/>
          <w:szCs w:val="24"/>
        </w:rPr>
        <w:t>电话：</w:t>
      </w:r>
      <w:r>
        <w:rPr>
          <w:rFonts w:ascii="仿宋" w:hAnsi="仿宋" w:eastAsia="仿宋" w:cs="仿宋"/>
          <w:spacing w:val="8"/>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7"/>
          <w:sz w:val="24"/>
          <w:szCs w:val="24"/>
        </w:rPr>
        <w:t>手机：</w:t>
      </w:r>
      <w:r>
        <w:rPr>
          <w:rFonts w:ascii="仿宋" w:hAnsi="仿宋" w:eastAsia="仿宋" w:cs="仿宋"/>
          <w:spacing w:val="-7"/>
          <w:sz w:val="24"/>
          <w:szCs w:val="24"/>
          <w:u w:val="single" w:color="auto"/>
        </w:rPr>
        <w:t xml:space="preserve">                      </w:t>
      </w:r>
    </w:p>
    <w:p w14:paraId="4EE6FF7E">
      <w:pPr>
        <w:pStyle w:val="2"/>
        <w:spacing w:line="469" w:lineRule="auto"/>
      </w:pPr>
    </w:p>
    <w:p w14:paraId="33D7741D">
      <w:pPr>
        <w:spacing w:before="79" w:line="221" w:lineRule="auto"/>
        <w:ind w:left="4084"/>
        <w:rPr>
          <w:rFonts w:ascii="仿宋" w:hAnsi="仿宋" w:eastAsia="仿宋" w:cs="仿宋"/>
          <w:sz w:val="24"/>
          <w:szCs w:val="24"/>
        </w:rPr>
      </w:pPr>
      <w:r>
        <w:rPr>
          <w:rFonts w:ascii="仿宋" w:hAnsi="仿宋" w:eastAsia="仿宋" w:cs="仿宋"/>
          <w:spacing w:val="-3"/>
          <w:sz w:val="24"/>
          <w:szCs w:val="24"/>
        </w:rPr>
        <w:t>单位名称（公章）</w:t>
      </w:r>
    </w:p>
    <w:p w14:paraId="056F952A">
      <w:pPr>
        <w:spacing w:before="133" w:line="222" w:lineRule="auto"/>
        <w:ind w:left="4087"/>
        <w:rPr>
          <w:rFonts w:ascii="仿宋" w:hAnsi="仿宋" w:eastAsia="仿宋" w:cs="仿宋"/>
          <w:sz w:val="24"/>
          <w:szCs w:val="24"/>
        </w:rPr>
      </w:pPr>
      <w:r>
        <w:rPr>
          <w:rFonts w:ascii="仿宋" w:hAnsi="仿宋" w:eastAsia="仿宋" w:cs="仿宋"/>
          <w:spacing w:val="-2"/>
          <w:sz w:val="24"/>
          <w:szCs w:val="24"/>
        </w:rPr>
        <w:t>法定代表人（签字或盖章）</w:t>
      </w:r>
    </w:p>
    <w:p w14:paraId="6256182A">
      <w:pPr>
        <w:spacing w:before="131" w:line="222" w:lineRule="auto"/>
        <w:jc w:val="right"/>
        <w:rPr>
          <w:rFonts w:ascii="仿宋" w:hAnsi="仿宋" w:eastAsia="仿宋" w:cs="仿宋"/>
          <w:sz w:val="24"/>
          <w:szCs w:val="24"/>
        </w:rPr>
      </w:pPr>
      <w:r>
        <w:rPr>
          <w:rFonts w:ascii="仿宋" w:hAnsi="仿宋" w:eastAsia="仿宋" w:cs="仿宋"/>
          <w:spacing w:val="-39"/>
          <w:sz w:val="24"/>
          <w:szCs w:val="24"/>
        </w:rPr>
        <w:t>年</w:t>
      </w:r>
      <w:r>
        <w:rPr>
          <w:rFonts w:ascii="仿宋" w:hAnsi="仿宋" w:eastAsia="仿宋" w:cs="仿宋"/>
          <w:spacing w:val="9"/>
          <w:sz w:val="24"/>
          <w:szCs w:val="24"/>
        </w:rPr>
        <w:t xml:space="preserve">   </w:t>
      </w:r>
      <w:r>
        <w:rPr>
          <w:rFonts w:ascii="仿宋" w:hAnsi="仿宋" w:eastAsia="仿宋" w:cs="仿宋"/>
          <w:spacing w:val="-39"/>
          <w:sz w:val="24"/>
          <w:szCs w:val="24"/>
        </w:rPr>
        <w:t>月</w:t>
      </w:r>
      <w:r>
        <w:rPr>
          <w:rFonts w:ascii="仿宋" w:hAnsi="仿宋" w:eastAsia="仿宋" w:cs="仿宋"/>
          <w:spacing w:val="17"/>
          <w:sz w:val="24"/>
          <w:szCs w:val="24"/>
        </w:rPr>
        <w:t xml:space="preserve">    </w:t>
      </w:r>
      <w:r>
        <w:rPr>
          <w:rFonts w:ascii="仿宋" w:hAnsi="仿宋" w:eastAsia="仿宋" w:cs="仿宋"/>
          <w:spacing w:val="-39"/>
          <w:sz w:val="24"/>
          <w:szCs w:val="24"/>
        </w:rPr>
        <w:t>日</w:t>
      </w:r>
    </w:p>
    <w:p w14:paraId="67CA4E9D">
      <w:pPr>
        <w:spacing w:before="131" w:line="220" w:lineRule="auto"/>
        <w:ind w:left="2418"/>
        <w:rPr>
          <w:rFonts w:ascii="仿宋" w:hAnsi="仿宋" w:eastAsia="仿宋" w:cs="仿宋"/>
          <w:sz w:val="24"/>
          <w:szCs w:val="24"/>
        </w:rPr>
      </w:pPr>
      <w:r>
        <w:rPr>
          <w:rFonts w:ascii="仿宋" w:hAnsi="仿宋" w:eastAsia="仿宋" w:cs="仿宋"/>
          <w:b/>
          <w:bCs/>
          <w:spacing w:val="-3"/>
          <w:sz w:val="24"/>
          <w:szCs w:val="24"/>
        </w:rPr>
        <w:t>提供委托代理人的身份证复印件并加盖公章</w:t>
      </w:r>
    </w:p>
    <w:p w14:paraId="62287120">
      <w:pPr>
        <w:spacing w:line="220" w:lineRule="auto"/>
        <w:rPr>
          <w:rFonts w:ascii="仿宋" w:hAnsi="仿宋" w:eastAsia="仿宋" w:cs="仿宋"/>
          <w:sz w:val="24"/>
          <w:szCs w:val="24"/>
        </w:rPr>
        <w:sectPr>
          <w:footerReference r:id="rId37" w:type="default"/>
          <w:pgSz w:w="11906" w:h="16839"/>
          <w:pgMar w:top="400" w:right="1247" w:bottom="1218" w:left="1263" w:header="0" w:footer="1059" w:gutter="0"/>
          <w:cols w:space="720" w:num="1"/>
        </w:sectPr>
      </w:pPr>
    </w:p>
    <w:p w14:paraId="16D5B09A">
      <w:pPr>
        <w:pStyle w:val="2"/>
        <w:spacing w:line="251" w:lineRule="auto"/>
      </w:pPr>
    </w:p>
    <w:p w14:paraId="1436D674">
      <w:pPr>
        <w:pStyle w:val="2"/>
        <w:spacing w:line="251" w:lineRule="auto"/>
      </w:pPr>
    </w:p>
    <w:p w14:paraId="53E9C697">
      <w:pPr>
        <w:pStyle w:val="2"/>
        <w:spacing w:line="251" w:lineRule="auto"/>
      </w:pPr>
    </w:p>
    <w:p w14:paraId="678A70D8">
      <w:pPr>
        <w:pStyle w:val="2"/>
        <w:spacing w:line="251" w:lineRule="auto"/>
      </w:pPr>
    </w:p>
    <w:p w14:paraId="36238E5C">
      <w:pPr>
        <w:pStyle w:val="2"/>
        <w:spacing w:line="252" w:lineRule="auto"/>
      </w:pPr>
    </w:p>
    <w:p w14:paraId="2A159450">
      <w:pPr>
        <w:pStyle w:val="2"/>
        <w:spacing w:line="252" w:lineRule="auto"/>
      </w:pPr>
    </w:p>
    <w:p w14:paraId="2FEF3A38">
      <w:pPr>
        <w:spacing w:before="78" w:line="223" w:lineRule="auto"/>
        <w:ind w:left="3488"/>
        <w:outlineLvl w:val="4"/>
        <w:rPr>
          <w:rFonts w:ascii="仿宋" w:hAnsi="仿宋" w:eastAsia="仿宋" w:cs="仿宋"/>
          <w:sz w:val="24"/>
          <w:szCs w:val="24"/>
        </w:rPr>
      </w:pPr>
      <w:r>
        <w:rPr>
          <w:rFonts w:ascii="仿宋" w:hAnsi="仿宋" w:eastAsia="仿宋" w:cs="仿宋"/>
          <w:b/>
          <w:bCs/>
          <w:spacing w:val="-3"/>
          <w:sz w:val="24"/>
          <w:szCs w:val="24"/>
        </w:rPr>
        <w:t>4.无重大违法记录声明</w:t>
      </w:r>
    </w:p>
    <w:p w14:paraId="0F3416F1">
      <w:pPr>
        <w:pStyle w:val="2"/>
        <w:spacing w:line="362" w:lineRule="auto"/>
      </w:pPr>
    </w:p>
    <w:p w14:paraId="29A976BD">
      <w:pPr>
        <w:spacing w:before="78" w:line="222" w:lineRule="auto"/>
        <w:ind w:left="9"/>
        <w:rPr>
          <w:rFonts w:ascii="仿宋" w:hAnsi="仿宋" w:eastAsia="仿宋" w:cs="仿宋"/>
          <w:sz w:val="24"/>
          <w:szCs w:val="24"/>
        </w:rPr>
      </w:pPr>
      <w:r>
        <w:rPr>
          <w:rFonts w:ascii="仿宋" w:hAnsi="仿宋" w:eastAsia="仿宋" w:cs="仿宋"/>
          <w:spacing w:val="-4"/>
          <w:sz w:val="24"/>
          <w:szCs w:val="24"/>
        </w:rPr>
        <w:t>南通大学附属中学：</w:t>
      </w:r>
    </w:p>
    <w:p w14:paraId="1D1639ED">
      <w:pPr>
        <w:spacing w:before="131" w:line="323" w:lineRule="auto"/>
        <w:ind w:left="5" w:firstLine="480"/>
        <w:rPr>
          <w:rFonts w:ascii="仿宋" w:hAnsi="仿宋" w:eastAsia="仿宋" w:cs="仿宋"/>
          <w:sz w:val="24"/>
          <w:szCs w:val="24"/>
        </w:rPr>
      </w:pPr>
      <w:r>
        <w:rPr>
          <w:rFonts w:ascii="仿宋" w:hAnsi="仿宋" w:eastAsia="仿宋" w:cs="仿宋"/>
          <w:spacing w:val="-1"/>
          <w:sz w:val="24"/>
          <w:szCs w:val="24"/>
        </w:rPr>
        <w:t>我公司郑重声明：参加本次招标活动前 3 年内，我公司在经营活动中</w:t>
      </w:r>
      <w:r>
        <w:rPr>
          <w:rFonts w:ascii="仿宋" w:hAnsi="仿宋" w:eastAsia="仿宋" w:cs="仿宋"/>
          <w:spacing w:val="-1"/>
          <w:sz w:val="24"/>
          <w:szCs w:val="24"/>
          <w:u w:val="single" w:color="auto"/>
        </w:rPr>
        <w:t xml:space="preserve"> </w:t>
      </w:r>
      <w:r>
        <w:rPr>
          <w:rFonts w:ascii="仿宋" w:hAnsi="仿宋" w:eastAsia="仿宋" w:cs="仿宋"/>
          <w:b/>
          <w:bCs/>
          <w:spacing w:val="-1"/>
          <w:sz w:val="24"/>
          <w:szCs w:val="24"/>
          <w:u w:val="single" w:color="auto"/>
        </w:rPr>
        <w:t>有/没</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有因违</w:t>
      </w:r>
      <w:r>
        <w:rPr>
          <w:rFonts w:ascii="仿宋" w:hAnsi="仿宋" w:eastAsia="仿宋" w:cs="仿宋"/>
          <w:spacing w:val="-3"/>
          <w:sz w:val="24"/>
          <w:szCs w:val="24"/>
        </w:rPr>
        <w:t>法经营受到刑事处罚或者责令停产停业、吊销许可证或者执照、</w:t>
      </w:r>
      <w:r>
        <w:rPr>
          <w:rFonts w:ascii="仿宋" w:hAnsi="仿宋" w:eastAsia="仿宋" w:cs="仿宋"/>
          <w:spacing w:val="-4"/>
          <w:sz w:val="24"/>
          <w:szCs w:val="24"/>
        </w:rPr>
        <w:t>较大数额罚款等行政处罚。</w:t>
      </w:r>
    </w:p>
    <w:p w14:paraId="3632BE1D">
      <w:pPr>
        <w:spacing w:before="1" w:line="321" w:lineRule="auto"/>
        <w:ind w:right="17" w:firstLine="480"/>
        <w:rPr>
          <w:rFonts w:ascii="仿宋" w:hAnsi="仿宋" w:eastAsia="仿宋" w:cs="仿宋"/>
          <w:sz w:val="24"/>
          <w:szCs w:val="24"/>
        </w:rPr>
      </w:pPr>
      <w:r>
        <w:rPr>
          <w:rFonts w:ascii="仿宋" w:hAnsi="仿宋" w:eastAsia="仿宋" w:cs="仿宋"/>
          <w:sz w:val="24"/>
          <w:szCs w:val="24"/>
        </w:rPr>
        <w:t>在投标截止时间节点，未被“信用中国”网站(</w:t>
      </w:r>
      <w:r>
        <w:fldChar w:fldCharType="begin"/>
      </w:r>
      <w:r>
        <w:instrText xml:space="preserve"> HYPERLINK "https://www.creditchina.gov.cn" </w:instrText>
      </w:r>
      <w:r>
        <w:fldChar w:fldCharType="separate"/>
      </w:r>
      <w:r>
        <w:rPr>
          <w:rFonts w:ascii="仿宋" w:hAnsi="仿宋" w:eastAsia="仿宋" w:cs="仿宋"/>
          <w:sz w:val="24"/>
          <w:szCs w:val="24"/>
        </w:rPr>
        <w:t>www.credi</w:t>
      </w:r>
      <w:r>
        <w:rPr>
          <w:rFonts w:ascii="仿宋" w:hAnsi="仿宋" w:eastAsia="仿宋" w:cs="仿宋"/>
          <w:spacing w:val="-1"/>
          <w:sz w:val="24"/>
          <w:szCs w:val="24"/>
        </w:rPr>
        <w:t>tchina.gov.cn</w:t>
      </w:r>
      <w:r>
        <w:rPr>
          <w:rFonts w:ascii="仿宋" w:hAnsi="仿宋" w:eastAsia="仿宋" w:cs="仿宋"/>
          <w:spacing w:val="-1"/>
          <w:sz w:val="24"/>
          <w:szCs w:val="24"/>
        </w:rPr>
        <w:fldChar w:fldCharType="end"/>
      </w:r>
      <w:r>
        <w:rPr>
          <w:rFonts w:ascii="仿宋" w:hAnsi="仿宋" w:eastAsia="仿宋" w:cs="仿宋"/>
          <w:spacing w:val="-1"/>
          <w:sz w:val="24"/>
          <w:szCs w:val="24"/>
        </w:rPr>
        <w:t>)、中华人民</w:t>
      </w:r>
      <w:r>
        <w:rPr>
          <w:rFonts w:ascii="仿宋" w:hAnsi="仿宋" w:eastAsia="仿宋" w:cs="仿宋"/>
          <w:spacing w:val="-5"/>
          <w:sz w:val="24"/>
          <w:szCs w:val="24"/>
        </w:rPr>
        <w:t>共和国最高人民法院网站（</w:t>
      </w:r>
      <w:r>
        <w:fldChar w:fldCharType="begin"/>
      </w:r>
      <w:r>
        <w:instrText xml:space="preserve"> HYPERLINK "http://www.court.gov.cn" </w:instrText>
      </w:r>
      <w:r>
        <w:fldChar w:fldCharType="separate"/>
      </w:r>
      <w:r>
        <w:rPr>
          <w:rFonts w:ascii="仿宋" w:hAnsi="仿宋" w:eastAsia="仿宋" w:cs="仿宋"/>
          <w:spacing w:val="-5"/>
          <w:sz w:val="24"/>
          <w:szCs w:val="24"/>
        </w:rPr>
        <w:t>http://www.court.gov.cn</w:t>
      </w:r>
      <w:r>
        <w:rPr>
          <w:rFonts w:ascii="仿宋" w:hAnsi="仿宋" w:eastAsia="仿宋" w:cs="仿宋"/>
          <w:spacing w:val="-5"/>
          <w:sz w:val="24"/>
          <w:szCs w:val="24"/>
        </w:rPr>
        <w:fldChar w:fldCharType="end"/>
      </w:r>
      <w:r>
        <w:rPr>
          <w:rFonts w:ascii="仿宋" w:hAnsi="仿宋" w:eastAsia="仿宋" w:cs="仿宋"/>
          <w:spacing w:val="-5"/>
          <w:sz w:val="24"/>
          <w:szCs w:val="24"/>
        </w:rPr>
        <w:t>）等渠道列入信用记录失信被</w:t>
      </w:r>
      <w:r>
        <w:rPr>
          <w:rFonts w:ascii="仿宋" w:hAnsi="仿宋" w:eastAsia="仿宋" w:cs="仿宋"/>
          <w:spacing w:val="-6"/>
          <w:sz w:val="24"/>
          <w:szCs w:val="24"/>
        </w:rPr>
        <w:t>执行人，</w:t>
      </w:r>
      <w:r>
        <w:rPr>
          <w:rFonts w:ascii="仿宋" w:hAnsi="仿宋" w:eastAsia="仿宋" w:cs="仿宋"/>
          <w:sz w:val="24"/>
          <w:szCs w:val="24"/>
        </w:rPr>
        <w:t>未被中国政府采购网(</w:t>
      </w:r>
      <w:r>
        <w:fldChar w:fldCharType="begin"/>
      </w:r>
      <w:r>
        <w:instrText xml:space="preserve"> HYPERLINK "https://www.ccgp.gov.cn" </w:instrText>
      </w:r>
      <w:r>
        <w:fldChar w:fldCharType="separate"/>
      </w:r>
      <w:r>
        <w:rPr>
          <w:rFonts w:ascii="仿宋" w:hAnsi="仿宋" w:eastAsia="仿宋" w:cs="仿宋"/>
          <w:sz w:val="24"/>
          <w:szCs w:val="24"/>
        </w:rPr>
        <w:t>www.ccgp.gov.cn</w:t>
      </w:r>
      <w:r>
        <w:rPr>
          <w:rFonts w:ascii="仿宋" w:hAnsi="仿宋" w:eastAsia="仿宋" w:cs="仿宋"/>
          <w:sz w:val="24"/>
          <w:szCs w:val="24"/>
        </w:rPr>
        <w:fldChar w:fldCharType="end"/>
      </w:r>
      <w:r>
        <w:rPr>
          <w:rFonts w:ascii="仿宋" w:hAnsi="仿宋" w:eastAsia="仿宋" w:cs="仿宋"/>
          <w:sz w:val="24"/>
          <w:szCs w:val="24"/>
        </w:rPr>
        <w:t>)等</w:t>
      </w:r>
      <w:r>
        <w:rPr>
          <w:rFonts w:ascii="仿宋" w:hAnsi="仿宋" w:eastAsia="仿宋" w:cs="仿宋"/>
          <w:spacing w:val="-1"/>
          <w:sz w:val="24"/>
          <w:szCs w:val="24"/>
        </w:rPr>
        <w:t>渠道列入政府采购严重违法失信行为记录名</w:t>
      </w:r>
    </w:p>
    <w:p w14:paraId="41AFA70E">
      <w:pPr>
        <w:spacing w:before="6" w:line="221" w:lineRule="auto"/>
        <w:ind w:left="2"/>
        <w:rPr>
          <w:rFonts w:ascii="仿宋" w:hAnsi="仿宋" w:eastAsia="仿宋" w:cs="仿宋"/>
          <w:sz w:val="24"/>
          <w:szCs w:val="24"/>
        </w:rPr>
      </w:pPr>
      <w:r>
        <w:rPr>
          <w:rFonts w:ascii="仿宋" w:hAnsi="仿宋" w:eastAsia="仿宋" w:cs="仿宋"/>
          <w:spacing w:val="-7"/>
          <w:sz w:val="24"/>
          <w:szCs w:val="24"/>
        </w:rPr>
        <w:t>单；。</w:t>
      </w:r>
    </w:p>
    <w:p w14:paraId="2ADDB437">
      <w:pPr>
        <w:pStyle w:val="2"/>
        <w:spacing w:line="261" w:lineRule="auto"/>
      </w:pPr>
    </w:p>
    <w:p w14:paraId="10212BD5">
      <w:pPr>
        <w:pStyle w:val="2"/>
        <w:spacing w:line="261" w:lineRule="auto"/>
      </w:pPr>
    </w:p>
    <w:p w14:paraId="4BF24F16">
      <w:pPr>
        <w:pStyle w:val="2"/>
        <w:spacing w:line="261" w:lineRule="auto"/>
      </w:pPr>
    </w:p>
    <w:p w14:paraId="79BD665C">
      <w:pPr>
        <w:pStyle w:val="2"/>
        <w:spacing w:line="262" w:lineRule="auto"/>
      </w:pPr>
    </w:p>
    <w:p w14:paraId="0E65F4FF">
      <w:pPr>
        <w:pStyle w:val="2"/>
        <w:spacing w:line="262" w:lineRule="auto"/>
      </w:pPr>
    </w:p>
    <w:p w14:paraId="52778AF4">
      <w:pPr>
        <w:spacing w:before="78" w:line="222" w:lineRule="auto"/>
        <w:ind w:left="2645"/>
        <w:rPr>
          <w:rFonts w:ascii="仿宋" w:hAnsi="仿宋" w:eastAsia="仿宋" w:cs="仿宋"/>
          <w:sz w:val="24"/>
          <w:szCs w:val="24"/>
        </w:rPr>
      </w:pPr>
      <w:r>
        <w:rPr>
          <w:rFonts w:ascii="仿宋" w:hAnsi="仿宋" w:eastAsia="仿宋" w:cs="仿宋"/>
          <w:spacing w:val="-2"/>
          <w:sz w:val="24"/>
          <w:szCs w:val="24"/>
        </w:rPr>
        <w:t>法定代表人或授权委托人签字：</w:t>
      </w:r>
    </w:p>
    <w:p w14:paraId="299A64CF">
      <w:pPr>
        <w:spacing w:before="130" w:line="221" w:lineRule="auto"/>
        <w:ind w:left="2637"/>
        <w:rPr>
          <w:rFonts w:ascii="仿宋" w:hAnsi="仿宋" w:eastAsia="仿宋" w:cs="仿宋"/>
          <w:sz w:val="24"/>
          <w:szCs w:val="24"/>
        </w:rPr>
      </w:pPr>
      <w:r>
        <w:rPr>
          <w:rFonts w:ascii="仿宋" w:hAnsi="仿宋" w:eastAsia="仿宋" w:cs="仿宋"/>
          <w:spacing w:val="-2"/>
          <w:sz w:val="24"/>
          <w:szCs w:val="24"/>
        </w:rPr>
        <w:t>投标人名称（盖章</w:t>
      </w:r>
      <w:r>
        <w:rPr>
          <w:rFonts w:ascii="仿宋" w:hAnsi="仿宋" w:eastAsia="仿宋" w:cs="仿宋"/>
          <w:sz w:val="24"/>
          <w:szCs w:val="24"/>
        </w:rPr>
        <w:t>）：</w:t>
      </w:r>
    </w:p>
    <w:p w14:paraId="0A8B91EF">
      <w:pPr>
        <w:spacing w:before="133" w:line="223" w:lineRule="auto"/>
        <w:ind w:left="2688"/>
        <w:rPr>
          <w:rFonts w:ascii="仿宋" w:hAnsi="仿宋" w:eastAsia="仿宋" w:cs="仿宋"/>
          <w:sz w:val="24"/>
          <w:szCs w:val="24"/>
        </w:rPr>
      </w:pPr>
      <w:r>
        <w:rPr>
          <w:rFonts w:ascii="仿宋" w:hAnsi="仿宋" w:eastAsia="仿宋" w:cs="仿宋"/>
          <w:spacing w:val="-23"/>
          <w:sz w:val="24"/>
          <w:szCs w:val="24"/>
        </w:rPr>
        <w:t>日期：</w:t>
      </w:r>
    </w:p>
    <w:p w14:paraId="072FB008">
      <w:pPr>
        <w:pStyle w:val="2"/>
        <w:spacing w:line="260" w:lineRule="auto"/>
      </w:pPr>
    </w:p>
    <w:p w14:paraId="0B1B1CBA">
      <w:pPr>
        <w:pStyle w:val="2"/>
        <w:spacing w:line="261" w:lineRule="auto"/>
      </w:pPr>
    </w:p>
    <w:p w14:paraId="382F5D2C">
      <w:pPr>
        <w:pStyle w:val="2"/>
        <w:spacing w:line="261" w:lineRule="auto"/>
      </w:pPr>
    </w:p>
    <w:p w14:paraId="21A76705">
      <w:pPr>
        <w:pStyle w:val="2"/>
        <w:spacing w:line="261" w:lineRule="auto"/>
      </w:pPr>
    </w:p>
    <w:p w14:paraId="497127A7">
      <w:pPr>
        <w:pStyle w:val="2"/>
        <w:spacing w:line="261" w:lineRule="auto"/>
      </w:pPr>
    </w:p>
    <w:p w14:paraId="208A74FB">
      <w:pPr>
        <w:spacing w:before="79" w:line="222" w:lineRule="auto"/>
        <w:ind w:left="6717"/>
        <w:rPr>
          <w:rFonts w:ascii="仿宋" w:hAnsi="仿宋" w:eastAsia="仿宋" w:cs="仿宋"/>
          <w:sz w:val="24"/>
          <w:szCs w:val="24"/>
        </w:rPr>
      </w:pPr>
      <w:r>
        <w:rPr>
          <w:rFonts w:ascii="仿宋" w:hAnsi="仿宋" w:eastAsia="仿宋" w:cs="仿宋"/>
          <w:spacing w:val="3"/>
          <w:sz w:val="24"/>
          <w:szCs w:val="24"/>
        </w:rPr>
        <w:t>声明人</w:t>
      </w:r>
      <w:r>
        <w:rPr>
          <w:rFonts w:ascii="仿宋" w:hAnsi="仿宋" w:eastAsia="仿宋" w:cs="仿宋"/>
          <w:spacing w:val="-18"/>
          <w:sz w:val="24"/>
          <w:szCs w:val="24"/>
        </w:rPr>
        <w:t>：（</w:t>
      </w:r>
      <w:r>
        <w:rPr>
          <w:rFonts w:ascii="仿宋" w:hAnsi="仿宋" w:eastAsia="仿宋" w:cs="仿宋"/>
          <w:spacing w:val="3"/>
          <w:sz w:val="24"/>
          <w:szCs w:val="24"/>
        </w:rPr>
        <w:t>公章）</w:t>
      </w:r>
    </w:p>
    <w:p w14:paraId="1E1AA267">
      <w:pPr>
        <w:spacing w:before="131" w:line="222" w:lineRule="auto"/>
        <w:ind w:left="6122"/>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5"/>
          <w:sz w:val="24"/>
          <w:szCs w:val="24"/>
        </w:rPr>
        <w:t xml:space="preserve">     </w:t>
      </w:r>
      <w:r>
        <w:rPr>
          <w:rFonts w:ascii="仿宋" w:hAnsi="仿宋" w:eastAsia="仿宋" w:cs="仿宋"/>
          <w:spacing w:val="-16"/>
          <w:sz w:val="24"/>
          <w:szCs w:val="24"/>
        </w:rPr>
        <w:t>月</w:t>
      </w:r>
      <w:r>
        <w:rPr>
          <w:rFonts w:ascii="仿宋" w:hAnsi="仿宋" w:eastAsia="仿宋" w:cs="仿宋"/>
          <w:spacing w:val="16"/>
          <w:sz w:val="24"/>
          <w:szCs w:val="24"/>
        </w:rPr>
        <w:t xml:space="preserve">    </w:t>
      </w:r>
      <w:r>
        <w:rPr>
          <w:rFonts w:ascii="仿宋" w:hAnsi="仿宋" w:eastAsia="仿宋" w:cs="仿宋"/>
          <w:spacing w:val="-16"/>
          <w:sz w:val="24"/>
          <w:szCs w:val="24"/>
        </w:rPr>
        <w:t>日</w:t>
      </w:r>
    </w:p>
    <w:p w14:paraId="2CEEA0CE">
      <w:pPr>
        <w:spacing w:line="222" w:lineRule="auto"/>
        <w:rPr>
          <w:rFonts w:ascii="仿宋" w:hAnsi="仿宋" w:eastAsia="仿宋" w:cs="仿宋"/>
          <w:sz w:val="24"/>
          <w:szCs w:val="24"/>
        </w:rPr>
        <w:sectPr>
          <w:footerReference r:id="rId38" w:type="default"/>
          <w:pgSz w:w="11906" w:h="16839"/>
          <w:pgMar w:top="400" w:right="1164" w:bottom="1221" w:left="1265" w:header="0" w:footer="1059" w:gutter="0"/>
          <w:cols w:space="720" w:num="1"/>
        </w:sectPr>
      </w:pPr>
    </w:p>
    <w:p w14:paraId="25C9958C">
      <w:pPr>
        <w:pStyle w:val="2"/>
        <w:spacing w:line="244" w:lineRule="auto"/>
      </w:pPr>
    </w:p>
    <w:p w14:paraId="06CB0858">
      <w:pPr>
        <w:pStyle w:val="2"/>
        <w:spacing w:line="244" w:lineRule="auto"/>
      </w:pPr>
    </w:p>
    <w:p w14:paraId="55489651">
      <w:pPr>
        <w:pStyle w:val="2"/>
        <w:spacing w:line="244" w:lineRule="auto"/>
      </w:pPr>
    </w:p>
    <w:p w14:paraId="5CEFD729">
      <w:pPr>
        <w:spacing w:before="91" w:line="223" w:lineRule="auto"/>
        <w:ind w:left="143"/>
        <w:outlineLvl w:val="2"/>
        <w:rPr>
          <w:rFonts w:ascii="仿宋" w:hAnsi="仿宋" w:eastAsia="仿宋" w:cs="仿宋"/>
          <w:sz w:val="28"/>
          <w:szCs w:val="28"/>
        </w:rPr>
      </w:pPr>
      <w:r>
        <w:rPr>
          <w:rFonts w:ascii="仿宋" w:hAnsi="仿宋" w:eastAsia="仿宋" w:cs="仿宋"/>
          <w:b/>
          <w:bCs/>
          <w:spacing w:val="-3"/>
          <w:sz w:val="28"/>
          <w:szCs w:val="28"/>
        </w:rPr>
        <w:t>2.技术部分文件包（一个密封包，含一正本文件）</w:t>
      </w:r>
    </w:p>
    <w:p w14:paraId="7ADF9D5D">
      <w:pPr>
        <w:pStyle w:val="2"/>
        <w:spacing w:line="349" w:lineRule="auto"/>
      </w:pPr>
    </w:p>
    <w:p w14:paraId="4A2B8F18">
      <w:pPr>
        <w:spacing w:before="78" w:line="222" w:lineRule="auto"/>
        <w:ind w:left="3775"/>
        <w:outlineLvl w:val="3"/>
        <w:rPr>
          <w:rFonts w:ascii="仿宋" w:hAnsi="仿宋" w:eastAsia="仿宋" w:cs="仿宋"/>
          <w:sz w:val="24"/>
          <w:szCs w:val="24"/>
        </w:rPr>
      </w:pPr>
      <w:r>
        <w:rPr>
          <w:rFonts w:ascii="仿宋" w:hAnsi="仿宋" w:eastAsia="仿宋" w:cs="仿宋"/>
          <w:b/>
          <w:bCs/>
          <w:spacing w:val="-5"/>
          <w:sz w:val="24"/>
          <w:szCs w:val="24"/>
        </w:rPr>
        <w:t>1.投标人基本情况表</w:t>
      </w:r>
    </w:p>
    <w:p w14:paraId="5423C57C">
      <w:pPr>
        <w:spacing w:before="131" w:line="223" w:lineRule="auto"/>
        <w:ind w:left="146"/>
        <w:rPr>
          <w:rFonts w:ascii="仿宋" w:hAnsi="仿宋" w:eastAsia="仿宋" w:cs="仿宋"/>
          <w:sz w:val="24"/>
          <w:szCs w:val="24"/>
        </w:rPr>
      </w:pPr>
      <w:r>
        <w:rPr>
          <w:rFonts w:ascii="仿宋" w:hAnsi="仿宋" w:eastAsia="仿宋" w:cs="仿宋"/>
          <w:spacing w:val="-4"/>
          <w:sz w:val="24"/>
          <w:szCs w:val="24"/>
        </w:rPr>
        <w:t>项目编号：</w:t>
      </w:r>
    </w:p>
    <w:tbl>
      <w:tblPr>
        <w:tblStyle w:val="5"/>
        <w:tblW w:w="9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1755"/>
        <w:gridCol w:w="547"/>
        <w:gridCol w:w="871"/>
        <w:gridCol w:w="1798"/>
        <w:gridCol w:w="1551"/>
        <w:gridCol w:w="118"/>
        <w:gridCol w:w="1465"/>
      </w:tblGrid>
      <w:tr w14:paraId="1695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558" w:type="dxa"/>
            <w:vAlign w:val="top"/>
          </w:tcPr>
          <w:p w14:paraId="49B4BA14">
            <w:pPr>
              <w:pStyle w:val="6"/>
              <w:spacing w:before="136" w:line="221" w:lineRule="auto"/>
              <w:ind w:left="314"/>
              <w:rPr>
                <w:sz w:val="24"/>
                <w:szCs w:val="24"/>
              </w:rPr>
            </w:pPr>
            <w:r>
              <w:rPr>
                <w:spacing w:val="-5"/>
                <w:sz w:val="24"/>
                <w:szCs w:val="24"/>
              </w:rPr>
              <w:t>企业名称</w:t>
            </w:r>
          </w:p>
          <w:p w14:paraId="6D26475C">
            <w:pPr>
              <w:pStyle w:val="6"/>
              <w:spacing w:before="133" w:line="217" w:lineRule="auto"/>
              <w:ind w:left="318"/>
              <w:rPr>
                <w:sz w:val="24"/>
                <w:szCs w:val="24"/>
              </w:rPr>
            </w:pPr>
            <w:r>
              <w:rPr>
                <w:spacing w:val="-6"/>
                <w:sz w:val="24"/>
                <w:szCs w:val="24"/>
              </w:rPr>
              <w:t>（盖章）</w:t>
            </w:r>
          </w:p>
        </w:tc>
        <w:tc>
          <w:tcPr>
            <w:tcW w:w="8105" w:type="dxa"/>
            <w:gridSpan w:val="7"/>
            <w:vAlign w:val="top"/>
          </w:tcPr>
          <w:p w14:paraId="33EC851D">
            <w:pPr>
              <w:rPr>
                <w:rFonts w:ascii="Arial"/>
                <w:sz w:val="21"/>
              </w:rPr>
            </w:pPr>
          </w:p>
        </w:tc>
      </w:tr>
      <w:tr w14:paraId="39BC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58" w:type="dxa"/>
            <w:vAlign w:val="top"/>
          </w:tcPr>
          <w:p w14:paraId="012EB509">
            <w:pPr>
              <w:pStyle w:val="6"/>
              <w:spacing w:before="139" w:line="223" w:lineRule="auto"/>
              <w:ind w:left="201"/>
              <w:rPr>
                <w:sz w:val="24"/>
                <w:szCs w:val="24"/>
              </w:rPr>
            </w:pPr>
            <w:r>
              <w:rPr>
                <w:spacing w:val="-5"/>
                <w:sz w:val="24"/>
                <w:szCs w:val="24"/>
              </w:rPr>
              <w:t>法定代表人</w:t>
            </w:r>
          </w:p>
        </w:tc>
        <w:tc>
          <w:tcPr>
            <w:tcW w:w="1755" w:type="dxa"/>
            <w:vAlign w:val="top"/>
          </w:tcPr>
          <w:p w14:paraId="5325B4E4">
            <w:pPr>
              <w:rPr>
                <w:rFonts w:ascii="Arial"/>
                <w:sz w:val="21"/>
              </w:rPr>
            </w:pPr>
          </w:p>
        </w:tc>
        <w:tc>
          <w:tcPr>
            <w:tcW w:w="1418" w:type="dxa"/>
            <w:gridSpan w:val="2"/>
            <w:vAlign w:val="top"/>
          </w:tcPr>
          <w:p w14:paraId="421DABC3">
            <w:pPr>
              <w:pStyle w:val="6"/>
              <w:spacing w:before="139" w:line="223" w:lineRule="auto"/>
              <w:ind w:left="479"/>
              <w:rPr>
                <w:sz w:val="24"/>
                <w:szCs w:val="24"/>
              </w:rPr>
            </w:pPr>
            <w:r>
              <w:rPr>
                <w:spacing w:val="-8"/>
                <w:sz w:val="24"/>
                <w:szCs w:val="24"/>
              </w:rPr>
              <w:t>职务</w:t>
            </w:r>
          </w:p>
        </w:tc>
        <w:tc>
          <w:tcPr>
            <w:tcW w:w="1798" w:type="dxa"/>
            <w:vAlign w:val="top"/>
          </w:tcPr>
          <w:p w14:paraId="6EFF4673">
            <w:pPr>
              <w:rPr>
                <w:rFonts w:ascii="Arial"/>
                <w:sz w:val="21"/>
              </w:rPr>
            </w:pPr>
          </w:p>
        </w:tc>
        <w:tc>
          <w:tcPr>
            <w:tcW w:w="1669" w:type="dxa"/>
            <w:gridSpan w:val="2"/>
            <w:vAlign w:val="top"/>
          </w:tcPr>
          <w:p w14:paraId="238AC94F">
            <w:pPr>
              <w:pStyle w:val="6"/>
              <w:spacing w:before="139" w:line="221" w:lineRule="auto"/>
              <w:ind w:left="604"/>
              <w:rPr>
                <w:sz w:val="24"/>
                <w:szCs w:val="24"/>
              </w:rPr>
            </w:pPr>
            <w:r>
              <w:rPr>
                <w:spacing w:val="-8"/>
                <w:sz w:val="24"/>
                <w:szCs w:val="24"/>
              </w:rPr>
              <w:t>职称</w:t>
            </w:r>
          </w:p>
        </w:tc>
        <w:tc>
          <w:tcPr>
            <w:tcW w:w="1465" w:type="dxa"/>
            <w:vAlign w:val="top"/>
          </w:tcPr>
          <w:p w14:paraId="1BF9E116">
            <w:pPr>
              <w:rPr>
                <w:rFonts w:ascii="Arial"/>
                <w:sz w:val="21"/>
              </w:rPr>
            </w:pPr>
          </w:p>
        </w:tc>
      </w:tr>
      <w:tr w14:paraId="4EAD0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558" w:type="dxa"/>
            <w:vAlign w:val="top"/>
          </w:tcPr>
          <w:p w14:paraId="006F4123">
            <w:pPr>
              <w:spacing w:line="470" w:lineRule="auto"/>
              <w:rPr>
                <w:rFonts w:ascii="Arial"/>
                <w:sz w:val="21"/>
              </w:rPr>
            </w:pPr>
          </w:p>
          <w:p w14:paraId="765D8671">
            <w:pPr>
              <w:pStyle w:val="6"/>
              <w:spacing w:before="78" w:line="223" w:lineRule="auto"/>
              <w:ind w:left="194"/>
              <w:rPr>
                <w:sz w:val="24"/>
                <w:szCs w:val="24"/>
              </w:rPr>
            </w:pPr>
            <w:r>
              <w:rPr>
                <w:spacing w:val="-4"/>
                <w:sz w:val="24"/>
                <w:szCs w:val="24"/>
              </w:rPr>
              <w:t>企业总人数</w:t>
            </w:r>
          </w:p>
        </w:tc>
        <w:tc>
          <w:tcPr>
            <w:tcW w:w="1755" w:type="dxa"/>
            <w:vAlign w:val="top"/>
          </w:tcPr>
          <w:p w14:paraId="782133AD">
            <w:pPr>
              <w:rPr>
                <w:rFonts w:ascii="Arial"/>
                <w:sz w:val="21"/>
              </w:rPr>
            </w:pPr>
          </w:p>
        </w:tc>
        <w:tc>
          <w:tcPr>
            <w:tcW w:w="1418" w:type="dxa"/>
            <w:gridSpan w:val="2"/>
            <w:vAlign w:val="top"/>
          </w:tcPr>
          <w:p w14:paraId="54810524">
            <w:pPr>
              <w:pStyle w:val="6"/>
              <w:spacing w:before="131" w:line="323" w:lineRule="auto"/>
              <w:ind w:left="125" w:right="108" w:firstLine="121"/>
              <w:rPr>
                <w:sz w:val="24"/>
                <w:szCs w:val="24"/>
              </w:rPr>
            </w:pPr>
            <w:r>
              <w:rPr>
                <w:spacing w:val="-6"/>
                <w:sz w:val="24"/>
                <w:szCs w:val="24"/>
              </w:rPr>
              <w:t>注册造价</w:t>
            </w:r>
            <w:r>
              <w:rPr>
                <w:spacing w:val="-5"/>
                <w:sz w:val="24"/>
                <w:szCs w:val="24"/>
              </w:rPr>
              <w:t>（会计、招</w:t>
            </w:r>
          </w:p>
          <w:p w14:paraId="49AB8A5B">
            <w:pPr>
              <w:pStyle w:val="6"/>
              <w:spacing w:line="217" w:lineRule="auto"/>
              <w:ind w:left="119"/>
              <w:rPr>
                <w:sz w:val="24"/>
                <w:szCs w:val="24"/>
              </w:rPr>
            </w:pPr>
            <w:r>
              <w:rPr>
                <w:spacing w:val="-4"/>
                <w:sz w:val="24"/>
                <w:szCs w:val="24"/>
              </w:rPr>
              <w:t>标）师人数</w:t>
            </w:r>
          </w:p>
        </w:tc>
        <w:tc>
          <w:tcPr>
            <w:tcW w:w="1798" w:type="dxa"/>
            <w:vAlign w:val="top"/>
          </w:tcPr>
          <w:p w14:paraId="77DCB2D2">
            <w:pPr>
              <w:rPr>
                <w:rFonts w:ascii="Arial"/>
                <w:sz w:val="21"/>
              </w:rPr>
            </w:pPr>
          </w:p>
        </w:tc>
        <w:tc>
          <w:tcPr>
            <w:tcW w:w="1669" w:type="dxa"/>
            <w:gridSpan w:val="2"/>
            <w:vAlign w:val="top"/>
          </w:tcPr>
          <w:p w14:paraId="525AE6F0">
            <w:pPr>
              <w:spacing w:line="262" w:lineRule="auto"/>
              <w:rPr>
                <w:rFonts w:ascii="Arial"/>
                <w:sz w:val="21"/>
              </w:rPr>
            </w:pPr>
          </w:p>
          <w:p w14:paraId="10FAC79F">
            <w:pPr>
              <w:pStyle w:val="6"/>
              <w:spacing w:before="79" w:line="324" w:lineRule="auto"/>
              <w:ind w:left="124" w:right="114"/>
              <w:rPr>
                <w:sz w:val="24"/>
                <w:szCs w:val="24"/>
              </w:rPr>
            </w:pPr>
            <w:r>
              <w:rPr>
                <w:spacing w:val="-3"/>
                <w:sz w:val="24"/>
                <w:szCs w:val="24"/>
              </w:rPr>
              <w:t>造价（会计、招标）师人数</w:t>
            </w:r>
          </w:p>
        </w:tc>
        <w:tc>
          <w:tcPr>
            <w:tcW w:w="1465" w:type="dxa"/>
            <w:vAlign w:val="top"/>
          </w:tcPr>
          <w:p w14:paraId="42801971">
            <w:pPr>
              <w:rPr>
                <w:rFonts w:ascii="Arial"/>
                <w:sz w:val="21"/>
              </w:rPr>
            </w:pPr>
          </w:p>
        </w:tc>
      </w:tr>
      <w:tr w14:paraId="77F4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58" w:type="dxa"/>
            <w:vAlign w:val="top"/>
          </w:tcPr>
          <w:p w14:paraId="6B9D1850">
            <w:pPr>
              <w:pStyle w:val="6"/>
              <w:spacing w:before="131" w:line="218" w:lineRule="auto"/>
              <w:ind w:left="194"/>
              <w:rPr>
                <w:sz w:val="24"/>
                <w:szCs w:val="24"/>
              </w:rPr>
            </w:pPr>
            <w:r>
              <w:rPr>
                <w:spacing w:val="-4"/>
                <w:sz w:val="24"/>
                <w:szCs w:val="24"/>
              </w:rPr>
              <w:t>所有制类别</w:t>
            </w:r>
          </w:p>
        </w:tc>
        <w:tc>
          <w:tcPr>
            <w:tcW w:w="1755" w:type="dxa"/>
            <w:vAlign w:val="top"/>
          </w:tcPr>
          <w:p w14:paraId="0FF49255">
            <w:pPr>
              <w:rPr>
                <w:rFonts w:ascii="Arial"/>
                <w:sz w:val="21"/>
              </w:rPr>
            </w:pPr>
          </w:p>
        </w:tc>
        <w:tc>
          <w:tcPr>
            <w:tcW w:w="1418" w:type="dxa"/>
            <w:gridSpan w:val="2"/>
            <w:vAlign w:val="top"/>
          </w:tcPr>
          <w:p w14:paraId="3F7AC939">
            <w:pPr>
              <w:pStyle w:val="6"/>
              <w:spacing w:before="131" w:line="218" w:lineRule="auto"/>
              <w:ind w:left="244"/>
              <w:rPr>
                <w:sz w:val="24"/>
                <w:szCs w:val="24"/>
              </w:rPr>
            </w:pPr>
            <w:r>
              <w:rPr>
                <w:spacing w:val="-5"/>
                <w:sz w:val="24"/>
                <w:szCs w:val="24"/>
              </w:rPr>
              <w:t>成立时间</w:t>
            </w:r>
          </w:p>
        </w:tc>
        <w:tc>
          <w:tcPr>
            <w:tcW w:w="4932" w:type="dxa"/>
            <w:gridSpan w:val="4"/>
            <w:vAlign w:val="top"/>
          </w:tcPr>
          <w:p w14:paraId="28385AAB">
            <w:pPr>
              <w:rPr>
                <w:rFonts w:ascii="Arial"/>
                <w:sz w:val="21"/>
              </w:rPr>
            </w:pPr>
          </w:p>
        </w:tc>
      </w:tr>
      <w:tr w14:paraId="5A719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58" w:type="dxa"/>
            <w:vAlign w:val="top"/>
          </w:tcPr>
          <w:p w14:paraId="1A5A4B4E">
            <w:pPr>
              <w:pStyle w:val="6"/>
              <w:spacing w:before="207" w:line="224" w:lineRule="auto"/>
              <w:ind w:left="565"/>
              <w:rPr>
                <w:sz w:val="24"/>
                <w:szCs w:val="24"/>
              </w:rPr>
            </w:pPr>
            <w:r>
              <w:rPr>
                <w:spacing w:val="-15"/>
                <w:sz w:val="24"/>
                <w:szCs w:val="24"/>
              </w:rPr>
              <w:t>资质</w:t>
            </w:r>
          </w:p>
        </w:tc>
        <w:tc>
          <w:tcPr>
            <w:tcW w:w="1755" w:type="dxa"/>
            <w:vAlign w:val="top"/>
          </w:tcPr>
          <w:p w14:paraId="383C9196">
            <w:pPr>
              <w:rPr>
                <w:rFonts w:ascii="Arial"/>
                <w:sz w:val="21"/>
              </w:rPr>
            </w:pPr>
          </w:p>
        </w:tc>
        <w:tc>
          <w:tcPr>
            <w:tcW w:w="1418" w:type="dxa"/>
            <w:gridSpan w:val="2"/>
            <w:vAlign w:val="top"/>
          </w:tcPr>
          <w:p w14:paraId="461FC79B">
            <w:pPr>
              <w:pStyle w:val="6"/>
              <w:spacing w:before="207" w:line="224" w:lineRule="auto"/>
              <w:ind w:left="479"/>
              <w:rPr>
                <w:sz w:val="24"/>
                <w:szCs w:val="24"/>
              </w:rPr>
            </w:pPr>
            <w:r>
              <w:rPr>
                <w:spacing w:val="-8"/>
                <w:sz w:val="24"/>
                <w:szCs w:val="24"/>
              </w:rPr>
              <w:t>证号</w:t>
            </w:r>
          </w:p>
        </w:tc>
        <w:tc>
          <w:tcPr>
            <w:tcW w:w="1798" w:type="dxa"/>
            <w:vAlign w:val="top"/>
          </w:tcPr>
          <w:p w14:paraId="70FA897C">
            <w:pPr>
              <w:rPr>
                <w:rFonts w:ascii="Arial"/>
                <w:sz w:val="21"/>
              </w:rPr>
            </w:pPr>
          </w:p>
        </w:tc>
        <w:tc>
          <w:tcPr>
            <w:tcW w:w="1669" w:type="dxa"/>
            <w:gridSpan w:val="2"/>
            <w:vAlign w:val="top"/>
          </w:tcPr>
          <w:p w14:paraId="0AB78EE2">
            <w:pPr>
              <w:pStyle w:val="6"/>
              <w:spacing w:before="208" w:line="221" w:lineRule="auto"/>
              <w:ind w:left="371"/>
              <w:rPr>
                <w:sz w:val="24"/>
                <w:szCs w:val="24"/>
              </w:rPr>
            </w:pPr>
            <w:r>
              <w:rPr>
                <w:spacing w:val="-6"/>
                <w:sz w:val="24"/>
                <w:szCs w:val="24"/>
              </w:rPr>
              <w:t>发证单位</w:t>
            </w:r>
          </w:p>
        </w:tc>
        <w:tc>
          <w:tcPr>
            <w:tcW w:w="1465" w:type="dxa"/>
            <w:vAlign w:val="top"/>
          </w:tcPr>
          <w:p w14:paraId="34BDE3B8">
            <w:pPr>
              <w:rPr>
                <w:rFonts w:ascii="Arial"/>
                <w:sz w:val="21"/>
              </w:rPr>
            </w:pPr>
          </w:p>
        </w:tc>
      </w:tr>
      <w:tr w14:paraId="6AE7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558" w:type="dxa"/>
            <w:vAlign w:val="top"/>
          </w:tcPr>
          <w:p w14:paraId="1A8AA541">
            <w:pPr>
              <w:pStyle w:val="6"/>
              <w:spacing w:before="132" w:line="217" w:lineRule="auto"/>
              <w:ind w:left="320"/>
              <w:rPr>
                <w:sz w:val="24"/>
                <w:szCs w:val="24"/>
              </w:rPr>
            </w:pPr>
            <w:r>
              <w:rPr>
                <w:spacing w:val="-6"/>
                <w:sz w:val="24"/>
                <w:szCs w:val="24"/>
              </w:rPr>
              <w:t>主管部门</w:t>
            </w:r>
          </w:p>
        </w:tc>
        <w:tc>
          <w:tcPr>
            <w:tcW w:w="3173" w:type="dxa"/>
            <w:gridSpan w:val="3"/>
            <w:vAlign w:val="top"/>
          </w:tcPr>
          <w:p w14:paraId="599A78D3">
            <w:pPr>
              <w:rPr>
                <w:rFonts w:ascii="Arial"/>
                <w:sz w:val="21"/>
              </w:rPr>
            </w:pPr>
          </w:p>
        </w:tc>
        <w:tc>
          <w:tcPr>
            <w:tcW w:w="1798" w:type="dxa"/>
            <w:vAlign w:val="top"/>
          </w:tcPr>
          <w:p w14:paraId="76CD8D78">
            <w:pPr>
              <w:pStyle w:val="6"/>
              <w:spacing w:before="132" w:line="217" w:lineRule="auto"/>
              <w:ind w:left="269"/>
              <w:rPr>
                <w:sz w:val="24"/>
                <w:szCs w:val="24"/>
              </w:rPr>
            </w:pPr>
            <w:r>
              <w:rPr>
                <w:spacing w:val="-20"/>
                <w:sz w:val="24"/>
                <w:szCs w:val="24"/>
              </w:rPr>
              <w:t>营业执照证号</w:t>
            </w:r>
          </w:p>
        </w:tc>
        <w:tc>
          <w:tcPr>
            <w:tcW w:w="3134" w:type="dxa"/>
            <w:gridSpan w:val="3"/>
            <w:vAlign w:val="top"/>
          </w:tcPr>
          <w:p w14:paraId="61F26A3E">
            <w:pPr>
              <w:rPr>
                <w:rFonts w:ascii="Arial"/>
                <w:sz w:val="21"/>
              </w:rPr>
            </w:pPr>
          </w:p>
        </w:tc>
      </w:tr>
      <w:tr w14:paraId="7F12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558" w:type="dxa"/>
            <w:vAlign w:val="top"/>
          </w:tcPr>
          <w:p w14:paraId="56A1A54E">
            <w:pPr>
              <w:pStyle w:val="6"/>
              <w:spacing w:before="177" w:line="221" w:lineRule="auto"/>
              <w:ind w:left="313"/>
              <w:rPr>
                <w:sz w:val="24"/>
                <w:szCs w:val="24"/>
              </w:rPr>
            </w:pPr>
            <w:r>
              <w:rPr>
                <w:spacing w:val="-4"/>
                <w:sz w:val="24"/>
                <w:szCs w:val="24"/>
              </w:rPr>
              <w:t>开户银行</w:t>
            </w:r>
          </w:p>
        </w:tc>
        <w:tc>
          <w:tcPr>
            <w:tcW w:w="2302" w:type="dxa"/>
            <w:gridSpan w:val="2"/>
            <w:vAlign w:val="top"/>
          </w:tcPr>
          <w:p w14:paraId="10A1A6A5">
            <w:pPr>
              <w:rPr>
                <w:rFonts w:ascii="Arial"/>
                <w:sz w:val="21"/>
              </w:rPr>
            </w:pPr>
          </w:p>
        </w:tc>
        <w:tc>
          <w:tcPr>
            <w:tcW w:w="871" w:type="dxa"/>
            <w:vAlign w:val="top"/>
          </w:tcPr>
          <w:p w14:paraId="6E69F812">
            <w:pPr>
              <w:pStyle w:val="6"/>
              <w:spacing w:before="177" w:line="224" w:lineRule="auto"/>
              <w:ind w:left="219"/>
              <w:rPr>
                <w:sz w:val="24"/>
                <w:szCs w:val="24"/>
              </w:rPr>
            </w:pPr>
            <w:r>
              <w:rPr>
                <w:spacing w:val="-14"/>
                <w:sz w:val="24"/>
                <w:szCs w:val="24"/>
              </w:rPr>
              <w:t>帐号</w:t>
            </w:r>
          </w:p>
        </w:tc>
        <w:tc>
          <w:tcPr>
            <w:tcW w:w="1798" w:type="dxa"/>
            <w:vAlign w:val="top"/>
          </w:tcPr>
          <w:p w14:paraId="581F7EF4">
            <w:pPr>
              <w:rPr>
                <w:rFonts w:ascii="Arial"/>
                <w:sz w:val="21"/>
              </w:rPr>
            </w:pPr>
          </w:p>
        </w:tc>
        <w:tc>
          <w:tcPr>
            <w:tcW w:w="1669" w:type="dxa"/>
            <w:gridSpan w:val="2"/>
            <w:vAlign w:val="top"/>
          </w:tcPr>
          <w:p w14:paraId="6543BD08">
            <w:pPr>
              <w:pStyle w:val="6"/>
              <w:spacing w:before="177" w:line="223" w:lineRule="auto"/>
              <w:ind w:left="631"/>
              <w:rPr>
                <w:sz w:val="24"/>
                <w:szCs w:val="24"/>
              </w:rPr>
            </w:pPr>
            <w:r>
              <w:rPr>
                <w:spacing w:val="-22"/>
                <w:sz w:val="24"/>
                <w:szCs w:val="24"/>
              </w:rPr>
              <w:t>电话</w:t>
            </w:r>
          </w:p>
        </w:tc>
        <w:tc>
          <w:tcPr>
            <w:tcW w:w="1465" w:type="dxa"/>
            <w:vAlign w:val="top"/>
          </w:tcPr>
          <w:p w14:paraId="09211D22">
            <w:pPr>
              <w:rPr>
                <w:rFonts w:ascii="Arial"/>
                <w:sz w:val="21"/>
              </w:rPr>
            </w:pPr>
          </w:p>
        </w:tc>
      </w:tr>
      <w:tr w14:paraId="063C3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558" w:type="dxa"/>
            <w:vAlign w:val="top"/>
          </w:tcPr>
          <w:p w14:paraId="59245D9A">
            <w:pPr>
              <w:spacing w:line="341" w:lineRule="auto"/>
              <w:rPr>
                <w:rFonts w:ascii="Arial"/>
                <w:sz w:val="21"/>
              </w:rPr>
            </w:pPr>
          </w:p>
          <w:p w14:paraId="2CBD0E94">
            <w:pPr>
              <w:spacing w:line="341" w:lineRule="auto"/>
              <w:rPr>
                <w:rFonts w:ascii="Arial"/>
                <w:sz w:val="21"/>
              </w:rPr>
            </w:pPr>
          </w:p>
          <w:p w14:paraId="01175835">
            <w:pPr>
              <w:pStyle w:val="6"/>
              <w:spacing w:before="78" w:line="222" w:lineRule="auto"/>
              <w:ind w:left="325"/>
              <w:rPr>
                <w:sz w:val="24"/>
                <w:szCs w:val="24"/>
              </w:rPr>
            </w:pPr>
            <w:r>
              <w:rPr>
                <w:spacing w:val="-8"/>
                <w:sz w:val="24"/>
                <w:szCs w:val="24"/>
              </w:rPr>
              <w:t>资金情况</w:t>
            </w:r>
          </w:p>
        </w:tc>
        <w:tc>
          <w:tcPr>
            <w:tcW w:w="8105" w:type="dxa"/>
            <w:gridSpan w:val="7"/>
            <w:vAlign w:val="top"/>
          </w:tcPr>
          <w:p w14:paraId="62908B82">
            <w:pPr>
              <w:pStyle w:val="6"/>
              <w:spacing w:before="134" w:line="224" w:lineRule="auto"/>
              <w:ind w:left="119"/>
              <w:rPr>
                <w:sz w:val="24"/>
                <w:szCs w:val="24"/>
              </w:rPr>
            </w:pPr>
            <w:r>
              <w:rPr>
                <w:spacing w:val="-4"/>
                <w:sz w:val="24"/>
                <w:szCs w:val="24"/>
              </w:rPr>
              <w:t>企业注册资金</w:t>
            </w:r>
            <w:r>
              <w:rPr>
                <w:spacing w:val="1"/>
                <w:sz w:val="24"/>
                <w:szCs w:val="24"/>
              </w:rPr>
              <w:t xml:space="preserve">          </w:t>
            </w:r>
            <w:r>
              <w:rPr>
                <w:spacing w:val="-4"/>
                <w:sz w:val="24"/>
                <w:szCs w:val="24"/>
              </w:rPr>
              <w:t>万元，</w:t>
            </w:r>
          </w:p>
          <w:p w14:paraId="13EA6A4D">
            <w:pPr>
              <w:pStyle w:val="6"/>
              <w:spacing w:before="129" w:line="222" w:lineRule="auto"/>
              <w:ind w:left="120"/>
              <w:rPr>
                <w:sz w:val="24"/>
                <w:szCs w:val="24"/>
              </w:rPr>
            </w:pPr>
            <w:r>
              <w:rPr>
                <w:spacing w:val="-4"/>
                <w:sz w:val="24"/>
                <w:szCs w:val="24"/>
              </w:rPr>
              <w:t>其中固定资金</w:t>
            </w:r>
            <w:r>
              <w:rPr>
                <w:spacing w:val="1"/>
                <w:sz w:val="24"/>
                <w:szCs w:val="24"/>
              </w:rPr>
              <w:t xml:space="preserve">          </w:t>
            </w:r>
            <w:r>
              <w:rPr>
                <w:spacing w:val="-4"/>
                <w:sz w:val="24"/>
                <w:szCs w:val="24"/>
              </w:rPr>
              <w:t>万元，</w:t>
            </w:r>
          </w:p>
          <w:p w14:paraId="6A52B389">
            <w:pPr>
              <w:pStyle w:val="6"/>
              <w:spacing w:before="130" w:line="224" w:lineRule="auto"/>
              <w:ind w:left="118"/>
              <w:rPr>
                <w:sz w:val="24"/>
                <w:szCs w:val="24"/>
              </w:rPr>
            </w:pPr>
            <w:r>
              <w:rPr>
                <w:spacing w:val="-5"/>
                <w:sz w:val="24"/>
                <w:szCs w:val="24"/>
              </w:rPr>
              <w:t>流动资金</w:t>
            </w:r>
            <w:r>
              <w:rPr>
                <w:spacing w:val="1"/>
                <w:sz w:val="24"/>
                <w:szCs w:val="24"/>
              </w:rPr>
              <w:t xml:space="preserve">              </w:t>
            </w:r>
            <w:r>
              <w:rPr>
                <w:spacing w:val="-5"/>
                <w:sz w:val="24"/>
                <w:szCs w:val="24"/>
              </w:rPr>
              <w:t>万元，</w:t>
            </w:r>
          </w:p>
          <w:p w14:paraId="6E05D2E8">
            <w:pPr>
              <w:pStyle w:val="6"/>
              <w:spacing w:before="128" w:line="215" w:lineRule="auto"/>
              <w:ind w:left="118"/>
              <w:rPr>
                <w:sz w:val="24"/>
                <w:szCs w:val="24"/>
              </w:rPr>
            </w:pPr>
            <w:r>
              <w:rPr>
                <w:spacing w:val="-2"/>
                <w:sz w:val="24"/>
                <w:szCs w:val="24"/>
              </w:rPr>
              <w:t>流动资金中自有资金    万元</w:t>
            </w:r>
          </w:p>
        </w:tc>
      </w:tr>
      <w:tr w14:paraId="609B6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558" w:type="dxa"/>
            <w:vAlign w:val="top"/>
          </w:tcPr>
          <w:p w14:paraId="4D4774F0">
            <w:pPr>
              <w:pStyle w:val="6"/>
              <w:spacing w:before="166" w:line="223" w:lineRule="auto"/>
              <w:ind w:left="313"/>
              <w:rPr>
                <w:sz w:val="24"/>
                <w:szCs w:val="24"/>
              </w:rPr>
            </w:pPr>
            <w:r>
              <w:rPr>
                <w:spacing w:val="-4"/>
                <w:sz w:val="24"/>
                <w:szCs w:val="24"/>
              </w:rPr>
              <w:t>经营范围</w:t>
            </w:r>
          </w:p>
        </w:tc>
        <w:tc>
          <w:tcPr>
            <w:tcW w:w="4971" w:type="dxa"/>
            <w:gridSpan w:val="4"/>
            <w:vAlign w:val="top"/>
          </w:tcPr>
          <w:p w14:paraId="2102C469">
            <w:pPr>
              <w:rPr>
                <w:rFonts w:ascii="Arial"/>
                <w:sz w:val="21"/>
              </w:rPr>
            </w:pPr>
          </w:p>
        </w:tc>
        <w:tc>
          <w:tcPr>
            <w:tcW w:w="1551" w:type="dxa"/>
            <w:vAlign w:val="top"/>
          </w:tcPr>
          <w:p w14:paraId="368E6012">
            <w:pPr>
              <w:pStyle w:val="6"/>
              <w:spacing w:before="166" w:line="221" w:lineRule="auto"/>
              <w:ind w:left="338"/>
              <w:rPr>
                <w:sz w:val="24"/>
                <w:szCs w:val="24"/>
              </w:rPr>
            </w:pPr>
            <w:r>
              <w:rPr>
                <w:spacing w:val="-6"/>
                <w:sz w:val="24"/>
                <w:szCs w:val="24"/>
              </w:rPr>
              <w:t>发证单位</w:t>
            </w:r>
          </w:p>
        </w:tc>
        <w:tc>
          <w:tcPr>
            <w:tcW w:w="1583" w:type="dxa"/>
            <w:gridSpan w:val="2"/>
            <w:vAlign w:val="top"/>
          </w:tcPr>
          <w:p w14:paraId="5402B616">
            <w:pPr>
              <w:rPr>
                <w:rFonts w:ascii="Arial"/>
                <w:sz w:val="21"/>
              </w:rPr>
            </w:pPr>
          </w:p>
        </w:tc>
      </w:tr>
      <w:tr w14:paraId="43DB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1558" w:type="dxa"/>
            <w:vAlign w:val="top"/>
          </w:tcPr>
          <w:p w14:paraId="7EBDD564">
            <w:pPr>
              <w:pStyle w:val="6"/>
              <w:spacing w:before="136" w:line="227" w:lineRule="auto"/>
              <w:ind w:left="554"/>
              <w:rPr>
                <w:sz w:val="24"/>
                <w:szCs w:val="24"/>
              </w:rPr>
            </w:pPr>
            <w:r>
              <w:rPr>
                <w:spacing w:val="-9"/>
                <w:sz w:val="24"/>
                <w:szCs w:val="24"/>
              </w:rPr>
              <w:t>组织</w:t>
            </w:r>
          </w:p>
          <w:p w14:paraId="629DE7D9">
            <w:pPr>
              <w:pStyle w:val="6"/>
              <w:spacing w:before="125" w:line="222" w:lineRule="auto"/>
              <w:ind w:left="553"/>
              <w:rPr>
                <w:sz w:val="24"/>
                <w:szCs w:val="24"/>
              </w:rPr>
            </w:pPr>
            <w:r>
              <w:rPr>
                <w:spacing w:val="-8"/>
                <w:sz w:val="24"/>
                <w:szCs w:val="24"/>
              </w:rPr>
              <w:t>机构</w:t>
            </w:r>
          </w:p>
          <w:p w14:paraId="2F8D330A">
            <w:pPr>
              <w:pStyle w:val="6"/>
              <w:spacing w:before="131" w:line="217" w:lineRule="auto"/>
              <w:ind w:left="553"/>
              <w:rPr>
                <w:sz w:val="24"/>
                <w:szCs w:val="24"/>
              </w:rPr>
            </w:pPr>
            <w:r>
              <w:rPr>
                <w:spacing w:val="-8"/>
                <w:sz w:val="24"/>
                <w:szCs w:val="24"/>
              </w:rPr>
              <w:t>框图</w:t>
            </w:r>
          </w:p>
        </w:tc>
        <w:tc>
          <w:tcPr>
            <w:tcW w:w="8105" w:type="dxa"/>
            <w:gridSpan w:val="7"/>
            <w:vAlign w:val="top"/>
          </w:tcPr>
          <w:p w14:paraId="5B0BF858">
            <w:pPr>
              <w:pStyle w:val="6"/>
              <w:spacing w:before="136" w:line="222" w:lineRule="auto"/>
              <w:ind w:left="123"/>
              <w:rPr>
                <w:sz w:val="24"/>
                <w:szCs w:val="24"/>
              </w:rPr>
            </w:pPr>
            <w:r>
              <w:rPr>
                <w:spacing w:val="-2"/>
                <w:sz w:val="24"/>
                <w:szCs w:val="24"/>
              </w:rPr>
              <w:t>（不够可另加附件补充。）</w:t>
            </w:r>
          </w:p>
        </w:tc>
      </w:tr>
    </w:tbl>
    <w:p w14:paraId="39A9751D">
      <w:pPr>
        <w:pStyle w:val="2"/>
        <w:spacing w:line="295" w:lineRule="auto"/>
      </w:pPr>
    </w:p>
    <w:p w14:paraId="7B2D5DE7">
      <w:pPr>
        <w:pStyle w:val="2"/>
        <w:spacing w:line="296" w:lineRule="auto"/>
      </w:pPr>
    </w:p>
    <w:p w14:paraId="0949ABA5">
      <w:pPr>
        <w:pStyle w:val="2"/>
        <w:spacing w:line="296" w:lineRule="auto"/>
      </w:pPr>
    </w:p>
    <w:p w14:paraId="239602D2">
      <w:pPr>
        <w:spacing w:before="78" w:line="221" w:lineRule="auto"/>
        <w:ind w:left="384"/>
        <w:rPr>
          <w:rFonts w:ascii="仿宋" w:hAnsi="仿宋" w:eastAsia="仿宋" w:cs="仿宋"/>
          <w:sz w:val="24"/>
          <w:szCs w:val="24"/>
        </w:rPr>
      </w:pPr>
      <w:r>
        <w:rPr>
          <w:rFonts w:ascii="仿宋" w:hAnsi="仿宋" w:eastAsia="仿宋" w:cs="仿宋"/>
          <w:spacing w:val="-2"/>
          <w:sz w:val="24"/>
          <w:szCs w:val="24"/>
        </w:rPr>
        <w:t>投标人全称（公章</w:t>
      </w:r>
      <w:r>
        <w:rPr>
          <w:rFonts w:ascii="仿宋" w:hAnsi="仿宋" w:eastAsia="仿宋" w:cs="仿宋"/>
          <w:sz w:val="24"/>
          <w:szCs w:val="24"/>
        </w:rPr>
        <w:t>）：</w:t>
      </w:r>
    </w:p>
    <w:p w14:paraId="78CAE7EB">
      <w:pPr>
        <w:spacing w:before="133" w:line="222" w:lineRule="auto"/>
        <w:ind w:left="393"/>
        <w:rPr>
          <w:rFonts w:ascii="仿宋" w:hAnsi="仿宋" w:eastAsia="仿宋" w:cs="仿宋"/>
          <w:sz w:val="24"/>
          <w:szCs w:val="24"/>
        </w:rPr>
      </w:pPr>
      <w:r>
        <w:rPr>
          <w:rFonts w:ascii="仿宋" w:hAnsi="仿宋" w:eastAsia="仿宋" w:cs="仿宋"/>
          <w:spacing w:val="-2"/>
          <w:sz w:val="24"/>
          <w:szCs w:val="24"/>
        </w:rPr>
        <w:t>法定代表人或委托代理人（签字或盖章</w:t>
      </w:r>
      <w:r>
        <w:rPr>
          <w:rFonts w:ascii="仿宋" w:hAnsi="仿宋" w:eastAsia="仿宋" w:cs="仿宋"/>
          <w:spacing w:val="4"/>
          <w:sz w:val="24"/>
          <w:szCs w:val="24"/>
        </w:rPr>
        <w:t>）：</w:t>
      </w:r>
    </w:p>
    <w:p w14:paraId="55DA9B9F">
      <w:pPr>
        <w:spacing w:before="131" w:line="223" w:lineRule="auto"/>
        <w:ind w:left="436"/>
        <w:rPr>
          <w:rFonts w:ascii="仿宋" w:hAnsi="仿宋" w:eastAsia="仿宋" w:cs="仿宋"/>
          <w:sz w:val="24"/>
          <w:szCs w:val="24"/>
        </w:rPr>
      </w:pPr>
      <w:r>
        <w:rPr>
          <w:rFonts w:ascii="仿宋" w:hAnsi="仿宋" w:eastAsia="仿宋" w:cs="仿宋"/>
          <w:spacing w:val="-23"/>
          <w:sz w:val="24"/>
          <w:szCs w:val="24"/>
        </w:rPr>
        <w:t>日期：</w:t>
      </w:r>
    </w:p>
    <w:p w14:paraId="54424B55">
      <w:pPr>
        <w:spacing w:line="223" w:lineRule="auto"/>
        <w:rPr>
          <w:rFonts w:ascii="仿宋" w:hAnsi="仿宋" w:eastAsia="仿宋" w:cs="仿宋"/>
          <w:sz w:val="24"/>
          <w:szCs w:val="24"/>
        </w:rPr>
        <w:sectPr>
          <w:footerReference r:id="rId39" w:type="default"/>
          <w:pgSz w:w="11906" w:h="16839"/>
          <w:pgMar w:top="400" w:right="1119" w:bottom="1218" w:left="1118" w:header="0" w:footer="1059" w:gutter="0"/>
          <w:cols w:space="720" w:num="1"/>
        </w:sectPr>
      </w:pPr>
    </w:p>
    <w:p w14:paraId="47FE69F4">
      <w:pPr>
        <w:pStyle w:val="2"/>
        <w:spacing w:line="260" w:lineRule="auto"/>
      </w:pPr>
    </w:p>
    <w:p w14:paraId="5191DE46">
      <w:pPr>
        <w:pStyle w:val="2"/>
        <w:spacing w:line="260" w:lineRule="auto"/>
      </w:pPr>
    </w:p>
    <w:p w14:paraId="5DE75AFC">
      <w:pPr>
        <w:pStyle w:val="2"/>
        <w:spacing w:line="260" w:lineRule="auto"/>
      </w:pPr>
    </w:p>
    <w:p w14:paraId="35DDC6E7">
      <w:pPr>
        <w:spacing w:before="78" w:line="221" w:lineRule="auto"/>
        <w:ind w:left="3878"/>
        <w:outlineLvl w:val="3"/>
        <w:rPr>
          <w:rFonts w:ascii="仿宋" w:hAnsi="仿宋" w:eastAsia="仿宋" w:cs="仿宋"/>
          <w:sz w:val="24"/>
          <w:szCs w:val="24"/>
        </w:rPr>
      </w:pPr>
      <w:r>
        <w:rPr>
          <w:rFonts w:ascii="仿宋" w:hAnsi="仿宋" w:eastAsia="仿宋" w:cs="仿宋"/>
          <w:b/>
          <w:bCs/>
          <w:spacing w:val="-4"/>
          <w:sz w:val="24"/>
          <w:szCs w:val="24"/>
        </w:rPr>
        <w:t>2.投标单位简介</w:t>
      </w:r>
    </w:p>
    <w:p w14:paraId="26FC3774">
      <w:pPr>
        <w:spacing w:before="132" w:line="221" w:lineRule="auto"/>
        <w:ind w:left="512"/>
        <w:rPr>
          <w:rFonts w:ascii="仿宋" w:hAnsi="仿宋" w:eastAsia="仿宋" w:cs="仿宋"/>
          <w:sz w:val="24"/>
          <w:szCs w:val="24"/>
        </w:rPr>
      </w:pPr>
      <w:r>
        <w:rPr>
          <w:rFonts w:ascii="仿宋" w:hAnsi="仿宋" w:eastAsia="仿宋" w:cs="仿宋"/>
          <w:spacing w:val="-2"/>
          <w:sz w:val="24"/>
          <w:szCs w:val="24"/>
        </w:rPr>
        <w:t>投标人自行编制，格式自定。</w:t>
      </w:r>
    </w:p>
    <w:p w14:paraId="2A936CD8">
      <w:pPr>
        <w:pStyle w:val="2"/>
        <w:spacing w:line="273" w:lineRule="auto"/>
      </w:pPr>
    </w:p>
    <w:p w14:paraId="34A8E07E">
      <w:pPr>
        <w:pStyle w:val="2"/>
        <w:spacing w:line="273" w:lineRule="auto"/>
      </w:pPr>
    </w:p>
    <w:p w14:paraId="3A244AE3">
      <w:pPr>
        <w:pStyle w:val="2"/>
        <w:spacing w:line="273" w:lineRule="auto"/>
      </w:pPr>
    </w:p>
    <w:p w14:paraId="05A164A1">
      <w:pPr>
        <w:pStyle w:val="2"/>
        <w:spacing w:line="273" w:lineRule="auto"/>
      </w:pPr>
    </w:p>
    <w:p w14:paraId="28535EF8">
      <w:pPr>
        <w:spacing w:before="78" w:line="222" w:lineRule="auto"/>
        <w:ind w:left="3155"/>
        <w:outlineLvl w:val="3"/>
        <w:rPr>
          <w:rFonts w:ascii="仿宋" w:hAnsi="仿宋" w:eastAsia="仿宋" w:cs="仿宋"/>
          <w:sz w:val="24"/>
          <w:szCs w:val="24"/>
        </w:rPr>
      </w:pPr>
      <w:r>
        <w:rPr>
          <w:rFonts w:ascii="仿宋" w:hAnsi="仿宋" w:eastAsia="仿宋" w:cs="仿宋"/>
          <w:b/>
          <w:bCs/>
          <w:spacing w:val="-3"/>
          <w:sz w:val="24"/>
          <w:szCs w:val="24"/>
        </w:rPr>
        <w:t>3.项目业绩情况表（业绩表）</w:t>
      </w:r>
    </w:p>
    <w:p w14:paraId="62465BF2">
      <w:pPr>
        <w:spacing w:before="130" w:line="221" w:lineRule="auto"/>
        <w:ind w:left="262"/>
        <w:rPr>
          <w:rFonts w:ascii="仿宋" w:hAnsi="仿宋" w:eastAsia="仿宋" w:cs="仿宋"/>
          <w:sz w:val="24"/>
          <w:szCs w:val="24"/>
        </w:rPr>
      </w:pPr>
      <w:r>
        <w:rPr>
          <w:rFonts w:ascii="仿宋" w:hAnsi="仿宋" w:eastAsia="仿宋" w:cs="仿宋"/>
          <w:spacing w:val="-4"/>
          <w:sz w:val="24"/>
          <w:szCs w:val="24"/>
        </w:rPr>
        <w:t>项目名称：</w:t>
      </w:r>
    </w:p>
    <w:p w14:paraId="5CF03EF3">
      <w:pPr>
        <w:spacing w:line="41" w:lineRule="auto"/>
        <w:rPr>
          <w:rFonts w:ascii="Arial"/>
          <w:sz w:val="2"/>
        </w:rPr>
      </w:pPr>
    </w:p>
    <w:tbl>
      <w:tblPr>
        <w:tblStyle w:val="5"/>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8"/>
        <w:gridCol w:w="2616"/>
        <w:gridCol w:w="1735"/>
        <w:gridCol w:w="1679"/>
        <w:gridCol w:w="2192"/>
      </w:tblGrid>
      <w:tr w14:paraId="2E820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13" w:type="dxa"/>
            <w:vAlign w:val="top"/>
          </w:tcPr>
          <w:p w14:paraId="0ED13DBF">
            <w:pPr>
              <w:spacing w:line="263" w:lineRule="auto"/>
              <w:rPr>
                <w:rFonts w:ascii="Arial"/>
                <w:sz w:val="21"/>
              </w:rPr>
            </w:pPr>
          </w:p>
          <w:p w14:paraId="6E48BCE0">
            <w:pPr>
              <w:pStyle w:val="6"/>
              <w:spacing w:before="78" w:line="222" w:lineRule="auto"/>
              <w:ind w:left="129"/>
              <w:rPr>
                <w:sz w:val="24"/>
                <w:szCs w:val="24"/>
              </w:rPr>
            </w:pPr>
            <w:r>
              <w:rPr>
                <w:spacing w:val="-8"/>
                <w:sz w:val="24"/>
                <w:szCs w:val="24"/>
              </w:rPr>
              <w:t>序号</w:t>
            </w:r>
          </w:p>
        </w:tc>
        <w:tc>
          <w:tcPr>
            <w:tcW w:w="708" w:type="dxa"/>
            <w:vAlign w:val="top"/>
          </w:tcPr>
          <w:p w14:paraId="1AD45322">
            <w:pPr>
              <w:spacing w:line="263" w:lineRule="auto"/>
              <w:rPr>
                <w:rFonts w:ascii="Arial"/>
                <w:sz w:val="21"/>
              </w:rPr>
            </w:pPr>
          </w:p>
          <w:p w14:paraId="0138D97F">
            <w:pPr>
              <w:pStyle w:val="6"/>
              <w:spacing w:before="78" w:line="223" w:lineRule="auto"/>
              <w:ind w:left="127"/>
              <w:rPr>
                <w:sz w:val="24"/>
                <w:szCs w:val="24"/>
              </w:rPr>
            </w:pPr>
            <w:r>
              <w:rPr>
                <w:spacing w:val="-10"/>
                <w:sz w:val="24"/>
                <w:szCs w:val="24"/>
              </w:rPr>
              <w:t>类别</w:t>
            </w:r>
          </w:p>
        </w:tc>
        <w:tc>
          <w:tcPr>
            <w:tcW w:w="2616" w:type="dxa"/>
            <w:vAlign w:val="top"/>
          </w:tcPr>
          <w:p w14:paraId="796E1B00">
            <w:pPr>
              <w:spacing w:line="263" w:lineRule="auto"/>
              <w:rPr>
                <w:rFonts w:ascii="Arial"/>
                <w:sz w:val="21"/>
              </w:rPr>
            </w:pPr>
          </w:p>
          <w:p w14:paraId="751D0B46">
            <w:pPr>
              <w:pStyle w:val="6"/>
              <w:spacing w:before="78" w:line="221" w:lineRule="auto"/>
              <w:ind w:left="840"/>
              <w:rPr>
                <w:sz w:val="24"/>
                <w:szCs w:val="24"/>
              </w:rPr>
            </w:pPr>
            <w:r>
              <w:rPr>
                <w:spacing w:val="-5"/>
                <w:sz w:val="24"/>
                <w:szCs w:val="24"/>
              </w:rPr>
              <w:t>项目名称</w:t>
            </w:r>
          </w:p>
        </w:tc>
        <w:tc>
          <w:tcPr>
            <w:tcW w:w="1735" w:type="dxa"/>
            <w:vAlign w:val="top"/>
          </w:tcPr>
          <w:p w14:paraId="6AB1C57B">
            <w:pPr>
              <w:spacing w:line="263" w:lineRule="auto"/>
              <w:rPr>
                <w:rFonts w:ascii="Arial"/>
                <w:sz w:val="21"/>
              </w:rPr>
            </w:pPr>
          </w:p>
          <w:p w14:paraId="7D3AB105">
            <w:pPr>
              <w:pStyle w:val="6"/>
              <w:spacing w:before="78" w:line="223" w:lineRule="auto"/>
              <w:ind w:left="579"/>
              <w:rPr>
                <w:sz w:val="24"/>
                <w:szCs w:val="24"/>
              </w:rPr>
            </w:pPr>
            <w:r>
              <w:rPr>
                <w:spacing w:val="-8"/>
                <w:sz w:val="24"/>
                <w:szCs w:val="24"/>
              </w:rPr>
              <w:t>规</w:t>
            </w:r>
            <w:r>
              <w:rPr>
                <w:spacing w:val="7"/>
                <w:sz w:val="24"/>
                <w:szCs w:val="24"/>
              </w:rPr>
              <w:t xml:space="preserve">  </w:t>
            </w:r>
            <w:r>
              <w:rPr>
                <w:spacing w:val="-8"/>
                <w:sz w:val="24"/>
                <w:szCs w:val="24"/>
              </w:rPr>
              <w:t>模</w:t>
            </w:r>
          </w:p>
        </w:tc>
        <w:tc>
          <w:tcPr>
            <w:tcW w:w="1679" w:type="dxa"/>
            <w:vAlign w:val="top"/>
          </w:tcPr>
          <w:p w14:paraId="529BCD07">
            <w:pPr>
              <w:spacing w:line="263" w:lineRule="auto"/>
              <w:rPr>
                <w:rFonts w:ascii="Arial"/>
                <w:sz w:val="21"/>
              </w:rPr>
            </w:pPr>
          </w:p>
          <w:p w14:paraId="0D5378ED">
            <w:pPr>
              <w:pStyle w:val="6"/>
              <w:spacing w:before="78" w:line="222" w:lineRule="auto"/>
              <w:ind w:left="379"/>
              <w:rPr>
                <w:sz w:val="24"/>
                <w:szCs w:val="24"/>
              </w:rPr>
            </w:pPr>
            <w:r>
              <w:rPr>
                <w:spacing w:val="-6"/>
                <w:sz w:val="24"/>
                <w:szCs w:val="24"/>
              </w:rPr>
              <w:t>完成年份</w:t>
            </w:r>
          </w:p>
        </w:tc>
        <w:tc>
          <w:tcPr>
            <w:tcW w:w="2192" w:type="dxa"/>
            <w:vAlign w:val="top"/>
          </w:tcPr>
          <w:p w14:paraId="44BB9DA1">
            <w:pPr>
              <w:pStyle w:val="6"/>
              <w:spacing w:before="136" w:line="269" w:lineRule="auto"/>
              <w:ind w:left="895" w:right="193" w:hanging="687"/>
              <w:rPr>
                <w:sz w:val="24"/>
                <w:szCs w:val="24"/>
              </w:rPr>
            </w:pPr>
            <w:r>
              <w:rPr>
                <w:spacing w:val="-2"/>
                <w:sz w:val="24"/>
                <w:szCs w:val="24"/>
              </w:rPr>
              <w:t>招标单位联系人/</w:t>
            </w:r>
            <w:r>
              <w:rPr>
                <w:spacing w:val="-22"/>
                <w:sz w:val="24"/>
                <w:szCs w:val="24"/>
              </w:rPr>
              <w:t>电话</w:t>
            </w:r>
          </w:p>
        </w:tc>
      </w:tr>
      <w:tr w14:paraId="21DB4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13" w:type="dxa"/>
            <w:vAlign w:val="top"/>
          </w:tcPr>
          <w:p w14:paraId="39ECFC38">
            <w:pPr>
              <w:rPr>
                <w:rFonts w:ascii="Arial"/>
                <w:sz w:val="21"/>
              </w:rPr>
            </w:pPr>
          </w:p>
        </w:tc>
        <w:tc>
          <w:tcPr>
            <w:tcW w:w="708" w:type="dxa"/>
            <w:vAlign w:val="top"/>
          </w:tcPr>
          <w:p w14:paraId="2D79D8C9">
            <w:pPr>
              <w:rPr>
                <w:rFonts w:ascii="Arial"/>
                <w:sz w:val="21"/>
              </w:rPr>
            </w:pPr>
          </w:p>
        </w:tc>
        <w:tc>
          <w:tcPr>
            <w:tcW w:w="2616" w:type="dxa"/>
            <w:vAlign w:val="top"/>
          </w:tcPr>
          <w:p w14:paraId="47140FFD">
            <w:pPr>
              <w:rPr>
                <w:rFonts w:ascii="Arial"/>
                <w:sz w:val="21"/>
              </w:rPr>
            </w:pPr>
          </w:p>
        </w:tc>
        <w:tc>
          <w:tcPr>
            <w:tcW w:w="1735" w:type="dxa"/>
            <w:vAlign w:val="top"/>
          </w:tcPr>
          <w:p w14:paraId="0BAA31CF">
            <w:pPr>
              <w:rPr>
                <w:rFonts w:ascii="Arial"/>
                <w:sz w:val="21"/>
              </w:rPr>
            </w:pPr>
          </w:p>
        </w:tc>
        <w:tc>
          <w:tcPr>
            <w:tcW w:w="1679" w:type="dxa"/>
            <w:vAlign w:val="top"/>
          </w:tcPr>
          <w:p w14:paraId="0A299083">
            <w:pPr>
              <w:rPr>
                <w:rFonts w:ascii="Arial"/>
                <w:sz w:val="21"/>
              </w:rPr>
            </w:pPr>
          </w:p>
        </w:tc>
        <w:tc>
          <w:tcPr>
            <w:tcW w:w="2192" w:type="dxa"/>
            <w:vAlign w:val="top"/>
          </w:tcPr>
          <w:p w14:paraId="0834EB4C">
            <w:pPr>
              <w:rPr>
                <w:rFonts w:ascii="Arial"/>
                <w:sz w:val="21"/>
              </w:rPr>
            </w:pPr>
          </w:p>
        </w:tc>
      </w:tr>
      <w:tr w14:paraId="74FDB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13" w:type="dxa"/>
            <w:vAlign w:val="top"/>
          </w:tcPr>
          <w:p w14:paraId="0D8696F4">
            <w:pPr>
              <w:rPr>
                <w:rFonts w:ascii="Arial"/>
                <w:sz w:val="21"/>
              </w:rPr>
            </w:pPr>
          </w:p>
        </w:tc>
        <w:tc>
          <w:tcPr>
            <w:tcW w:w="708" w:type="dxa"/>
            <w:vAlign w:val="top"/>
          </w:tcPr>
          <w:p w14:paraId="6BB952D1">
            <w:pPr>
              <w:rPr>
                <w:rFonts w:ascii="Arial"/>
                <w:sz w:val="21"/>
              </w:rPr>
            </w:pPr>
          </w:p>
        </w:tc>
        <w:tc>
          <w:tcPr>
            <w:tcW w:w="2616" w:type="dxa"/>
            <w:vAlign w:val="top"/>
          </w:tcPr>
          <w:p w14:paraId="54729E4F">
            <w:pPr>
              <w:rPr>
                <w:rFonts w:ascii="Arial"/>
                <w:sz w:val="21"/>
              </w:rPr>
            </w:pPr>
          </w:p>
        </w:tc>
        <w:tc>
          <w:tcPr>
            <w:tcW w:w="1735" w:type="dxa"/>
            <w:vAlign w:val="top"/>
          </w:tcPr>
          <w:p w14:paraId="72B6D5B4">
            <w:pPr>
              <w:rPr>
                <w:rFonts w:ascii="Arial"/>
                <w:sz w:val="21"/>
              </w:rPr>
            </w:pPr>
          </w:p>
        </w:tc>
        <w:tc>
          <w:tcPr>
            <w:tcW w:w="1679" w:type="dxa"/>
            <w:vAlign w:val="top"/>
          </w:tcPr>
          <w:p w14:paraId="34405D8C">
            <w:pPr>
              <w:rPr>
                <w:rFonts w:ascii="Arial"/>
                <w:sz w:val="21"/>
              </w:rPr>
            </w:pPr>
          </w:p>
        </w:tc>
        <w:tc>
          <w:tcPr>
            <w:tcW w:w="2192" w:type="dxa"/>
            <w:vAlign w:val="top"/>
          </w:tcPr>
          <w:p w14:paraId="2EC8F116">
            <w:pPr>
              <w:rPr>
                <w:rFonts w:ascii="Arial"/>
                <w:sz w:val="21"/>
              </w:rPr>
            </w:pPr>
          </w:p>
        </w:tc>
      </w:tr>
      <w:tr w14:paraId="7ECD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13" w:type="dxa"/>
            <w:vAlign w:val="top"/>
          </w:tcPr>
          <w:p w14:paraId="36AC8CF8">
            <w:pPr>
              <w:rPr>
                <w:rFonts w:ascii="Arial"/>
                <w:sz w:val="21"/>
              </w:rPr>
            </w:pPr>
          </w:p>
        </w:tc>
        <w:tc>
          <w:tcPr>
            <w:tcW w:w="708" w:type="dxa"/>
            <w:vAlign w:val="top"/>
          </w:tcPr>
          <w:p w14:paraId="17C4FFF9">
            <w:pPr>
              <w:rPr>
                <w:rFonts w:ascii="Arial"/>
                <w:sz w:val="21"/>
              </w:rPr>
            </w:pPr>
          </w:p>
        </w:tc>
        <w:tc>
          <w:tcPr>
            <w:tcW w:w="2616" w:type="dxa"/>
            <w:vAlign w:val="top"/>
          </w:tcPr>
          <w:p w14:paraId="643CCE31">
            <w:pPr>
              <w:rPr>
                <w:rFonts w:ascii="Arial"/>
                <w:sz w:val="21"/>
              </w:rPr>
            </w:pPr>
          </w:p>
        </w:tc>
        <w:tc>
          <w:tcPr>
            <w:tcW w:w="1735" w:type="dxa"/>
            <w:vAlign w:val="top"/>
          </w:tcPr>
          <w:p w14:paraId="1A39D8C5">
            <w:pPr>
              <w:rPr>
                <w:rFonts w:ascii="Arial"/>
                <w:sz w:val="21"/>
              </w:rPr>
            </w:pPr>
          </w:p>
        </w:tc>
        <w:tc>
          <w:tcPr>
            <w:tcW w:w="1679" w:type="dxa"/>
            <w:vAlign w:val="top"/>
          </w:tcPr>
          <w:p w14:paraId="3C4846F9">
            <w:pPr>
              <w:rPr>
                <w:rFonts w:ascii="Arial"/>
                <w:sz w:val="21"/>
              </w:rPr>
            </w:pPr>
          </w:p>
        </w:tc>
        <w:tc>
          <w:tcPr>
            <w:tcW w:w="2192" w:type="dxa"/>
            <w:vAlign w:val="top"/>
          </w:tcPr>
          <w:p w14:paraId="79BFE0B4">
            <w:pPr>
              <w:rPr>
                <w:rFonts w:ascii="Arial"/>
                <w:sz w:val="21"/>
              </w:rPr>
            </w:pPr>
          </w:p>
        </w:tc>
      </w:tr>
      <w:tr w14:paraId="5A87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13" w:type="dxa"/>
            <w:vAlign w:val="top"/>
          </w:tcPr>
          <w:p w14:paraId="71F0707B">
            <w:pPr>
              <w:rPr>
                <w:rFonts w:ascii="Arial"/>
                <w:sz w:val="21"/>
              </w:rPr>
            </w:pPr>
          </w:p>
        </w:tc>
        <w:tc>
          <w:tcPr>
            <w:tcW w:w="708" w:type="dxa"/>
            <w:vAlign w:val="top"/>
          </w:tcPr>
          <w:p w14:paraId="1B7D0570">
            <w:pPr>
              <w:rPr>
                <w:rFonts w:ascii="Arial"/>
                <w:sz w:val="21"/>
              </w:rPr>
            </w:pPr>
          </w:p>
        </w:tc>
        <w:tc>
          <w:tcPr>
            <w:tcW w:w="2616" w:type="dxa"/>
            <w:vAlign w:val="top"/>
          </w:tcPr>
          <w:p w14:paraId="7B02B7D7">
            <w:pPr>
              <w:rPr>
                <w:rFonts w:ascii="Arial"/>
                <w:sz w:val="21"/>
              </w:rPr>
            </w:pPr>
          </w:p>
        </w:tc>
        <w:tc>
          <w:tcPr>
            <w:tcW w:w="1735" w:type="dxa"/>
            <w:vAlign w:val="top"/>
          </w:tcPr>
          <w:p w14:paraId="35830F47">
            <w:pPr>
              <w:rPr>
                <w:rFonts w:ascii="Arial"/>
                <w:sz w:val="21"/>
              </w:rPr>
            </w:pPr>
          </w:p>
        </w:tc>
        <w:tc>
          <w:tcPr>
            <w:tcW w:w="1679" w:type="dxa"/>
            <w:vAlign w:val="top"/>
          </w:tcPr>
          <w:p w14:paraId="0421A38A">
            <w:pPr>
              <w:rPr>
                <w:rFonts w:ascii="Arial"/>
                <w:sz w:val="21"/>
              </w:rPr>
            </w:pPr>
          </w:p>
        </w:tc>
        <w:tc>
          <w:tcPr>
            <w:tcW w:w="2192" w:type="dxa"/>
            <w:vAlign w:val="top"/>
          </w:tcPr>
          <w:p w14:paraId="60AB4449">
            <w:pPr>
              <w:rPr>
                <w:rFonts w:ascii="Arial"/>
                <w:sz w:val="21"/>
              </w:rPr>
            </w:pPr>
          </w:p>
        </w:tc>
      </w:tr>
      <w:tr w14:paraId="03CE4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13" w:type="dxa"/>
            <w:vAlign w:val="top"/>
          </w:tcPr>
          <w:p w14:paraId="453F5C94">
            <w:pPr>
              <w:rPr>
                <w:rFonts w:ascii="Arial"/>
                <w:sz w:val="21"/>
              </w:rPr>
            </w:pPr>
          </w:p>
        </w:tc>
        <w:tc>
          <w:tcPr>
            <w:tcW w:w="708" w:type="dxa"/>
            <w:vAlign w:val="top"/>
          </w:tcPr>
          <w:p w14:paraId="4A800EA8">
            <w:pPr>
              <w:rPr>
                <w:rFonts w:ascii="Arial"/>
                <w:sz w:val="21"/>
              </w:rPr>
            </w:pPr>
          </w:p>
        </w:tc>
        <w:tc>
          <w:tcPr>
            <w:tcW w:w="2616" w:type="dxa"/>
            <w:vAlign w:val="top"/>
          </w:tcPr>
          <w:p w14:paraId="5DE58F34">
            <w:pPr>
              <w:rPr>
                <w:rFonts w:ascii="Arial"/>
                <w:sz w:val="21"/>
              </w:rPr>
            </w:pPr>
          </w:p>
        </w:tc>
        <w:tc>
          <w:tcPr>
            <w:tcW w:w="1735" w:type="dxa"/>
            <w:vAlign w:val="top"/>
          </w:tcPr>
          <w:p w14:paraId="15E689C0">
            <w:pPr>
              <w:rPr>
                <w:rFonts w:ascii="Arial"/>
                <w:sz w:val="21"/>
              </w:rPr>
            </w:pPr>
          </w:p>
        </w:tc>
        <w:tc>
          <w:tcPr>
            <w:tcW w:w="1679" w:type="dxa"/>
            <w:vAlign w:val="top"/>
          </w:tcPr>
          <w:p w14:paraId="120C02CF">
            <w:pPr>
              <w:rPr>
                <w:rFonts w:ascii="Arial"/>
                <w:sz w:val="21"/>
              </w:rPr>
            </w:pPr>
          </w:p>
        </w:tc>
        <w:tc>
          <w:tcPr>
            <w:tcW w:w="2192" w:type="dxa"/>
            <w:vAlign w:val="top"/>
          </w:tcPr>
          <w:p w14:paraId="06037408">
            <w:pPr>
              <w:rPr>
                <w:rFonts w:ascii="Arial"/>
                <w:sz w:val="21"/>
              </w:rPr>
            </w:pPr>
          </w:p>
        </w:tc>
      </w:tr>
      <w:tr w14:paraId="34C95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13" w:type="dxa"/>
            <w:vAlign w:val="top"/>
          </w:tcPr>
          <w:p w14:paraId="65DB38A7">
            <w:pPr>
              <w:rPr>
                <w:rFonts w:ascii="Arial"/>
                <w:sz w:val="21"/>
              </w:rPr>
            </w:pPr>
          </w:p>
        </w:tc>
        <w:tc>
          <w:tcPr>
            <w:tcW w:w="708" w:type="dxa"/>
            <w:vAlign w:val="top"/>
          </w:tcPr>
          <w:p w14:paraId="2CEA7831">
            <w:pPr>
              <w:rPr>
                <w:rFonts w:ascii="Arial"/>
                <w:sz w:val="21"/>
              </w:rPr>
            </w:pPr>
          </w:p>
        </w:tc>
        <w:tc>
          <w:tcPr>
            <w:tcW w:w="2616" w:type="dxa"/>
            <w:vAlign w:val="top"/>
          </w:tcPr>
          <w:p w14:paraId="783335C9">
            <w:pPr>
              <w:rPr>
                <w:rFonts w:ascii="Arial"/>
                <w:sz w:val="21"/>
              </w:rPr>
            </w:pPr>
          </w:p>
        </w:tc>
        <w:tc>
          <w:tcPr>
            <w:tcW w:w="1735" w:type="dxa"/>
            <w:vAlign w:val="top"/>
          </w:tcPr>
          <w:p w14:paraId="17F4FEC5">
            <w:pPr>
              <w:rPr>
                <w:rFonts w:ascii="Arial"/>
                <w:sz w:val="21"/>
              </w:rPr>
            </w:pPr>
          </w:p>
        </w:tc>
        <w:tc>
          <w:tcPr>
            <w:tcW w:w="1679" w:type="dxa"/>
            <w:vAlign w:val="top"/>
          </w:tcPr>
          <w:p w14:paraId="5FBFB7BF">
            <w:pPr>
              <w:rPr>
                <w:rFonts w:ascii="Arial"/>
                <w:sz w:val="21"/>
              </w:rPr>
            </w:pPr>
          </w:p>
        </w:tc>
        <w:tc>
          <w:tcPr>
            <w:tcW w:w="2192" w:type="dxa"/>
            <w:vAlign w:val="top"/>
          </w:tcPr>
          <w:p w14:paraId="47656F6E">
            <w:pPr>
              <w:rPr>
                <w:rFonts w:ascii="Arial"/>
                <w:sz w:val="21"/>
              </w:rPr>
            </w:pPr>
          </w:p>
        </w:tc>
      </w:tr>
      <w:tr w14:paraId="1302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13" w:type="dxa"/>
            <w:vAlign w:val="top"/>
          </w:tcPr>
          <w:p w14:paraId="5CBFDF96">
            <w:pPr>
              <w:rPr>
                <w:rFonts w:ascii="Arial"/>
                <w:sz w:val="21"/>
              </w:rPr>
            </w:pPr>
          </w:p>
        </w:tc>
        <w:tc>
          <w:tcPr>
            <w:tcW w:w="708" w:type="dxa"/>
            <w:vAlign w:val="top"/>
          </w:tcPr>
          <w:p w14:paraId="4106B562">
            <w:pPr>
              <w:rPr>
                <w:rFonts w:ascii="Arial"/>
                <w:sz w:val="21"/>
              </w:rPr>
            </w:pPr>
          </w:p>
        </w:tc>
        <w:tc>
          <w:tcPr>
            <w:tcW w:w="2616" w:type="dxa"/>
            <w:vAlign w:val="top"/>
          </w:tcPr>
          <w:p w14:paraId="0B0B7E7B">
            <w:pPr>
              <w:rPr>
                <w:rFonts w:ascii="Arial"/>
                <w:sz w:val="21"/>
              </w:rPr>
            </w:pPr>
          </w:p>
        </w:tc>
        <w:tc>
          <w:tcPr>
            <w:tcW w:w="1735" w:type="dxa"/>
            <w:vAlign w:val="top"/>
          </w:tcPr>
          <w:p w14:paraId="75A67A3D">
            <w:pPr>
              <w:rPr>
                <w:rFonts w:ascii="Arial"/>
                <w:sz w:val="21"/>
              </w:rPr>
            </w:pPr>
          </w:p>
        </w:tc>
        <w:tc>
          <w:tcPr>
            <w:tcW w:w="1679" w:type="dxa"/>
            <w:vAlign w:val="top"/>
          </w:tcPr>
          <w:p w14:paraId="0E4C7BF0">
            <w:pPr>
              <w:rPr>
                <w:rFonts w:ascii="Arial"/>
                <w:sz w:val="21"/>
              </w:rPr>
            </w:pPr>
          </w:p>
        </w:tc>
        <w:tc>
          <w:tcPr>
            <w:tcW w:w="2192" w:type="dxa"/>
            <w:vAlign w:val="top"/>
          </w:tcPr>
          <w:p w14:paraId="002B3D0E">
            <w:pPr>
              <w:rPr>
                <w:rFonts w:ascii="Arial"/>
                <w:sz w:val="21"/>
              </w:rPr>
            </w:pPr>
          </w:p>
        </w:tc>
      </w:tr>
      <w:tr w14:paraId="00318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13" w:type="dxa"/>
            <w:vAlign w:val="top"/>
          </w:tcPr>
          <w:p w14:paraId="3A4820FC">
            <w:pPr>
              <w:rPr>
                <w:rFonts w:ascii="Arial"/>
                <w:sz w:val="21"/>
              </w:rPr>
            </w:pPr>
          </w:p>
        </w:tc>
        <w:tc>
          <w:tcPr>
            <w:tcW w:w="708" w:type="dxa"/>
            <w:vAlign w:val="top"/>
          </w:tcPr>
          <w:p w14:paraId="29ACB097">
            <w:pPr>
              <w:rPr>
                <w:rFonts w:ascii="Arial"/>
                <w:sz w:val="21"/>
              </w:rPr>
            </w:pPr>
          </w:p>
        </w:tc>
        <w:tc>
          <w:tcPr>
            <w:tcW w:w="2616" w:type="dxa"/>
            <w:vAlign w:val="top"/>
          </w:tcPr>
          <w:p w14:paraId="011A0239">
            <w:pPr>
              <w:rPr>
                <w:rFonts w:ascii="Arial"/>
                <w:sz w:val="21"/>
              </w:rPr>
            </w:pPr>
          </w:p>
        </w:tc>
        <w:tc>
          <w:tcPr>
            <w:tcW w:w="1735" w:type="dxa"/>
            <w:vAlign w:val="top"/>
          </w:tcPr>
          <w:p w14:paraId="5FF80429">
            <w:pPr>
              <w:rPr>
                <w:rFonts w:ascii="Arial"/>
                <w:sz w:val="21"/>
              </w:rPr>
            </w:pPr>
          </w:p>
        </w:tc>
        <w:tc>
          <w:tcPr>
            <w:tcW w:w="1679" w:type="dxa"/>
            <w:vAlign w:val="top"/>
          </w:tcPr>
          <w:p w14:paraId="61ADF416">
            <w:pPr>
              <w:rPr>
                <w:rFonts w:ascii="Arial"/>
                <w:sz w:val="21"/>
              </w:rPr>
            </w:pPr>
          </w:p>
        </w:tc>
        <w:tc>
          <w:tcPr>
            <w:tcW w:w="2192" w:type="dxa"/>
            <w:vAlign w:val="top"/>
          </w:tcPr>
          <w:p w14:paraId="797A2769">
            <w:pPr>
              <w:rPr>
                <w:rFonts w:ascii="Arial"/>
                <w:sz w:val="21"/>
              </w:rPr>
            </w:pPr>
          </w:p>
        </w:tc>
      </w:tr>
      <w:tr w14:paraId="2B9EA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13" w:type="dxa"/>
            <w:vAlign w:val="top"/>
          </w:tcPr>
          <w:p w14:paraId="55D6C10A">
            <w:pPr>
              <w:rPr>
                <w:rFonts w:ascii="Arial"/>
                <w:sz w:val="21"/>
              </w:rPr>
            </w:pPr>
          </w:p>
        </w:tc>
        <w:tc>
          <w:tcPr>
            <w:tcW w:w="708" w:type="dxa"/>
            <w:vAlign w:val="top"/>
          </w:tcPr>
          <w:p w14:paraId="3DBFF29C">
            <w:pPr>
              <w:rPr>
                <w:rFonts w:ascii="Arial"/>
                <w:sz w:val="21"/>
              </w:rPr>
            </w:pPr>
          </w:p>
        </w:tc>
        <w:tc>
          <w:tcPr>
            <w:tcW w:w="2616" w:type="dxa"/>
            <w:vAlign w:val="top"/>
          </w:tcPr>
          <w:p w14:paraId="0F9FF0D0">
            <w:pPr>
              <w:rPr>
                <w:rFonts w:ascii="Arial"/>
                <w:sz w:val="21"/>
              </w:rPr>
            </w:pPr>
          </w:p>
        </w:tc>
        <w:tc>
          <w:tcPr>
            <w:tcW w:w="1735" w:type="dxa"/>
            <w:vAlign w:val="top"/>
          </w:tcPr>
          <w:p w14:paraId="500AF7C1">
            <w:pPr>
              <w:rPr>
                <w:rFonts w:ascii="Arial"/>
                <w:sz w:val="21"/>
              </w:rPr>
            </w:pPr>
          </w:p>
        </w:tc>
        <w:tc>
          <w:tcPr>
            <w:tcW w:w="1679" w:type="dxa"/>
            <w:vAlign w:val="top"/>
          </w:tcPr>
          <w:p w14:paraId="289C98A6">
            <w:pPr>
              <w:rPr>
                <w:rFonts w:ascii="Arial"/>
                <w:sz w:val="21"/>
              </w:rPr>
            </w:pPr>
          </w:p>
        </w:tc>
        <w:tc>
          <w:tcPr>
            <w:tcW w:w="2192" w:type="dxa"/>
            <w:vAlign w:val="top"/>
          </w:tcPr>
          <w:p w14:paraId="21302D1D">
            <w:pPr>
              <w:rPr>
                <w:rFonts w:ascii="Arial"/>
                <w:sz w:val="21"/>
              </w:rPr>
            </w:pPr>
          </w:p>
        </w:tc>
      </w:tr>
      <w:tr w14:paraId="5237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13" w:type="dxa"/>
            <w:vAlign w:val="top"/>
          </w:tcPr>
          <w:p w14:paraId="56E23CF3">
            <w:pPr>
              <w:spacing w:line="363" w:lineRule="auto"/>
              <w:rPr>
                <w:rFonts w:ascii="Arial"/>
                <w:sz w:val="21"/>
              </w:rPr>
            </w:pPr>
          </w:p>
          <w:p w14:paraId="327FE711">
            <w:pPr>
              <w:pStyle w:val="6"/>
              <w:spacing w:before="78" w:line="94" w:lineRule="exact"/>
              <w:ind w:left="124"/>
              <w:rPr>
                <w:sz w:val="24"/>
                <w:szCs w:val="24"/>
              </w:rPr>
            </w:pPr>
            <w:r>
              <w:rPr>
                <w:position w:val="2"/>
                <w:sz w:val="24"/>
                <w:szCs w:val="24"/>
              </w:rPr>
              <w:t>...</w:t>
            </w:r>
          </w:p>
        </w:tc>
        <w:tc>
          <w:tcPr>
            <w:tcW w:w="708" w:type="dxa"/>
            <w:vAlign w:val="top"/>
          </w:tcPr>
          <w:p w14:paraId="713FBE77">
            <w:pPr>
              <w:spacing w:line="363" w:lineRule="auto"/>
              <w:rPr>
                <w:rFonts w:ascii="Arial"/>
                <w:sz w:val="21"/>
              </w:rPr>
            </w:pPr>
          </w:p>
          <w:p w14:paraId="0CC5AE47">
            <w:pPr>
              <w:pStyle w:val="6"/>
              <w:spacing w:before="78" w:line="94" w:lineRule="exact"/>
              <w:ind w:left="184"/>
              <w:rPr>
                <w:sz w:val="24"/>
                <w:szCs w:val="24"/>
              </w:rPr>
            </w:pPr>
            <w:r>
              <w:rPr>
                <w:position w:val="2"/>
                <w:sz w:val="24"/>
                <w:szCs w:val="24"/>
              </w:rPr>
              <w:t>...</w:t>
            </w:r>
          </w:p>
        </w:tc>
        <w:tc>
          <w:tcPr>
            <w:tcW w:w="2616" w:type="dxa"/>
            <w:vAlign w:val="top"/>
          </w:tcPr>
          <w:p w14:paraId="6F3FD32B">
            <w:pPr>
              <w:spacing w:line="363" w:lineRule="auto"/>
              <w:rPr>
                <w:rFonts w:ascii="Arial"/>
                <w:sz w:val="21"/>
              </w:rPr>
            </w:pPr>
          </w:p>
          <w:p w14:paraId="0771F755">
            <w:pPr>
              <w:pStyle w:val="6"/>
              <w:spacing w:before="78" w:line="94" w:lineRule="exact"/>
              <w:ind w:left="1139"/>
              <w:rPr>
                <w:sz w:val="24"/>
                <w:szCs w:val="24"/>
              </w:rPr>
            </w:pPr>
            <w:r>
              <w:rPr>
                <w:position w:val="2"/>
                <w:sz w:val="24"/>
                <w:szCs w:val="24"/>
              </w:rPr>
              <w:t>...</w:t>
            </w:r>
          </w:p>
        </w:tc>
        <w:tc>
          <w:tcPr>
            <w:tcW w:w="1735" w:type="dxa"/>
            <w:vAlign w:val="top"/>
          </w:tcPr>
          <w:p w14:paraId="2F885360">
            <w:pPr>
              <w:rPr>
                <w:rFonts w:ascii="Arial"/>
                <w:sz w:val="21"/>
              </w:rPr>
            </w:pPr>
          </w:p>
        </w:tc>
        <w:tc>
          <w:tcPr>
            <w:tcW w:w="1679" w:type="dxa"/>
            <w:vAlign w:val="top"/>
          </w:tcPr>
          <w:p w14:paraId="3717EAE4">
            <w:pPr>
              <w:rPr>
                <w:rFonts w:ascii="Arial"/>
                <w:sz w:val="21"/>
              </w:rPr>
            </w:pPr>
          </w:p>
        </w:tc>
        <w:tc>
          <w:tcPr>
            <w:tcW w:w="2192" w:type="dxa"/>
            <w:vAlign w:val="top"/>
          </w:tcPr>
          <w:p w14:paraId="1F25F327">
            <w:pPr>
              <w:rPr>
                <w:rFonts w:ascii="Arial"/>
                <w:sz w:val="21"/>
              </w:rPr>
            </w:pPr>
          </w:p>
        </w:tc>
      </w:tr>
    </w:tbl>
    <w:p w14:paraId="1DC880B5">
      <w:pPr>
        <w:pStyle w:val="2"/>
        <w:spacing w:line="470" w:lineRule="auto"/>
      </w:pPr>
    </w:p>
    <w:p w14:paraId="41D1F036">
      <w:pPr>
        <w:spacing w:before="78" w:line="230" w:lineRule="auto"/>
        <w:ind w:left="28"/>
        <w:rPr>
          <w:rFonts w:ascii="仿宋" w:hAnsi="仿宋" w:eastAsia="仿宋" w:cs="仿宋"/>
          <w:sz w:val="24"/>
          <w:szCs w:val="24"/>
        </w:rPr>
      </w:pPr>
      <w:r>
        <w:rPr>
          <w:rFonts w:ascii="仿宋" w:hAnsi="仿宋" w:eastAsia="仿宋" w:cs="仿宋"/>
          <w:spacing w:val="-12"/>
          <w:sz w:val="24"/>
          <w:szCs w:val="24"/>
        </w:rPr>
        <w:t>注：</w:t>
      </w:r>
    </w:p>
    <w:p w14:paraId="22557532">
      <w:pPr>
        <w:spacing w:before="121" w:line="221" w:lineRule="auto"/>
        <w:ind w:left="26"/>
        <w:rPr>
          <w:rFonts w:ascii="仿宋" w:hAnsi="仿宋" w:eastAsia="仿宋" w:cs="仿宋"/>
          <w:sz w:val="24"/>
          <w:szCs w:val="24"/>
        </w:rPr>
      </w:pPr>
      <w:r>
        <w:rPr>
          <w:rFonts w:ascii="仿宋" w:hAnsi="仿宋" w:eastAsia="仿宋" w:cs="仿宋"/>
          <w:spacing w:val="-2"/>
          <w:sz w:val="24"/>
          <w:szCs w:val="24"/>
        </w:rPr>
        <w:t>（1）不够填写可按照此格式自行添加。</w:t>
      </w:r>
    </w:p>
    <w:p w14:paraId="15A80A38">
      <w:pPr>
        <w:spacing w:before="133" w:line="272" w:lineRule="auto"/>
        <w:ind w:left="260" w:right="650" w:hanging="234"/>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b/>
          <w:bCs/>
          <w:spacing w:val="-3"/>
          <w:sz w:val="24"/>
          <w:szCs w:val="24"/>
        </w:rPr>
        <w:t>随本表提供项目代理委托合同和指定平台发布信息截图证明材料（加盖公章</w:t>
      </w:r>
      <w:r>
        <w:rPr>
          <w:rFonts w:ascii="仿宋" w:hAnsi="仿宋" w:eastAsia="仿宋" w:cs="仿宋"/>
          <w:b/>
          <w:bCs/>
          <w:spacing w:val="-4"/>
          <w:sz w:val="24"/>
          <w:szCs w:val="24"/>
        </w:rPr>
        <w:t>）</w:t>
      </w:r>
      <w:r>
        <w:rPr>
          <w:rFonts w:ascii="仿宋" w:hAnsi="仿宋" w:eastAsia="仿宋" w:cs="仿宋"/>
          <w:spacing w:val="-4"/>
          <w:sz w:val="24"/>
          <w:szCs w:val="24"/>
        </w:rPr>
        <w:t>。</w:t>
      </w:r>
      <w:r>
        <w:rPr>
          <w:rFonts w:ascii="仿宋" w:hAnsi="仿宋" w:eastAsia="仿宋" w:cs="仿宋"/>
          <w:spacing w:val="-2"/>
          <w:sz w:val="24"/>
          <w:szCs w:val="24"/>
        </w:rPr>
        <w:t>投标人全称（公章</w:t>
      </w:r>
      <w:r>
        <w:rPr>
          <w:rFonts w:ascii="仿宋" w:hAnsi="仿宋" w:eastAsia="仿宋" w:cs="仿宋"/>
          <w:sz w:val="24"/>
          <w:szCs w:val="24"/>
        </w:rPr>
        <w:t>）：</w:t>
      </w:r>
    </w:p>
    <w:p w14:paraId="0BEEF7A1">
      <w:pPr>
        <w:spacing w:before="133" w:line="222" w:lineRule="auto"/>
        <w:ind w:left="269"/>
        <w:rPr>
          <w:rFonts w:ascii="仿宋" w:hAnsi="仿宋" w:eastAsia="仿宋" w:cs="仿宋"/>
          <w:sz w:val="24"/>
          <w:szCs w:val="24"/>
        </w:rPr>
      </w:pPr>
      <w:r>
        <w:rPr>
          <w:rFonts w:ascii="仿宋" w:hAnsi="仿宋" w:eastAsia="仿宋" w:cs="仿宋"/>
          <w:spacing w:val="-2"/>
          <w:sz w:val="24"/>
          <w:szCs w:val="24"/>
        </w:rPr>
        <w:t>法定代表人或委托代理人（签字或盖章</w:t>
      </w:r>
      <w:r>
        <w:rPr>
          <w:rFonts w:ascii="仿宋" w:hAnsi="仿宋" w:eastAsia="仿宋" w:cs="仿宋"/>
          <w:spacing w:val="4"/>
          <w:sz w:val="24"/>
          <w:szCs w:val="24"/>
        </w:rPr>
        <w:t>）：</w:t>
      </w:r>
    </w:p>
    <w:p w14:paraId="256D2943">
      <w:pPr>
        <w:spacing w:before="131" w:line="223" w:lineRule="auto"/>
        <w:ind w:left="312"/>
        <w:rPr>
          <w:rFonts w:ascii="仿宋" w:hAnsi="仿宋" w:eastAsia="仿宋" w:cs="仿宋"/>
          <w:sz w:val="24"/>
          <w:szCs w:val="24"/>
        </w:rPr>
      </w:pPr>
      <w:r>
        <w:rPr>
          <w:rFonts w:ascii="仿宋" w:hAnsi="仿宋" w:eastAsia="仿宋" w:cs="仿宋"/>
          <w:spacing w:val="-23"/>
          <w:sz w:val="24"/>
          <w:szCs w:val="24"/>
        </w:rPr>
        <w:t>日期：</w:t>
      </w:r>
    </w:p>
    <w:p w14:paraId="3A0CE0AF">
      <w:pPr>
        <w:spacing w:line="223" w:lineRule="auto"/>
        <w:rPr>
          <w:rFonts w:ascii="仿宋" w:hAnsi="仿宋" w:eastAsia="仿宋" w:cs="仿宋"/>
          <w:sz w:val="24"/>
          <w:szCs w:val="24"/>
        </w:rPr>
        <w:sectPr>
          <w:footerReference r:id="rId40" w:type="default"/>
          <w:pgSz w:w="11906" w:h="16839"/>
          <w:pgMar w:top="400" w:right="1015" w:bottom="1221" w:left="1242" w:header="0" w:footer="1059" w:gutter="0"/>
          <w:cols w:space="720" w:num="1"/>
        </w:sectPr>
      </w:pPr>
    </w:p>
    <w:p w14:paraId="4AF7EDDB">
      <w:pPr>
        <w:pStyle w:val="2"/>
        <w:spacing w:line="260" w:lineRule="auto"/>
      </w:pPr>
    </w:p>
    <w:p w14:paraId="6617644B">
      <w:pPr>
        <w:pStyle w:val="2"/>
        <w:spacing w:line="260" w:lineRule="auto"/>
      </w:pPr>
    </w:p>
    <w:p w14:paraId="15863A8E">
      <w:pPr>
        <w:pStyle w:val="2"/>
        <w:spacing w:line="260" w:lineRule="auto"/>
      </w:pPr>
    </w:p>
    <w:p w14:paraId="5CAE8A30">
      <w:pPr>
        <w:spacing w:before="78" w:line="223" w:lineRule="auto"/>
        <w:ind w:left="3517"/>
        <w:outlineLvl w:val="3"/>
        <w:rPr>
          <w:rFonts w:ascii="仿宋" w:hAnsi="仿宋" w:eastAsia="仿宋" w:cs="仿宋"/>
          <w:sz w:val="24"/>
          <w:szCs w:val="24"/>
        </w:rPr>
      </w:pPr>
      <w:r>
        <w:rPr>
          <w:rFonts w:ascii="仿宋" w:hAnsi="仿宋" w:eastAsia="仿宋" w:cs="仿宋"/>
          <w:b/>
          <w:bCs/>
          <w:spacing w:val="-3"/>
          <w:sz w:val="24"/>
          <w:szCs w:val="24"/>
        </w:rPr>
        <w:t>4.主要从业人员一览表</w:t>
      </w:r>
    </w:p>
    <w:p w14:paraId="1CD56F27">
      <w:pPr>
        <w:spacing w:before="129" w:line="221" w:lineRule="auto"/>
        <w:ind w:left="25"/>
        <w:rPr>
          <w:rFonts w:ascii="仿宋" w:hAnsi="仿宋" w:eastAsia="仿宋" w:cs="仿宋"/>
          <w:sz w:val="24"/>
          <w:szCs w:val="24"/>
        </w:rPr>
      </w:pPr>
      <w:r>
        <w:rPr>
          <w:rFonts w:ascii="仿宋" w:hAnsi="仿宋" w:eastAsia="仿宋" w:cs="仿宋"/>
          <w:spacing w:val="-3"/>
          <w:sz w:val="24"/>
          <w:szCs w:val="24"/>
        </w:rPr>
        <w:t>投标人名称：</w:t>
      </w:r>
    </w:p>
    <w:p w14:paraId="33815982">
      <w:pPr>
        <w:spacing w:line="33" w:lineRule="auto"/>
        <w:rPr>
          <w:rFonts w:ascii="Arial"/>
          <w:sz w:val="2"/>
        </w:rPr>
      </w:pPr>
    </w:p>
    <w:tbl>
      <w:tblPr>
        <w:tblStyle w:val="5"/>
        <w:tblW w:w="96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6"/>
        <w:gridCol w:w="914"/>
        <w:gridCol w:w="645"/>
        <w:gridCol w:w="1126"/>
        <w:gridCol w:w="1707"/>
        <w:gridCol w:w="2408"/>
        <w:gridCol w:w="851"/>
        <w:gridCol w:w="1421"/>
      </w:tblGrid>
      <w:tr w14:paraId="24ABF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76" w:type="dxa"/>
            <w:vAlign w:val="top"/>
          </w:tcPr>
          <w:p w14:paraId="74D1EF10">
            <w:pPr>
              <w:pStyle w:val="6"/>
              <w:spacing w:before="290" w:line="231" w:lineRule="auto"/>
              <w:ind w:left="89"/>
              <w:rPr>
                <w:sz w:val="20"/>
                <w:szCs w:val="20"/>
              </w:rPr>
            </w:pPr>
            <w:r>
              <w:rPr>
                <w:spacing w:val="2"/>
                <w:sz w:val="20"/>
                <w:szCs w:val="20"/>
              </w:rPr>
              <w:t>序号</w:t>
            </w:r>
          </w:p>
        </w:tc>
        <w:tc>
          <w:tcPr>
            <w:tcW w:w="914" w:type="dxa"/>
            <w:vAlign w:val="top"/>
          </w:tcPr>
          <w:p w14:paraId="3DC2E627">
            <w:pPr>
              <w:pStyle w:val="6"/>
              <w:spacing w:before="290" w:line="233" w:lineRule="auto"/>
              <w:ind w:left="204"/>
              <w:rPr>
                <w:sz w:val="20"/>
                <w:szCs w:val="20"/>
              </w:rPr>
            </w:pPr>
            <w:r>
              <w:rPr>
                <w:spacing w:val="-3"/>
                <w:sz w:val="20"/>
                <w:szCs w:val="20"/>
              </w:rPr>
              <w:t>姓</w:t>
            </w:r>
            <w:r>
              <w:rPr>
                <w:spacing w:val="20"/>
                <w:sz w:val="20"/>
                <w:szCs w:val="20"/>
              </w:rPr>
              <w:t xml:space="preserve"> </w:t>
            </w:r>
            <w:r>
              <w:rPr>
                <w:spacing w:val="-3"/>
                <w:sz w:val="20"/>
                <w:szCs w:val="20"/>
              </w:rPr>
              <w:t>名</w:t>
            </w:r>
          </w:p>
        </w:tc>
        <w:tc>
          <w:tcPr>
            <w:tcW w:w="645" w:type="dxa"/>
            <w:vAlign w:val="top"/>
          </w:tcPr>
          <w:p w14:paraId="0C57636A">
            <w:pPr>
              <w:pStyle w:val="6"/>
              <w:spacing w:before="290" w:line="229" w:lineRule="auto"/>
              <w:ind w:left="126"/>
              <w:rPr>
                <w:sz w:val="20"/>
                <w:szCs w:val="20"/>
              </w:rPr>
            </w:pPr>
            <w:r>
              <w:rPr>
                <w:sz w:val="20"/>
                <w:szCs w:val="20"/>
              </w:rPr>
              <w:t>性别</w:t>
            </w:r>
          </w:p>
        </w:tc>
        <w:tc>
          <w:tcPr>
            <w:tcW w:w="1126" w:type="dxa"/>
            <w:vAlign w:val="top"/>
          </w:tcPr>
          <w:p w14:paraId="6E576CAA">
            <w:pPr>
              <w:pStyle w:val="6"/>
              <w:spacing w:before="290" w:line="231" w:lineRule="auto"/>
              <w:ind w:left="49"/>
              <w:rPr>
                <w:sz w:val="20"/>
                <w:szCs w:val="20"/>
              </w:rPr>
            </w:pPr>
            <w:r>
              <w:rPr>
                <w:spacing w:val="7"/>
                <w:sz w:val="20"/>
                <w:szCs w:val="20"/>
              </w:rPr>
              <w:t>身份证号码</w:t>
            </w:r>
          </w:p>
        </w:tc>
        <w:tc>
          <w:tcPr>
            <w:tcW w:w="1707" w:type="dxa"/>
            <w:vAlign w:val="top"/>
          </w:tcPr>
          <w:p w14:paraId="3CA36925">
            <w:pPr>
              <w:pStyle w:val="6"/>
              <w:spacing w:before="135" w:line="288" w:lineRule="auto"/>
              <w:ind w:left="444" w:right="13" w:hanging="420"/>
              <w:rPr>
                <w:sz w:val="20"/>
                <w:szCs w:val="20"/>
              </w:rPr>
            </w:pPr>
            <w:r>
              <w:rPr>
                <w:spacing w:val="8"/>
                <w:sz w:val="20"/>
                <w:szCs w:val="20"/>
              </w:rPr>
              <w:t>职称或注册执业资</w:t>
            </w:r>
            <w:r>
              <w:rPr>
                <w:spacing w:val="6"/>
                <w:sz w:val="20"/>
                <w:szCs w:val="20"/>
              </w:rPr>
              <w:t>格证书号</w:t>
            </w:r>
          </w:p>
        </w:tc>
        <w:tc>
          <w:tcPr>
            <w:tcW w:w="2408" w:type="dxa"/>
            <w:vAlign w:val="top"/>
          </w:tcPr>
          <w:p w14:paraId="5559B078">
            <w:pPr>
              <w:pStyle w:val="6"/>
              <w:spacing w:before="134" w:line="287" w:lineRule="auto"/>
              <w:ind w:left="118" w:right="47" w:hanging="60"/>
              <w:rPr>
                <w:sz w:val="20"/>
                <w:szCs w:val="20"/>
              </w:rPr>
            </w:pPr>
            <w:r>
              <w:rPr>
                <w:spacing w:val="8"/>
                <w:sz w:val="20"/>
                <w:szCs w:val="20"/>
              </w:rPr>
              <w:t>有无招标代理从业人员工</w:t>
            </w:r>
            <w:r>
              <w:rPr>
                <w:spacing w:val="7"/>
                <w:sz w:val="20"/>
                <w:szCs w:val="20"/>
              </w:rPr>
              <w:t>作牌/政府采购培训证书</w:t>
            </w:r>
          </w:p>
        </w:tc>
        <w:tc>
          <w:tcPr>
            <w:tcW w:w="851" w:type="dxa"/>
            <w:vAlign w:val="top"/>
          </w:tcPr>
          <w:p w14:paraId="3C46B89F">
            <w:pPr>
              <w:pStyle w:val="6"/>
              <w:spacing w:before="134" w:line="287" w:lineRule="auto"/>
              <w:ind w:left="23" w:right="3" w:hanging="5"/>
              <w:rPr>
                <w:sz w:val="20"/>
                <w:szCs w:val="20"/>
              </w:rPr>
            </w:pPr>
            <w:r>
              <w:rPr>
                <w:spacing w:val="6"/>
                <w:sz w:val="20"/>
                <w:szCs w:val="20"/>
              </w:rPr>
              <w:t>从事代理</w:t>
            </w:r>
            <w:r>
              <w:rPr>
                <w:spacing w:val="4"/>
                <w:sz w:val="20"/>
                <w:szCs w:val="20"/>
              </w:rPr>
              <w:t>工作年限</w:t>
            </w:r>
          </w:p>
        </w:tc>
        <w:tc>
          <w:tcPr>
            <w:tcW w:w="1421" w:type="dxa"/>
            <w:vAlign w:val="top"/>
          </w:tcPr>
          <w:p w14:paraId="73E46317">
            <w:pPr>
              <w:pStyle w:val="6"/>
              <w:spacing w:before="289" w:line="232" w:lineRule="auto"/>
              <w:ind w:left="298"/>
              <w:rPr>
                <w:sz w:val="20"/>
                <w:szCs w:val="20"/>
              </w:rPr>
            </w:pPr>
            <w:r>
              <w:rPr>
                <w:spacing w:val="6"/>
                <w:sz w:val="20"/>
                <w:szCs w:val="20"/>
              </w:rPr>
              <w:t>联系电话</w:t>
            </w:r>
          </w:p>
        </w:tc>
      </w:tr>
      <w:tr w14:paraId="78213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6" w:type="dxa"/>
            <w:vAlign w:val="top"/>
          </w:tcPr>
          <w:p w14:paraId="1128B665">
            <w:pPr>
              <w:rPr>
                <w:rFonts w:ascii="Arial"/>
                <w:sz w:val="21"/>
              </w:rPr>
            </w:pPr>
          </w:p>
        </w:tc>
        <w:tc>
          <w:tcPr>
            <w:tcW w:w="914" w:type="dxa"/>
            <w:vAlign w:val="top"/>
          </w:tcPr>
          <w:p w14:paraId="180F6F3D">
            <w:pPr>
              <w:rPr>
                <w:rFonts w:ascii="Arial"/>
                <w:sz w:val="21"/>
              </w:rPr>
            </w:pPr>
          </w:p>
        </w:tc>
        <w:tc>
          <w:tcPr>
            <w:tcW w:w="645" w:type="dxa"/>
            <w:vAlign w:val="top"/>
          </w:tcPr>
          <w:p w14:paraId="73CB7527">
            <w:pPr>
              <w:rPr>
                <w:rFonts w:ascii="Arial"/>
                <w:sz w:val="21"/>
              </w:rPr>
            </w:pPr>
          </w:p>
        </w:tc>
        <w:tc>
          <w:tcPr>
            <w:tcW w:w="1126" w:type="dxa"/>
            <w:vAlign w:val="top"/>
          </w:tcPr>
          <w:p w14:paraId="0BE5F9DB">
            <w:pPr>
              <w:rPr>
                <w:rFonts w:ascii="Arial"/>
                <w:sz w:val="21"/>
              </w:rPr>
            </w:pPr>
          </w:p>
        </w:tc>
        <w:tc>
          <w:tcPr>
            <w:tcW w:w="1707" w:type="dxa"/>
            <w:vAlign w:val="top"/>
          </w:tcPr>
          <w:p w14:paraId="0C268FBB">
            <w:pPr>
              <w:rPr>
                <w:rFonts w:ascii="Arial"/>
                <w:sz w:val="21"/>
              </w:rPr>
            </w:pPr>
          </w:p>
        </w:tc>
        <w:tc>
          <w:tcPr>
            <w:tcW w:w="2408" w:type="dxa"/>
            <w:vAlign w:val="top"/>
          </w:tcPr>
          <w:p w14:paraId="3ED13556">
            <w:pPr>
              <w:rPr>
                <w:rFonts w:ascii="Arial"/>
                <w:sz w:val="21"/>
              </w:rPr>
            </w:pPr>
          </w:p>
        </w:tc>
        <w:tc>
          <w:tcPr>
            <w:tcW w:w="851" w:type="dxa"/>
            <w:vAlign w:val="top"/>
          </w:tcPr>
          <w:p w14:paraId="4CC970CA">
            <w:pPr>
              <w:rPr>
                <w:rFonts w:ascii="Arial"/>
                <w:sz w:val="21"/>
              </w:rPr>
            </w:pPr>
          </w:p>
        </w:tc>
        <w:tc>
          <w:tcPr>
            <w:tcW w:w="1421" w:type="dxa"/>
            <w:vAlign w:val="top"/>
          </w:tcPr>
          <w:p w14:paraId="13B29F96">
            <w:pPr>
              <w:rPr>
                <w:rFonts w:ascii="Arial"/>
                <w:sz w:val="21"/>
              </w:rPr>
            </w:pPr>
          </w:p>
        </w:tc>
      </w:tr>
      <w:tr w14:paraId="7A15E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76" w:type="dxa"/>
            <w:vAlign w:val="top"/>
          </w:tcPr>
          <w:p w14:paraId="098AAFCA">
            <w:pPr>
              <w:rPr>
                <w:rFonts w:ascii="Arial"/>
                <w:sz w:val="21"/>
              </w:rPr>
            </w:pPr>
          </w:p>
        </w:tc>
        <w:tc>
          <w:tcPr>
            <w:tcW w:w="914" w:type="dxa"/>
            <w:vAlign w:val="top"/>
          </w:tcPr>
          <w:p w14:paraId="4DF85B74">
            <w:pPr>
              <w:rPr>
                <w:rFonts w:ascii="Arial"/>
                <w:sz w:val="21"/>
              </w:rPr>
            </w:pPr>
          </w:p>
        </w:tc>
        <w:tc>
          <w:tcPr>
            <w:tcW w:w="645" w:type="dxa"/>
            <w:vAlign w:val="top"/>
          </w:tcPr>
          <w:p w14:paraId="2F563A30">
            <w:pPr>
              <w:rPr>
                <w:rFonts w:ascii="Arial"/>
                <w:sz w:val="21"/>
              </w:rPr>
            </w:pPr>
          </w:p>
        </w:tc>
        <w:tc>
          <w:tcPr>
            <w:tcW w:w="1126" w:type="dxa"/>
            <w:vAlign w:val="top"/>
          </w:tcPr>
          <w:p w14:paraId="458E62A7">
            <w:pPr>
              <w:rPr>
                <w:rFonts w:ascii="Arial"/>
                <w:sz w:val="21"/>
              </w:rPr>
            </w:pPr>
          </w:p>
        </w:tc>
        <w:tc>
          <w:tcPr>
            <w:tcW w:w="1707" w:type="dxa"/>
            <w:vAlign w:val="top"/>
          </w:tcPr>
          <w:p w14:paraId="3C9D16EB">
            <w:pPr>
              <w:rPr>
                <w:rFonts w:ascii="Arial"/>
                <w:sz w:val="21"/>
              </w:rPr>
            </w:pPr>
          </w:p>
        </w:tc>
        <w:tc>
          <w:tcPr>
            <w:tcW w:w="2408" w:type="dxa"/>
            <w:vAlign w:val="top"/>
          </w:tcPr>
          <w:p w14:paraId="0D5FEB67">
            <w:pPr>
              <w:rPr>
                <w:rFonts w:ascii="Arial"/>
                <w:sz w:val="21"/>
              </w:rPr>
            </w:pPr>
          </w:p>
        </w:tc>
        <w:tc>
          <w:tcPr>
            <w:tcW w:w="851" w:type="dxa"/>
            <w:vAlign w:val="top"/>
          </w:tcPr>
          <w:p w14:paraId="58B0519B">
            <w:pPr>
              <w:rPr>
                <w:rFonts w:ascii="Arial"/>
                <w:sz w:val="21"/>
              </w:rPr>
            </w:pPr>
          </w:p>
        </w:tc>
        <w:tc>
          <w:tcPr>
            <w:tcW w:w="1421" w:type="dxa"/>
            <w:vAlign w:val="top"/>
          </w:tcPr>
          <w:p w14:paraId="448C391A">
            <w:pPr>
              <w:rPr>
                <w:rFonts w:ascii="Arial"/>
                <w:sz w:val="21"/>
              </w:rPr>
            </w:pPr>
          </w:p>
        </w:tc>
      </w:tr>
      <w:tr w14:paraId="5DEE9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76" w:type="dxa"/>
            <w:vAlign w:val="top"/>
          </w:tcPr>
          <w:p w14:paraId="31469456">
            <w:pPr>
              <w:rPr>
                <w:rFonts w:ascii="Arial"/>
                <w:sz w:val="21"/>
              </w:rPr>
            </w:pPr>
          </w:p>
        </w:tc>
        <w:tc>
          <w:tcPr>
            <w:tcW w:w="914" w:type="dxa"/>
            <w:vAlign w:val="top"/>
          </w:tcPr>
          <w:p w14:paraId="1E3AF6E8">
            <w:pPr>
              <w:rPr>
                <w:rFonts w:ascii="Arial"/>
                <w:sz w:val="21"/>
              </w:rPr>
            </w:pPr>
          </w:p>
        </w:tc>
        <w:tc>
          <w:tcPr>
            <w:tcW w:w="645" w:type="dxa"/>
            <w:vAlign w:val="top"/>
          </w:tcPr>
          <w:p w14:paraId="077E29F5">
            <w:pPr>
              <w:rPr>
                <w:rFonts w:ascii="Arial"/>
                <w:sz w:val="21"/>
              </w:rPr>
            </w:pPr>
          </w:p>
        </w:tc>
        <w:tc>
          <w:tcPr>
            <w:tcW w:w="1126" w:type="dxa"/>
            <w:vAlign w:val="top"/>
          </w:tcPr>
          <w:p w14:paraId="10EE914E">
            <w:pPr>
              <w:rPr>
                <w:rFonts w:ascii="Arial"/>
                <w:sz w:val="21"/>
              </w:rPr>
            </w:pPr>
          </w:p>
        </w:tc>
        <w:tc>
          <w:tcPr>
            <w:tcW w:w="1707" w:type="dxa"/>
            <w:vAlign w:val="top"/>
          </w:tcPr>
          <w:p w14:paraId="128405CE">
            <w:pPr>
              <w:rPr>
                <w:rFonts w:ascii="Arial"/>
                <w:sz w:val="21"/>
              </w:rPr>
            </w:pPr>
          </w:p>
        </w:tc>
        <w:tc>
          <w:tcPr>
            <w:tcW w:w="2408" w:type="dxa"/>
            <w:vAlign w:val="top"/>
          </w:tcPr>
          <w:p w14:paraId="3CB1C5E0">
            <w:pPr>
              <w:rPr>
                <w:rFonts w:ascii="Arial"/>
                <w:sz w:val="21"/>
              </w:rPr>
            </w:pPr>
          </w:p>
        </w:tc>
        <w:tc>
          <w:tcPr>
            <w:tcW w:w="851" w:type="dxa"/>
            <w:vAlign w:val="top"/>
          </w:tcPr>
          <w:p w14:paraId="7F1F48EB">
            <w:pPr>
              <w:rPr>
                <w:rFonts w:ascii="Arial"/>
                <w:sz w:val="21"/>
              </w:rPr>
            </w:pPr>
          </w:p>
        </w:tc>
        <w:tc>
          <w:tcPr>
            <w:tcW w:w="1421" w:type="dxa"/>
            <w:vAlign w:val="top"/>
          </w:tcPr>
          <w:p w14:paraId="37A54144">
            <w:pPr>
              <w:rPr>
                <w:rFonts w:ascii="Arial"/>
                <w:sz w:val="21"/>
              </w:rPr>
            </w:pPr>
          </w:p>
        </w:tc>
      </w:tr>
      <w:tr w14:paraId="4733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76" w:type="dxa"/>
            <w:vAlign w:val="top"/>
          </w:tcPr>
          <w:p w14:paraId="65B9FFE5">
            <w:pPr>
              <w:rPr>
                <w:rFonts w:ascii="Arial"/>
                <w:sz w:val="21"/>
              </w:rPr>
            </w:pPr>
          </w:p>
        </w:tc>
        <w:tc>
          <w:tcPr>
            <w:tcW w:w="914" w:type="dxa"/>
            <w:vAlign w:val="top"/>
          </w:tcPr>
          <w:p w14:paraId="365A3EC2">
            <w:pPr>
              <w:rPr>
                <w:rFonts w:ascii="Arial"/>
                <w:sz w:val="21"/>
              </w:rPr>
            </w:pPr>
          </w:p>
        </w:tc>
        <w:tc>
          <w:tcPr>
            <w:tcW w:w="645" w:type="dxa"/>
            <w:vAlign w:val="top"/>
          </w:tcPr>
          <w:p w14:paraId="2A016B29">
            <w:pPr>
              <w:rPr>
                <w:rFonts w:ascii="Arial"/>
                <w:sz w:val="21"/>
              </w:rPr>
            </w:pPr>
          </w:p>
        </w:tc>
        <w:tc>
          <w:tcPr>
            <w:tcW w:w="1126" w:type="dxa"/>
            <w:vAlign w:val="top"/>
          </w:tcPr>
          <w:p w14:paraId="427FB7D0">
            <w:pPr>
              <w:rPr>
                <w:rFonts w:ascii="Arial"/>
                <w:sz w:val="21"/>
              </w:rPr>
            </w:pPr>
          </w:p>
        </w:tc>
        <w:tc>
          <w:tcPr>
            <w:tcW w:w="1707" w:type="dxa"/>
            <w:vAlign w:val="top"/>
          </w:tcPr>
          <w:p w14:paraId="139693ED">
            <w:pPr>
              <w:rPr>
                <w:rFonts w:ascii="Arial"/>
                <w:sz w:val="21"/>
              </w:rPr>
            </w:pPr>
          </w:p>
        </w:tc>
        <w:tc>
          <w:tcPr>
            <w:tcW w:w="2408" w:type="dxa"/>
            <w:vAlign w:val="top"/>
          </w:tcPr>
          <w:p w14:paraId="0DF07578">
            <w:pPr>
              <w:rPr>
                <w:rFonts w:ascii="Arial"/>
                <w:sz w:val="21"/>
              </w:rPr>
            </w:pPr>
          </w:p>
        </w:tc>
        <w:tc>
          <w:tcPr>
            <w:tcW w:w="851" w:type="dxa"/>
            <w:vAlign w:val="top"/>
          </w:tcPr>
          <w:p w14:paraId="49C4B393">
            <w:pPr>
              <w:rPr>
                <w:rFonts w:ascii="Arial"/>
                <w:sz w:val="21"/>
              </w:rPr>
            </w:pPr>
          </w:p>
        </w:tc>
        <w:tc>
          <w:tcPr>
            <w:tcW w:w="1421" w:type="dxa"/>
            <w:vAlign w:val="top"/>
          </w:tcPr>
          <w:p w14:paraId="15028AF2">
            <w:pPr>
              <w:rPr>
                <w:rFonts w:ascii="Arial"/>
                <w:sz w:val="21"/>
              </w:rPr>
            </w:pPr>
          </w:p>
        </w:tc>
      </w:tr>
      <w:tr w14:paraId="037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76" w:type="dxa"/>
            <w:vAlign w:val="top"/>
          </w:tcPr>
          <w:p w14:paraId="49135BC3">
            <w:pPr>
              <w:rPr>
                <w:rFonts w:ascii="Arial"/>
                <w:sz w:val="21"/>
              </w:rPr>
            </w:pPr>
          </w:p>
        </w:tc>
        <w:tc>
          <w:tcPr>
            <w:tcW w:w="914" w:type="dxa"/>
            <w:vAlign w:val="top"/>
          </w:tcPr>
          <w:p w14:paraId="15CB7595">
            <w:pPr>
              <w:rPr>
                <w:rFonts w:ascii="Arial"/>
                <w:sz w:val="21"/>
              </w:rPr>
            </w:pPr>
          </w:p>
        </w:tc>
        <w:tc>
          <w:tcPr>
            <w:tcW w:w="645" w:type="dxa"/>
            <w:vAlign w:val="top"/>
          </w:tcPr>
          <w:p w14:paraId="068C4368">
            <w:pPr>
              <w:rPr>
                <w:rFonts w:ascii="Arial"/>
                <w:sz w:val="21"/>
              </w:rPr>
            </w:pPr>
          </w:p>
        </w:tc>
        <w:tc>
          <w:tcPr>
            <w:tcW w:w="1126" w:type="dxa"/>
            <w:vAlign w:val="top"/>
          </w:tcPr>
          <w:p w14:paraId="5714978A">
            <w:pPr>
              <w:rPr>
                <w:rFonts w:ascii="Arial"/>
                <w:sz w:val="21"/>
              </w:rPr>
            </w:pPr>
          </w:p>
        </w:tc>
        <w:tc>
          <w:tcPr>
            <w:tcW w:w="1707" w:type="dxa"/>
            <w:vAlign w:val="top"/>
          </w:tcPr>
          <w:p w14:paraId="5FF99A44">
            <w:pPr>
              <w:rPr>
                <w:rFonts w:ascii="Arial"/>
                <w:sz w:val="21"/>
              </w:rPr>
            </w:pPr>
          </w:p>
        </w:tc>
        <w:tc>
          <w:tcPr>
            <w:tcW w:w="2408" w:type="dxa"/>
            <w:vAlign w:val="top"/>
          </w:tcPr>
          <w:p w14:paraId="4CC3E063">
            <w:pPr>
              <w:rPr>
                <w:rFonts w:ascii="Arial"/>
                <w:sz w:val="21"/>
              </w:rPr>
            </w:pPr>
          </w:p>
        </w:tc>
        <w:tc>
          <w:tcPr>
            <w:tcW w:w="851" w:type="dxa"/>
            <w:vAlign w:val="top"/>
          </w:tcPr>
          <w:p w14:paraId="01CE7EEB">
            <w:pPr>
              <w:rPr>
                <w:rFonts w:ascii="Arial"/>
                <w:sz w:val="21"/>
              </w:rPr>
            </w:pPr>
          </w:p>
        </w:tc>
        <w:tc>
          <w:tcPr>
            <w:tcW w:w="1421" w:type="dxa"/>
            <w:vAlign w:val="top"/>
          </w:tcPr>
          <w:p w14:paraId="475E589E">
            <w:pPr>
              <w:rPr>
                <w:rFonts w:ascii="Arial"/>
                <w:sz w:val="21"/>
              </w:rPr>
            </w:pPr>
          </w:p>
        </w:tc>
      </w:tr>
      <w:tr w14:paraId="53DC2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76" w:type="dxa"/>
            <w:vAlign w:val="top"/>
          </w:tcPr>
          <w:p w14:paraId="490CFFDD">
            <w:pPr>
              <w:rPr>
                <w:rFonts w:ascii="Arial"/>
                <w:sz w:val="21"/>
              </w:rPr>
            </w:pPr>
          </w:p>
        </w:tc>
        <w:tc>
          <w:tcPr>
            <w:tcW w:w="914" w:type="dxa"/>
            <w:vAlign w:val="top"/>
          </w:tcPr>
          <w:p w14:paraId="39AF1B0F">
            <w:pPr>
              <w:rPr>
                <w:rFonts w:ascii="Arial"/>
                <w:sz w:val="21"/>
              </w:rPr>
            </w:pPr>
          </w:p>
        </w:tc>
        <w:tc>
          <w:tcPr>
            <w:tcW w:w="645" w:type="dxa"/>
            <w:vAlign w:val="top"/>
          </w:tcPr>
          <w:p w14:paraId="0924A8A0">
            <w:pPr>
              <w:rPr>
                <w:rFonts w:ascii="Arial"/>
                <w:sz w:val="21"/>
              </w:rPr>
            </w:pPr>
          </w:p>
        </w:tc>
        <w:tc>
          <w:tcPr>
            <w:tcW w:w="1126" w:type="dxa"/>
            <w:vAlign w:val="top"/>
          </w:tcPr>
          <w:p w14:paraId="0E1839B0">
            <w:pPr>
              <w:rPr>
                <w:rFonts w:ascii="Arial"/>
                <w:sz w:val="21"/>
              </w:rPr>
            </w:pPr>
          </w:p>
        </w:tc>
        <w:tc>
          <w:tcPr>
            <w:tcW w:w="1707" w:type="dxa"/>
            <w:vAlign w:val="top"/>
          </w:tcPr>
          <w:p w14:paraId="7FCB8C77">
            <w:pPr>
              <w:rPr>
                <w:rFonts w:ascii="Arial"/>
                <w:sz w:val="21"/>
              </w:rPr>
            </w:pPr>
          </w:p>
        </w:tc>
        <w:tc>
          <w:tcPr>
            <w:tcW w:w="2408" w:type="dxa"/>
            <w:vAlign w:val="top"/>
          </w:tcPr>
          <w:p w14:paraId="54DE7D46">
            <w:pPr>
              <w:rPr>
                <w:rFonts w:ascii="Arial"/>
                <w:sz w:val="21"/>
              </w:rPr>
            </w:pPr>
          </w:p>
        </w:tc>
        <w:tc>
          <w:tcPr>
            <w:tcW w:w="851" w:type="dxa"/>
            <w:vAlign w:val="top"/>
          </w:tcPr>
          <w:p w14:paraId="083B9706">
            <w:pPr>
              <w:rPr>
                <w:rFonts w:ascii="Arial"/>
                <w:sz w:val="21"/>
              </w:rPr>
            </w:pPr>
          </w:p>
        </w:tc>
        <w:tc>
          <w:tcPr>
            <w:tcW w:w="1421" w:type="dxa"/>
            <w:vAlign w:val="top"/>
          </w:tcPr>
          <w:p w14:paraId="3A63C632">
            <w:pPr>
              <w:rPr>
                <w:rFonts w:ascii="Arial"/>
                <w:sz w:val="21"/>
              </w:rPr>
            </w:pPr>
          </w:p>
        </w:tc>
      </w:tr>
      <w:tr w14:paraId="69077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76" w:type="dxa"/>
            <w:vAlign w:val="top"/>
          </w:tcPr>
          <w:p w14:paraId="71CE5A58">
            <w:pPr>
              <w:rPr>
                <w:rFonts w:ascii="Arial"/>
                <w:sz w:val="21"/>
              </w:rPr>
            </w:pPr>
          </w:p>
        </w:tc>
        <w:tc>
          <w:tcPr>
            <w:tcW w:w="914" w:type="dxa"/>
            <w:vAlign w:val="top"/>
          </w:tcPr>
          <w:p w14:paraId="3604A575">
            <w:pPr>
              <w:rPr>
                <w:rFonts w:ascii="Arial"/>
                <w:sz w:val="21"/>
              </w:rPr>
            </w:pPr>
          </w:p>
        </w:tc>
        <w:tc>
          <w:tcPr>
            <w:tcW w:w="645" w:type="dxa"/>
            <w:vAlign w:val="top"/>
          </w:tcPr>
          <w:p w14:paraId="56A14C59">
            <w:pPr>
              <w:rPr>
                <w:rFonts w:ascii="Arial"/>
                <w:sz w:val="21"/>
              </w:rPr>
            </w:pPr>
          </w:p>
        </w:tc>
        <w:tc>
          <w:tcPr>
            <w:tcW w:w="1126" w:type="dxa"/>
            <w:vAlign w:val="top"/>
          </w:tcPr>
          <w:p w14:paraId="7B96771A">
            <w:pPr>
              <w:rPr>
                <w:rFonts w:ascii="Arial"/>
                <w:sz w:val="21"/>
              </w:rPr>
            </w:pPr>
          </w:p>
        </w:tc>
        <w:tc>
          <w:tcPr>
            <w:tcW w:w="1707" w:type="dxa"/>
            <w:vAlign w:val="top"/>
          </w:tcPr>
          <w:p w14:paraId="66AE79B3">
            <w:pPr>
              <w:rPr>
                <w:rFonts w:ascii="Arial"/>
                <w:sz w:val="21"/>
              </w:rPr>
            </w:pPr>
          </w:p>
        </w:tc>
        <w:tc>
          <w:tcPr>
            <w:tcW w:w="2408" w:type="dxa"/>
            <w:vAlign w:val="top"/>
          </w:tcPr>
          <w:p w14:paraId="5C6E5757">
            <w:pPr>
              <w:rPr>
                <w:rFonts w:ascii="Arial"/>
                <w:sz w:val="21"/>
              </w:rPr>
            </w:pPr>
          </w:p>
        </w:tc>
        <w:tc>
          <w:tcPr>
            <w:tcW w:w="851" w:type="dxa"/>
            <w:vAlign w:val="top"/>
          </w:tcPr>
          <w:p w14:paraId="75EEA496">
            <w:pPr>
              <w:rPr>
                <w:rFonts w:ascii="Arial"/>
                <w:sz w:val="21"/>
              </w:rPr>
            </w:pPr>
          </w:p>
        </w:tc>
        <w:tc>
          <w:tcPr>
            <w:tcW w:w="1421" w:type="dxa"/>
            <w:vAlign w:val="top"/>
          </w:tcPr>
          <w:p w14:paraId="7642BCEE">
            <w:pPr>
              <w:rPr>
                <w:rFonts w:ascii="Arial"/>
                <w:sz w:val="21"/>
              </w:rPr>
            </w:pPr>
          </w:p>
        </w:tc>
      </w:tr>
      <w:tr w14:paraId="2610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76" w:type="dxa"/>
            <w:vAlign w:val="top"/>
          </w:tcPr>
          <w:p w14:paraId="672A1B79">
            <w:pPr>
              <w:rPr>
                <w:rFonts w:ascii="Arial"/>
                <w:sz w:val="21"/>
              </w:rPr>
            </w:pPr>
          </w:p>
        </w:tc>
        <w:tc>
          <w:tcPr>
            <w:tcW w:w="914" w:type="dxa"/>
            <w:vAlign w:val="top"/>
          </w:tcPr>
          <w:p w14:paraId="1F89D9A7">
            <w:pPr>
              <w:rPr>
                <w:rFonts w:ascii="Arial"/>
                <w:sz w:val="21"/>
              </w:rPr>
            </w:pPr>
          </w:p>
        </w:tc>
        <w:tc>
          <w:tcPr>
            <w:tcW w:w="645" w:type="dxa"/>
            <w:vAlign w:val="top"/>
          </w:tcPr>
          <w:p w14:paraId="3DA6AE7D">
            <w:pPr>
              <w:rPr>
                <w:rFonts w:ascii="Arial"/>
                <w:sz w:val="21"/>
              </w:rPr>
            </w:pPr>
          </w:p>
        </w:tc>
        <w:tc>
          <w:tcPr>
            <w:tcW w:w="1126" w:type="dxa"/>
            <w:vAlign w:val="top"/>
          </w:tcPr>
          <w:p w14:paraId="759B004B">
            <w:pPr>
              <w:rPr>
                <w:rFonts w:ascii="Arial"/>
                <w:sz w:val="21"/>
              </w:rPr>
            </w:pPr>
          </w:p>
        </w:tc>
        <w:tc>
          <w:tcPr>
            <w:tcW w:w="1707" w:type="dxa"/>
            <w:vAlign w:val="top"/>
          </w:tcPr>
          <w:p w14:paraId="370F0DB4">
            <w:pPr>
              <w:rPr>
                <w:rFonts w:ascii="Arial"/>
                <w:sz w:val="21"/>
              </w:rPr>
            </w:pPr>
          </w:p>
        </w:tc>
        <w:tc>
          <w:tcPr>
            <w:tcW w:w="2408" w:type="dxa"/>
            <w:vAlign w:val="top"/>
          </w:tcPr>
          <w:p w14:paraId="3FC295BB">
            <w:pPr>
              <w:rPr>
                <w:rFonts w:ascii="Arial"/>
                <w:sz w:val="21"/>
              </w:rPr>
            </w:pPr>
          </w:p>
        </w:tc>
        <w:tc>
          <w:tcPr>
            <w:tcW w:w="851" w:type="dxa"/>
            <w:vAlign w:val="top"/>
          </w:tcPr>
          <w:p w14:paraId="461EFABE">
            <w:pPr>
              <w:rPr>
                <w:rFonts w:ascii="Arial"/>
                <w:sz w:val="21"/>
              </w:rPr>
            </w:pPr>
          </w:p>
        </w:tc>
        <w:tc>
          <w:tcPr>
            <w:tcW w:w="1421" w:type="dxa"/>
            <w:vAlign w:val="top"/>
          </w:tcPr>
          <w:p w14:paraId="6433077A">
            <w:pPr>
              <w:rPr>
                <w:rFonts w:ascii="Arial"/>
                <w:sz w:val="21"/>
              </w:rPr>
            </w:pPr>
          </w:p>
        </w:tc>
      </w:tr>
      <w:tr w14:paraId="2FCB3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76" w:type="dxa"/>
            <w:vAlign w:val="top"/>
          </w:tcPr>
          <w:p w14:paraId="64E2F8E0">
            <w:pPr>
              <w:rPr>
                <w:rFonts w:ascii="Arial"/>
                <w:sz w:val="21"/>
              </w:rPr>
            </w:pPr>
          </w:p>
        </w:tc>
        <w:tc>
          <w:tcPr>
            <w:tcW w:w="914" w:type="dxa"/>
            <w:vAlign w:val="top"/>
          </w:tcPr>
          <w:p w14:paraId="446265E3">
            <w:pPr>
              <w:rPr>
                <w:rFonts w:ascii="Arial"/>
                <w:sz w:val="21"/>
              </w:rPr>
            </w:pPr>
          </w:p>
        </w:tc>
        <w:tc>
          <w:tcPr>
            <w:tcW w:w="645" w:type="dxa"/>
            <w:vAlign w:val="top"/>
          </w:tcPr>
          <w:p w14:paraId="30BD483B">
            <w:pPr>
              <w:rPr>
                <w:rFonts w:ascii="Arial"/>
                <w:sz w:val="21"/>
              </w:rPr>
            </w:pPr>
          </w:p>
        </w:tc>
        <w:tc>
          <w:tcPr>
            <w:tcW w:w="1126" w:type="dxa"/>
            <w:vAlign w:val="top"/>
          </w:tcPr>
          <w:p w14:paraId="7A5013D2">
            <w:pPr>
              <w:rPr>
                <w:rFonts w:ascii="Arial"/>
                <w:sz w:val="21"/>
              </w:rPr>
            </w:pPr>
          </w:p>
        </w:tc>
        <w:tc>
          <w:tcPr>
            <w:tcW w:w="1707" w:type="dxa"/>
            <w:vAlign w:val="top"/>
          </w:tcPr>
          <w:p w14:paraId="3177593E">
            <w:pPr>
              <w:rPr>
                <w:rFonts w:ascii="Arial"/>
                <w:sz w:val="21"/>
              </w:rPr>
            </w:pPr>
          </w:p>
        </w:tc>
        <w:tc>
          <w:tcPr>
            <w:tcW w:w="2408" w:type="dxa"/>
            <w:vAlign w:val="top"/>
          </w:tcPr>
          <w:p w14:paraId="05D4DFCE">
            <w:pPr>
              <w:rPr>
                <w:rFonts w:ascii="Arial"/>
                <w:sz w:val="21"/>
              </w:rPr>
            </w:pPr>
          </w:p>
        </w:tc>
        <w:tc>
          <w:tcPr>
            <w:tcW w:w="851" w:type="dxa"/>
            <w:vAlign w:val="top"/>
          </w:tcPr>
          <w:p w14:paraId="6C121601">
            <w:pPr>
              <w:rPr>
                <w:rFonts w:ascii="Arial"/>
                <w:sz w:val="21"/>
              </w:rPr>
            </w:pPr>
          </w:p>
        </w:tc>
        <w:tc>
          <w:tcPr>
            <w:tcW w:w="1421" w:type="dxa"/>
            <w:vAlign w:val="top"/>
          </w:tcPr>
          <w:p w14:paraId="4A51B0B4">
            <w:pPr>
              <w:rPr>
                <w:rFonts w:ascii="Arial"/>
                <w:sz w:val="21"/>
              </w:rPr>
            </w:pPr>
          </w:p>
        </w:tc>
      </w:tr>
    </w:tbl>
    <w:p w14:paraId="7877E959">
      <w:pPr>
        <w:pStyle w:val="2"/>
        <w:spacing w:line="362" w:lineRule="auto"/>
      </w:pPr>
    </w:p>
    <w:p w14:paraId="50BAD5B9">
      <w:pPr>
        <w:spacing w:before="78" w:line="230" w:lineRule="auto"/>
        <w:ind w:left="33"/>
        <w:rPr>
          <w:rFonts w:ascii="仿宋" w:hAnsi="仿宋" w:eastAsia="仿宋" w:cs="仿宋"/>
          <w:sz w:val="24"/>
          <w:szCs w:val="24"/>
        </w:rPr>
      </w:pPr>
      <w:r>
        <w:rPr>
          <w:rFonts w:ascii="仿宋" w:hAnsi="仿宋" w:eastAsia="仿宋" w:cs="仿宋"/>
          <w:spacing w:val="-12"/>
          <w:sz w:val="24"/>
          <w:szCs w:val="24"/>
        </w:rPr>
        <w:t>注：</w:t>
      </w:r>
    </w:p>
    <w:p w14:paraId="2DDF591C">
      <w:pPr>
        <w:spacing w:before="121" w:line="219" w:lineRule="auto"/>
        <w:ind w:left="636"/>
        <w:rPr>
          <w:rFonts w:ascii="仿宋" w:hAnsi="仿宋" w:eastAsia="仿宋" w:cs="仿宋"/>
          <w:sz w:val="24"/>
          <w:szCs w:val="24"/>
        </w:rPr>
      </w:pPr>
      <w:r>
        <w:rPr>
          <w:rFonts w:ascii="仿宋" w:hAnsi="仿宋" w:eastAsia="仿宋" w:cs="仿宋"/>
          <w:spacing w:val="-1"/>
          <w:sz w:val="24"/>
          <w:szCs w:val="24"/>
        </w:rPr>
        <w:t>1、本表可在不改变格式的情况下根据具体需要自行增</w:t>
      </w:r>
      <w:r>
        <w:rPr>
          <w:rFonts w:ascii="仿宋" w:hAnsi="仿宋" w:eastAsia="仿宋" w:cs="仿宋"/>
          <w:spacing w:val="-2"/>
          <w:sz w:val="24"/>
          <w:szCs w:val="24"/>
        </w:rPr>
        <w:t>减。</w:t>
      </w:r>
    </w:p>
    <w:p w14:paraId="10DC3DDB">
      <w:pPr>
        <w:pStyle w:val="2"/>
        <w:spacing w:line="473" w:lineRule="auto"/>
      </w:pPr>
    </w:p>
    <w:p w14:paraId="699B714A">
      <w:pPr>
        <w:spacing w:before="78" w:line="221" w:lineRule="auto"/>
        <w:ind w:left="265"/>
        <w:rPr>
          <w:rFonts w:ascii="仿宋" w:hAnsi="仿宋" w:eastAsia="仿宋" w:cs="仿宋"/>
          <w:sz w:val="24"/>
          <w:szCs w:val="24"/>
        </w:rPr>
      </w:pPr>
      <w:r>
        <w:rPr>
          <w:rFonts w:ascii="仿宋" w:hAnsi="仿宋" w:eastAsia="仿宋" w:cs="仿宋"/>
          <w:spacing w:val="-2"/>
          <w:sz w:val="24"/>
          <w:szCs w:val="24"/>
        </w:rPr>
        <w:t>投标人全称（公章</w:t>
      </w:r>
      <w:r>
        <w:rPr>
          <w:rFonts w:ascii="仿宋" w:hAnsi="仿宋" w:eastAsia="仿宋" w:cs="仿宋"/>
          <w:sz w:val="24"/>
          <w:szCs w:val="24"/>
        </w:rPr>
        <w:t>）：</w:t>
      </w:r>
    </w:p>
    <w:p w14:paraId="3E37E821">
      <w:pPr>
        <w:pStyle w:val="2"/>
        <w:spacing w:line="472" w:lineRule="auto"/>
      </w:pPr>
    </w:p>
    <w:p w14:paraId="1CE3143D">
      <w:pPr>
        <w:spacing w:before="79" w:line="222" w:lineRule="auto"/>
        <w:ind w:left="274"/>
        <w:rPr>
          <w:rFonts w:ascii="仿宋" w:hAnsi="仿宋" w:eastAsia="仿宋" w:cs="仿宋"/>
          <w:sz w:val="24"/>
          <w:szCs w:val="24"/>
        </w:rPr>
      </w:pPr>
      <w:r>
        <w:rPr>
          <w:rFonts w:ascii="仿宋" w:hAnsi="仿宋" w:eastAsia="仿宋" w:cs="仿宋"/>
          <w:spacing w:val="-2"/>
          <w:sz w:val="24"/>
          <w:szCs w:val="24"/>
        </w:rPr>
        <w:t>法定代表人或委托代理人（签字或盖章</w:t>
      </w:r>
      <w:r>
        <w:rPr>
          <w:rFonts w:ascii="仿宋" w:hAnsi="仿宋" w:eastAsia="仿宋" w:cs="仿宋"/>
          <w:spacing w:val="4"/>
          <w:sz w:val="24"/>
          <w:szCs w:val="24"/>
        </w:rPr>
        <w:t>）：</w:t>
      </w:r>
    </w:p>
    <w:p w14:paraId="35D653D3">
      <w:pPr>
        <w:pStyle w:val="2"/>
        <w:spacing w:line="470" w:lineRule="auto"/>
      </w:pPr>
    </w:p>
    <w:p w14:paraId="0F4F6484">
      <w:pPr>
        <w:spacing w:before="78" w:line="223" w:lineRule="auto"/>
        <w:ind w:left="317"/>
        <w:rPr>
          <w:rFonts w:ascii="仿宋" w:hAnsi="仿宋" w:eastAsia="仿宋" w:cs="仿宋"/>
          <w:sz w:val="24"/>
          <w:szCs w:val="24"/>
        </w:rPr>
      </w:pPr>
      <w:r>
        <w:rPr>
          <w:rFonts w:ascii="仿宋" w:hAnsi="仿宋" w:eastAsia="仿宋" w:cs="仿宋"/>
          <w:spacing w:val="-23"/>
          <w:sz w:val="24"/>
          <w:szCs w:val="24"/>
        </w:rPr>
        <w:t>日期：</w:t>
      </w:r>
    </w:p>
    <w:p w14:paraId="59D92BC0">
      <w:pPr>
        <w:spacing w:line="223" w:lineRule="auto"/>
        <w:rPr>
          <w:rFonts w:ascii="仿宋" w:hAnsi="仿宋" w:eastAsia="仿宋" w:cs="仿宋"/>
          <w:sz w:val="24"/>
          <w:szCs w:val="24"/>
        </w:rPr>
        <w:sectPr>
          <w:footerReference r:id="rId41" w:type="default"/>
          <w:pgSz w:w="11906" w:h="16839"/>
          <w:pgMar w:top="400" w:right="1015" w:bottom="1221" w:left="1237" w:header="0" w:footer="1059" w:gutter="0"/>
          <w:cols w:space="720" w:num="1"/>
        </w:sectPr>
      </w:pPr>
    </w:p>
    <w:p w14:paraId="66F2F339">
      <w:pPr>
        <w:pStyle w:val="2"/>
        <w:spacing w:line="260" w:lineRule="auto"/>
      </w:pPr>
    </w:p>
    <w:p w14:paraId="6A995F51">
      <w:pPr>
        <w:pStyle w:val="2"/>
        <w:spacing w:line="260" w:lineRule="auto"/>
      </w:pPr>
    </w:p>
    <w:p w14:paraId="035FBC4D">
      <w:pPr>
        <w:pStyle w:val="2"/>
        <w:spacing w:line="261" w:lineRule="auto"/>
      </w:pPr>
    </w:p>
    <w:p w14:paraId="4B4E9999">
      <w:pPr>
        <w:spacing w:before="78" w:line="222" w:lineRule="auto"/>
        <w:ind w:left="3300"/>
        <w:outlineLvl w:val="3"/>
        <w:rPr>
          <w:rFonts w:ascii="仿宋" w:hAnsi="仿宋" w:eastAsia="仿宋" w:cs="仿宋"/>
          <w:sz w:val="24"/>
          <w:szCs w:val="24"/>
        </w:rPr>
      </w:pPr>
      <w:r>
        <w:rPr>
          <w:rFonts w:ascii="仿宋" w:hAnsi="仿宋" w:eastAsia="仿宋" w:cs="仿宋"/>
          <w:b/>
          <w:bCs/>
          <w:spacing w:val="-3"/>
          <w:sz w:val="24"/>
          <w:szCs w:val="24"/>
        </w:rPr>
        <w:t>5.拟派项目负责人履历表</w:t>
      </w:r>
    </w:p>
    <w:tbl>
      <w:tblPr>
        <w:tblStyle w:val="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721"/>
        <w:gridCol w:w="1837"/>
        <w:gridCol w:w="1600"/>
        <w:gridCol w:w="520"/>
        <w:gridCol w:w="1220"/>
        <w:gridCol w:w="1461"/>
        <w:gridCol w:w="1606"/>
      </w:tblGrid>
      <w:tr w14:paraId="3671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737" w:type="dxa"/>
            <w:gridSpan w:val="8"/>
            <w:vAlign w:val="top"/>
          </w:tcPr>
          <w:p w14:paraId="68D7AB3E">
            <w:pPr>
              <w:pStyle w:val="6"/>
              <w:spacing w:before="168" w:line="222" w:lineRule="auto"/>
              <w:ind w:left="4231"/>
              <w:rPr>
                <w:sz w:val="24"/>
                <w:szCs w:val="24"/>
              </w:rPr>
            </w:pPr>
            <w:r>
              <w:rPr>
                <w:spacing w:val="-5"/>
                <w:sz w:val="24"/>
                <w:szCs w:val="24"/>
              </w:rPr>
              <w:t>1、一般情况</w:t>
            </w:r>
          </w:p>
        </w:tc>
      </w:tr>
      <w:tr w14:paraId="0C68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93" w:type="dxa"/>
            <w:gridSpan w:val="2"/>
            <w:vAlign w:val="top"/>
          </w:tcPr>
          <w:p w14:paraId="04C40A7D">
            <w:pPr>
              <w:pStyle w:val="6"/>
              <w:spacing w:before="152" w:line="224" w:lineRule="auto"/>
              <w:ind w:left="338"/>
              <w:rPr>
                <w:sz w:val="24"/>
                <w:szCs w:val="24"/>
              </w:rPr>
            </w:pPr>
            <w:r>
              <w:rPr>
                <w:spacing w:val="-8"/>
                <w:sz w:val="24"/>
                <w:szCs w:val="24"/>
              </w:rPr>
              <w:t>姓</w:t>
            </w:r>
            <w:r>
              <w:rPr>
                <w:spacing w:val="5"/>
                <w:sz w:val="24"/>
                <w:szCs w:val="24"/>
              </w:rPr>
              <w:t xml:space="preserve">   </w:t>
            </w:r>
            <w:r>
              <w:rPr>
                <w:spacing w:val="-8"/>
                <w:sz w:val="24"/>
                <w:szCs w:val="24"/>
              </w:rPr>
              <w:t>名</w:t>
            </w:r>
          </w:p>
        </w:tc>
        <w:tc>
          <w:tcPr>
            <w:tcW w:w="1837" w:type="dxa"/>
            <w:vAlign w:val="top"/>
          </w:tcPr>
          <w:p w14:paraId="762406D4">
            <w:pPr>
              <w:rPr>
                <w:rFonts w:ascii="Arial"/>
                <w:sz w:val="21"/>
              </w:rPr>
            </w:pPr>
          </w:p>
        </w:tc>
        <w:tc>
          <w:tcPr>
            <w:tcW w:w="1600" w:type="dxa"/>
            <w:vAlign w:val="top"/>
          </w:tcPr>
          <w:p w14:paraId="7A1B0AE5">
            <w:pPr>
              <w:pStyle w:val="6"/>
              <w:spacing w:before="151" w:line="222" w:lineRule="auto"/>
              <w:ind w:left="457"/>
              <w:rPr>
                <w:sz w:val="24"/>
                <w:szCs w:val="24"/>
              </w:rPr>
            </w:pPr>
            <w:r>
              <w:rPr>
                <w:spacing w:val="-11"/>
                <w:sz w:val="24"/>
                <w:szCs w:val="24"/>
              </w:rPr>
              <w:t>年</w:t>
            </w:r>
            <w:r>
              <w:rPr>
                <w:spacing w:val="7"/>
                <w:sz w:val="24"/>
                <w:szCs w:val="24"/>
              </w:rPr>
              <w:t xml:space="preserve">  </w:t>
            </w:r>
            <w:r>
              <w:rPr>
                <w:spacing w:val="-11"/>
                <w:sz w:val="24"/>
                <w:szCs w:val="24"/>
              </w:rPr>
              <w:t>龄</w:t>
            </w:r>
          </w:p>
        </w:tc>
        <w:tc>
          <w:tcPr>
            <w:tcW w:w="1740" w:type="dxa"/>
            <w:gridSpan w:val="2"/>
            <w:vAlign w:val="top"/>
          </w:tcPr>
          <w:p w14:paraId="367D385D">
            <w:pPr>
              <w:rPr>
                <w:rFonts w:ascii="Arial"/>
                <w:sz w:val="21"/>
              </w:rPr>
            </w:pPr>
          </w:p>
        </w:tc>
        <w:tc>
          <w:tcPr>
            <w:tcW w:w="1461" w:type="dxa"/>
            <w:vAlign w:val="top"/>
          </w:tcPr>
          <w:p w14:paraId="656C78DF">
            <w:pPr>
              <w:pStyle w:val="6"/>
              <w:spacing w:before="151" w:line="223" w:lineRule="auto"/>
              <w:ind w:left="396"/>
              <w:rPr>
                <w:sz w:val="24"/>
                <w:szCs w:val="24"/>
              </w:rPr>
            </w:pPr>
            <w:r>
              <w:rPr>
                <w:spacing w:val="-14"/>
                <w:sz w:val="24"/>
                <w:szCs w:val="24"/>
              </w:rPr>
              <w:t>学</w:t>
            </w:r>
            <w:r>
              <w:rPr>
                <w:spacing w:val="9"/>
                <w:sz w:val="24"/>
                <w:szCs w:val="24"/>
              </w:rPr>
              <w:t xml:space="preserve">  </w:t>
            </w:r>
            <w:r>
              <w:rPr>
                <w:spacing w:val="-14"/>
                <w:sz w:val="24"/>
                <w:szCs w:val="24"/>
              </w:rPr>
              <w:t>历</w:t>
            </w:r>
          </w:p>
        </w:tc>
        <w:tc>
          <w:tcPr>
            <w:tcW w:w="1606" w:type="dxa"/>
            <w:vAlign w:val="top"/>
          </w:tcPr>
          <w:p w14:paraId="38EA4AEF">
            <w:pPr>
              <w:rPr>
                <w:rFonts w:ascii="Arial"/>
                <w:sz w:val="21"/>
              </w:rPr>
            </w:pPr>
          </w:p>
        </w:tc>
      </w:tr>
      <w:tr w14:paraId="16173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93" w:type="dxa"/>
            <w:gridSpan w:val="2"/>
            <w:vAlign w:val="top"/>
          </w:tcPr>
          <w:p w14:paraId="04395719">
            <w:pPr>
              <w:pStyle w:val="6"/>
              <w:spacing w:before="153" w:line="221" w:lineRule="auto"/>
              <w:ind w:left="282"/>
              <w:rPr>
                <w:sz w:val="24"/>
                <w:szCs w:val="24"/>
              </w:rPr>
            </w:pPr>
            <w:r>
              <w:rPr>
                <w:spacing w:val="-5"/>
                <w:sz w:val="24"/>
                <w:szCs w:val="24"/>
              </w:rPr>
              <w:t>毕业学校</w:t>
            </w:r>
          </w:p>
        </w:tc>
        <w:tc>
          <w:tcPr>
            <w:tcW w:w="1837" w:type="dxa"/>
            <w:vAlign w:val="top"/>
          </w:tcPr>
          <w:p w14:paraId="1BCE199B">
            <w:pPr>
              <w:rPr>
                <w:rFonts w:ascii="Arial"/>
                <w:sz w:val="21"/>
              </w:rPr>
            </w:pPr>
          </w:p>
        </w:tc>
        <w:tc>
          <w:tcPr>
            <w:tcW w:w="1600" w:type="dxa"/>
            <w:vAlign w:val="top"/>
          </w:tcPr>
          <w:p w14:paraId="488E4746">
            <w:pPr>
              <w:pStyle w:val="6"/>
              <w:spacing w:before="153" w:line="224" w:lineRule="auto"/>
              <w:ind w:left="455"/>
              <w:rPr>
                <w:sz w:val="24"/>
                <w:szCs w:val="24"/>
              </w:rPr>
            </w:pPr>
            <w:r>
              <w:rPr>
                <w:spacing w:val="-10"/>
                <w:sz w:val="24"/>
                <w:szCs w:val="24"/>
              </w:rPr>
              <w:t>专</w:t>
            </w:r>
            <w:r>
              <w:rPr>
                <w:spacing w:val="8"/>
                <w:sz w:val="24"/>
                <w:szCs w:val="24"/>
              </w:rPr>
              <w:t xml:space="preserve">  </w:t>
            </w:r>
            <w:r>
              <w:rPr>
                <w:spacing w:val="-10"/>
                <w:sz w:val="24"/>
                <w:szCs w:val="24"/>
              </w:rPr>
              <w:t>业</w:t>
            </w:r>
          </w:p>
        </w:tc>
        <w:tc>
          <w:tcPr>
            <w:tcW w:w="1740" w:type="dxa"/>
            <w:gridSpan w:val="2"/>
            <w:vAlign w:val="top"/>
          </w:tcPr>
          <w:p w14:paraId="5FC559D7">
            <w:pPr>
              <w:rPr>
                <w:rFonts w:ascii="Arial"/>
                <w:sz w:val="21"/>
              </w:rPr>
            </w:pPr>
          </w:p>
        </w:tc>
        <w:tc>
          <w:tcPr>
            <w:tcW w:w="1461" w:type="dxa"/>
            <w:vAlign w:val="top"/>
          </w:tcPr>
          <w:p w14:paraId="369A1DAD">
            <w:pPr>
              <w:pStyle w:val="6"/>
              <w:spacing w:before="153" w:line="223" w:lineRule="auto"/>
              <w:ind w:left="385"/>
              <w:rPr>
                <w:sz w:val="24"/>
                <w:szCs w:val="24"/>
              </w:rPr>
            </w:pPr>
            <w:r>
              <w:rPr>
                <w:spacing w:val="-8"/>
                <w:sz w:val="24"/>
                <w:szCs w:val="24"/>
              </w:rPr>
              <w:t>职</w:t>
            </w:r>
            <w:r>
              <w:rPr>
                <w:spacing w:val="11"/>
                <w:sz w:val="24"/>
                <w:szCs w:val="24"/>
              </w:rPr>
              <w:t xml:space="preserve">  </w:t>
            </w:r>
            <w:r>
              <w:rPr>
                <w:spacing w:val="-8"/>
                <w:sz w:val="24"/>
                <w:szCs w:val="24"/>
              </w:rPr>
              <w:t>务</w:t>
            </w:r>
          </w:p>
        </w:tc>
        <w:tc>
          <w:tcPr>
            <w:tcW w:w="1606" w:type="dxa"/>
            <w:vAlign w:val="top"/>
          </w:tcPr>
          <w:p w14:paraId="64C7FD18">
            <w:pPr>
              <w:rPr>
                <w:rFonts w:ascii="Arial"/>
                <w:sz w:val="21"/>
              </w:rPr>
            </w:pPr>
          </w:p>
        </w:tc>
      </w:tr>
      <w:tr w14:paraId="7D6E5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493" w:type="dxa"/>
            <w:gridSpan w:val="2"/>
            <w:vAlign w:val="top"/>
          </w:tcPr>
          <w:p w14:paraId="733EB94A">
            <w:pPr>
              <w:pStyle w:val="6"/>
              <w:spacing w:before="236" w:line="221" w:lineRule="auto"/>
              <w:ind w:left="397"/>
              <w:rPr>
                <w:sz w:val="24"/>
                <w:szCs w:val="24"/>
              </w:rPr>
            </w:pPr>
            <w:r>
              <w:rPr>
                <w:spacing w:val="-8"/>
                <w:sz w:val="24"/>
                <w:szCs w:val="24"/>
              </w:rPr>
              <w:t>职</w:t>
            </w:r>
            <w:r>
              <w:rPr>
                <w:spacing w:val="7"/>
                <w:sz w:val="24"/>
                <w:szCs w:val="24"/>
              </w:rPr>
              <w:t xml:space="preserve">  </w:t>
            </w:r>
            <w:r>
              <w:rPr>
                <w:spacing w:val="-8"/>
                <w:sz w:val="24"/>
                <w:szCs w:val="24"/>
              </w:rPr>
              <w:t>称</w:t>
            </w:r>
          </w:p>
        </w:tc>
        <w:tc>
          <w:tcPr>
            <w:tcW w:w="1837" w:type="dxa"/>
            <w:vAlign w:val="top"/>
          </w:tcPr>
          <w:p w14:paraId="40587699">
            <w:pPr>
              <w:rPr>
                <w:rFonts w:ascii="Arial"/>
                <w:sz w:val="21"/>
              </w:rPr>
            </w:pPr>
          </w:p>
        </w:tc>
        <w:tc>
          <w:tcPr>
            <w:tcW w:w="1600" w:type="dxa"/>
            <w:vAlign w:val="top"/>
          </w:tcPr>
          <w:p w14:paraId="1E2731AB">
            <w:pPr>
              <w:pStyle w:val="6"/>
              <w:spacing w:before="237" w:line="223" w:lineRule="auto"/>
              <w:ind w:left="332"/>
              <w:rPr>
                <w:sz w:val="24"/>
                <w:szCs w:val="24"/>
              </w:rPr>
            </w:pPr>
            <w:r>
              <w:rPr>
                <w:spacing w:val="-4"/>
                <w:sz w:val="24"/>
                <w:szCs w:val="24"/>
              </w:rPr>
              <w:t>拟任何职</w:t>
            </w:r>
          </w:p>
        </w:tc>
        <w:tc>
          <w:tcPr>
            <w:tcW w:w="1740" w:type="dxa"/>
            <w:gridSpan w:val="2"/>
            <w:vAlign w:val="top"/>
          </w:tcPr>
          <w:p w14:paraId="4F2A4079">
            <w:pPr>
              <w:rPr>
                <w:rFonts w:ascii="Arial"/>
                <w:sz w:val="21"/>
              </w:rPr>
            </w:pPr>
          </w:p>
        </w:tc>
        <w:tc>
          <w:tcPr>
            <w:tcW w:w="1461" w:type="dxa"/>
            <w:vAlign w:val="top"/>
          </w:tcPr>
          <w:p w14:paraId="3C140548">
            <w:pPr>
              <w:pStyle w:val="6"/>
              <w:spacing w:before="81" w:line="239" w:lineRule="auto"/>
              <w:ind w:left="522" w:right="245" w:hanging="253"/>
              <w:rPr>
                <w:sz w:val="24"/>
                <w:szCs w:val="24"/>
              </w:rPr>
            </w:pPr>
            <w:r>
              <w:rPr>
                <w:spacing w:val="-5"/>
                <w:sz w:val="24"/>
                <w:szCs w:val="24"/>
              </w:rPr>
              <w:t>参加工作</w:t>
            </w:r>
            <w:r>
              <w:rPr>
                <w:spacing w:val="-17"/>
                <w:sz w:val="24"/>
                <w:szCs w:val="24"/>
              </w:rPr>
              <w:t>时间</w:t>
            </w:r>
          </w:p>
        </w:tc>
        <w:tc>
          <w:tcPr>
            <w:tcW w:w="1606" w:type="dxa"/>
            <w:vAlign w:val="top"/>
          </w:tcPr>
          <w:p w14:paraId="07019833">
            <w:pPr>
              <w:rPr>
                <w:rFonts w:ascii="Arial"/>
                <w:sz w:val="21"/>
              </w:rPr>
            </w:pPr>
          </w:p>
        </w:tc>
      </w:tr>
      <w:tr w14:paraId="29E7A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37" w:type="dxa"/>
            <w:gridSpan w:val="8"/>
            <w:vAlign w:val="top"/>
          </w:tcPr>
          <w:p w14:paraId="1C69F21A">
            <w:pPr>
              <w:pStyle w:val="6"/>
              <w:spacing w:before="154" w:line="221" w:lineRule="auto"/>
              <w:ind w:left="4217"/>
              <w:rPr>
                <w:sz w:val="24"/>
                <w:szCs w:val="24"/>
              </w:rPr>
            </w:pPr>
            <w:r>
              <w:rPr>
                <w:spacing w:val="-2"/>
                <w:sz w:val="24"/>
                <w:szCs w:val="24"/>
              </w:rPr>
              <w:t>2、个人简历</w:t>
            </w:r>
          </w:p>
        </w:tc>
      </w:tr>
      <w:tr w14:paraId="6ADCF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93" w:type="dxa"/>
            <w:gridSpan w:val="2"/>
            <w:vAlign w:val="top"/>
          </w:tcPr>
          <w:p w14:paraId="52A341B1">
            <w:pPr>
              <w:pStyle w:val="6"/>
              <w:spacing w:before="153" w:line="223" w:lineRule="auto"/>
              <w:ind w:left="415"/>
              <w:rPr>
                <w:sz w:val="24"/>
                <w:szCs w:val="24"/>
              </w:rPr>
            </w:pPr>
            <w:r>
              <w:rPr>
                <w:spacing w:val="-17"/>
                <w:sz w:val="24"/>
                <w:szCs w:val="24"/>
              </w:rPr>
              <w:t>时</w:t>
            </w:r>
            <w:r>
              <w:rPr>
                <w:spacing w:val="19"/>
                <w:sz w:val="24"/>
                <w:szCs w:val="24"/>
              </w:rPr>
              <w:t xml:space="preserve">  </w:t>
            </w:r>
            <w:r>
              <w:rPr>
                <w:spacing w:val="-17"/>
                <w:sz w:val="24"/>
                <w:szCs w:val="24"/>
              </w:rPr>
              <w:t>间</w:t>
            </w:r>
          </w:p>
        </w:tc>
        <w:tc>
          <w:tcPr>
            <w:tcW w:w="8244" w:type="dxa"/>
            <w:gridSpan w:val="6"/>
            <w:vAlign w:val="top"/>
          </w:tcPr>
          <w:p w14:paraId="5DC75DEB">
            <w:pPr>
              <w:pStyle w:val="6"/>
              <w:spacing w:before="153" w:line="220" w:lineRule="auto"/>
              <w:ind w:left="3415"/>
              <w:rPr>
                <w:sz w:val="24"/>
                <w:szCs w:val="24"/>
              </w:rPr>
            </w:pPr>
            <w:r>
              <w:rPr>
                <w:spacing w:val="-4"/>
                <w:sz w:val="24"/>
                <w:szCs w:val="24"/>
              </w:rPr>
              <w:t>专业工作经历</w:t>
            </w:r>
          </w:p>
        </w:tc>
      </w:tr>
      <w:tr w14:paraId="54D7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93" w:type="dxa"/>
            <w:gridSpan w:val="2"/>
            <w:vAlign w:val="top"/>
          </w:tcPr>
          <w:p w14:paraId="697CF54F">
            <w:pPr>
              <w:rPr>
                <w:rFonts w:ascii="Arial"/>
                <w:sz w:val="21"/>
              </w:rPr>
            </w:pPr>
          </w:p>
        </w:tc>
        <w:tc>
          <w:tcPr>
            <w:tcW w:w="8244" w:type="dxa"/>
            <w:gridSpan w:val="6"/>
            <w:vAlign w:val="top"/>
          </w:tcPr>
          <w:p w14:paraId="23A0C3EC">
            <w:pPr>
              <w:rPr>
                <w:rFonts w:ascii="Arial"/>
                <w:sz w:val="21"/>
              </w:rPr>
            </w:pPr>
          </w:p>
        </w:tc>
      </w:tr>
      <w:tr w14:paraId="6B78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93" w:type="dxa"/>
            <w:gridSpan w:val="2"/>
            <w:vAlign w:val="top"/>
          </w:tcPr>
          <w:p w14:paraId="7E18BF5A">
            <w:pPr>
              <w:rPr>
                <w:rFonts w:ascii="Arial"/>
                <w:sz w:val="21"/>
              </w:rPr>
            </w:pPr>
          </w:p>
        </w:tc>
        <w:tc>
          <w:tcPr>
            <w:tcW w:w="8244" w:type="dxa"/>
            <w:gridSpan w:val="6"/>
            <w:vAlign w:val="top"/>
          </w:tcPr>
          <w:p w14:paraId="031A6048">
            <w:pPr>
              <w:rPr>
                <w:rFonts w:ascii="Arial"/>
                <w:sz w:val="21"/>
              </w:rPr>
            </w:pPr>
          </w:p>
        </w:tc>
      </w:tr>
      <w:tr w14:paraId="6B65D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37" w:type="dxa"/>
            <w:gridSpan w:val="8"/>
            <w:vAlign w:val="top"/>
          </w:tcPr>
          <w:p w14:paraId="388B11E2">
            <w:pPr>
              <w:pStyle w:val="6"/>
              <w:spacing w:before="155" w:line="222" w:lineRule="auto"/>
              <w:ind w:left="3379"/>
              <w:rPr>
                <w:sz w:val="24"/>
                <w:szCs w:val="24"/>
              </w:rPr>
            </w:pPr>
            <w:r>
              <w:rPr>
                <w:spacing w:val="-2"/>
                <w:sz w:val="24"/>
                <w:szCs w:val="24"/>
              </w:rPr>
              <w:t>3、近五年执业过的重大项目</w:t>
            </w:r>
          </w:p>
        </w:tc>
      </w:tr>
      <w:tr w14:paraId="2A504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2" w:type="dxa"/>
            <w:vAlign w:val="top"/>
          </w:tcPr>
          <w:p w14:paraId="5629D66F">
            <w:pPr>
              <w:pStyle w:val="6"/>
              <w:spacing w:before="156" w:line="222" w:lineRule="auto"/>
              <w:ind w:left="158"/>
              <w:rPr>
                <w:sz w:val="24"/>
                <w:szCs w:val="24"/>
              </w:rPr>
            </w:pPr>
            <w:r>
              <w:rPr>
                <w:spacing w:val="-8"/>
                <w:sz w:val="24"/>
                <w:szCs w:val="24"/>
              </w:rPr>
              <w:t>序号</w:t>
            </w:r>
          </w:p>
        </w:tc>
        <w:tc>
          <w:tcPr>
            <w:tcW w:w="4678" w:type="dxa"/>
            <w:gridSpan w:val="4"/>
            <w:vAlign w:val="top"/>
          </w:tcPr>
          <w:p w14:paraId="787F7E36">
            <w:pPr>
              <w:pStyle w:val="6"/>
              <w:spacing w:before="156" w:line="221" w:lineRule="auto"/>
              <w:ind w:left="1511"/>
              <w:rPr>
                <w:sz w:val="24"/>
                <w:szCs w:val="24"/>
              </w:rPr>
            </w:pPr>
            <w:r>
              <w:rPr>
                <w:spacing w:val="-23"/>
                <w:sz w:val="24"/>
                <w:szCs w:val="24"/>
              </w:rPr>
              <w:t>项</w:t>
            </w:r>
            <w:r>
              <w:rPr>
                <w:spacing w:val="29"/>
                <w:sz w:val="24"/>
                <w:szCs w:val="24"/>
              </w:rPr>
              <w:t xml:space="preserve">  </w:t>
            </w:r>
            <w:r>
              <w:rPr>
                <w:spacing w:val="-23"/>
                <w:sz w:val="24"/>
                <w:szCs w:val="24"/>
              </w:rPr>
              <w:t>目</w:t>
            </w:r>
            <w:r>
              <w:rPr>
                <w:spacing w:val="8"/>
                <w:sz w:val="24"/>
                <w:szCs w:val="24"/>
              </w:rPr>
              <w:t xml:space="preserve">  </w:t>
            </w:r>
            <w:r>
              <w:rPr>
                <w:spacing w:val="-23"/>
                <w:sz w:val="24"/>
                <w:szCs w:val="24"/>
              </w:rPr>
              <w:t>名</w:t>
            </w:r>
            <w:r>
              <w:rPr>
                <w:spacing w:val="8"/>
                <w:sz w:val="24"/>
                <w:szCs w:val="24"/>
              </w:rPr>
              <w:t xml:space="preserve">  </w:t>
            </w:r>
            <w:r>
              <w:rPr>
                <w:spacing w:val="-23"/>
                <w:sz w:val="24"/>
                <w:szCs w:val="24"/>
              </w:rPr>
              <w:t>称</w:t>
            </w:r>
          </w:p>
        </w:tc>
        <w:tc>
          <w:tcPr>
            <w:tcW w:w="4287" w:type="dxa"/>
            <w:gridSpan w:val="3"/>
            <w:vAlign w:val="top"/>
          </w:tcPr>
          <w:p w14:paraId="3895C24C">
            <w:pPr>
              <w:pStyle w:val="6"/>
              <w:spacing w:before="156" w:line="222" w:lineRule="auto"/>
              <w:ind w:left="1315"/>
              <w:rPr>
                <w:sz w:val="24"/>
                <w:szCs w:val="24"/>
              </w:rPr>
            </w:pPr>
            <w:r>
              <w:rPr>
                <w:spacing w:val="-3"/>
                <w:sz w:val="24"/>
                <w:szCs w:val="24"/>
              </w:rPr>
              <w:t>该项目中任何职</w:t>
            </w:r>
          </w:p>
        </w:tc>
      </w:tr>
      <w:tr w14:paraId="0EBB8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2" w:type="dxa"/>
            <w:vAlign w:val="top"/>
          </w:tcPr>
          <w:p w14:paraId="53D36CD6">
            <w:pPr>
              <w:rPr>
                <w:rFonts w:ascii="Arial"/>
                <w:sz w:val="21"/>
              </w:rPr>
            </w:pPr>
          </w:p>
        </w:tc>
        <w:tc>
          <w:tcPr>
            <w:tcW w:w="4678" w:type="dxa"/>
            <w:gridSpan w:val="4"/>
            <w:vAlign w:val="top"/>
          </w:tcPr>
          <w:p w14:paraId="21A33E76">
            <w:pPr>
              <w:rPr>
                <w:rFonts w:ascii="Arial"/>
                <w:sz w:val="21"/>
              </w:rPr>
            </w:pPr>
          </w:p>
        </w:tc>
        <w:tc>
          <w:tcPr>
            <w:tcW w:w="4287" w:type="dxa"/>
            <w:gridSpan w:val="3"/>
            <w:vAlign w:val="top"/>
          </w:tcPr>
          <w:p w14:paraId="1483F726">
            <w:pPr>
              <w:rPr>
                <w:rFonts w:ascii="Arial"/>
                <w:sz w:val="21"/>
              </w:rPr>
            </w:pPr>
          </w:p>
        </w:tc>
      </w:tr>
      <w:tr w14:paraId="77C2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2" w:type="dxa"/>
            <w:vAlign w:val="top"/>
          </w:tcPr>
          <w:p w14:paraId="3C5F3E30">
            <w:pPr>
              <w:rPr>
                <w:rFonts w:ascii="Arial"/>
                <w:sz w:val="21"/>
              </w:rPr>
            </w:pPr>
          </w:p>
        </w:tc>
        <w:tc>
          <w:tcPr>
            <w:tcW w:w="4678" w:type="dxa"/>
            <w:gridSpan w:val="4"/>
            <w:vAlign w:val="top"/>
          </w:tcPr>
          <w:p w14:paraId="02FD0A6A">
            <w:pPr>
              <w:rPr>
                <w:rFonts w:ascii="Arial"/>
                <w:sz w:val="21"/>
              </w:rPr>
            </w:pPr>
          </w:p>
        </w:tc>
        <w:tc>
          <w:tcPr>
            <w:tcW w:w="4287" w:type="dxa"/>
            <w:gridSpan w:val="3"/>
            <w:vAlign w:val="top"/>
          </w:tcPr>
          <w:p w14:paraId="44E4C48C">
            <w:pPr>
              <w:rPr>
                <w:rFonts w:ascii="Arial"/>
                <w:sz w:val="21"/>
              </w:rPr>
            </w:pPr>
          </w:p>
        </w:tc>
      </w:tr>
      <w:tr w14:paraId="7943D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2" w:type="dxa"/>
            <w:vAlign w:val="top"/>
          </w:tcPr>
          <w:p w14:paraId="4CD87BC0">
            <w:pPr>
              <w:rPr>
                <w:rFonts w:ascii="Arial"/>
                <w:sz w:val="21"/>
              </w:rPr>
            </w:pPr>
          </w:p>
        </w:tc>
        <w:tc>
          <w:tcPr>
            <w:tcW w:w="4678" w:type="dxa"/>
            <w:gridSpan w:val="4"/>
            <w:vAlign w:val="top"/>
          </w:tcPr>
          <w:p w14:paraId="7E86250C">
            <w:pPr>
              <w:rPr>
                <w:rFonts w:ascii="Arial"/>
                <w:sz w:val="21"/>
              </w:rPr>
            </w:pPr>
          </w:p>
        </w:tc>
        <w:tc>
          <w:tcPr>
            <w:tcW w:w="4287" w:type="dxa"/>
            <w:gridSpan w:val="3"/>
            <w:vAlign w:val="top"/>
          </w:tcPr>
          <w:p w14:paraId="429CFD2B">
            <w:pPr>
              <w:rPr>
                <w:rFonts w:ascii="Arial"/>
                <w:sz w:val="21"/>
              </w:rPr>
            </w:pPr>
          </w:p>
        </w:tc>
      </w:tr>
      <w:tr w14:paraId="03C2F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2" w:type="dxa"/>
            <w:vAlign w:val="top"/>
          </w:tcPr>
          <w:p w14:paraId="4B826263">
            <w:pPr>
              <w:rPr>
                <w:rFonts w:ascii="Arial"/>
                <w:sz w:val="21"/>
              </w:rPr>
            </w:pPr>
          </w:p>
        </w:tc>
        <w:tc>
          <w:tcPr>
            <w:tcW w:w="4678" w:type="dxa"/>
            <w:gridSpan w:val="4"/>
            <w:vAlign w:val="top"/>
          </w:tcPr>
          <w:p w14:paraId="7658B3F4">
            <w:pPr>
              <w:rPr>
                <w:rFonts w:ascii="Arial"/>
                <w:sz w:val="21"/>
              </w:rPr>
            </w:pPr>
          </w:p>
        </w:tc>
        <w:tc>
          <w:tcPr>
            <w:tcW w:w="4287" w:type="dxa"/>
            <w:gridSpan w:val="3"/>
            <w:vAlign w:val="top"/>
          </w:tcPr>
          <w:p w14:paraId="3FBD281F">
            <w:pPr>
              <w:rPr>
                <w:rFonts w:ascii="Arial"/>
                <w:sz w:val="21"/>
              </w:rPr>
            </w:pPr>
          </w:p>
        </w:tc>
      </w:tr>
      <w:tr w14:paraId="3F3F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72" w:type="dxa"/>
            <w:vAlign w:val="top"/>
          </w:tcPr>
          <w:p w14:paraId="6A0D9B64">
            <w:pPr>
              <w:rPr>
                <w:rFonts w:ascii="Arial"/>
                <w:sz w:val="21"/>
              </w:rPr>
            </w:pPr>
          </w:p>
        </w:tc>
        <w:tc>
          <w:tcPr>
            <w:tcW w:w="4678" w:type="dxa"/>
            <w:gridSpan w:val="4"/>
            <w:vAlign w:val="top"/>
          </w:tcPr>
          <w:p w14:paraId="39752BCC">
            <w:pPr>
              <w:rPr>
                <w:rFonts w:ascii="Arial"/>
                <w:sz w:val="21"/>
              </w:rPr>
            </w:pPr>
          </w:p>
        </w:tc>
        <w:tc>
          <w:tcPr>
            <w:tcW w:w="4287" w:type="dxa"/>
            <w:gridSpan w:val="3"/>
            <w:vAlign w:val="top"/>
          </w:tcPr>
          <w:p w14:paraId="65CCCB7D">
            <w:pPr>
              <w:rPr>
                <w:rFonts w:ascii="Arial"/>
                <w:sz w:val="21"/>
              </w:rPr>
            </w:pPr>
          </w:p>
        </w:tc>
      </w:tr>
      <w:tr w14:paraId="03E79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72" w:type="dxa"/>
            <w:vAlign w:val="top"/>
          </w:tcPr>
          <w:p w14:paraId="2EE0F177">
            <w:pPr>
              <w:rPr>
                <w:rFonts w:ascii="Arial"/>
                <w:sz w:val="21"/>
              </w:rPr>
            </w:pPr>
          </w:p>
        </w:tc>
        <w:tc>
          <w:tcPr>
            <w:tcW w:w="4678" w:type="dxa"/>
            <w:gridSpan w:val="4"/>
            <w:vAlign w:val="top"/>
          </w:tcPr>
          <w:p w14:paraId="6E9218B2">
            <w:pPr>
              <w:rPr>
                <w:rFonts w:ascii="Arial"/>
                <w:sz w:val="21"/>
              </w:rPr>
            </w:pPr>
          </w:p>
        </w:tc>
        <w:tc>
          <w:tcPr>
            <w:tcW w:w="4287" w:type="dxa"/>
            <w:gridSpan w:val="3"/>
            <w:vAlign w:val="top"/>
          </w:tcPr>
          <w:p w14:paraId="7EDABBBB">
            <w:pPr>
              <w:rPr>
                <w:rFonts w:ascii="Arial"/>
                <w:sz w:val="21"/>
              </w:rPr>
            </w:pPr>
          </w:p>
        </w:tc>
      </w:tr>
    </w:tbl>
    <w:p w14:paraId="24A95FF9">
      <w:pPr>
        <w:spacing w:before="131" w:line="224" w:lineRule="auto"/>
        <w:ind w:left="183"/>
        <w:rPr>
          <w:rFonts w:ascii="仿宋" w:hAnsi="仿宋" w:eastAsia="仿宋" w:cs="仿宋"/>
          <w:sz w:val="24"/>
          <w:szCs w:val="24"/>
        </w:rPr>
      </w:pPr>
      <w:r>
        <w:rPr>
          <w:rFonts w:ascii="仿宋" w:hAnsi="仿宋" w:eastAsia="仿宋" w:cs="仿宋"/>
          <w:spacing w:val="-6"/>
          <w:sz w:val="24"/>
          <w:szCs w:val="24"/>
        </w:rPr>
        <w:t>说明：</w:t>
      </w:r>
    </w:p>
    <w:p w14:paraId="193E662C">
      <w:pPr>
        <w:spacing w:before="129" w:line="221" w:lineRule="auto"/>
        <w:ind w:left="792"/>
        <w:rPr>
          <w:rFonts w:ascii="仿宋" w:hAnsi="仿宋" w:eastAsia="仿宋" w:cs="仿宋"/>
          <w:sz w:val="24"/>
          <w:szCs w:val="24"/>
        </w:rPr>
      </w:pPr>
      <w:r>
        <w:rPr>
          <w:rFonts w:ascii="仿宋" w:hAnsi="仿宋" w:eastAsia="仿宋" w:cs="仿宋"/>
          <w:spacing w:val="-1"/>
          <w:sz w:val="24"/>
          <w:szCs w:val="24"/>
        </w:rPr>
        <w:t>1、本表应附学历证书、职称证书、身份证等</w:t>
      </w:r>
      <w:r>
        <w:rPr>
          <w:rFonts w:ascii="仿宋" w:hAnsi="仿宋" w:eastAsia="仿宋" w:cs="仿宋"/>
          <w:spacing w:val="-2"/>
          <w:sz w:val="24"/>
          <w:szCs w:val="24"/>
        </w:rPr>
        <w:t>复印件；</w:t>
      </w:r>
    </w:p>
    <w:p w14:paraId="58A3CBEC">
      <w:pPr>
        <w:spacing w:before="133" w:line="219" w:lineRule="auto"/>
        <w:ind w:left="778"/>
        <w:rPr>
          <w:rFonts w:ascii="仿宋" w:hAnsi="仿宋" w:eastAsia="仿宋" w:cs="仿宋"/>
          <w:sz w:val="24"/>
          <w:szCs w:val="24"/>
        </w:rPr>
      </w:pPr>
      <w:r>
        <w:rPr>
          <w:rFonts w:ascii="仿宋" w:hAnsi="仿宋" w:eastAsia="仿宋" w:cs="仿宋"/>
          <w:spacing w:val="-1"/>
          <w:sz w:val="24"/>
          <w:szCs w:val="24"/>
        </w:rPr>
        <w:t>2、本表可在不改变格式的情况下根据具体需要自行增减。</w:t>
      </w:r>
    </w:p>
    <w:p w14:paraId="46F8587E">
      <w:pPr>
        <w:pStyle w:val="2"/>
        <w:spacing w:line="473" w:lineRule="auto"/>
      </w:pPr>
    </w:p>
    <w:p w14:paraId="4F0556EA">
      <w:pPr>
        <w:spacing w:before="79" w:line="221" w:lineRule="auto"/>
        <w:ind w:left="421"/>
        <w:rPr>
          <w:rFonts w:ascii="仿宋" w:hAnsi="仿宋" w:eastAsia="仿宋" w:cs="仿宋"/>
          <w:sz w:val="24"/>
          <w:szCs w:val="24"/>
        </w:rPr>
      </w:pPr>
      <w:r>
        <w:rPr>
          <w:rFonts w:ascii="仿宋" w:hAnsi="仿宋" w:eastAsia="仿宋" w:cs="仿宋"/>
          <w:spacing w:val="-2"/>
          <w:sz w:val="24"/>
          <w:szCs w:val="24"/>
        </w:rPr>
        <w:t>投标人全称（公章</w:t>
      </w:r>
      <w:r>
        <w:rPr>
          <w:rFonts w:ascii="仿宋" w:hAnsi="仿宋" w:eastAsia="仿宋" w:cs="仿宋"/>
          <w:sz w:val="24"/>
          <w:szCs w:val="24"/>
        </w:rPr>
        <w:t>）：</w:t>
      </w:r>
    </w:p>
    <w:p w14:paraId="4576C5CD">
      <w:pPr>
        <w:pStyle w:val="2"/>
        <w:spacing w:line="472" w:lineRule="auto"/>
      </w:pPr>
    </w:p>
    <w:p w14:paraId="745203F4">
      <w:pPr>
        <w:spacing w:before="78" w:line="222" w:lineRule="auto"/>
        <w:ind w:left="430"/>
        <w:rPr>
          <w:rFonts w:ascii="仿宋" w:hAnsi="仿宋" w:eastAsia="仿宋" w:cs="仿宋"/>
          <w:sz w:val="24"/>
          <w:szCs w:val="24"/>
        </w:rPr>
      </w:pPr>
      <w:r>
        <w:rPr>
          <w:rFonts w:ascii="仿宋" w:hAnsi="仿宋" w:eastAsia="仿宋" w:cs="仿宋"/>
          <w:spacing w:val="-2"/>
          <w:sz w:val="24"/>
          <w:szCs w:val="24"/>
        </w:rPr>
        <w:t>法定代表人或委托代理人（签字或盖章</w:t>
      </w:r>
      <w:r>
        <w:rPr>
          <w:rFonts w:ascii="仿宋" w:hAnsi="仿宋" w:eastAsia="仿宋" w:cs="仿宋"/>
          <w:spacing w:val="4"/>
          <w:sz w:val="24"/>
          <w:szCs w:val="24"/>
        </w:rPr>
        <w:t>）：</w:t>
      </w:r>
    </w:p>
    <w:p w14:paraId="5E6098A0">
      <w:pPr>
        <w:pStyle w:val="2"/>
        <w:spacing w:line="470" w:lineRule="auto"/>
      </w:pPr>
    </w:p>
    <w:p w14:paraId="3C20E0C5">
      <w:pPr>
        <w:spacing w:before="79" w:line="223" w:lineRule="auto"/>
        <w:ind w:left="473"/>
        <w:rPr>
          <w:rFonts w:ascii="仿宋" w:hAnsi="仿宋" w:eastAsia="仿宋" w:cs="仿宋"/>
          <w:sz w:val="24"/>
          <w:szCs w:val="24"/>
        </w:rPr>
      </w:pPr>
      <w:r>
        <w:rPr>
          <w:rFonts w:ascii="仿宋" w:hAnsi="仿宋" w:eastAsia="仿宋" w:cs="仿宋"/>
          <w:spacing w:val="-23"/>
          <w:sz w:val="24"/>
          <w:szCs w:val="24"/>
        </w:rPr>
        <w:t>日期：</w:t>
      </w:r>
    </w:p>
    <w:p w14:paraId="26A02BF4">
      <w:pPr>
        <w:spacing w:line="223" w:lineRule="auto"/>
        <w:rPr>
          <w:rFonts w:ascii="仿宋" w:hAnsi="仿宋" w:eastAsia="仿宋" w:cs="仿宋"/>
          <w:sz w:val="24"/>
          <w:szCs w:val="24"/>
        </w:rPr>
        <w:sectPr>
          <w:footerReference r:id="rId42" w:type="default"/>
          <w:pgSz w:w="11906" w:h="16839"/>
          <w:pgMar w:top="400" w:right="1082" w:bottom="1221" w:left="1081" w:header="0" w:footer="1059" w:gutter="0"/>
          <w:cols w:space="720" w:num="1"/>
        </w:sectPr>
      </w:pPr>
    </w:p>
    <w:p w14:paraId="0B9EA13F">
      <w:pPr>
        <w:pStyle w:val="2"/>
        <w:spacing w:line="260" w:lineRule="auto"/>
      </w:pPr>
    </w:p>
    <w:p w14:paraId="38A60B3B">
      <w:pPr>
        <w:pStyle w:val="2"/>
        <w:spacing w:line="260" w:lineRule="auto"/>
      </w:pPr>
    </w:p>
    <w:p w14:paraId="52835663">
      <w:pPr>
        <w:pStyle w:val="2"/>
        <w:spacing w:line="261" w:lineRule="auto"/>
      </w:pPr>
    </w:p>
    <w:p w14:paraId="5D3AFC32">
      <w:pPr>
        <w:spacing w:before="78" w:line="222" w:lineRule="auto"/>
        <w:ind w:left="4101"/>
        <w:rPr>
          <w:rFonts w:ascii="仿宋" w:hAnsi="仿宋" w:eastAsia="仿宋" w:cs="仿宋"/>
          <w:sz w:val="24"/>
          <w:szCs w:val="24"/>
        </w:rPr>
      </w:pPr>
      <w:r>
        <w:rPr>
          <w:rFonts w:ascii="仿宋" w:hAnsi="仿宋" w:eastAsia="仿宋" w:cs="仿宋"/>
          <w:b/>
          <w:bCs/>
          <w:spacing w:val="-3"/>
          <w:sz w:val="24"/>
          <w:szCs w:val="24"/>
        </w:rPr>
        <w:t>6.服务承诺书</w:t>
      </w:r>
    </w:p>
    <w:p w14:paraId="1FBCF3F4">
      <w:pPr>
        <w:spacing w:before="131" w:line="222" w:lineRule="auto"/>
        <w:ind w:left="11"/>
        <w:rPr>
          <w:rFonts w:ascii="仿宋" w:hAnsi="仿宋" w:eastAsia="仿宋" w:cs="仿宋"/>
          <w:sz w:val="24"/>
          <w:szCs w:val="24"/>
        </w:rPr>
      </w:pPr>
      <w:r>
        <w:rPr>
          <w:rFonts w:ascii="仿宋" w:hAnsi="仿宋" w:eastAsia="仿宋" w:cs="仿宋"/>
          <w:spacing w:val="-4"/>
          <w:sz w:val="24"/>
          <w:szCs w:val="24"/>
        </w:rPr>
        <w:t>南通大学附属中学：</w:t>
      </w:r>
    </w:p>
    <w:p w14:paraId="054CA7F5">
      <w:pPr>
        <w:spacing w:before="131" w:line="220" w:lineRule="auto"/>
        <w:ind w:left="481"/>
        <w:rPr>
          <w:rFonts w:ascii="仿宋" w:hAnsi="仿宋" w:eastAsia="仿宋" w:cs="仿宋"/>
          <w:sz w:val="24"/>
          <w:szCs w:val="24"/>
        </w:rPr>
      </w:pPr>
      <w:r>
        <w:rPr>
          <w:rFonts w:ascii="仿宋" w:hAnsi="仿宋" w:eastAsia="仿宋" w:cs="仿宋"/>
          <w:spacing w:val="-3"/>
          <w:sz w:val="24"/>
          <w:szCs w:val="24"/>
        </w:rPr>
        <w:t>本企业郑重承诺：</w:t>
      </w:r>
    </w:p>
    <w:p w14:paraId="1CF5CBA9">
      <w:pPr>
        <w:spacing w:before="132" w:line="272" w:lineRule="auto"/>
        <w:ind w:left="8" w:right="149" w:firstLine="482"/>
        <w:rPr>
          <w:rFonts w:ascii="仿宋" w:hAnsi="仿宋" w:eastAsia="仿宋" w:cs="仿宋"/>
          <w:sz w:val="24"/>
          <w:szCs w:val="24"/>
        </w:rPr>
      </w:pPr>
      <w:r>
        <w:rPr>
          <w:rFonts w:ascii="仿宋" w:hAnsi="仿宋" w:eastAsia="仿宋" w:cs="仿宋"/>
          <w:spacing w:val="-1"/>
          <w:sz w:val="24"/>
          <w:szCs w:val="24"/>
        </w:rPr>
        <w:t>1.严格遵守《中华人民共和国政府采购法》、《中华人民共和国招标投标法》及相关法律法规，恪守职业道德，遵循执业规范，依法、客观、公正开展代理工作。</w:t>
      </w:r>
    </w:p>
    <w:p w14:paraId="7A6723CB">
      <w:pPr>
        <w:spacing w:before="133" w:line="272" w:lineRule="auto"/>
        <w:ind w:left="2" w:right="149" w:firstLine="473"/>
        <w:rPr>
          <w:rFonts w:ascii="仿宋" w:hAnsi="仿宋" w:eastAsia="仿宋" w:cs="仿宋"/>
          <w:sz w:val="24"/>
          <w:szCs w:val="24"/>
        </w:rPr>
      </w:pPr>
      <w:r>
        <w:rPr>
          <w:rFonts w:ascii="仿宋" w:hAnsi="仿宋" w:eastAsia="仿宋" w:cs="仿宋"/>
          <w:sz w:val="24"/>
          <w:szCs w:val="24"/>
        </w:rPr>
        <w:t>2.服从和接受学校管理，积极配合有关监督部门的监督</w:t>
      </w:r>
      <w:r>
        <w:rPr>
          <w:rFonts w:ascii="仿宋" w:hAnsi="仿宋" w:eastAsia="仿宋" w:cs="仿宋"/>
          <w:spacing w:val="-1"/>
          <w:sz w:val="24"/>
          <w:szCs w:val="24"/>
        </w:rPr>
        <w:t>检查和调查等工作，如有违法</w:t>
      </w:r>
      <w:r>
        <w:rPr>
          <w:rFonts w:ascii="仿宋" w:hAnsi="仿宋" w:eastAsia="仿宋" w:cs="仿宋"/>
          <w:spacing w:val="-2"/>
          <w:sz w:val="24"/>
          <w:szCs w:val="24"/>
        </w:rPr>
        <w:t>违规行为愿意接受处罚。</w:t>
      </w:r>
    </w:p>
    <w:p w14:paraId="095A90A7">
      <w:pPr>
        <w:spacing w:before="132" w:line="272" w:lineRule="auto"/>
        <w:ind w:left="2" w:right="99" w:firstLine="475"/>
        <w:rPr>
          <w:rFonts w:ascii="仿宋" w:hAnsi="仿宋" w:eastAsia="仿宋" w:cs="仿宋"/>
          <w:sz w:val="24"/>
          <w:szCs w:val="24"/>
        </w:rPr>
      </w:pPr>
      <w:r>
        <w:rPr>
          <w:rFonts w:ascii="仿宋" w:hAnsi="仿宋" w:eastAsia="仿宋" w:cs="仿宋"/>
          <w:spacing w:val="-5"/>
          <w:sz w:val="24"/>
          <w:szCs w:val="24"/>
        </w:rPr>
        <w:t>3.健全内部管理制度，加强从业人员的职业道德教育。定期组织人</w:t>
      </w:r>
      <w:r>
        <w:rPr>
          <w:rFonts w:ascii="仿宋" w:hAnsi="仿宋" w:eastAsia="仿宋" w:cs="仿宋"/>
          <w:spacing w:val="-6"/>
          <w:sz w:val="24"/>
          <w:szCs w:val="24"/>
        </w:rPr>
        <w:t>员参加政府采购（工</w:t>
      </w:r>
      <w:r>
        <w:rPr>
          <w:rFonts w:ascii="仿宋" w:hAnsi="仿宋" w:eastAsia="仿宋" w:cs="仿宋"/>
          <w:sz w:val="24"/>
          <w:szCs w:val="24"/>
        </w:rPr>
        <w:t>程招标）业务理论培训和学习，确保工作人员</w:t>
      </w:r>
      <w:r>
        <w:rPr>
          <w:rFonts w:ascii="仿宋" w:hAnsi="仿宋" w:eastAsia="仿宋" w:cs="仿宋"/>
          <w:spacing w:val="-1"/>
          <w:sz w:val="24"/>
          <w:szCs w:val="24"/>
        </w:rPr>
        <w:t>的执业水平和工作能力能够胜任本职工作。</w:t>
      </w:r>
    </w:p>
    <w:p w14:paraId="08D312F7">
      <w:pPr>
        <w:spacing w:before="133" w:line="289" w:lineRule="auto"/>
        <w:ind w:firstLine="471"/>
        <w:rPr>
          <w:rFonts w:ascii="仿宋" w:hAnsi="仿宋" w:eastAsia="仿宋" w:cs="仿宋"/>
          <w:sz w:val="24"/>
          <w:szCs w:val="24"/>
        </w:rPr>
      </w:pPr>
      <w:r>
        <w:rPr>
          <w:rFonts w:ascii="仿宋" w:hAnsi="仿宋" w:eastAsia="仿宋" w:cs="仿宋"/>
          <w:spacing w:val="-1"/>
          <w:sz w:val="24"/>
          <w:szCs w:val="24"/>
        </w:rPr>
        <w:t>4.接受采购（招标）人的委托，依据法律法规和规定依法组织采购（招标</w:t>
      </w:r>
      <w:r>
        <w:rPr>
          <w:rFonts w:ascii="仿宋" w:hAnsi="仿宋" w:eastAsia="仿宋" w:cs="仿宋"/>
          <w:spacing w:val="13"/>
          <w:sz w:val="24"/>
          <w:szCs w:val="24"/>
        </w:rPr>
        <w:t>），</w:t>
      </w:r>
      <w:r>
        <w:rPr>
          <w:rFonts w:ascii="仿宋" w:hAnsi="仿宋" w:eastAsia="仿宋" w:cs="仿宋"/>
          <w:spacing w:val="-1"/>
          <w:sz w:val="24"/>
          <w:szCs w:val="24"/>
        </w:rPr>
        <w:t>做到公</w:t>
      </w:r>
      <w:r>
        <w:rPr>
          <w:rFonts w:ascii="仿宋" w:hAnsi="仿宋" w:eastAsia="仿宋" w:cs="仿宋"/>
          <w:spacing w:val="-3"/>
          <w:sz w:val="24"/>
          <w:szCs w:val="24"/>
        </w:rPr>
        <w:t>开、公平、公正，维护采购（招标）人和供应商（投标人）的合法权益。协助采购（招标）</w:t>
      </w:r>
      <w:r>
        <w:rPr>
          <w:rFonts w:ascii="仿宋" w:hAnsi="仿宋" w:eastAsia="仿宋" w:cs="仿宋"/>
          <w:spacing w:val="-1"/>
          <w:sz w:val="24"/>
          <w:szCs w:val="24"/>
        </w:rPr>
        <w:t>人编制采购（招标）文件，保证采购（招标）文件无倾向性和歧视性条款。</w:t>
      </w:r>
    </w:p>
    <w:p w14:paraId="41BDE12A">
      <w:pPr>
        <w:spacing w:before="132" w:line="272" w:lineRule="auto"/>
        <w:ind w:right="149" w:firstLine="477"/>
        <w:rPr>
          <w:rFonts w:ascii="仿宋" w:hAnsi="仿宋" w:eastAsia="仿宋" w:cs="仿宋"/>
          <w:sz w:val="24"/>
          <w:szCs w:val="24"/>
        </w:rPr>
      </w:pPr>
      <w:r>
        <w:rPr>
          <w:rFonts w:ascii="仿宋" w:hAnsi="仿宋" w:eastAsia="仿宋" w:cs="仿宋"/>
          <w:sz w:val="24"/>
          <w:szCs w:val="24"/>
        </w:rPr>
        <w:t>5.按规定做好采购（招标）档案的整理和归档工作</w:t>
      </w:r>
      <w:r>
        <w:rPr>
          <w:rFonts w:ascii="仿宋" w:hAnsi="仿宋" w:eastAsia="仿宋" w:cs="仿宋"/>
          <w:spacing w:val="-1"/>
          <w:sz w:val="24"/>
          <w:szCs w:val="24"/>
        </w:rPr>
        <w:t>，保证采购（招标）档案的安全完整，及时将有关档案和材料送交采购（招标）人和监管部门。</w:t>
      </w:r>
    </w:p>
    <w:p w14:paraId="73614502">
      <w:pPr>
        <w:spacing w:before="135" w:line="273" w:lineRule="auto"/>
        <w:ind w:left="8" w:right="149" w:firstLine="466"/>
        <w:rPr>
          <w:rFonts w:ascii="仿宋" w:hAnsi="仿宋" w:eastAsia="仿宋" w:cs="仿宋"/>
          <w:sz w:val="24"/>
          <w:szCs w:val="24"/>
        </w:rPr>
      </w:pPr>
      <w:r>
        <w:rPr>
          <w:rFonts w:ascii="仿宋" w:hAnsi="仿宋" w:eastAsia="仿宋" w:cs="仿宋"/>
          <w:sz w:val="24"/>
          <w:szCs w:val="24"/>
        </w:rPr>
        <w:t>6.按国家规定要求收取代理费用，不向供应商（投标人）</w:t>
      </w:r>
      <w:r>
        <w:rPr>
          <w:rFonts w:ascii="仿宋" w:hAnsi="仿宋" w:eastAsia="仿宋" w:cs="仿宋"/>
          <w:spacing w:val="-1"/>
          <w:sz w:val="24"/>
          <w:szCs w:val="24"/>
        </w:rPr>
        <w:t>和采购（招标）人收取额外</w:t>
      </w:r>
      <w:r>
        <w:rPr>
          <w:rFonts w:ascii="仿宋" w:hAnsi="仿宋" w:eastAsia="仿宋" w:cs="仿宋"/>
          <w:spacing w:val="-8"/>
          <w:sz w:val="24"/>
          <w:szCs w:val="24"/>
        </w:rPr>
        <w:t>费用。</w:t>
      </w:r>
    </w:p>
    <w:p w14:paraId="20583A8F">
      <w:pPr>
        <w:spacing w:before="129" w:line="289" w:lineRule="auto"/>
        <w:ind w:right="149" w:firstLine="479"/>
        <w:rPr>
          <w:rFonts w:ascii="仿宋" w:hAnsi="仿宋" w:eastAsia="仿宋" w:cs="仿宋"/>
          <w:sz w:val="24"/>
          <w:szCs w:val="24"/>
        </w:rPr>
      </w:pPr>
      <w:r>
        <w:rPr>
          <w:rFonts w:ascii="仿宋" w:hAnsi="仿宋" w:eastAsia="仿宋" w:cs="仿宋"/>
          <w:spacing w:val="-2"/>
          <w:sz w:val="24"/>
          <w:szCs w:val="24"/>
        </w:rPr>
        <w:t>7.公平竞争，公正诚信，</w:t>
      </w:r>
      <w:r>
        <w:rPr>
          <w:rFonts w:ascii="仿宋" w:hAnsi="仿宋" w:eastAsia="仿宋" w:cs="仿宋"/>
          <w:spacing w:val="-60"/>
          <w:sz w:val="24"/>
          <w:szCs w:val="24"/>
        </w:rPr>
        <w:t xml:space="preserve"> </w:t>
      </w:r>
      <w:r>
        <w:rPr>
          <w:rFonts w:ascii="仿宋" w:hAnsi="仿宋" w:eastAsia="仿宋" w:cs="仿宋"/>
          <w:spacing w:val="-2"/>
          <w:sz w:val="24"/>
          <w:szCs w:val="24"/>
        </w:rPr>
        <w:t>自觉维护政府采购（工程招标）代理市场的正常秩序，严格</w:t>
      </w:r>
      <w:r>
        <w:rPr>
          <w:rFonts w:ascii="仿宋" w:hAnsi="仿宋" w:eastAsia="仿宋" w:cs="仿宋"/>
          <w:sz w:val="24"/>
          <w:szCs w:val="24"/>
        </w:rPr>
        <w:t>执行有关廉政规定和要求，不以向采购（招标）人</w:t>
      </w:r>
      <w:r>
        <w:rPr>
          <w:rFonts w:ascii="仿宋" w:hAnsi="仿宋" w:eastAsia="仿宋" w:cs="仿宋"/>
          <w:spacing w:val="-1"/>
          <w:sz w:val="24"/>
          <w:szCs w:val="24"/>
        </w:rPr>
        <w:t>或相关人员行贿或提供其它不正当好处等手段谋取承揽政府采购（工程招标）代理业务。</w:t>
      </w:r>
    </w:p>
    <w:p w14:paraId="33EA4C75">
      <w:pPr>
        <w:spacing w:before="134" w:line="219" w:lineRule="auto"/>
        <w:ind w:left="474"/>
        <w:rPr>
          <w:rFonts w:ascii="仿宋" w:hAnsi="仿宋" w:eastAsia="仿宋" w:cs="仿宋"/>
          <w:sz w:val="24"/>
          <w:szCs w:val="24"/>
        </w:rPr>
      </w:pPr>
      <w:r>
        <w:rPr>
          <w:rFonts w:ascii="仿宋" w:hAnsi="仿宋" w:eastAsia="仿宋" w:cs="仿宋"/>
          <w:sz w:val="24"/>
          <w:szCs w:val="24"/>
        </w:rPr>
        <w:t>8.若发现我公司在今后代理政府采购（工程招标）业务过</w:t>
      </w:r>
      <w:r>
        <w:rPr>
          <w:rFonts w:ascii="仿宋" w:hAnsi="仿宋" w:eastAsia="仿宋" w:cs="仿宋"/>
          <w:spacing w:val="-1"/>
          <w:sz w:val="24"/>
          <w:szCs w:val="24"/>
        </w:rPr>
        <w:t>程中出现违纪违规、滥用</w:t>
      </w:r>
    </w:p>
    <w:p w14:paraId="549E579B">
      <w:pPr>
        <w:spacing w:before="134" w:line="272" w:lineRule="auto"/>
        <w:ind w:left="6" w:right="149" w:hanging="7"/>
        <w:rPr>
          <w:rFonts w:ascii="仿宋" w:hAnsi="仿宋" w:eastAsia="仿宋" w:cs="仿宋"/>
          <w:sz w:val="24"/>
          <w:szCs w:val="24"/>
        </w:rPr>
      </w:pPr>
      <w:r>
        <w:rPr>
          <w:rFonts w:ascii="仿宋" w:hAnsi="仿宋" w:eastAsia="仿宋" w:cs="仿宋"/>
          <w:sz w:val="24"/>
          <w:szCs w:val="24"/>
        </w:rPr>
        <w:t>职权、玩忽职守、徇私舞弊或泄露国家机密、商业</w:t>
      </w:r>
      <w:r>
        <w:rPr>
          <w:rFonts w:ascii="仿宋" w:hAnsi="仿宋" w:eastAsia="仿宋" w:cs="仿宋"/>
          <w:spacing w:val="-1"/>
          <w:sz w:val="24"/>
          <w:szCs w:val="24"/>
        </w:rPr>
        <w:t>秘密等不良行为，愿接受有关管理和监督部门的处理。并承担因自身不良行为所产生的一切后果。</w:t>
      </w:r>
    </w:p>
    <w:p w14:paraId="1BF4FA3E">
      <w:pPr>
        <w:spacing w:before="133" w:line="325" w:lineRule="auto"/>
        <w:ind w:left="14" w:right="149" w:firstLine="467"/>
        <w:rPr>
          <w:rFonts w:ascii="仿宋" w:hAnsi="仿宋" w:eastAsia="仿宋" w:cs="仿宋"/>
          <w:sz w:val="24"/>
          <w:szCs w:val="24"/>
        </w:rPr>
      </w:pPr>
      <w:r>
        <w:rPr>
          <w:rFonts w:ascii="仿宋" w:hAnsi="仿宋" w:eastAsia="仿宋" w:cs="仿宋"/>
          <w:spacing w:val="-1"/>
          <w:sz w:val="24"/>
          <w:szCs w:val="24"/>
        </w:rPr>
        <w:t>如未做到以上承诺，我方愿意接受贵方取消中标资格的处罚（包括因投标人失误造成</w:t>
      </w:r>
      <w:r>
        <w:rPr>
          <w:rFonts w:ascii="仿宋" w:hAnsi="仿宋" w:eastAsia="仿宋" w:cs="仿宋"/>
          <w:spacing w:val="-6"/>
          <w:sz w:val="24"/>
          <w:szCs w:val="24"/>
        </w:rPr>
        <w:t>的损失）。</w:t>
      </w:r>
    </w:p>
    <w:p w14:paraId="675ECE54">
      <w:pPr>
        <w:pStyle w:val="2"/>
        <w:spacing w:line="250" w:lineRule="auto"/>
      </w:pPr>
    </w:p>
    <w:p w14:paraId="3AD8DB69">
      <w:pPr>
        <w:pStyle w:val="2"/>
        <w:spacing w:line="251" w:lineRule="auto"/>
      </w:pPr>
    </w:p>
    <w:p w14:paraId="434FBFBF">
      <w:pPr>
        <w:pStyle w:val="2"/>
        <w:spacing w:line="251" w:lineRule="auto"/>
      </w:pPr>
    </w:p>
    <w:p w14:paraId="00EC4919">
      <w:pPr>
        <w:spacing w:before="79" w:line="221" w:lineRule="auto"/>
        <w:ind w:left="239"/>
        <w:rPr>
          <w:rFonts w:ascii="仿宋" w:hAnsi="仿宋" w:eastAsia="仿宋" w:cs="仿宋"/>
          <w:sz w:val="24"/>
          <w:szCs w:val="24"/>
        </w:rPr>
      </w:pPr>
      <w:r>
        <w:rPr>
          <w:rFonts w:ascii="仿宋" w:hAnsi="仿宋" w:eastAsia="仿宋" w:cs="仿宋"/>
          <w:spacing w:val="-2"/>
          <w:sz w:val="24"/>
          <w:szCs w:val="24"/>
        </w:rPr>
        <w:t>投标人全称（公章</w:t>
      </w:r>
      <w:r>
        <w:rPr>
          <w:rFonts w:ascii="仿宋" w:hAnsi="仿宋" w:eastAsia="仿宋" w:cs="仿宋"/>
          <w:sz w:val="24"/>
          <w:szCs w:val="24"/>
        </w:rPr>
        <w:t>）：</w:t>
      </w:r>
    </w:p>
    <w:p w14:paraId="2232F955">
      <w:pPr>
        <w:pStyle w:val="2"/>
        <w:spacing w:line="472" w:lineRule="auto"/>
      </w:pPr>
    </w:p>
    <w:p w14:paraId="183B51CD">
      <w:pPr>
        <w:spacing w:before="78" w:line="222" w:lineRule="auto"/>
        <w:ind w:left="248"/>
        <w:rPr>
          <w:rFonts w:ascii="仿宋" w:hAnsi="仿宋" w:eastAsia="仿宋" w:cs="仿宋"/>
          <w:sz w:val="24"/>
          <w:szCs w:val="24"/>
        </w:rPr>
      </w:pPr>
      <w:r>
        <w:rPr>
          <w:rFonts w:ascii="仿宋" w:hAnsi="仿宋" w:eastAsia="仿宋" w:cs="仿宋"/>
          <w:spacing w:val="-2"/>
          <w:sz w:val="24"/>
          <w:szCs w:val="24"/>
        </w:rPr>
        <w:t>法定代表人或委托代理人（签字或盖章</w:t>
      </w:r>
      <w:r>
        <w:rPr>
          <w:rFonts w:ascii="仿宋" w:hAnsi="仿宋" w:eastAsia="仿宋" w:cs="仿宋"/>
          <w:spacing w:val="4"/>
          <w:sz w:val="24"/>
          <w:szCs w:val="24"/>
        </w:rPr>
        <w:t>）：</w:t>
      </w:r>
    </w:p>
    <w:p w14:paraId="13F7127A">
      <w:pPr>
        <w:pStyle w:val="2"/>
        <w:spacing w:line="470" w:lineRule="auto"/>
      </w:pPr>
    </w:p>
    <w:p w14:paraId="20121BF7">
      <w:pPr>
        <w:spacing w:before="78" w:line="223" w:lineRule="auto"/>
        <w:ind w:left="291"/>
        <w:rPr>
          <w:rFonts w:ascii="仿宋" w:hAnsi="仿宋" w:eastAsia="仿宋" w:cs="仿宋"/>
          <w:sz w:val="24"/>
          <w:szCs w:val="24"/>
        </w:rPr>
      </w:pPr>
      <w:r>
        <w:rPr>
          <w:rFonts w:ascii="仿宋" w:hAnsi="仿宋" w:eastAsia="仿宋" w:cs="仿宋"/>
          <w:spacing w:val="-23"/>
          <w:sz w:val="24"/>
          <w:szCs w:val="24"/>
        </w:rPr>
        <w:t>日期：</w:t>
      </w:r>
    </w:p>
    <w:p w14:paraId="4BDC09C3">
      <w:pPr>
        <w:pStyle w:val="2"/>
        <w:spacing w:line="375" w:lineRule="auto"/>
      </w:pPr>
    </w:p>
    <w:p w14:paraId="5510412E">
      <w:pPr>
        <w:spacing w:before="79" w:line="222" w:lineRule="auto"/>
        <w:ind w:left="7"/>
        <w:rPr>
          <w:rFonts w:ascii="仿宋" w:hAnsi="仿宋" w:eastAsia="仿宋" w:cs="仿宋"/>
          <w:sz w:val="24"/>
          <w:szCs w:val="24"/>
        </w:rPr>
      </w:pPr>
      <w:r>
        <w:rPr>
          <w:rFonts w:ascii="仿宋" w:hAnsi="仿宋" w:eastAsia="仿宋" w:cs="仿宋"/>
          <w:spacing w:val="-1"/>
          <w:sz w:val="24"/>
          <w:szCs w:val="24"/>
        </w:rPr>
        <w:t>注：本承诺书格式不得修改，不提交本承诺书将按无效标处理。</w:t>
      </w:r>
    </w:p>
    <w:p w14:paraId="10405098">
      <w:pPr>
        <w:spacing w:line="222" w:lineRule="auto"/>
        <w:rPr>
          <w:rFonts w:ascii="仿宋" w:hAnsi="仿宋" w:eastAsia="仿宋" w:cs="仿宋"/>
          <w:sz w:val="24"/>
          <w:szCs w:val="24"/>
        </w:rPr>
        <w:sectPr>
          <w:footerReference r:id="rId43" w:type="default"/>
          <w:pgSz w:w="11906" w:h="16839"/>
          <w:pgMar w:top="400" w:right="1148" w:bottom="1221" w:left="1263" w:header="0" w:footer="1058" w:gutter="0"/>
          <w:cols w:space="720" w:num="1"/>
        </w:sectPr>
      </w:pPr>
    </w:p>
    <w:p w14:paraId="08A5847F">
      <w:pPr>
        <w:pStyle w:val="2"/>
        <w:spacing w:line="260" w:lineRule="auto"/>
      </w:pPr>
    </w:p>
    <w:p w14:paraId="1C426052">
      <w:pPr>
        <w:pStyle w:val="2"/>
        <w:spacing w:line="260" w:lineRule="auto"/>
      </w:pPr>
    </w:p>
    <w:p w14:paraId="7C73A4C3">
      <w:pPr>
        <w:pStyle w:val="2"/>
        <w:spacing w:line="260" w:lineRule="auto"/>
      </w:pPr>
    </w:p>
    <w:p w14:paraId="384D8766">
      <w:pPr>
        <w:spacing w:before="78" w:line="222" w:lineRule="auto"/>
        <w:ind w:left="3015"/>
        <w:outlineLvl w:val="3"/>
        <w:rPr>
          <w:rFonts w:ascii="仿宋" w:hAnsi="仿宋" w:eastAsia="仿宋" w:cs="仿宋"/>
          <w:sz w:val="24"/>
          <w:szCs w:val="24"/>
        </w:rPr>
      </w:pPr>
      <w:r>
        <w:rPr>
          <w:rFonts w:ascii="仿宋" w:hAnsi="仿宋" w:eastAsia="仿宋" w:cs="仿宋"/>
          <w:b/>
          <w:bCs/>
          <w:spacing w:val="-3"/>
          <w:sz w:val="24"/>
          <w:szCs w:val="24"/>
        </w:rPr>
        <w:t>7.项目组织实施及质量控制方案</w:t>
      </w:r>
    </w:p>
    <w:p w14:paraId="26B3FA89">
      <w:pPr>
        <w:spacing w:before="131" w:line="221" w:lineRule="auto"/>
        <w:ind w:left="491"/>
        <w:rPr>
          <w:rFonts w:ascii="仿宋" w:hAnsi="仿宋" w:eastAsia="仿宋" w:cs="仿宋"/>
          <w:sz w:val="24"/>
          <w:szCs w:val="24"/>
        </w:rPr>
      </w:pPr>
      <w:r>
        <w:rPr>
          <w:rFonts w:ascii="仿宋" w:hAnsi="仿宋" w:eastAsia="仿宋" w:cs="仿宋"/>
          <w:spacing w:val="-2"/>
          <w:sz w:val="24"/>
          <w:szCs w:val="24"/>
        </w:rPr>
        <w:t>投标人自行编制，格式自定。</w:t>
      </w:r>
    </w:p>
    <w:p w14:paraId="28E10EAF">
      <w:pPr>
        <w:pStyle w:val="2"/>
        <w:spacing w:line="247" w:lineRule="auto"/>
      </w:pPr>
    </w:p>
    <w:p w14:paraId="1582C44D">
      <w:pPr>
        <w:pStyle w:val="2"/>
        <w:spacing w:line="247" w:lineRule="auto"/>
      </w:pPr>
    </w:p>
    <w:p w14:paraId="5C06B630">
      <w:pPr>
        <w:pStyle w:val="2"/>
        <w:spacing w:line="247" w:lineRule="auto"/>
      </w:pPr>
    </w:p>
    <w:p w14:paraId="46E0D0C7">
      <w:pPr>
        <w:pStyle w:val="2"/>
        <w:spacing w:line="247" w:lineRule="auto"/>
      </w:pPr>
    </w:p>
    <w:p w14:paraId="1058BE6D">
      <w:pPr>
        <w:pStyle w:val="2"/>
        <w:spacing w:line="247" w:lineRule="auto"/>
      </w:pPr>
    </w:p>
    <w:p w14:paraId="16BF425D">
      <w:pPr>
        <w:pStyle w:val="2"/>
        <w:spacing w:line="247" w:lineRule="auto"/>
      </w:pPr>
    </w:p>
    <w:p w14:paraId="1175E497">
      <w:pPr>
        <w:pStyle w:val="2"/>
        <w:spacing w:line="247" w:lineRule="auto"/>
      </w:pPr>
    </w:p>
    <w:p w14:paraId="4066ECCD">
      <w:pPr>
        <w:pStyle w:val="2"/>
        <w:spacing w:line="247" w:lineRule="auto"/>
      </w:pPr>
    </w:p>
    <w:p w14:paraId="3C1BD877">
      <w:pPr>
        <w:pStyle w:val="2"/>
        <w:spacing w:line="247" w:lineRule="auto"/>
      </w:pPr>
    </w:p>
    <w:p w14:paraId="0B1FB70F">
      <w:pPr>
        <w:pStyle w:val="2"/>
        <w:spacing w:line="247" w:lineRule="auto"/>
      </w:pPr>
    </w:p>
    <w:p w14:paraId="1D9D84C1">
      <w:pPr>
        <w:pStyle w:val="2"/>
        <w:spacing w:line="247" w:lineRule="auto"/>
      </w:pPr>
    </w:p>
    <w:p w14:paraId="2B93589D">
      <w:pPr>
        <w:pStyle w:val="2"/>
        <w:spacing w:line="247" w:lineRule="auto"/>
      </w:pPr>
    </w:p>
    <w:p w14:paraId="49091D27">
      <w:pPr>
        <w:spacing w:before="78" w:line="220" w:lineRule="auto"/>
        <w:ind w:left="2288"/>
        <w:outlineLvl w:val="3"/>
        <w:rPr>
          <w:rFonts w:ascii="仿宋" w:hAnsi="仿宋" w:eastAsia="仿宋" w:cs="仿宋"/>
          <w:sz w:val="24"/>
          <w:szCs w:val="24"/>
        </w:rPr>
      </w:pPr>
      <w:r>
        <w:rPr>
          <w:rFonts w:ascii="仿宋" w:hAnsi="仿宋" w:eastAsia="仿宋" w:cs="仿宋"/>
          <w:b/>
          <w:bCs/>
          <w:spacing w:val="-3"/>
          <w:sz w:val="24"/>
          <w:szCs w:val="24"/>
        </w:rPr>
        <w:t>8.评标办法中所涉及的事项需提供的所有资料</w:t>
      </w:r>
    </w:p>
    <w:p w14:paraId="0C5DC1F6">
      <w:pPr>
        <w:spacing w:before="133" w:line="221" w:lineRule="auto"/>
        <w:ind w:left="491"/>
        <w:rPr>
          <w:rFonts w:ascii="仿宋" w:hAnsi="仿宋" w:eastAsia="仿宋" w:cs="仿宋"/>
          <w:sz w:val="24"/>
          <w:szCs w:val="24"/>
        </w:rPr>
      </w:pPr>
      <w:r>
        <w:rPr>
          <w:rFonts w:ascii="仿宋" w:hAnsi="仿宋" w:eastAsia="仿宋" w:cs="仿宋"/>
          <w:spacing w:val="-2"/>
          <w:sz w:val="24"/>
          <w:szCs w:val="24"/>
        </w:rPr>
        <w:t>投标人自行编制，格式自定。</w:t>
      </w:r>
    </w:p>
    <w:p w14:paraId="3B4A3FD1">
      <w:pPr>
        <w:pStyle w:val="2"/>
        <w:spacing w:line="299" w:lineRule="auto"/>
      </w:pPr>
    </w:p>
    <w:p w14:paraId="430C415F">
      <w:pPr>
        <w:pStyle w:val="2"/>
        <w:spacing w:line="300" w:lineRule="auto"/>
      </w:pPr>
    </w:p>
    <w:p w14:paraId="0ED8F379">
      <w:pPr>
        <w:pStyle w:val="2"/>
        <w:spacing w:line="300" w:lineRule="auto"/>
      </w:pPr>
    </w:p>
    <w:p w14:paraId="62B693E4">
      <w:pPr>
        <w:pStyle w:val="2"/>
        <w:spacing w:line="300" w:lineRule="auto"/>
      </w:pPr>
    </w:p>
    <w:p w14:paraId="4596183A">
      <w:pPr>
        <w:spacing w:before="79" w:line="220" w:lineRule="auto"/>
        <w:ind w:left="1446"/>
        <w:outlineLvl w:val="3"/>
        <w:rPr>
          <w:rFonts w:ascii="仿宋" w:hAnsi="仿宋" w:eastAsia="仿宋" w:cs="仿宋"/>
          <w:sz w:val="24"/>
          <w:szCs w:val="24"/>
        </w:rPr>
      </w:pPr>
      <w:r>
        <w:rPr>
          <w:rFonts w:ascii="仿宋" w:hAnsi="仿宋" w:eastAsia="仿宋" w:cs="仿宋"/>
          <w:b/>
          <w:bCs/>
          <w:spacing w:val="-2"/>
          <w:sz w:val="24"/>
          <w:szCs w:val="24"/>
        </w:rPr>
        <w:t>9.评标办法中未涉及的事项，投标人认为需要提交的其他</w:t>
      </w:r>
      <w:r>
        <w:rPr>
          <w:rFonts w:ascii="仿宋" w:hAnsi="仿宋" w:eastAsia="仿宋" w:cs="仿宋"/>
          <w:b/>
          <w:bCs/>
          <w:spacing w:val="-3"/>
          <w:sz w:val="24"/>
          <w:szCs w:val="24"/>
        </w:rPr>
        <w:t>资料</w:t>
      </w:r>
    </w:p>
    <w:p w14:paraId="54EE5028">
      <w:pPr>
        <w:spacing w:before="133" w:line="323" w:lineRule="auto"/>
        <w:ind w:left="12" w:firstLine="479"/>
        <w:rPr>
          <w:rFonts w:ascii="仿宋" w:hAnsi="仿宋" w:eastAsia="仿宋" w:cs="仿宋"/>
          <w:sz w:val="24"/>
          <w:szCs w:val="24"/>
        </w:rPr>
      </w:pPr>
      <w:r>
        <w:rPr>
          <w:rFonts w:ascii="仿宋" w:hAnsi="仿宋" w:eastAsia="仿宋" w:cs="仿宋"/>
          <w:spacing w:val="1"/>
          <w:sz w:val="24"/>
          <w:szCs w:val="24"/>
        </w:rPr>
        <w:t>投标人根据招标选聘文件要求认为需要提供的其他</w:t>
      </w:r>
      <w:r>
        <w:rPr>
          <w:rFonts w:ascii="仿宋" w:hAnsi="仿宋" w:eastAsia="仿宋" w:cs="仿宋"/>
          <w:sz w:val="24"/>
          <w:szCs w:val="24"/>
        </w:rPr>
        <w:t>技术资料（如获表彰或认可文件等</w:t>
      </w:r>
      <w:r>
        <w:rPr>
          <w:rFonts w:ascii="仿宋" w:hAnsi="仿宋" w:eastAsia="仿宋" w:cs="仿宋"/>
          <w:spacing w:val="-8"/>
          <w:sz w:val="24"/>
          <w:szCs w:val="24"/>
        </w:rPr>
        <w:t>资料）。</w:t>
      </w:r>
    </w:p>
    <w:p w14:paraId="06138846">
      <w:pPr>
        <w:pStyle w:val="2"/>
        <w:spacing w:line="244" w:lineRule="auto"/>
      </w:pPr>
    </w:p>
    <w:p w14:paraId="74634F95">
      <w:pPr>
        <w:pStyle w:val="2"/>
        <w:spacing w:line="244" w:lineRule="auto"/>
      </w:pPr>
    </w:p>
    <w:p w14:paraId="4094D14F">
      <w:pPr>
        <w:pStyle w:val="2"/>
        <w:spacing w:line="244" w:lineRule="auto"/>
      </w:pPr>
    </w:p>
    <w:p w14:paraId="4306C784">
      <w:pPr>
        <w:pStyle w:val="2"/>
        <w:spacing w:line="244" w:lineRule="auto"/>
      </w:pPr>
    </w:p>
    <w:p w14:paraId="570D5C44">
      <w:pPr>
        <w:pStyle w:val="2"/>
        <w:spacing w:line="244" w:lineRule="auto"/>
      </w:pPr>
    </w:p>
    <w:p w14:paraId="664AA859">
      <w:pPr>
        <w:spacing w:before="79" w:line="223" w:lineRule="auto"/>
        <w:ind w:left="479"/>
        <w:rPr>
          <w:rFonts w:ascii="仿宋" w:hAnsi="仿宋" w:eastAsia="仿宋" w:cs="仿宋"/>
          <w:sz w:val="24"/>
          <w:szCs w:val="24"/>
        </w:rPr>
      </w:pPr>
      <w:r>
        <w:rPr>
          <w:rFonts w:ascii="仿宋" w:hAnsi="仿宋" w:eastAsia="仿宋" w:cs="仿宋"/>
          <w:b/>
          <w:bCs/>
          <w:spacing w:val="-6"/>
          <w:sz w:val="24"/>
          <w:szCs w:val="24"/>
        </w:rPr>
        <w:t>特别提醒：</w:t>
      </w:r>
    </w:p>
    <w:p w14:paraId="7ACE812C">
      <w:pPr>
        <w:spacing w:before="176" w:line="360" w:lineRule="auto"/>
        <w:ind w:firstLine="479"/>
        <w:rPr>
          <w:rFonts w:ascii="仿宋" w:hAnsi="仿宋" w:eastAsia="仿宋" w:cs="仿宋"/>
          <w:sz w:val="24"/>
          <w:szCs w:val="24"/>
        </w:rPr>
      </w:pPr>
      <w:r>
        <w:rPr>
          <w:rFonts w:ascii="仿宋" w:hAnsi="仿宋" w:eastAsia="仿宋" w:cs="仿宋"/>
          <w:b/>
          <w:bCs/>
          <w:spacing w:val="-2"/>
          <w:sz w:val="24"/>
          <w:szCs w:val="24"/>
        </w:rPr>
        <w:t>投标人应保证所提供文件资料的真实性，所有文件资料必须是针对本次投标的。如发现投标人提供了虚假文件、资料，其投标将被拒绝，入围单位将被取消入围资格，并自行</w:t>
      </w:r>
      <w:r>
        <w:rPr>
          <w:rFonts w:ascii="仿宋" w:hAnsi="仿宋" w:eastAsia="仿宋" w:cs="仿宋"/>
          <w:b/>
          <w:bCs/>
          <w:spacing w:val="-4"/>
          <w:sz w:val="24"/>
          <w:szCs w:val="24"/>
        </w:rPr>
        <w:t>承担相应的法律责任。</w:t>
      </w:r>
    </w:p>
    <w:p w14:paraId="4F2BB0CB">
      <w:pPr>
        <w:spacing w:line="360" w:lineRule="auto"/>
        <w:rPr>
          <w:rFonts w:ascii="仿宋" w:hAnsi="仿宋" w:eastAsia="仿宋" w:cs="仿宋"/>
          <w:sz w:val="24"/>
          <w:szCs w:val="24"/>
        </w:rPr>
        <w:sectPr>
          <w:footerReference r:id="rId44" w:type="default"/>
          <w:pgSz w:w="11906" w:h="16839"/>
          <w:pgMar w:top="400" w:right="1247" w:bottom="1221" w:left="1263" w:header="0" w:footer="1058" w:gutter="0"/>
          <w:cols w:space="720" w:num="1"/>
        </w:sectPr>
      </w:pPr>
    </w:p>
    <w:p w14:paraId="5643D1FF">
      <w:pPr>
        <w:pStyle w:val="2"/>
        <w:spacing w:line="290" w:lineRule="auto"/>
      </w:pPr>
    </w:p>
    <w:p w14:paraId="6109EC8B">
      <w:pPr>
        <w:pStyle w:val="2"/>
        <w:spacing w:line="290" w:lineRule="auto"/>
      </w:pPr>
    </w:p>
    <w:p w14:paraId="288183B7">
      <w:pPr>
        <w:pStyle w:val="2"/>
        <w:spacing w:line="291" w:lineRule="auto"/>
      </w:pPr>
    </w:p>
    <w:p w14:paraId="59E4F534">
      <w:pPr>
        <w:pStyle w:val="2"/>
        <w:spacing w:line="291" w:lineRule="auto"/>
      </w:pPr>
    </w:p>
    <w:p w14:paraId="09D75102">
      <w:pPr>
        <w:spacing w:before="91" w:line="223" w:lineRule="auto"/>
        <w:outlineLvl w:val="2"/>
        <w:rPr>
          <w:rFonts w:ascii="仿宋" w:hAnsi="仿宋" w:eastAsia="仿宋" w:cs="仿宋"/>
          <w:sz w:val="28"/>
          <w:szCs w:val="28"/>
        </w:rPr>
      </w:pPr>
      <w:r>
        <w:rPr>
          <w:rFonts w:ascii="仿宋" w:hAnsi="仿宋" w:eastAsia="仿宋" w:cs="仿宋"/>
          <w:b/>
          <w:bCs/>
          <w:spacing w:val="-3"/>
          <w:sz w:val="28"/>
          <w:szCs w:val="28"/>
        </w:rPr>
        <w:t>3.商务部分文件包（一个密封包，含一正本文件）</w:t>
      </w:r>
    </w:p>
    <w:p w14:paraId="499B46AA">
      <w:pPr>
        <w:pStyle w:val="2"/>
        <w:spacing w:line="349" w:lineRule="auto"/>
      </w:pPr>
    </w:p>
    <w:p w14:paraId="7AF25D94">
      <w:pPr>
        <w:spacing w:before="78" w:line="222" w:lineRule="auto"/>
        <w:ind w:left="3992"/>
        <w:outlineLvl w:val="3"/>
        <w:rPr>
          <w:rFonts w:ascii="仿宋" w:hAnsi="仿宋" w:eastAsia="仿宋" w:cs="仿宋"/>
          <w:sz w:val="24"/>
          <w:szCs w:val="24"/>
        </w:rPr>
      </w:pPr>
      <w:r>
        <w:rPr>
          <w:rFonts w:ascii="仿宋" w:hAnsi="仿宋" w:eastAsia="仿宋" w:cs="仿宋"/>
          <w:b/>
          <w:bCs/>
          <w:spacing w:val="-6"/>
          <w:sz w:val="24"/>
          <w:szCs w:val="24"/>
        </w:rPr>
        <w:t>1.投标报价函</w:t>
      </w:r>
    </w:p>
    <w:p w14:paraId="7B3BD89C">
      <w:pPr>
        <w:spacing w:before="116" w:line="222" w:lineRule="auto"/>
        <w:ind w:left="11"/>
        <w:rPr>
          <w:rFonts w:ascii="仿宋" w:hAnsi="仿宋" w:eastAsia="仿宋" w:cs="仿宋"/>
          <w:sz w:val="24"/>
          <w:szCs w:val="24"/>
        </w:rPr>
      </w:pPr>
      <w:r>
        <w:rPr>
          <w:rFonts w:ascii="仿宋" w:hAnsi="仿宋" w:eastAsia="仿宋" w:cs="仿宋"/>
          <w:spacing w:val="-4"/>
          <w:sz w:val="24"/>
          <w:szCs w:val="24"/>
        </w:rPr>
        <w:t>南通大学附属中学：</w:t>
      </w:r>
    </w:p>
    <w:p w14:paraId="307F2AAA">
      <w:pPr>
        <w:spacing w:before="108" w:line="308" w:lineRule="auto"/>
        <w:ind w:right="2" w:firstLine="480"/>
        <w:jc w:val="both"/>
        <w:rPr>
          <w:rFonts w:ascii="仿宋" w:hAnsi="仿宋" w:eastAsia="仿宋" w:cs="仿宋"/>
          <w:sz w:val="24"/>
          <w:szCs w:val="24"/>
        </w:rPr>
      </w:pPr>
      <w:r>
        <w:rPr>
          <w:rFonts w:ascii="仿宋" w:hAnsi="仿宋" w:eastAsia="仿宋" w:cs="仿宋"/>
          <w:sz w:val="24"/>
          <w:szCs w:val="24"/>
        </w:rPr>
        <w:t>根据贵方为</w:t>
      </w:r>
      <w:r>
        <w:rPr>
          <w:rFonts w:ascii="仿宋" w:hAnsi="仿宋" w:eastAsia="仿宋" w:cs="仿宋"/>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z w:val="24"/>
          <w:szCs w:val="24"/>
        </w:rPr>
        <w:t>项目的招标公告，我方</w:t>
      </w:r>
      <w:r>
        <w:rPr>
          <w:rFonts w:ascii="仿宋" w:hAnsi="仿宋" w:eastAsia="仿宋" w:cs="仿宋"/>
          <w:spacing w:val="-118"/>
          <w:sz w:val="24"/>
          <w:szCs w:val="24"/>
        </w:rPr>
        <w:t xml:space="preserve"> </w:t>
      </w:r>
      <w:r>
        <w:rPr>
          <w:rFonts w:ascii="仿宋" w:hAnsi="仿宋" w:eastAsia="仿宋" w:cs="仿宋"/>
          <w:sz w:val="24"/>
          <w:szCs w:val="24"/>
          <w:u w:val="single" w:color="auto"/>
        </w:rPr>
        <w:t xml:space="preserve">               </w:t>
      </w:r>
      <w:r>
        <w:rPr>
          <w:rFonts w:ascii="仿宋" w:hAnsi="仿宋" w:eastAsia="仿宋" w:cs="仿宋"/>
          <w:sz w:val="24"/>
          <w:szCs w:val="24"/>
        </w:rPr>
        <w:t>（投标人名称）作</w:t>
      </w:r>
      <w:r>
        <w:rPr>
          <w:rFonts w:ascii="仿宋" w:hAnsi="仿宋" w:eastAsia="仿宋" w:cs="仿宋"/>
          <w:spacing w:val="-2"/>
          <w:sz w:val="24"/>
          <w:szCs w:val="24"/>
        </w:rPr>
        <w:t>为投标人正式授权</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（授权代表全名，职务）代表我方处理有关本投标的一切</w:t>
      </w:r>
      <w:r>
        <w:rPr>
          <w:rFonts w:ascii="仿宋" w:hAnsi="仿宋" w:eastAsia="仿宋" w:cs="仿宋"/>
          <w:spacing w:val="-6"/>
          <w:sz w:val="24"/>
          <w:szCs w:val="24"/>
        </w:rPr>
        <w:t>事宜。</w:t>
      </w:r>
    </w:p>
    <w:p w14:paraId="1B5D6313">
      <w:pPr>
        <w:spacing w:line="220" w:lineRule="auto"/>
        <w:ind w:left="484"/>
        <w:rPr>
          <w:rFonts w:ascii="仿宋" w:hAnsi="仿宋" w:eastAsia="仿宋" w:cs="仿宋"/>
          <w:sz w:val="24"/>
          <w:szCs w:val="24"/>
        </w:rPr>
      </w:pPr>
      <w:r>
        <w:rPr>
          <w:rFonts w:ascii="仿宋" w:hAnsi="仿宋" w:eastAsia="仿宋" w:cs="仿宋"/>
          <w:spacing w:val="-1"/>
          <w:sz w:val="24"/>
          <w:szCs w:val="24"/>
        </w:rPr>
        <w:t>一、我方经慎重研究，招标代理服务费报价为：</w:t>
      </w:r>
    </w:p>
    <w:tbl>
      <w:tblPr>
        <w:tblStyle w:val="5"/>
        <w:tblW w:w="8708" w:type="dxa"/>
        <w:tblInd w:w="3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2"/>
        <w:gridCol w:w="3988"/>
        <w:gridCol w:w="2718"/>
      </w:tblGrid>
      <w:tr w14:paraId="7C5FB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2002" w:type="dxa"/>
            <w:vAlign w:val="top"/>
          </w:tcPr>
          <w:p w14:paraId="3113078F">
            <w:pPr>
              <w:pStyle w:val="6"/>
              <w:spacing w:before="118" w:line="215" w:lineRule="auto"/>
              <w:ind w:left="567"/>
              <w:rPr>
                <w:sz w:val="24"/>
                <w:szCs w:val="24"/>
              </w:rPr>
            </w:pPr>
            <w:r>
              <w:rPr>
                <w:spacing w:val="-12"/>
                <w:sz w:val="24"/>
                <w:szCs w:val="24"/>
              </w:rPr>
              <w:t>中标金额</w:t>
            </w:r>
          </w:p>
        </w:tc>
        <w:tc>
          <w:tcPr>
            <w:tcW w:w="3988" w:type="dxa"/>
            <w:vAlign w:val="top"/>
          </w:tcPr>
          <w:p w14:paraId="6B7EF24E">
            <w:pPr>
              <w:pStyle w:val="6"/>
              <w:spacing w:before="118" w:line="215" w:lineRule="auto"/>
              <w:ind w:left="1186"/>
              <w:rPr>
                <w:sz w:val="24"/>
                <w:szCs w:val="24"/>
              </w:rPr>
            </w:pPr>
            <w:r>
              <w:rPr>
                <w:spacing w:val="-3"/>
                <w:sz w:val="24"/>
                <w:szCs w:val="24"/>
              </w:rPr>
              <w:t>代理费有效报价</w:t>
            </w:r>
          </w:p>
        </w:tc>
        <w:tc>
          <w:tcPr>
            <w:tcW w:w="2718" w:type="dxa"/>
            <w:vAlign w:val="top"/>
          </w:tcPr>
          <w:p w14:paraId="542F0951">
            <w:pPr>
              <w:pStyle w:val="6"/>
              <w:spacing w:before="118" w:line="215" w:lineRule="auto"/>
              <w:ind w:left="776"/>
              <w:rPr>
                <w:sz w:val="24"/>
                <w:szCs w:val="24"/>
              </w:rPr>
            </w:pPr>
            <w:r>
              <w:rPr>
                <w:spacing w:val="-5"/>
                <w:sz w:val="24"/>
                <w:szCs w:val="24"/>
              </w:rPr>
              <w:t>下浮率报价</w:t>
            </w:r>
          </w:p>
        </w:tc>
      </w:tr>
      <w:tr w14:paraId="4B82C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2002" w:type="dxa"/>
            <w:vAlign w:val="top"/>
          </w:tcPr>
          <w:p w14:paraId="4604C163">
            <w:pPr>
              <w:pStyle w:val="6"/>
              <w:spacing w:before="117" w:line="260" w:lineRule="auto"/>
              <w:ind w:left="900" w:right="106" w:hanging="744"/>
              <w:rPr>
                <w:sz w:val="24"/>
                <w:szCs w:val="24"/>
              </w:rPr>
            </w:pPr>
            <w:r>
              <w:rPr>
                <w:spacing w:val="6"/>
                <w:sz w:val="24"/>
                <w:szCs w:val="24"/>
              </w:rPr>
              <w:t>中标金额20万元</w:t>
            </w:r>
            <w:r>
              <w:rPr>
                <w:spacing w:val="-21"/>
                <w:sz w:val="24"/>
                <w:szCs w:val="24"/>
              </w:rPr>
              <w:t>以上</w:t>
            </w:r>
          </w:p>
        </w:tc>
        <w:tc>
          <w:tcPr>
            <w:tcW w:w="3988" w:type="dxa"/>
            <w:vAlign w:val="top"/>
          </w:tcPr>
          <w:p w14:paraId="4FA81962">
            <w:pPr>
              <w:pStyle w:val="6"/>
              <w:spacing w:before="117" w:line="260" w:lineRule="auto"/>
              <w:ind w:left="326" w:right="215" w:hanging="203"/>
              <w:rPr>
                <w:sz w:val="24"/>
                <w:szCs w:val="24"/>
              </w:rPr>
            </w:pPr>
            <w:r>
              <w:rPr>
                <w:spacing w:val="-3"/>
                <w:sz w:val="24"/>
                <w:szCs w:val="24"/>
              </w:rPr>
              <w:t>按苏政采协【2024】20</w:t>
            </w:r>
            <w:r>
              <w:rPr>
                <w:spacing w:val="-23"/>
                <w:sz w:val="24"/>
                <w:szCs w:val="24"/>
              </w:rPr>
              <w:t xml:space="preserve"> </w:t>
            </w:r>
            <w:r>
              <w:rPr>
                <w:spacing w:val="-3"/>
                <w:sz w:val="24"/>
                <w:szCs w:val="24"/>
              </w:rPr>
              <w:t>号文件收费</w:t>
            </w:r>
            <w:r>
              <w:rPr>
                <w:spacing w:val="-2"/>
                <w:sz w:val="24"/>
                <w:szCs w:val="24"/>
              </w:rPr>
              <w:t>标准规定，有效下浮率</w:t>
            </w:r>
            <w:r>
              <w:rPr>
                <w:rFonts w:ascii="Arial" w:hAnsi="Arial" w:eastAsia="Arial" w:cs="Arial"/>
                <w:spacing w:val="-2"/>
                <w:sz w:val="24"/>
                <w:szCs w:val="24"/>
              </w:rPr>
              <w:t>≥</w:t>
            </w:r>
            <w:r>
              <w:rPr>
                <w:spacing w:val="-2"/>
                <w:sz w:val="24"/>
                <w:szCs w:val="24"/>
              </w:rPr>
              <w:t>40%</w:t>
            </w:r>
          </w:p>
        </w:tc>
        <w:tc>
          <w:tcPr>
            <w:tcW w:w="2718" w:type="dxa"/>
            <w:vAlign w:val="top"/>
          </w:tcPr>
          <w:p w14:paraId="43FCE4E4">
            <w:pPr>
              <w:pStyle w:val="6"/>
              <w:spacing w:before="315" w:line="224" w:lineRule="auto"/>
              <w:ind w:left="119"/>
              <w:rPr>
                <w:sz w:val="24"/>
                <w:szCs w:val="24"/>
              </w:rPr>
            </w:pPr>
            <w:r>
              <w:rPr>
                <w:spacing w:val="-1"/>
                <w:sz w:val="22"/>
                <w:szCs w:val="22"/>
              </w:rPr>
              <w:t>投标报价下浮率</w:t>
            </w:r>
            <w:r>
              <w:rPr>
                <w:spacing w:val="-1"/>
                <w:sz w:val="24"/>
                <w:szCs w:val="24"/>
                <w:u w:val="single" w:color="auto"/>
              </w:rPr>
              <w:t xml:space="preserve">      %</w:t>
            </w:r>
          </w:p>
        </w:tc>
      </w:tr>
      <w:tr w14:paraId="0F1AE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002" w:type="dxa"/>
            <w:vAlign w:val="top"/>
          </w:tcPr>
          <w:p w14:paraId="661DE6C5">
            <w:pPr>
              <w:pStyle w:val="6"/>
              <w:spacing w:before="119" w:line="261" w:lineRule="auto"/>
              <w:ind w:left="521" w:right="106" w:hanging="365"/>
              <w:rPr>
                <w:sz w:val="24"/>
                <w:szCs w:val="24"/>
              </w:rPr>
            </w:pPr>
            <w:r>
              <w:rPr>
                <w:spacing w:val="6"/>
                <w:sz w:val="24"/>
                <w:szCs w:val="24"/>
              </w:rPr>
              <w:t>中标金额20万元</w:t>
            </w:r>
            <w:r>
              <w:rPr>
                <w:spacing w:val="-5"/>
                <w:sz w:val="24"/>
                <w:szCs w:val="24"/>
              </w:rPr>
              <w:t>（含）以下</w:t>
            </w:r>
          </w:p>
        </w:tc>
        <w:tc>
          <w:tcPr>
            <w:tcW w:w="3988" w:type="dxa"/>
            <w:tcBorders>
              <w:right w:val="nil"/>
            </w:tcBorders>
            <w:vAlign w:val="top"/>
          </w:tcPr>
          <w:p w14:paraId="4FE98159">
            <w:pPr>
              <w:pStyle w:val="6"/>
              <w:spacing w:before="318" w:line="223" w:lineRule="auto"/>
              <w:jc w:val="right"/>
              <w:rPr>
                <w:sz w:val="24"/>
                <w:szCs w:val="24"/>
              </w:rPr>
            </w:pPr>
            <w:r>
              <w:rPr>
                <w:spacing w:val="-5"/>
                <w:sz w:val="24"/>
                <w:szCs w:val="24"/>
              </w:rPr>
              <w:t>代理费收费为固定费用</w:t>
            </w:r>
          </w:p>
        </w:tc>
        <w:tc>
          <w:tcPr>
            <w:tcW w:w="2718" w:type="dxa"/>
            <w:tcBorders>
              <w:left w:val="nil"/>
            </w:tcBorders>
            <w:vAlign w:val="top"/>
          </w:tcPr>
          <w:p w14:paraId="4D6858E3">
            <w:pPr>
              <w:pStyle w:val="6"/>
              <w:spacing w:before="318" w:line="227" w:lineRule="auto"/>
              <w:ind w:left="95"/>
              <w:rPr>
                <w:sz w:val="24"/>
                <w:szCs w:val="24"/>
              </w:rPr>
            </w:pPr>
            <w:r>
              <w:rPr>
                <w:spacing w:val="-6"/>
                <w:sz w:val="24"/>
                <w:szCs w:val="24"/>
              </w:rPr>
              <w:t>2000</w:t>
            </w:r>
            <w:r>
              <w:rPr>
                <w:spacing w:val="-37"/>
                <w:sz w:val="24"/>
                <w:szCs w:val="24"/>
              </w:rPr>
              <w:t xml:space="preserve"> </w:t>
            </w:r>
            <w:r>
              <w:rPr>
                <w:spacing w:val="-6"/>
                <w:sz w:val="24"/>
                <w:szCs w:val="24"/>
              </w:rPr>
              <w:t>元。</w:t>
            </w:r>
          </w:p>
        </w:tc>
      </w:tr>
    </w:tbl>
    <w:p w14:paraId="0B38249C">
      <w:pPr>
        <w:spacing w:before="115" w:line="220" w:lineRule="auto"/>
        <w:ind w:left="488"/>
        <w:rPr>
          <w:rFonts w:ascii="仿宋" w:hAnsi="仿宋" w:eastAsia="仿宋" w:cs="仿宋"/>
          <w:sz w:val="24"/>
          <w:szCs w:val="24"/>
        </w:rPr>
      </w:pPr>
      <w:r>
        <w:rPr>
          <w:rFonts w:ascii="仿宋" w:hAnsi="仿宋" w:eastAsia="仿宋" w:cs="仿宋"/>
          <w:spacing w:val="-1"/>
          <w:sz w:val="24"/>
          <w:szCs w:val="24"/>
        </w:rPr>
        <w:t>二、我方己完全明白招标文件的所有条款要求，并重申以下几点：</w:t>
      </w:r>
    </w:p>
    <w:p w14:paraId="79DB0649">
      <w:pPr>
        <w:spacing w:before="115" w:line="264" w:lineRule="auto"/>
        <w:ind w:left="218" w:right="2" w:firstLine="336"/>
        <w:rPr>
          <w:rFonts w:ascii="仿宋" w:hAnsi="仿宋" w:eastAsia="仿宋" w:cs="仿宋"/>
          <w:sz w:val="24"/>
          <w:szCs w:val="24"/>
        </w:rPr>
      </w:pPr>
      <w:r>
        <w:rPr>
          <w:rFonts w:ascii="仿宋" w:hAnsi="仿宋" w:eastAsia="仿宋" w:cs="仿宋"/>
          <w:spacing w:val="3"/>
          <w:sz w:val="24"/>
          <w:szCs w:val="24"/>
        </w:rPr>
        <w:t>（一）本投标文件的有效期自投标截止日起</w:t>
      </w:r>
      <w:r>
        <w:rPr>
          <w:rFonts w:ascii="仿宋" w:hAnsi="仿宋" w:eastAsia="仿宋" w:cs="仿宋"/>
          <w:b/>
          <w:bCs/>
          <w:spacing w:val="3"/>
          <w:sz w:val="24"/>
          <w:szCs w:val="24"/>
        </w:rPr>
        <w:t>45</w:t>
      </w:r>
      <w:r>
        <w:rPr>
          <w:rFonts w:ascii="仿宋" w:hAnsi="仿宋" w:eastAsia="仿宋" w:cs="仿宋"/>
          <w:spacing w:val="-43"/>
          <w:sz w:val="24"/>
          <w:szCs w:val="24"/>
        </w:rPr>
        <w:t xml:space="preserve"> </w:t>
      </w:r>
      <w:r>
        <w:rPr>
          <w:rFonts w:ascii="仿宋" w:hAnsi="仿宋" w:eastAsia="仿宋" w:cs="仿宋"/>
          <w:b/>
          <w:bCs/>
          <w:spacing w:val="3"/>
          <w:sz w:val="24"/>
          <w:szCs w:val="24"/>
        </w:rPr>
        <w:t>天内</w:t>
      </w:r>
      <w:r>
        <w:rPr>
          <w:rFonts w:ascii="仿宋" w:hAnsi="仿宋" w:eastAsia="仿宋" w:cs="仿宋"/>
          <w:spacing w:val="3"/>
          <w:sz w:val="24"/>
          <w:szCs w:val="24"/>
        </w:rPr>
        <w:t>有效，如中标，有效期将延至合</w:t>
      </w:r>
      <w:r>
        <w:rPr>
          <w:rFonts w:ascii="仿宋" w:hAnsi="仿宋" w:eastAsia="仿宋" w:cs="仿宋"/>
          <w:spacing w:val="-7"/>
          <w:sz w:val="24"/>
          <w:szCs w:val="24"/>
        </w:rPr>
        <w:t>同终止日为止；</w:t>
      </w:r>
    </w:p>
    <w:p w14:paraId="69E764F2">
      <w:pPr>
        <w:spacing w:before="112" w:line="279" w:lineRule="auto"/>
        <w:ind w:left="190" w:right="2" w:firstLine="364"/>
        <w:rPr>
          <w:rFonts w:ascii="仿宋" w:hAnsi="仿宋" w:eastAsia="仿宋" w:cs="仿宋"/>
          <w:sz w:val="24"/>
          <w:szCs w:val="24"/>
        </w:rPr>
      </w:pPr>
      <w:r>
        <w:rPr>
          <w:rFonts w:ascii="仿宋" w:hAnsi="仿宋" w:eastAsia="仿宋" w:cs="仿宋"/>
          <w:spacing w:val="-1"/>
          <w:sz w:val="24"/>
          <w:szCs w:val="24"/>
        </w:rPr>
        <w:t>（二）我方已详细研究了招标文件的所有内容包括修改书（如有）和所有</w:t>
      </w:r>
      <w:r>
        <w:rPr>
          <w:rFonts w:ascii="仿宋" w:hAnsi="仿宋" w:eastAsia="仿宋" w:cs="仿宋"/>
          <w:spacing w:val="-2"/>
          <w:sz w:val="24"/>
          <w:szCs w:val="24"/>
        </w:rPr>
        <w:t>已提供的参</w:t>
      </w:r>
      <w:r>
        <w:rPr>
          <w:rFonts w:ascii="仿宋" w:hAnsi="仿宋" w:eastAsia="仿宋" w:cs="仿宋"/>
          <w:spacing w:val="2"/>
          <w:sz w:val="24"/>
          <w:szCs w:val="24"/>
        </w:rPr>
        <w:t>考资料以及有关附件，我方完全理解并同意放弃在此方面提出含糊意见或误解的一切权</w:t>
      </w:r>
      <w:r>
        <w:rPr>
          <w:rFonts w:ascii="仿宋" w:hAnsi="仿宋" w:eastAsia="仿宋" w:cs="仿宋"/>
          <w:spacing w:val="-9"/>
          <w:sz w:val="24"/>
          <w:szCs w:val="24"/>
        </w:rPr>
        <w:t>力；</w:t>
      </w:r>
    </w:p>
    <w:p w14:paraId="6E571DD9">
      <w:pPr>
        <w:spacing w:before="112" w:line="220" w:lineRule="auto"/>
        <w:ind w:left="485"/>
        <w:rPr>
          <w:rFonts w:ascii="仿宋" w:hAnsi="仿宋" w:eastAsia="仿宋" w:cs="仿宋"/>
          <w:sz w:val="24"/>
          <w:szCs w:val="24"/>
        </w:rPr>
      </w:pPr>
      <w:r>
        <w:rPr>
          <w:rFonts w:ascii="仿宋" w:hAnsi="仿宋" w:eastAsia="仿宋" w:cs="仿宋"/>
          <w:spacing w:val="-1"/>
          <w:sz w:val="24"/>
          <w:szCs w:val="24"/>
        </w:rPr>
        <w:t>（三）我方同意提供按照贵方可能要求的与投标有关的一切数据或资料；</w:t>
      </w:r>
    </w:p>
    <w:p w14:paraId="630D7ECA">
      <w:pPr>
        <w:spacing w:before="116" w:line="264" w:lineRule="auto"/>
        <w:ind w:firstLine="485"/>
        <w:rPr>
          <w:rFonts w:ascii="仿宋" w:hAnsi="仿宋" w:eastAsia="仿宋" w:cs="仿宋"/>
          <w:sz w:val="24"/>
          <w:szCs w:val="24"/>
        </w:rPr>
      </w:pPr>
      <w:r>
        <w:rPr>
          <w:rFonts w:ascii="仿宋" w:hAnsi="仿宋" w:eastAsia="仿宋" w:cs="仿宋"/>
          <w:spacing w:val="-1"/>
          <w:sz w:val="24"/>
          <w:szCs w:val="24"/>
        </w:rPr>
        <w:t>（四）我方如果中标，将保证履行招标文件以及招标文件修改书（如有）</w:t>
      </w:r>
      <w:r>
        <w:rPr>
          <w:rFonts w:ascii="仿宋" w:hAnsi="仿宋" w:eastAsia="仿宋" w:cs="仿宋"/>
          <w:spacing w:val="-53"/>
          <w:sz w:val="24"/>
          <w:szCs w:val="24"/>
        </w:rPr>
        <w:t xml:space="preserve"> </w:t>
      </w:r>
      <w:r>
        <w:rPr>
          <w:rFonts w:ascii="仿宋" w:hAnsi="仿宋" w:eastAsia="仿宋" w:cs="仿宋"/>
          <w:spacing w:val="-1"/>
          <w:sz w:val="24"/>
          <w:szCs w:val="24"/>
        </w:rPr>
        <w:t>中的全部责任和义务，按质、按量、按期完成《合同书》中的全部任务。</w:t>
      </w:r>
    </w:p>
    <w:p w14:paraId="661503FF">
      <w:pPr>
        <w:spacing w:before="112" w:line="220" w:lineRule="auto"/>
        <w:ind w:left="485"/>
        <w:rPr>
          <w:rFonts w:ascii="仿宋" w:hAnsi="仿宋" w:eastAsia="仿宋" w:cs="仿宋"/>
          <w:sz w:val="24"/>
          <w:szCs w:val="24"/>
        </w:rPr>
      </w:pPr>
      <w:r>
        <w:rPr>
          <w:rFonts w:ascii="仿宋" w:hAnsi="仿宋" w:eastAsia="仿宋" w:cs="仿宋"/>
          <w:spacing w:val="-1"/>
          <w:sz w:val="24"/>
          <w:szCs w:val="24"/>
        </w:rPr>
        <w:t>（五）所有与本投标有关的函件请发往下列地址：</w:t>
      </w:r>
    </w:p>
    <w:p w14:paraId="220EAAB8">
      <w:pPr>
        <w:spacing w:before="114" w:line="232" w:lineRule="auto"/>
        <w:ind w:left="795"/>
        <w:rPr>
          <w:rFonts w:ascii="仿宋" w:hAnsi="仿宋" w:eastAsia="仿宋" w:cs="仿宋"/>
          <w:sz w:val="24"/>
          <w:szCs w:val="24"/>
        </w:rPr>
      </w:pPr>
      <w:r>
        <w:rPr>
          <w:rFonts w:ascii="仿宋" w:hAnsi="仿宋" w:eastAsia="仿宋" w:cs="仿宋"/>
          <w:spacing w:val="-19"/>
          <w:sz w:val="24"/>
          <w:szCs w:val="24"/>
        </w:rPr>
        <w:t>地</w:t>
      </w:r>
      <w:r>
        <w:rPr>
          <w:rFonts w:ascii="仿宋" w:hAnsi="仿宋" w:eastAsia="仿宋" w:cs="仿宋"/>
          <w:spacing w:val="20"/>
          <w:sz w:val="24"/>
          <w:szCs w:val="24"/>
        </w:rPr>
        <w:t xml:space="preserve"> </w:t>
      </w:r>
      <w:r>
        <w:rPr>
          <w:rFonts w:ascii="仿宋" w:hAnsi="仿宋" w:eastAsia="仿宋" w:cs="仿宋"/>
          <w:spacing w:val="-19"/>
          <w:sz w:val="24"/>
          <w:szCs w:val="24"/>
        </w:rPr>
        <w:t>址</w:t>
      </w:r>
      <w:r>
        <w:rPr>
          <w:rFonts w:ascii="仿宋" w:hAnsi="仿宋" w:eastAsia="仿宋" w:cs="仿宋"/>
          <w:sz w:val="24"/>
          <w:szCs w:val="24"/>
          <w:u w:val="single" w:color="auto"/>
        </w:rPr>
        <w:t xml:space="preserve">                           </w:t>
      </w:r>
    </w:p>
    <w:p w14:paraId="3DEC258D">
      <w:pPr>
        <w:spacing w:before="97" w:line="223" w:lineRule="auto"/>
        <w:ind w:left="821"/>
        <w:rPr>
          <w:rFonts w:ascii="仿宋" w:hAnsi="仿宋" w:eastAsia="仿宋" w:cs="仿宋"/>
          <w:sz w:val="24"/>
          <w:szCs w:val="24"/>
        </w:rPr>
      </w:pPr>
      <w:r>
        <w:rPr>
          <w:rFonts w:ascii="仿宋" w:hAnsi="仿宋" w:eastAsia="仿宋" w:cs="仿宋"/>
          <w:spacing w:val="-30"/>
          <w:sz w:val="24"/>
          <w:szCs w:val="24"/>
        </w:rPr>
        <w:t>电</w:t>
      </w:r>
      <w:r>
        <w:rPr>
          <w:rFonts w:ascii="仿宋" w:hAnsi="仿宋" w:eastAsia="仿宋" w:cs="仿宋"/>
          <w:spacing w:val="16"/>
          <w:sz w:val="24"/>
          <w:szCs w:val="24"/>
        </w:rPr>
        <w:t xml:space="preserve"> </w:t>
      </w:r>
      <w:r>
        <w:rPr>
          <w:rFonts w:ascii="仿宋" w:hAnsi="仿宋" w:eastAsia="仿宋" w:cs="仿宋"/>
          <w:spacing w:val="-30"/>
          <w:sz w:val="24"/>
          <w:szCs w:val="24"/>
        </w:rPr>
        <w:t>话</w:t>
      </w:r>
      <w:r>
        <w:rPr>
          <w:rFonts w:ascii="仿宋" w:hAnsi="仿宋" w:eastAsia="仿宋" w:cs="仿宋"/>
          <w:sz w:val="24"/>
          <w:szCs w:val="24"/>
          <w:u w:val="single" w:color="auto"/>
        </w:rPr>
        <w:t xml:space="preserve">                           </w:t>
      </w:r>
    </w:p>
    <w:p w14:paraId="6705E6C1">
      <w:pPr>
        <w:spacing w:before="110" w:line="222" w:lineRule="auto"/>
        <w:ind w:left="866"/>
        <w:rPr>
          <w:rFonts w:ascii="仿宋" w:hAnsi="仿宋" w:eastAsia="仿宋" w:cs="仿宋"/>
          <w:sz w:val="24"/>
          <w:szCs w:val="24"/>
        </w:rPr>
      </w:pPr>
      <w:r>
        <w:rPr>
          <w:rFonts w:ascii="仿宋" w:hAnsi="仿宋" w:eastAsia="仿宋" w:cs="仿宋"/>
          <w:spacing w:val="-11"/>
          <w:sz w:val="24"/>
          <w:szCs w:val="24"/>
        </w:rPr>
        <w:t>电子邮件</w:t>
      </w:r>
      <w:r>
        <w:rPr>
          <w:rFonts w:ascii="仿宋" w:hAnsi="仿宋" w:eastAsia="仿宋" w:cs="仿宋"/>
          <w:sz w:val="24"/>
          <w:szCs w:val="24"/>
          <w:u w:val="single" w:color="auto"/>
        </w:rPr>
        <w:t xml:space="preserve">                        </w:t>
      </w:r>
    </w:p>
    <w:p w14:paraId="1D6CA573">
      <w:pPr>
        <w:spacing w:before="113" w:line="221" w:lineRule="auto"/>
        <w:ind w:left="4511"/>
        <w:rPr>
          <w:rFonts w:ascii="仿宋" w:hAnsi="仿宋" w:eastAsia="仿宋" w:cs="仿宋"/>
          <w:sz w:val="24"/>
          <w:szCs w:val="24"/>
        </w:rPr>
      </w:pPr>
      <w:r>
        <w:rPr>
          <w:rFonts w:ascii="仿宋" w:hAnsi="仿宋" w:eastAsia="仿宋" w:cs="仿宋"/>
          <w:spacing w:val="-3"/>
          <w:sz w:val="24"/>
          <w:szCs w:val="24"/>
        </w:rPr>
        <w:t>投标人全称：</w:t>
      </w:r>
    </w:p>
    <w:p w14:paraId="7CDB08DB">
      <w:pPr>
        <w:spacing w:before="112" w:line="222" w:lineRule="auto"/>
        <w:ind w:left="4757"/>
        <w:rPr>
          <w:rFonts w:ascii="仿宋" w:hAnsi="仿宋" w:eastAsia="仿宋" w:cs="仿宋"/>
          <w:sz w:val="24"/>
          <w:szCs w:val="24"/>
        </w:rPr>
      </w:pPr>
      <w:r>
        <w:rPr>
          <w:rFonts w:ascii="仿宋" w:hAnsi="仿宋" w:eastAsia="仿宋" w:cs="仿宋"/>
          <w:spacing w:val="-13"/>
          <w:sz w:val="24"/>
          <w:szCs w:val="24"/>
        </w:rPr>
        <w:t>公</w:t>
      </w:r>
      <w:r>
        <w:rPr>
          <w:rFonts w:ascii="仿宋" w:hAnsi="仿宋" w:eastAsia="仿宋" w:cs="仿宋"/>
          <w:spacing w:val="2"/>
          <w:sz w:val="24"/>
          <w:szCs w:val="24"/>
        </w:rPr>
        <w:t xml:space="preserve">      </w:t>
      </w:r>
      <w:r>
        <w:rPr>
          <w:rFonts w:ascii="仿宋" w:hAnsi="仿宋" w:eastAsia="仿宋" w:cs="仿宋"/>
          <w:spacing w:val="-13"/>
          <w:sz w:val="24"/>
          <w:szCs w:val="24"/>
        </w:rPr>
        <w:t>章：</w:t>
      </w:r>
    </w:p>
    <w:p w14:paraId="2B8AD92A">
      <w:pPr>
        <w:spacing w:before="112" w:line="222" w:lineRule="auto"/>
        <w:ind w:left="2889"/>
        <w:rPr>
          <w:rFonts w:ascii="仿宋" w:hAnsi="仿宋" w:eastAsia="仿宋" w:cs="仿宋"/>
          <w:sz w:val="24"/>
          <w:szCs w:val="24"/>
        </w:rPr>
      </w:pPr>
      <w:r>
        <w:rPr>
          <w:rFonts w:ascii="仿宋" w:hAnsi="仿宋" w:eastAsia="仿宋" w:cs="仿宋"/>
          <w:spacing w:val="-3"/>
          <w:sz w:val="24"/>
          <w:szCs w:val="24"/>
        </w:rPr>
        <w:t>委托代理人（签字或盖章</w:t>
      </w:r>
      <w:r>
        <w:rPr>
          <w:rFonts w:ascii="仿宋" w:hAnsi="仿宋" w:eastAsia="仿宋" w:cs="仿宋"/>
          <w:spacing w:val="3"/>
          <w:sz w:val="24"/>
          <w:szCs w:val="24"/>
        </w:rPr>
        <w:t>）：</w:t>
      </w:r>
    </w:p>
    <w:p w14:paraId="7C550B0A">
      <w:pPr>
        <w:spacing w:before="112" w:line="223" w:lineRule="auto"/>
        <w:ind w:left="4803"/>
        <w:rPr>
          <w:rFonts w:ascii="仿宋" w:hAnsi="仿宋" w:eastAsia="仿宋" w:cs="仿宋"/>
          <w:sz w:val="24"/>
          <w:szCs w:val="24"/>
        </w:rPr>
      </w:pPr>
      <w:r>
        <w:rPr>
          <w:rFonts w:ascii="仿宋" w:hAnsi="仿宋" w:eastAsia="仿宋" w:cs="仿宋"/>
          <w:spacing w:val="-28"/>
          <w:sz w:val="24"/>
          <w:szCs w:val="24"/>
        </w:rPr>
        <w:t>日</w:t>
      </w:r>
      <w:r>
        <w:rPr>
          <w:rFonts w:ascii="仿宋" w:hAnsi="仿宋" w:eastAsia="仿宋" w:cs="仿宋"/>
          <w:spacing w:val="2"/>
          <w:sz w:val="24"/>
          <w:szCs w:val="24"/>
        </w:rPr>
        <w:t xml:space="preserve">      </w:t>
      </w:r>
      <w:r>
        <w:rPr>
          <w:rFonts w:ascii="仿宋" w:hAnsi="仿宋" w:eastAsia="仿宋" w:cs="仿宋"/>
          <w:spacing w:val="-28"/>
          <w:sz w:val="24"/>
          <w:szCs w:val="24"/>
        </w:rPr>
        <w:t>期：</w:t>
      </w:r>
    </w:p>
    <w:sectPr>
      <w:footerReference r:id="rId45" w:type="default"/>
      <w:pgSz w:w="11906" w:h="16839"/>
      <w:pgMar w:top="400" w:right="1245" w:bottom="1221" w:left="1263" w:header="0" w:footer="10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B926">
    <w:pPr>
      <w:spacing w:line="176" w:lineRule="auto"/>
      <w:ind w:left="468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552A">
    <w:pPr>
      <w:spacing w:line="176" w:lineRule="auto"/>
      <w:ind w:left="462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1FC0A">
    <w:pPr>
      <w:spacing w:line="176" w:lineRule="auto"/>
      <w:ind w:left="461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7516">
    <w:pPr>
      <w:spacing w:line="176" w:lineRule="auto"/>
      <w:ind w:left="461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462D">
    <w:pPr>
      <w:spacing w:line="176" w:lineRule="auto"/>
      <w:ind w:left="464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A3076">
    <w:pPr>
      <w:spacing w:line="176" w:lineRule="auto"/>
      <w:ind w:left="461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DFDD">
    <w:pPr>
      <w:spacing w:line="176" w:lineRule="auto"/>
      <w:ind w:left="461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8A68">
    <w:pPr>
      <w:spacing w:line="176" w:lineRule="auto"/>
      <w:ind w:left="461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54B6">
    <w:pPr>
      <w:spacing w:line="176" w:lineRule="auto"/>
      <w:ind w:left="461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5EF8">
    <w:pPr>
      <w:spacing w:line="176" w:lineRule="auto"/>
      <w:ind w:left="462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A465D">
    <w:pPr>
      <w:spacing w:line="176" w:lineRule="auto"/>
      <w:ind w:left="46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306D">
    <w:pPr>
      <w:spacing w:line="176" w:lineRule="auto"/>
      <w:ind w:left="475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E4A8">
    <w:pPr>
      <w:spacing w:line="176" w:lineRule="auto"/>
      <w:ind w:left="46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5FDC">
    <w:pPr>
      <w:spacing w:line="176" w:lineRule="auto"/>
      <w:ind w:left="460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6C1B">
    <w:pPr>
      <w:spacing w:line="176" w:lineRule="auto"/>
      <w:ind w:left="46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B605">
    <w:pPr>
      <w:spacing w:line="176" w:lineRule="auto"/>
      <w:ind w:left="459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973A">
    <w:pPr>
      <w:spacing w:line="176" w:lineRule="auto"/>
      <w:ind w:left="468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D575">
    <w:pPr>
      <w:spacing w:line="176" w:lineRule="auto"/>
      <w:ind w:left="467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C077">
    <w:pPr>
      <w:spacing w:line="176" w:lineRule="auto"/>
      <w:ind w:left="467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8F74">
    <w:pPr>
      <w:spacing w:line="176" w:lineRule="auto"/>
      <w:ind w:left="464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EA74D">
    <w:pPr>
      <w:spacing w:line="173" w:lineRule="auto"/>
      <w:ind w:left="465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649F">
    <w:pPr>
      <w:spacing w:line="176" w:lineRule="auto"/>
      <w:ind w:left="465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870A1">
    <w:pPr>
      <w:spacing w:line="176" w:lineRule="auto"/>
      <w:ind w:left="464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E4E4">
    <w:pPr>
      <w:spacing w:line="173" w:lineRule="auto"/>
      <w:ind w:left="479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D8C8">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5FEA">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61CB">
    <w:pPr>
      <w:spacing w:line="176" w:lineRule="auto"/>
      <w:ind w:left="48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6A0A">
    <w:pPr>
      <w:spacing w:line="176" w:lineRule="auto"/>
      <w:ind w:left="462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C360">
    <w:pPr>
      <w:spacing w:line="176" w:lineRule="auto"/>
      <w:ind w:left="462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950F">
    <w:pPr>
      <w:spacing w:line="176" w:lineRule="auto"/>
      <w:ind w:left="462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F1B8">
    <w:pPr>
      <w:spacing w:line="176" w:lineRule="auto"/>
      <w:ind w:left="466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6D8F0">
    <w:pPr>
      <w:spacing w:line="173" w:lineRule="auto"/>
      <w:ind w:left="465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14E6">
    <w:pPr>
      <w:spacing w:line="176" w:lineRule="auto"/>
      <w:ind w:left="464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FD29">
    <w:pPr>
      <w:spacing w:line="173" w:lineRule="auto"/>
      <w:ind w:left="464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349B">
    <w:pPr>
      <w:spacing w:line="176" w:lineRule="auto"/>
      <w:ind w:left="465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2203">
    <w:pPr>
      <w:spacing w:line="176" w:lineRule="auto"/>
      <w:ind w:left="466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1EFA">
    <w:pPr>
      <w:pStyle w:val="2"/>
      <w:spacing w:line="46" w:lineRule="auto"/>
      <w:rPr>
        <w:sz w:val="2"/>
      </w:rPr>
    </w:pPr>
    <w:r>
      <w:pict>
        <v:shape id="_x0000_s4097" o:spid="_x0000_s4097" style="position:absolute;left:0pt;margin-left:89.85pt;margin-top:53.85pt;height:0.75pt;width:415.65pt;mso-position-horizontal-relative:page;mso-position-vertical-relative:page;z-index:251659264;mso-width-relative:page;mso-height-relative:page;" fillcolor="#000000" filled="t" stroked="f" coordsize="8312,15" o:allowincell="f" path="m0,0l8312,0,831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625E">
    <w:pPr>
      <w:pStyle w:val="2"/>
      <w:spacing w:line="46" w:lineRule="auto"/>
      <w:rPr>
        <w:sz w:val="2"/>
      </w:rPr>
    </w:pPr>
    <w:r>
      <w:pict>
        <v:shape id="_x0000_s4098" o:spid="_x0000_s4098" style="position:absolute;left:0pt;margin-left:62.35pt;margin-top:53.85pt;height:0.75pt;width:470.65pt;mso-position-horizontal-relative:page;mso-position-vertical-relative:page;z-index:251660288;mso-width-relative:page;mso-height-relative:page;" fillcolor="#000000" filled="t" stroked="f" coordsize="9412,15" o:allowincell="f" path="m0,0l9412,0,9412,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8A90">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DF06">
    <w:pPr>
      <w:pStyle w:val="2"/>
      <w:spacing w:line="46" w:lineRule="auto"/>
      <w:rPr>
        <w:sz w:val="2"/>
      </w:rPr>
    </w:pPr>
    <w:r>
      <w:pict>
        <v:shape id="_x0000_s4099" o:spid="_x0000_s4099" style="position:absolute;left:0pt;margin-left:62.35pt;margin-top:53.85pt;height:0.75pt;width:470.65pt;mso-position-horizontal-relative:page;mso-position-vertical-relative:page;z-index:251660288;mso-width-relative:page;mso-height-relative:page;" fillcolor="#000000" filled="t" stroked="f" coordsize="9412,15" o:allowincell="f" path="m0,0l9412,0,9412,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342E">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2C42A9"/>
    <w:rsid w:val="57A6419B"/>
    <w:rsid w:val="57E804E3"/>
    <w:rsid w:val="7D082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fontTable" Target="fontTable.xml"/><Relationship Id="rId48" Type="http://schemas.openxmlformats.org/officeDocument/2006/relationships/customXml" Target="../customXml/item2.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header" Target="header5.xml"/><Relationship Id="rId32" Type="http://schemas.openxmlformats.org/officeDocument/2006/relationships/footer" Target="footer24.xml"/><Relationship Id="rId31" Type="http://schemas.openxmlformats.org/officeDocument/2006/relationships/header" Target="header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2.xml><?xml version="1.0" encoding="utf-8"?>
<contractReview xmlns="http://schemas.wps.cn/vas-ai-hub/contract-review">
  <reviewItems>
    <reviewItem>
      <errorID>b0e1c0f1-0f5a-4a9a-98aa-655974614f19</errorID>
      <errorWord>：</errorWord>
      <group>L1_Format</group>
      <groupName>格式问题</groupName>
      <ability>L2_HalfPunc</ability>
      <abilityName>全半角检查</abilityName>
      <candidateList>
        <item>:</item>
      </candidateList>
      <explain>文本全半角错误。</explain>
      <paraID>3800826C</paraID>
      <start>66</start>
      <end>67</end>
      <status>unmodified</status>
      <modifiedWord/>
      <trackRevisions>false</trackRevisions>
    </reviewItem>
    <reviewItem>
      <errorID>8502a266-45a7-43ae-a293-437cbe39b8f7</errorID>
      <errorWord>：/</errorWord>
      <group>L1_Punc</group>
      <groupName>标点问题</groupName>
      <ability>L2_Punc</ability>
      <abilityName>标点符号检查</abilityName>
      <candidateList>
        <item>：</item>
      </candidateList>
      <explain/>
      <paraID>4AD427C1</paraID>
      <start>6</start>
      <end>8</end>
      <status>unmodified</status>
      <modifiedWord/>
      <trackRevisions>false</trackRevisions>
    </reviewItem>
    <reviewItem>
      <errorID>ea72a75a-b03a-430b-9f17-7f16a1c2e6a1</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115AE67E</paraID>
      <start>65</start>
      <end>69</end>
      <status>unmodified</status>
      <modifiedWord/>
      <trackRevisions>false</trackRevisions>
    </reviewItem>
    <reviewItem>
      <errorID>110df86a-a6e8-4672-96e4-dd242be9c991</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3C1AE1F4</paraID>
      <start>6</start>
      <end>8</end>
      <status>unmodified</status>
      <modifiedWord/>
      <trackRevisions>false</trackRevisions>
    </reviewItem>
    <reviewItem>
      <errorID>1f5e7d25-8900-4477-a6f0-f42e4f9a9e0b</errorID>
      <errorWord>:</errorWord>
      <group>L1_Format</group>
      <groupName>格式问题</groupName>
      <ability>L2_HalfPunc</ability>
      <abilityName>全半角检查</abilityName>
      <candidateList>
        <item>：</item>
      </candidateList>
      <explain>文本全半角错误。</explain>
      <paraID>2D1F146B</paraID>
      <start>3</start>
      <end>4</end>
      <status>unmodified</status>
      <modifiedWord/>
      <trackRevisions>false</trackRevisions>
    </reviewItem>
    <reviewItem>
      <errorID>25a54103-086c-47a1-b3e4-0588ec5ef636</errorID>
      <errorWord>有助于对</errorWord>
      <group>L1_Grammar</group>
      <groupName>语法问题</groupName>
      <ability>L2_Grammar</ability>
      <abilityName>语法错误</abilityName>
      <candidateList>
        <item>有助于</item>
      </candidateList>
      <explain/>
      <paraID>7874F847</paraID>
      <start>4</start>
      <end>8</end>
      <status>unmodified</status>
      <modifiedWord/>
      <trackRevisions>false</trackRevisions>
    </reviewItem>
    <reviewItem>
      <errorID>62490180-95a3-4fbd-af79-51bbc35a5a49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81F364C</paraID>
      <start>72</start>
      <end>73</end>
      <status>unmodified</status>
      <modifiedWord/>
      <trackRevisions>false</trackRevisions>
    </reviewItem>
    <reviewItem>
      <errorID>20bd74cb-d8fa-4a0e-bd70-2cdfb214e358</errorID>
      <errorWord>每个</errorWord>
      <group>L1_Word</group>
      <groupName>字词问题</groupName>
      <ability>L2_Typo</ability>
      <abilityName>字词错误</abilityName>
      <candidateList>
        <item>每</item>
      </candidateList>
      <explain>❶〈代〉指示代词。指全体中的任何一个或一组（偏重个体之间的共性）：把节省下来的～一分钱都用在生产上｜～两个星期开一次小组会｜～人做自己能做的事。❷〈副〉表示同一动作行为有规律地反复出现：这个月刊～逢十五日出版｜最简单的秧歌舞是～跨三步退一步。❸〈副〉每每：春秋佳日，～作郊游。❹（Měi）〈名〉姓。</explain>
      <paraID>60DAB0A2</paraID>
      <start>77</start>
      <end>79</end>
      <status>unmodified</status>
      <modifiedWord/>
      <trackRevisions>false</trackRevisions>
    </reviewItem>
    <reviewItem>
      <errorID>049027ba-101c-42eb-90ee-eae659ecc356</errorID>
      <errorWord>(</errorWord>
      <group>L1_Format</group>
      <groupName>格式问题</groupName>
      <ability>L2_HalfPunc</ability>
      <abilityName>全半角检查</abilityName>
      <candidateList>
        <item>（</item>
      </candidateList>
      <explain>文本全半角错误。</explain>
      <paraID>42CAF6BE</paraID>
      <start>43</start>
      <end>44</end>
      <status>unmodified</status>
      <modifiedWord/>
      <trackRevisions>false</trackRevisions>
    </reviewItem>
    <reviewItem>
      <errorID>be652ae4-1e91-463b-bcc8-0a15919061b3</errorID>
      <errorWord>和二个</errorWord>
      <group>L1_Word</group>
      <groupName>字词问题</groupName>
      <ability>L2_Typo</ability>
      <abilityName>字词错误</abilityName>
      <candidateList>
        <item>和两个</item>
      </candidateList>
      <explain/>
      <paraID>6C75A799</paraID>
      <start>106</start>
      <end>109</end>
      <status>unmodified</status>
      <modifiedWord/>
      <trackRevisions>false</trackRevisions>
    </reviewItem>
    <reviewItem>
      <errorID>c0460415-cbf7-41b9-bc25-eac838720caf</errorID>
      <errorWord>均</errorWord>
      <group>L1_Word</group>
      <groupName>字词问题</groupName>
      <ability>L2_Typo</ability>
      <abilityName>字词错误</abilityName>
      <candidateList>
        <item>均在</item>
      </candidateList>
      <explain/>
      <paraID>6ED7C11D</paraID>
      <start>35</start>
      <end>36</end>
      <status>unmodified</status>
      <modifiedWord/>
      <trackRevisions>false</trackRevisions>
    </reviewItem>
    <reviewItem>
      <errorID>7d6d8e97-7041-42ab-b037-c5c9841bfa3f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33BD298C</paraID>
      <start>15</start>
      <end>18</end>
      <status>unmodified</status>
      <modifiedWord/>
      <trackRevisions>false</trackRevisions>
    </reviewItem>
    <reviewItem>
      <errorID>1e67a0d8-f670-4621-9fa2-f88441e8b59f</errorID>
      <errorWord>法律、法规</errorWord>
      <group>L1_Word</group>
      <groupName>字词问题</groupName>
      <ability>L2_Typo</ability>
      <abilityName>字词错误</abilityName>
      <candidateList>
        <item>法律法规</item>
      </candidateList>
      <explain/>
      <paraID>33BD298C</paraID>
      <start>34</start>
      <end>39</end>
      <status>unmodified</status>
      <modifiedWord/>
      <trackRevisions>false</trackRevisions>
    </reviewItem>
    <reviewItem>
      <errorID>025abce5-435b-4b3e-874a-be87194c2aa1</errorID>
      <errorWord>法律、法规</errorWord>
      <group>L1_Word</group>
      <groupName>字词问题</groupName>
      <ability>L2_Typo</ability>
      <abilityName>字词错误</abilityName>
      <candidateList>
        <item>法律法规</item>
      </candidateList>
      <explain/>
      <paraID>6D2919FB</paraID>
      <start>29</start>
      <end>34</end>
      <status>unmodified</status>
      <modifiedWord/>
      <trackRevisions>false</trackRevisions>
    </reviewItem>
    <reviewItem>
      <errorID>e0b38b28-47d7-4a2b-ae23-a10210bd2b19</errorID>
      <errorWord>,</errorWord>
      <group>L1_Format</group>
      <groupName>格式问题</groupName>
      <ability>L2_HalfPunc</ability>
      <abilityName>全半角检查</abilityName>
      <candidateList>
        <item>，</item>
      </candidateList>
      <explain>文本全半角错误。</explain>
      <paraID>70CB9393</paraID>
      <start>39</start>
      <end>40</end>
      <status>unmodified</status>
      <modifiedWord/>
      <trackRevisions>false</trackRevisions>
    </reviewItem>
    <reviewItem>
      <errorID>ec7bf122-f09a-4959-b509-59cd1ea42bb9</errorID>
      <errorWord>法律、法规</errorWord>
      <group>L1_Word</group>
      <groupName>字词问题</groupName>
      <ability>L2_Typo</ability>
      <abilityName>字词错误</abilityName>
      <candidateList>
        <item>法律法规</item>
      </candidateList>
      <explain/>
      <paraID>23CF9AD4</paraID>
      <start>10</start>
      <end>15</end>
      <status>unmodified</status>
      <modifiedWord/>
      <trackRevisions>false</trackRevisions>
    </reviewItem>
    <reviewItem>
      <errorID>44636086-98cb-4b46-9096-363ca23a3842</errorID>
      <errorWord>法律、法规</errorWord>
      <group>L1_Word</group>
      <groupName>字词问题</groupName>
      <ability>L2_Typo</ability>
      <abilityName>字词错误</abilityName>
      <candidateList>
        <item>法律法规</item>
      </candidateList>
      <explain/>
      <paraID>1ED5168C</paraID>
      <start>19</start>
      <end>24</end>
      <status>unmodified</status>
      <modifiedWord/>
      <trackRevisions>false</trackRevisions>
    </reviewItem>
    <reviewItem>
      <errorID>6f59c793-c85e-4010-a443-cb9538f2163e</errorID>
      <errorWord>法律、法规</errorWord>
      <group>L1_Word</group>
      <groupName>字词问题</groupName>
      <ability>L2_Typo</ability>
      <abilityName>字词错误</abilityName>
      <candidateList>
        <item>法律法规</item>
      </candidateList>
      <explain/>
      <paraID>3F5EFC85</paraID>
      <start>6</start>
      <end>11</end>
      <status>unmodified</status>
      <modifiedWord/>
      <trackRevisions>false</trackRevisions>
    </reviewItem>
    <reviewItem>
      <errorID>b2c9b47c-a735-4589-bc91-f39acdb22dcc</errorID>
      <errorWord>法律、法规</errorWord>
      <group>L1_Word</group>
      <groupName>字词问题</groupName>
      <ability>L2_Typo</ability>
      <abilityName>字词错误</abilityName>
      <candidateList>
        <item>法律法规</item>
      </candidateList>
      <explain/>
      <paraID>70CB8E6F</paraID>
      <start>28</start>
      <end>33</end>
      <status>unmodified</status>
      <modifiedWord/>
      <trackRevisions>false</trackRevisions>
    </reviewItem>
    <reviewItem>
      <errorID>03bee8e3-1b26-4096-a474-3de394e2b95d</errorID>
      <errorWord>肆</errorWord>
      <group>L1_Word</group>
      <groupName>字词问题</groupName>
      <ability>L2_Typo</ability>
      <abilityName>字词错误</abilityName>
      <candidateList>
        <item>四</item>
      </candidateList>
      <explain>存在发音相同字词的误用。</explain>
      <paraID>6F265DD3</paraID>
      <start>11</start>
      <end>12</end>
      <status>unmodified</status>
      <modifiedWord/>
      <trackRevisions>false</trackRevisions>
    </reviewItem>
    <reviewItem>
      <errorID>ccf94869-a86f-43ad-9756-535ffa069c6d</errorID>
      <errorWord>.</errorWord>
      <group>L1_Punc</group>
      <groupName>标点问题</groupName>
      <ability>L2_Punc</ability>
      <abilityName>标点符号检查</abilityName>
      <candidateList/>
      <explain/>
      <paraID>549125A7</paraID>
      <start>0</start>
      <end>1</end>
      <status>unmodified</status>
      <modifiedWord/>
      <trackRevisions>false</trackRevisions>
    </reviewItem>
    <reviewItem>
      <errorID>b82552c3-487f-42a0-b590-3389d4b68309</errorID>
      <errorWord>)</errorWord>
      <group>L1_Format</group>
      <groupName>格式问题</groupName>
      <ability>L2_HalfPunc</ability>
      <abilityName>全半角检查</abilityName>
      <candidateList>
        <item>）</item>
      </candidateList>
      <explain>文本全半角错误。</explain>
      <paraID>34306629</paraID>
      <start>10</start>
      <end>11</end>
      <status>unmodified</status>
      <modifiedWord/>
      <trackRevisions>false</trackRevisions>
    </reviewItem>
    <reviewItem>
      <errorID>e36388b6-26a2-4de7-a8f0-a0c817cf5724</errorID>
      <errorWord>(</errorWord>
      <group>L1_Format</group>
      <groupName>格式问题</groupName>
      <ability>L2_HalfPunc</ability>
      <abilityName>全半角检查</abilityName>
      <candidateList>
        <item>（</item>
      </candidateList>
      <explain>文本全半角错误。</explain>
      <paraID>150690F0</paraID>
      <start>2</start>
      <end>3</end>
      <status>unmodified</status>
      <modifiedWord/>
      <trackRevisions>false</trackRevisions>
    </reviewItem>
    <reviewItem>
      <errorID>2c020cf1-f5bb-439d-91e9-1ed0b525a060</errorID>
      <errorWord>(</errorWord>
      <group>L1_Format</group>
      <groupName>格式问题</groupName>
      <ability>L2_HalfPunc</ability>
      <abilityName>全半角检查</abilityName>
      <candidateList>
        <item>（</item>
      </candidateList>
      <explain>文本全半角错误。</explain>
      <paraID>150690F0</paraID>
      <start>24</start>
      <end>25</end>
      <status>unmodified</status>
      <modifiedWord/>
      <trackRevisions>false</trackRevisions>
    </reviewItem>
    <reviewItem>
      <errorID>403d2670-b7ca-40e1-92ee-0c90252e38d7</errorID>
      <errorWord>)</errorWord>
      <group>L1_Format</group>
      <groupName>格式问题</groupName>
      <ability>L2_HalfPunc</ability>
      <abilityName>全半角检查</abilityName>
      <candidateList>
        <item>）</item>
      </candidateList>
      <explain>文本全半角错误。</explain>
      <paraID>150690F0</paraID>
      <start>27</start>
      <end>28</end>
      <status>unmodified</status>
      <modifiedWord/>
      <trackRevisions>false</trackRevisions>
    </reviewItem>
    <reviewItem>
      <errorID>8b0a7b08-e01d-4d23-a2a8-4bef31fcae17</errorID>
      <errorWord>(</errorWord>
      <group>L1_Format</group>
      <groupName>格式问题</groupName>
      <ability>L2_HalfPunc</ability>
      <abilityName>全半角检查</abilityName>
      <candidateList>
        <item>（</item>
      </candidateList>
      <explain>文本全半角错误。</explain>
      <paraID>30E89CCC</paraID>
      <start>4</start>
      <end>5</end>
      <status>unmodified</status>
      <modifiedWord/>
      <trackRevisions>false</trackRevisions>
    </reviewItem>
    <reviewItem>
      <errorID>100ba2d3-ab65-4082-a98c-c30675997746</errorID>
      <errorWord>)</errorWord>
      <group>L1_Format</group>
      <groupName>格式问题</groupName>
      <ability>L2_HalfPunc</ability>
      <abilityName>全半角检查</abilityName>
      <candidateList>
        <item>）</item>
      </candidateList>
      <explain>文本全半角错误。</explain>
      <paraID>30E89CCC</paraID>
      <start>10</start>
      <end>11</end>
      <status>unmodified</status>
      <modifiedWord/>
      <trackRevisions>false</trackRevisions>
    </reviewItem>
    <reviewItem>
      <errorID>8981d229-7ece-4903-9fc0-9ef9e8a13fab</errorID>
      <errorWord>间</errorWord>
      <group>L1_Word</group>
      <groupName>字词问题</groupName>
      <ability>L2_Typo</ability>
      <abilityName>字词错误</abilityName>
      <candidateList>
        <item>间内</item>
      </candidateList>
      <explain/>
      <paraID>652EDCB3</paraID>
      <start>8</start>
      <end>9</end>
      <status>unmodified</status>
      <modifiedWord/>
      <trackRevisions>false</trackRevisions>
    </reviewItem>
    <reviewItem>
      <errorID>20d8d364-9208-4d51-8e2d-83c80413c6d7</errorID>
      <errorWord>执业</errorWord>
      <group>L1_Word</group>
      <groupName>字词问题</groupName>
      <ability>L2_Typo</ability>
      <abilityName>字词错误</abilityName>
      <candidateList>
        <item>职业</item>
      </candidateList>
      <explain/>
      <paraID>1A729F62</paraID>
      <start>16</start>
      <end>18</end>
      <status>unmodified</status>
      <modifiedWord/>
      <trackRevisions>false</trackRevisions>
    </reviewItem>
    <reviewItem>
      <errorID>b7c50632-458d-48dd-bea9-1292ca7bfb2a</errorID>
      <errorWord>位</errorWord>
      <group>L1_Word</group>
      <groupName>字词问题</groupName>
      <ability>L2_Typo</ability>
      <abilityName>字词错误</abilityName>
      <candidateList>
        <item>位在</item>
      </candidateList>
      <explain/>
      <paraID>3FCB1607</paraID>
      <start>12</start>
      <end>13</end>
      <status>unmodified</status>
      <modifiedWord/>
      <trackRevisions>false</trackRevisions>
    </reviewItem>
    <reviewItem>
      <errorID>57558c1a-ca35-4718-9fbb-ae44d09bf344</errorID>
      <errorWord>提出质疑</errorWord>
      <group>L1_Grammar</group>
      <groupName>语法问题</groupName>
      <ability>L2_Grammar</ability>
      <abilityName>语法错误</abilityName>
      <candidateList>
        <item>质疑</item>
      </candidateList>
      <explain>〈动〉提出疑问：～问难。</explain>
      <paraID>6CE9CF24</paraID>
      <start>53</start>
      <end>57</end>
      <status>unmodified</status>
      <modifiedWord/>
      <trackRevisions>false</trackRevisions>
    </reviewItem>
    <reviewItem>
      <errorID>d21414db-d48a-4d6e-b00e-269ec2dc841f</errorID>
      <errorWord>提出质疑</errorWord>
      <group>L1_Grammar</group>
      <groupName>语法问题</groupName>
      <ability>L2_Grammar</ability>
      <abilityName>语法错误</abilityName>
      <candidateList>
        <item>质疑</item>
      </candidateList>
      <explain>〈动〉提出疑问：～问难。</explain>
      <paraID>6CE9CF24</paraID>
      <start>103</start>
      <end>107</end>
      <status>unmodified</status>
      <modifiedWord/>
      <trackRevisions>false</trackRevisions>
    </reviewItem>
    <reviewItem>
      <errorID>e75b9c7d-be54-4e6f-b55b-dbe66853f0a6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2C5AB915</paraID>
      <start>21</start>
      <end>24</end>
      <status>unmodified</status>
      <modifiedWord/>
      <trackRevisions>false</trackRevisions>
    </reviewItem>
    <reviewItem>
      <errorID>cd8c599f-ec1c-4107-b7cd-9cb0b3b88a00</errorID>
      <errorWord>适应</errorWord>
      <group>L1_Word</group>
      <groupName>字词问题</groupName>
      <ability>L2_Typo</ability>
      <abilityName>字词错误</abilityName>
      <candidateList>
        <item>适用</item>
      </candidateList>
      <explain>〈形〉适合使用：这套耕作方法，在我们这个地区也完全～。</explain>
      <paraID>5425E42B</paraID>
      <start>79</start>
      <end>81</end>
      <status>unmodified</status>
      <modifiedWord/>
      <trackRevisions>false</trackRevisions>
    </reviewItem>
    <reviewItem>
      <errorID>bfa0fc2c-5e9a-4f6d-97cd-c6495fa9a444</errorID>
      <errorWord>提出质疑</errorWord>
      <group>L1_Grammar</group>
      <groupName>语法问题</groupName>
      <ability>L2_Grammar</ability>
      <abilityName>语法错误</abilityName>
      <candidateList>
        <item>质疑</item>
      </candidateList>
      <explain>〈动〉提出疑问：～问难。</explain>
      <paraID>192F162A</paraID>
      <start>5</start>
      <end>9</end>
      <status>unmodified</status>
      <modifiedWord/>
      <trackRevisions>false</trackRevisions>
    </reviewItem>
    <reviewItem>
      <errorID>a65044b0-fd8d-4692-8117-9ae41bd5a542</errorID>
      <errorWord>提出质疑</errorWord>
      <group>L1_Grammar</group>
      <groupName>语法问题</groupName>
      <ability>L2_Grammar</ability>
      <abilityName>语法错误</abilityName>
      <candidateList>
        <item>质疑</item>
      </candidateList>
      <explain>〈动〉提出疑问：～问难。</explain>
      <paraID>675C9F49</paraID>
      <start>6</start>
      <end>10</end>
      <status>unmodified</status>
      <modifiedWord/>
      <trackRevisions>false</trackRevisions>
    </reviewItem>
    <reviewItem>
      <errorID>d1648503-5ee6-4056-a583-db819a4a174c</errorID>
      <errorWord>)</errorWord>
      <group>L1_Format</group>
      <groupName>格式问题</groupName>
      <ability>L2_HalfPunc</ability>
      <abilityName>全半角检查</abilityName>
      <candidateList>
        <item>）</item>
      </candidateList>
      <explain>文本全半角错误。</explain>
      <paraID>3767DA22</paraID>
      <start>53</start>
      <end>54</end>
      <status>unmodified</status>
      <modifiedWord/>
      <trackRevisions>false</trackRevisions>
    </reviewItem>
    <reviewItem>
      <errorID>b561e535-f42c-450c-8db5-f8ead574bde8</errorID>
      <errorWord>(</errorWord>
      <group>L1_Format</group>
      <groupName>格式问题</groupName>
      <ability>L2_HalfPunc</ability>
      <abilityName>全半角检查</abilityName>
      <candidateList>
        <item>（</item>
      </candidateList>
      <explain>文本全半角错误。</explain>
      <paraID>3632BE1D</paraID>
      <start>20</start>
      <end>21</end>
      <status>unmodified</status>
      <modifiedWord/>
      <trackRevisions>false</trackRevisions>
    </reviewItem>
    <reviewItem>
      <errorID>6d39fe6b-fc99-4c39-bae1-a05512dcb6a0</errorID>
      <errorWord>)</errorWord>
      <group>L1_Format</group>
      <groupName>格式问题</groupName>
      <ability>L2_HalfPunc</ability>
      <abilityName>全半角检查</abilityName>
      <candidateList>
        <item>）</item>
      </candidateList>
      <explain>文本全半角错误。</explain>
      <paraID>3632BE1D</paraID>
      <start>89</start>
      <end>90</end>
      <status>unmodified</status>
      <modifiedWord/>
      <trackRevisions>false</trackRevisions>
    </reviewItem>
    <reviewItem>
      <errorID>c0acdef4-b734-4b5e-bb29-b4875e95fa1c</errorID>
      <errorWord>(</errorWord>
      <group>L1_Format</group>
      <groupName>格式问题</groupName>
      <ability>L2_HalfPunc</ability>
      <abilityName>全半角检查</abilityName>
      <candidateList>
        <item>（</item>
      </candidateList>
      <explain>文本全半角错误。</explain>
      <paraID>3632BE1D</paraID>
      <start>197</start>
      <end>198</end>
      <status>unmodified</status>
      <modifiedWord/>
      <trackRevisions>false</trackRevisions>
    </reviewItem>
    <reviewItem>
      <errorID>24d11586-a118-477d-8204-e043039490bc</errorID>
      <errorWord>)</errorWord>
      <group>L1_Format</group>
      <groupName>格式问题</groupName>
      <ability>L2_HalfPunc</ability>
      <abilityName>全半角检查</abilityName>
      <candidateList>
        <item>）</item>
      </candidateList>
      <explain>文本全半角错误。</explain>
      <paraID>3632BE1D</paraID>
      <start>252</start>
      <end>253</end>
      <status>unmodified</status>
      <modifiedWord/>
      <trackRevisions>false</trackRevisions>
    </reviewItem>
    <reviewItem>
      <errorID>376f6a19-ea3a-4a16-a1a7-bf80936bfdc5</errorID>
      <errorWord>；。</errorWord>
      <group>L1_Punc</group>
      <groupName>标点问题</groupName>
      <ability>L2_Punc</ability>
      <abilityName>标点符号检查</abilityName>
      <candidateList>
        <item>；</item>
      </candidateList>
      <explain/>
      <paraID>41AFA70E</paraID>
      <start>1</start>
      <end>3</end>
      <status>unmodified</status>
      <modifiedWord/>
      <trackRevisions>false</trackRevisions>
    </reviewItem>
    <reviewItem>
      <errorID>d3d6a0a6-991f-4ac0-8698-d41ea186e504</errorID>
      <errorWord>帐号</errorWord>
      <group>L1_Word</group>
      <groupName>字词问题</groupName>
      <ability>L2_Typo</ability>
      <abilityName>字词错误</abilityName>
      <candidateList>
        <item>账号</item>
      </candidateList>
      <explain>存在发音相同字词的误用。</explain>
      <paraID>6E69F812</paraID>
      <start>0</start>
      <end>2</end>
      <status>unmodified</status>
      <modifiedWord/>
      <trackRevisions>false</trackRevisions>
    </reviewItem>
    <reviewItem>
      <errorID>92bb6b29-20b1-4ecd-8bef-84ff6cd01f5f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2DDF591C</paraID>
      <start>0</start>
      <end>2</end>
      <status>unmodified</status>
      <modifiedWord/>
      <trackRevisions>false</trackRevisions>
    </reviewItem>
    <reviewItem>
      <errorID>0f1b46d9-5cef-49a5-9a78-cdea2a81a3c9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68D7AB3E</paraID>
      <start>0</start>
      <end>2</end>
      <status>unmodified</status>
      <modifiedWord/>
      <trackRevisions>false</trackRevisions>
    </reviewItem>
    <reviewItem>
      <errorID>f49db15b-0f79-42f0-84ae-e254ba33db4e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1C69F21A</paraID>
      <start>0</start>
      <end>2</end>
      <status>unmodified</status>
      <modifiedWord/>
      <trackRevisions>false</trackRevisions>
    </reviewItem>
    <reviewItem>
      <errorID>2abf3334-d55a-4181-95a8-f2f1556b62f2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388B11E2</paraID>
      <start>0</start>
      <end>2</end>
      <status>unmodified</status>
      <modifiedWord/>
      <trackRevisions>false</trackRevisions>
    </reviewItem>
    <reviewItem>
      <errorID>313356b0-766c-44f1-a349-b36da1c57685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193E662C</paraID>
      <start>0</start>
      <end>2</end>
      <status>unmodified</status>
      <modifiedWord/>
      <trackRevisions>false</trackRevisions>
    </reviewItem>
    <reviewItem>
      <errorID>598ba626-98c9-4a4a-87d0-6944e02eac8d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58A3CBEC</paraID>
      <start>0</start>
      <end>2</end>
      <status>unmodified</status>
      <modifiedWord/>
      <trackRevisions>false</trackRevisions>
    </reviewItem>
    <reviewItem>
      <errorID>63857f5d-d5a9-4988-a2f4-eda5d5c8158e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1CF5CBA9</paraID>
      <start>19</start>
      <end>22</end>
      <status>unmodified</status>
      <modifiedWord/>
      <trackRevisions>false</trackRevisions>
    </reviewItem>
    <reviewItem>
      <errorID>97446014-d015-47a4-98e1-313c7e989ab5</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20583A8F</paraID>
      <start>71</start>
      <end>76</end>
      <status>unmodified</status>
      <modifiedWord/>
      <trackRevisions>false</trackRevisions>
    </reviewItem>
    <reviewItem>
      <errorID>543e2405-1918-4557-8c5b-a27151f2a366</errorID>
      <errorWord>本</errorWord>
      <group>L1_Word</group>
      <groupName>字词问题</groupName>
      <ability>L2_Typo</ability>
      <abilityName>字词错误</abilityName>
      <candidateList>
        <item>本次</item>
      </candidateList>
      <explain/>
      <paraID>307F2AAA</paraID>
      <start>93</start>
      <end>94</end>
      <status>unmodified</status>
      <modifiedWord/>
      <trackRevisions>false</trackRevisions>
    </reviewItem>
    <reviewItem>
      <errorID>b2fbb269-859b-42f6-a427-efacf9794f2a</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B38249C</paraID>
      <start>4</start>
      <end>5</end>
      <status>unmodified</status>
      <modifiedWord/>
      <trackRevisions>false</trackRevisions>
    </reviewItem>
    <reviewItem>
      <errorID>e4aa13af-0c95-450b-a7c2-ee6b9de477ee</errorID>
      <errorWord>一切权力</errorWord>
      <group>L1_Word</group>
      <groupName>字词问题</groupName>
      <ability>L2_Typo</ability>
      <abilityName>字词错误</abilityName>
      <candidateList>
        <item>一切权利</item>
      </candidateList>
      <explain/>
      <paraID>69E764F2</paraID>
      <start>72</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92283-dad8-4761-bd11-2c559244a49c}">
  <ds:schemaRefs/>
</ds:datastoreItem>
</file>

<file path=docProps/app.xml><?xml version="1.0" encoding="utf-8"?>
<Properties xmlns="http://schemas.openxmlformats.org/officeDocument/2006/extended-properties" xmlns:vt="http://schemas.openxmlformats.org/officeDocument/2006/docPropsVTypes">
  <Pages>37</Pages>
  <Words>13974</Words>
  <Characters>14528</Characters>
  <TotalTime>3</TotalTime>
  <ScaleCrop>false</ScaleCrop>
  <LinksUpToDate>false</LinksUpToDate>
  <CharactersWithSpaces>15376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2026-01-05T16:55:00Z</dcterms:created>
  <dc:creator>User</dc:creator>
  <cp:lastModifiedBy>姜  君</cp:lastModifiedBy>
  <dcterms:modified xsi:type="dcterms:W3CDTF">2026-03-27T02:01:59Z</dcterms:modified>
  <dc:title>南通市Ⅹ项目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2026-03-27T09:56:50Z</vt:filetime>
  </property>
  <property fmtid="{D5CDD505-2E9C-101B-9397-08002B2CF9AE}" pid="4" name="KSOTemplateDocerSaveRecord">
    <vt:lpwstr>eyJoZGlkIjoiMGRkNTk5ZjA5YWZiMjQ4N2FjZjQ2MmExYTFlODRiZjYiLCJ1c2VySWQiOiIxNjU1OTQ5OTkwIn0=</vt:lpwstr>
  </property>
  <property fmtid="{D5CDD505-2E9C-101B-9397-08002B2CF9AE}" pid="5" name="KSOProductBuildVer">
    <vt:lpwstr>2052-12.1.0.23542</vt:lpwstr>
  </property>
  <property fmtid="{D5CDD505-2E9C-101B-9397-08002B2CF9AE}" pid="6" name="ICV">
    <vt:lpwstr>DFD69255E4CB45B88FC35EA896A01869_12</vt:lpwstr>
  </property>
</Properties>
</file>