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FC39">
      <w:pPr>
        <w:jc w:val="center"/>
        <w:rPr>
          <w:rFonts w:hint="eastAsia" w:ascii="仿宋" w:hAnsi="仿宋" w:eastAsia="仿宋" w:cs="仿宋"/>
          <w:b/>
          <w:bCs/>
          <w:sz w:val="44"/>
          <w:szCs w:val="44"/>
        </w:rPr>
      </w:pPr>
    </w:p>
    <w:p w14:paraId="069B0EB5">
      <w:pPr>
        <w:spacing w:line="48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南通市第一初级中学</w:t>
      </w:r>
      <w:r>
        <w:rPr>
          <w:rFonts w:hint="eastAsia" w:ascii="仿宋" w:hAnsi="仿宋" w:eastAsia="仿宋" w:cs="仿宋"/>
          <w:b/>
          <w:bCs/>
          <w:sz w:val="36"/>
          <w:szCs w:val="36"/>
          <w:lang w:eastAsia="zh-CN"/>
        </w:rPr>
        <w:t>直饮水机滤芯更换</w:t>
      </w:r>
      <w:r>
        <w:rPr>
          <w:rFonts w:hint="eastAsia" w:ascii="仿宋" w:hAnsi="仿宋" w:eastAsia="仿宋" w:cs="仿宋"/>
          <w:b/>
          <w:bCs/>
          <w:sz w:val="36"/>
          <w:szCs w:val="36"/>
          <w:lang w:val="en-US" w:eastAsia="zh-CN"/>
        </w:rPr>
        <w:t>及</w:t>
      </w:r>
    </w:p>
    <w:p w14:paraId="13F4F558">
      <w:pPr>
        <w:spacing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维保</w:t>
      </w:r>
      <w:r>
        <w:rPr>
          <w:rFonts w:hint="eastAsia" w:ascii="仿宋" w:hAnsi="仿宋" w:eastAsia="仿宋" w:cs="仿宋"/>
          <w:b/>
          <w:bCs/>
          <w:sz w:val="36"/>
          <w:szCs w:val="36"/>
          <w:lang w:eastAsia="zh-CN"/>
        </w:rPr>
        <w:t>采购项目</w:t>
      </w:r>
    </w:p>
    <w:p w14:paraId="3774F441">
      <w:pPr>
        <w:jc w:val="center"/>
        <w:rPr>
          <w:rFonts w:hint="eastAsia" w:ascii="仿宋" w:hAnsi="仿宋" w:eastAsia="仿宋"/>
          <w:b/>
          <w:bCs/>
          <w:spacing w:val="-10"/>
          <w:kern w:val="0"/>
          <w:sz w:val="44"/>
          <w:szCs w:val="44"/>
        </w:rPr>
      </w:pPr>
    </w:p>
    <w:p w14:paraId="1CCB3FCD">
      <w:pPr>
        <w:jc w:val="center"/>
        <w:rPr>
          <w:rFonts w:hint="eastAsia" w:ascii="仿宋" w:hAnsi="仿宋" w:eastAsia="仿宋" w:cs="仿宋"/>
          <w:b/>
          <w:bCs/>
          <w:sz w:val="48"/>
          <w:szCs w:val="48"/>
        </w:rPr>
      </w:pPr>
    </w:p>
    <w:p w14:paraId="3C5B5B50">
      <w:pPr>
        <w:jc w:val="center"/>
        <w:rPr>
          <w:rFonts w:hint="eastAsia" w:ascii="仿宋" w:hAnsi="仿宋" w:eastAsia="仿宋" w:cs="仿宋"/>
          <w:b/>
          <w:bCs/>
          <w:sz w:val="44"/>
          <w:szCs w:val="44"/>
        </w:rPr>
      </w:pPr>
    </w:p>
    <w:p w14:paraId="17CADC9D">
      <w:pPr>
        <w:jc w:val="center"/>
        <w:rPr>
          <w:rFonts w:hint="eastAsia" w:ascii="仿宋" w:hAnsi="仿宋" w:eastAsia="仿宋" w:cs="仿宋"/>
          <w:b/>
          <w:bCs/>
          <w:sz w:val="44"/>
          <w:szCs w:val="44"/>
        </w:rPr>
      </w:pPr>
    </w:p>
    <w:p w14:paraId="5C7E30A0">
      <w:pPr>
        <w:jc w:val="center"/>
        <w:rPr>
          <w:rFonts w:hint="eastAsia" w:ascii="仿宋" w:hAnsi="仿宋" w:eastAsia="仿宋" w:cs="仿宋"/>
          <w:b/>
          <w:bCs/>
          <w:sz w:val="44"/>
          <w:szCs w:val="44"/>
        </w:rPr>
      </w:pPr>
      <w:r>
        <w:rPr>
          <w:rFonts w:hint="eastAsia" w:ascii="仿宋" w:hAnsi="仿宋" w:eastAsia="仿宋" w:cs="仿宋"/>
          <w:b/>
          <w:bCs/>
          <w:sz w:val="44"/>
          <w:szCs w:val="44"/>
        </w:rPr>
        <w:t>比价文件</w:t>
      </w:r>
    </w:p>
    <w:p w14:paraId="701C4FCD">
      <w:pPr>
        <w:jc w:val="center"/>
        <w:rPr>
          <w:rFonts w:hint="eastAsia" w:ascii="仿宋" w:hAnsi="仿宋" w:eastAsia="仿宋" w:cs="仿宋"/>
          <w:b/>
          <w:bCs/>
          <w:sz w:val="40"/>
          <w:szCs w:val="40"/>
        </w:rPr>
      </w:pPr>
    </w:p>
    <w:p w14:paraId="092E57F9">
      <w:pPr>
        <w:jc w:val="center"/>
        <w:rPr>
          <w:rFonts w:hint="eastAsia" w:ascii="仿宋" w:hAnsi="仿宋" w:eastAsia="仿宋" w:cs="仿宋"/>
          <w:sz w:val="36"/>
          <w:szCs w:val="36"/>
        </w:rPr>
      </w:pPr>
    </w:p>
    <w:p w14:paraId="51F19F88">
      <w:pPr>
        <w:pStyle w:val="6"/>
      </w:pPr>
    </w:p>
    <w:p w14:paraId="3D820776"/>
    <w:p w14:paraId="406518A7">
      <w:pPr>
        <w:pStyle w:val="13"/>
        <w:ind w:firstLine="687"/>
        <w:rPr>
          <w:rFonts w:hint="eastAsia" w:ascii="仿宋" w:hAnsi="仿宋" w:eastAsia="仿宋" w:cs="仿宋"/>
          <w:sz w:val="36"/>
          <w:szCs w:val="36"/>
        </w:rPr>
      </w:pPr>
    </w:p>
    <w:p w14:paraId="016F8FE5">
      <w:pPr>
        <w:pStyle w:val="13"/>
        <w:ind w:firstLine="687"/>
        <w:rPr>
          <w:rFonts w:hint="eastAsia" w:ascii="仿宋" w:hAnsi="仿宋" w:eastAsia="仿宋" w:cs="仿宋"/>
          <w:sz w:val="36"/>
          <w:szCs w:val="36"/>
        </w:rPr>
      </w:pPr>
    </w:p>
    <w:p w14:paraId="2FEFF3C6">
      <w:pPr>
        <w:pStyle w:val="13"/>
        <w:ind w:firstLine="687"/>
        <w:rPr>
          <w:rFonts w:hint="eastAsia" w:ascii="仿宋" w:hAnsi="仿宋" w:eastAsia="仿宋" w:cs="仿宋"/>
          <w:sz w:val="36"/>
          <w:szCs w:val="36"/>
        </w:rPr>
      </w:pPr>
    </w:p>
    <w:p w14:paraId="2367B385">
      <w:pPr>
        <w:pStyle w:val="13"/>
        <w:ind w:firstLine="687"/>
        <w:rPr>
          <w:rFonts w:hint="eastAsia" w:ascii="仿宋" w:hAnsi="仿宋" w:eastAsia="仿宋" w:cs="仿宋"/>
          <w:sz w:val="36"/>
          <w:szCs w:val="36"/>
        </w:rPr>
      </w:pPr>
    </w:p>
    <w:p w14:paraId="5C5ECA52">
      <w:pPr>
        <w:pStyle w:val="13"/>
        <w:ind w:firstLine="687"/>
        <w:rPr>
          <w:rFonts w:hint="eastAsia" w:ascii="仿宋" w:hAnsi="仿宋" w:eastAsia="仿宋" w:cs="仿宋"/>
          <w:sz w:val="36"/>
          <w:szCs w:val="36"/>
        </w:rPr>
      </w:pPr>
    </w:p>
    <w:p w14:paraId="3B849B8C">
      <w:pPr>
        <w:pStyle w:val="13"/>
        <w:ind w:firstLine="687"/>
        <w:rPr>
          <w:rFonts w:hint="eastAsia" w:ascii="仿宋" w:hAnsi="仿宋" w:eastAsia="仿宋" w:cs="仿宋"/>
          <w:sz w:val="36"/>
          <w:szCs w:val="36"/>
        </w:rPr>
      </w:pPr>
    </w:p>
    <w:p w14:paraId="69500D4B">
      <w:pPr>
        <w:pStyle w:val="13"/>
        <w:spacing w:line="480" w:lineRule="auto"/>
        <w:ind w:firstLine="0" w:firstLineChars="0"/>
        <w:jc w:val="center"/>
        <w:rPr>
          <w:rFonts w:hint="eastAsia" w:ascii="仿宋" w:hAnsi="仿宋" w:eastAsia="仿宋" w:cs="仿宋"/>
          <w:bCs/>
          <w:sz w:val="32"/>
          <w:szCs w:val="32"/>
        </w:rPr>
      </w:pPr>
    </w:p>
    <w:p w14:paraId="3F1AE25E">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采购单位：南通市第一初级中学</w:t>
      </w:r>
    </w:p>
    <w:p w14:paraId="77091977">
      <w:pPr>
        <w:pStyle w:val="13"/>
        <w:spacing w:line="480" w:lineRule="auto"/>
        <w:ind w:firstLine="0" w:firstLineChars="0"/>
        <w:jc w:val="center"/>
        <w:rPr>
          <w:rFonts w:hint="eastAsia" w:ascii="仿宋" w:hAnsi="仿宋" w:eastAsia="仿宋" w:cs="仿宋"/>
          <w:bCs/>
          <w:sz w:val="36"/>
          <w:szCs w:val="36"/>
          <w:lang w:eastAsia="zh-CN"/>
        </w:rPr>
      </w:pPr>
      <w:r>
        <w:rPr>
          <w:rFonts w:hint="eastAsia" w:ascii="仿宋" w:hAnsi="仿宋" w:eastAsia="仿宋" w:cs="仿宋"/>
          <w:bCs/>
          <w:sz w:val="36"/>
          <w:szCs w:val="36"/>
        </w:rPr>
        <w:t>日    期：</w:t>
      </w:r>
      <w:r>
        <w:rPr>
          <w:rFonts w:hint="eastAsia" w:ascii="仿宋" w:hAnsi="仿宋" w:eastAsia="仿宋" w:cs="仿宋"/>
          <w:bCs/>
          <w:sz w:val="36"/>
          <w:szCs w:val="36"/>
          <w:lang w:eastAsia="zh-CN"/>
        </w:rPr>
        <w:t>2026年2月</w:t>
      </w:r>
    </w:p>
    <w:p w14:paraId="3322ED82">
      <w:pPr>
        <w:pStyle w:val="13"/>
        <w:spacing w:line="480" w:lineRule="auto"/>
        <w:ind w:firstLine="0" w:firstLineChars="0"/>
        <w:rPr>
          <w:rFonts w:hint="eastAsia" w:ascii="仿宋" w:hAnsi="仿宋" w:eastAsia="仿宋" w:cs="仿宋"/>
          <w:bCs/>
          <w:sz w:val="36"/>
          <w:szCs w:val="36"/>
        </w:rPr>
      </w:pPr>
    </w:p>
    <w:p w14:paraId="5DFE50B1">
      <w:pPr>
        <w:jc w:val="center"/>
        <w:rPr>
          <w:rFonts w:hint="eastAsia" w:ascii="仿宋" w:hAnsi="仿宋" w:eastAsia="仿宋" w:cs="仿宋"/>
          <w:sz w:val="36"/>
          <w:szCs w:val="36"/>
        </w:rPr>
      </w:pPr>
    </w:p>
    <w:p w14:paraId="006A868C">
      <w:pPr>
        <w:spacing w:line="480" w:lineRule="auto"/>
        <w:jc w:val="center"/>
        <w:rPr>
          <w:rFonts w:hint="eastAsia" w:ascii="仿宋" w:hAnsi="仿宋" w:eastAsia="仿宋" w:cs="仿宋"/>
          <w:sz w:val="36"/>
          <w:szCs w:val="36"/>
        </w:rPr>
      </w:pPr>
    </w:p>
    <w:p w14:paraId="11B86016">
      <w:pPr>
        <w:spacing w:line="48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94ADA72">
      <w:pPr>
        <w:pStyle w:val="41"/>
        <w:tabs>
          <w:tab w:val="right" w:leader="dot" w:pos="8312"/>
        </w:tabs>
        <w:spacing w:line="480" w:lineRule="auto"/>
        <w:rPr>
          <w:rFonts w:hint="eastAsia" w:ascii="仿宋" w:hAnsi="仿宋" w:eastAsia="仿宋" w:cs="仿宋"/>
          <w:sz w:val="44"/>
          <w:szCs w:val="44"/>
        </w:rPr>
      </w:pP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r>
        <w:fldChar w:fldCharType="begin"/>
      </w:r>
      <w:r>
        <w:instrText xml:space="preserve"> HYPERLINK \l "_Toc1938" </w:instrText>
      </w:r>
      <w:r>
        <w:fldChar w:fldCharType="separate"/>
      </w:r>
      <w:r>
        <w:rPr>
          <w:rFonts w:hint="eastAsia" w:ascii="仿宋" w:hAnsi="仿宋" w:eastAsia="仿宋" w:cs="仿宋"/>
          <w:sz w:val="44"/>
          <w:szCs w:val="44"/>
        </w:rPr>
        <w:t>第一章  比价</w:t>
      </w:r>
      <w:r>
        <w:rPr>
          <w:rFonts w:ascii="仿宋" w:hAnsi="仿宋" w:eastAsia="仿宋" w:cs="仿宋"/>
          <w:sz w:val="44"/>
          <w:szCs w:val="44"/>
        </w:rPr>
        <w:t>公告</w:t>
      </w:r>
      <w:r>
        <w:rPr>
          <w:rFonts w:ascii="仿宋" w:hAnsi="仿宋" w:eastAsia="仿宋" w:cs="仿宋"/>
          <w:sz w:val="44"/>
          <w:szCs w:val="44"/>
        </w:rPr>
        <w:fldChar w:fldCharType="end"/>
      </w:r>
    </w:p>
    <w:p w14:paraId="77AB446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"_Toc18907" </w:instrText>
      </w:r>
      <w:r>
        <w:fldChar w:fldCharType="separate"/>
      </w:r>
      <w:r>
        <w:rPr>
          <w:rFonts w:hint="eastAsia" w:ascii="仿宋" w:hAnsi="仿宋" w:eastAsia="仿宋" w:cs="仿宋"/>
          <w:sz w:val="44"/>
          <w:szCs w:val="44"/>
        </w:rPr>
        <w:t>第二章  比价须知</w:t>
      </w:r>
      <w:r>
        <w:rPr>
          <w:rFonts w:hint="eastAsia" w:ascii="仿宋" w:hAnsi="仿宋" w:eastAsia="仿宋" w:cs="仿宋"/>
          <w:sz w:val="44"/>
          <w:szCs w:val="44"/>
        </w:rPr>
        <w:fldChar w:fldCharType="end"/>
      </w:r>
    </w:p>
    <w:p w14:paraId="006D1F9C">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"_Toc5043" </w:instrText>
      </w:r>
      <w:r>
        <w:fldChar w:fldCharType="separate"/>
      </w:r>
      <w:r>
        <w:rPr>
          <w:rFonts w:hint="eastAsia" w:ascii="仿宋" w:hAnsi="仿宋" w:eastAsia="仿宋" w:cs="仿宋"/>
          <w:sz w:val="44"/>
          <w:szCs w:val="44"/>
        </w:rPr>
        <w:t>第三章  项目需求</w:t>
      </w:r>
      <w:r>
        <w:rPr>
          <w:rFonts w:hint="eastAsia" w:ascii="仿宋" w:hAnsi="仿宋" w:eastAsia="仿宋" w:cs="仿宋"/>
          <w:sz w:val="44"/>
          <w:szCs w:val="44"/>
        </w:rPr>
        <w:fldChar w:fldCharType="end"/>
      </w:r>
    </w:p>
    <w:p w14:paraId="756249A8">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"_Toc24193" </w:instrText>
      </w:r>
      <w:r>
        <w:fldChar w:fldCharType="separate"/>
      </w:r>
      <w:r>
        <w:rPr>
          <w:rFonts w:hint="eastAsia" w:ascii="仿宋" w:hAnsi="仿宋" w:eastAsia="仿宋" w:cs="仿宋"/>
          <w:sz w:val="44"/>
          <w:szCs w:val="44"/>
        </w:rPr>
        <w:t>第四章  开标和评标</w:t>
      </w:r>
      <w:r>
        <w:rPr>
          <w:rFonts w:hint="eastAsia" w:ascii="仿宋" w:hAnsi="仿宋" w:eastAsia="仿宋" w:cs="仿宋"/>
          <w:sz w:val="44"/>
          <w:szCs w:val="44"/>
        </w:rPr>
        <w:fldChar w:fldCharType="end"/>
      </w:r>
    </w:p>
    <w:p w14:paraId="56B0B5C1">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"_Toc13768" </w:instrText>
      </w:r>
      <w:r>
        <w:fldChar w:fldCharType="separate"/>
      </w:r>
      <w:r>
        <w:rPr>
          <w:rFonts w:hint="eastAsia" w:ascii="仿宋" w:hAnsi="仿宋" w:eastAsia="仿宋" w:cs="仿宋"/>
          <w:sz w:val="44"/>
          <w:szCs w:val="44"/>
        </w:rPr>
        <w:t>第五章  合同签订与验收付款</w:t>
      </w:r>
      <w:r>
        <w:rPr>
          <w:rFonts w:hint="eastAsia" w:ascii="仿宋" w:hAnsi="仿宋" w:eastAsia="仿宋" w:cs="仿宋"/>
          <w:sz w:val="44"/>
          <w:szCs w:val="44"/>
        </w:rPr>
        <w:fldChar w:fldCharType="end"/>
      </w:r>
    </w:p>
    <w:p w14:paraId="54399EE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"_Toc21870" </w:instrText>
      </w:r>
      <w:r>
        <w:fldChar w:fldCharType="separate"/>
      </w:r>
      <w:r>
        <w:rPr>
          <w:rFonts w:hint="eastAsia" w:ascii="仿宋" w:hAnsi="仿宋" w:eastAsia="仿宋" w:cs="仿宋"/>
          <w:sz w:val="44"/>
          <w:szCs w:val="44"/>
        </w:rPr>
        <w:t xml:space="preserve">第六章  </w:t>
      </w:r>
      <w:r>
        <w:rPr>
          <w:rFonts w:ascii="仿宋" w:hAnsi="仿宋" w:eastAsia="仿宋" w:cs="仿宋"/>
          <w:sz w:val="44"/>
          <w:szCs w:val="44"/>
        </w:rPr>
        <w:t>响应文件</w:t>
      </w:r>
      <w:r>
        <w:rPr>
          <w:rFonts w:hint="eastAsia" w:ascii="仿宋" w:hAnsi="仿宋" w:eastAsia="仿宋" w:cs="仿宋"/>
          <w:sz w:val="44"/>
          <w:szCs w:val="44"/>
        </w:rPr>
        <w:t>组成</w:t>
      </w:r>
      <w:r>
        <w:rPr>
          <w:rFonts w:hint="eastAsia" w:ascii="仿宋" w:hAnsi="仿宋" w:eastAsia="仿宋" w:cs="仿宋"/>
          <w:sz w:val="44"/>
          <w:szCs w:val="44"/>
        </w:rPr>
        <w:fldChar w:fldCharType="end"/>
      </w:r>
    </w:p>
    <w:p w14:paraId="4192E6EE">
      <w:pPr>
        <w:pStyle w:val="13"/>
        <w:spacing w:line="480" w:lineRule="auto"/>
        <w:ind w:firstLine="813"/>
        <w:jc w:val="center"/>
        <w:rPr>
          <w:rFonts w:hint="eastAsia" w:ascii="仿宋" w:hAnsi="仿宋" w:eastAsia="仿宋" w:cs="仿宋"/>
          <w:sz w:val="36"/>
          <w:szCs w:val="36"/>
        </w:rPr>
      </w:pPr>
      <w:r>
        <w:rPr>
          <w:rFonts w:hint="eastAsia" w:ascii="仿宋" w:hAnsi="仿宋" w:eastAsia="仿宋" w:cs="仿宋"/>
          <w:sz w:val="44"/>
          <w:szCs w:val="44"/>
        </w:rPr>
        <w:fldChar w:fldCharType="end"/>
      </w:r>
    </w:p>
    <w:p w14:paraId="3BB20377">
      <w:pPr>
        <w:pStyle w:val="13"/>
        <w:ind w:firstLine="687"/>
        <w:jc w:val="center"/>
        <w:rPr>
          <w:rFonts w:hint="eastAsia" w:ascii="仿宋" w:hAnsi="仿宋" w:eastAsia="仿宋" w:cs="仿宋"/>
          <w:sz w:val="36"/>
          <w:szCs w:val="36"/>
        </w:rPr>
      </w:pPr>
    </w:p>
    <w:p w14:paraId="373BBF40">
      <w:pPr>
        <w:pStyle w:val="13"/>
        <w:ind w:firstLine="687"/>
        <w:jc w:val="center"/>
        <w:rPr>
          <w:rFonts w:hint="eastAsia" w:ascii="仿宋" w:hAnsi="仿宋" w:eastAsia="仿宋" w:cs="仿宋"/>
          <w:sz w:val="36"/>
          <w:szCs w:val="36"/>
        </w:rPr>
      </w:pPr>
    </w:p>
    <w:p w14:paraId="0A24DDFC">
      <w:pPr>
        <w:pStyle w:val="13"/>
        <w:ind w:firstLine="687"/>
        <w:jc w:val="center"/>
        <w:rPr>
          <w:rFonts w:hint="eastAsia" w:ascii="仿宋" w:hAnsi="仿宋" w:eastAsia="仿宋" w:cs="仿宋"/>
          <w:sz w:val="36"/>
          <w:szCs w:val="36"/>
        </w:rPr>
      </w:pPr>
    </w:p>
    <w:p w14:paraId="4364B6F5">
      <w:pPr>
        <w:pStyle w:val="13"/>
        <w:ind w:firstLine="687"/>
        <w:jc w:val="center"/>
        <w:rPr>
          <w:rFonts w:hint="eastAsia" w:ascii="仿宋" w:hAnsi="仿宋" w:eastAsia="仿宋" w:cs="仿宋"/>
          <w:sz w:val="36"/>
          <w:szCs w:val="36"/>
        </w:rPr>
      </w:pPr>
    </w:p>
    <w:p w14:paraId="09CBA781">
      <w:pPr>
        <w:pStyle w:val="13"/>
        <w:ind w:firstLine="687"/>
        <w:jc w:val="center"/>
        <w:rPr>
          <w:rFonts w:hint="eastAsia" w:ascii="仿宋" w:hAnsi="仿宋" w:eastAsia="仿宋" w:cs="仿宋"/>
          <w:sz w:val="36"/>
          <w:szCs w:val="36"/>
        </w:rPr>
      </w:pPr>
    </w:p>
    <w:p w14:paraId="64E5B2D0">
      <w:pPr>
        <w:pStyle w:val="13"/>
        <w:spacing w:line="480" w:lineRule="exact"/>
        <w:ind w:firstLine="0" w:firstLineChars="0"/>
        <w:jc w:val="center"/>
        <w:outlineLvl w:val="0"/>
        <w:rPr>
          <w:rFonts w:hint="eastAsia" w:ascii="仿宋" w:hAnsi="仿宋" w:eastAsia="仿宋" w:cs="仿宋"/>
          <w:szCs w:val="28"/>
        </w:rPr>
      </w:pPr>
      <w:bookmarkStart w:id="0" w:name="_Toc1938"/>
      <w:r>
        <w:rPr>
          <w:rFonts w:hint="eastAsia" w:ascii="仿宋" w:hAnsi="仿宋" w:eastAsia="仿宋" w:cs="仿宋"/>
          <w:szCs w:val="28"/>
        </w:rPr>
        <w:br w:type="page"/>
      </w:r>
      <w:bookmarkEnd w:id="0"/>
      <w:r>
        <w:rPr>
          <w:rFonts w:hint="eastAsia" w:ascii="仿宋" w:hAnsi="仿宋" w:eastAsia="仿宋" w:cs="仿宋"/>
          <w:szCs w:val="28"/>
          <w:lang w:val="en-US" w:eastAsia="zh-CN"/>
        </w:rPr>
        <w:t xml:space="preserve">第一章 </w:t>
      </w:r>
      <w:r>
        <w:rPr>
          <w:rFonts w:hint="eastAsia" w:ascii="仿宋" w:hAnsi="仿宋" w:eastAsia="仿宋" w:cs="仿宋"/>
          <w:szCs w:val="28"/>
        </w:rPr>
        <w:t>比价</w:t>
      </w:r>
      <w:r>
        <w:rPr>
          <w:rFonts w:ascii="仿宋" w:hAnsi="仿宋" w:eastAsia="仿宋" w:cs="仿宋"/>
          <w:szCs w:val="28"/>
        </w:rPr>
        <w:t>公告</w:t>
      </w:r>
    </w:p>
    <w:p w14:paraId="5B09C32E">
      <w:pPr>
        <w:pStyle w:val="13"/>
        <w:spacing w:line="480" w:lineRule="exact"/>
        <w:ind w:firstLine="0" w:firstLineChars="0"/>
        <w:jc w:val="center"/>
        <w:outlineLvl w:val="0"/>
        <w:rPr>
          <w:rFonts w:hint="eastAsia" w:ascii="仿宋" w:hAnsi="仿宋" w:eastAsia="仿宋" w:cs="仿宋"/>
          <w:szCs w:val="28"/>
        </w:rPr>
      </w:pPr>
    </w:p>
    <w:p w14:paraId="2091B1F3">
      <w:pPr>
        <w:pBdr>
          <w:top w:val="single" w:color="auto" w:sz="4" w:space="1"/>
          <w:left w:val="single" w:color="auto" w:sz="4" w:space="4"/>
          <w:bottom w:val="single" w:color="auto" w:sz="4" w:space="1"/>
          <w:right w:val="single" w:color="auto" w:sz="4" w:space="4"/>
        </w:pBd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南通市第一初级中学</w:t>
      </w:r>
      <w:r>
        <w:rPr>
          <w:rFonts w:hint="eastAsia" w:ascii="仿宋" w:hAnsi="仿宋" w:eastAsia="仿宋" w:cs="仿宋"/>
          <w:sz w:val="28"/>
          <w:szCs w:val="28"/>
          <w:u w:val="single"/>
          <w:lang w:eastAsia="zh-CN"/>
        </w:rPr>
        <w:t>直饮水机滤芯更换</w:t>
      </w:r>
      <w:r>
        <w:rPr>
          <w:rFonts w:hint="eastAsia" w:ascii="仿宋" w:hAnsi="仿宋" w:eastAsia="仿宋" w:cs="仿宋"/>
          <w:sz w:val="28"/>
          <w:szCs w:val="28"/>
          <w:u w:val="single"/>
          <w:lang w:val="en-US" w:eastAsia="zh-CN"/>
        </w:rPr>
        <w:t>及维保</w:t>
      </w:r>
      <w:r>
        <w:rPr>
          <w:rFonts w:hint="eastAsia" w:ascii="仿宋" w:hAnsi="仿宋" w:eastAsia="仿宋" w:cs="仿宋"/>
          <w:sz w:val="28"/>
          <w:szCs w:val="28"/>
          <w:u w:val="single"/>
          <w:lang w:eastAsia="zh-CN"/>
        </w:rPr>
        <w:t>采购项目</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获取比价</w:t>
      </w:r>
      <w:r>
        <w:rPr>
          <w:rFonts w:ascii="仿宋" w:hAnsi="仿宋" w:eastAsia="仿宋" w:cs="仿宋"/>
          <w:sz w:val="28"/>
          <w:szCs w:val="28"/>
        </w:rPr>
        <w:t>文件</w:t>
      </w:r>
      <w:r>
        <w:rPr>
          <w:rFonts w:hint="eastAsia" w:ascii="仿宋" w:hAnsi="仿宋" w:eastAsia="仿宋" w:cs="仿宋"/>
          <w:sz w:val="28"/>
          <w:szCs w:val="28"/>
        </w:rPr>
        <w:t>，并于</w:t>
      </w:r>
      <w:r>
        <w:rPr>
          <w:rFonts w:hint="eastAsia" w:ascii="仿宋" w:hAnsi="仿宋" w:eastAsia="仿宋" w:cs="仿宋"/>
          <w:sz w:val="28"/>
          <w:szCs w:val="28"/>
          <w:u w:val="single"/>
          <w:lang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2月28日9点00分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106482E2">
      <w:pPr>
        <w:numPr>
          <w:ilvl w:val="0"/>
          <w:numId w:val="1"/>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项目基本信息</w:t>
      </w:r>
    </w:p>
    <w:p w14:paraId="7AFDD62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项目名称：南通市第一初级中学</w:t>
      </w:r>
      <w:r>
        <w:rPr>
          <w:rFonts w:hint="eastAsia" w:ascii="仿宋" w:hAnsi="仿宋" w:eastAsia="仿宋" w:cs="仿宋"/>
          <w:sz w:val="28"/>
          <w:szCs w:val="28"/>
          <w:lang w:eastAsia="zh-CN"/>
        </w:rPr>
        <w:t>直饮水机滤芯更换</w:t>
      </w:r>
      <w:r>
        <w:rPr>
          <w:rFonts w:hint="eastAsia" w:ascii="仿宋" w:hAnsi="仿宋" w:eastAsia="仿宋" w:cs="仿宋"/>
          <w:sz w:val="28"/>
          <w:szCs w:val="28"/>
          <w:lang w:val="en-US" w:eastAsia="zh-CN"/>
        </w:rPr>
        <w:t>及维保</w:t>
      </w:r>
      <w:r>
        <w:rPr>
          <w:rFonts w:hint="eastAsia" w:ascii="仿宋" w:hAnsi="仿宋" w:eastAsia="仿宋" w:cs="仿宋"/>
          <w:sz w:val="28"/>
          <w:szCs w:val="28"/>
          <w:lang w:eastAsia="zh-CN"/>
        </w:rPr>
        <w:t>采购项目</w:t>
      </w:r>
    </w:p>
    <w:p w14:paraId="770D0C3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1.6</w:t>
      </w:r>
      <w:r>
        <w:rPr>
          <w:rFonts w:ascii="仿宋" w:hAnsi="仿宋" w:eastAsia="仿宋" w:cs="仿宋"/>
          <w:sz w:val="28"/>
          <w:szCs w:val="28"/>
          <w:highlight w:val="none"/>
        </w:rPr>
        <w:t>万</w:t>
      </w:r>
      <w:r>
        <w:rPr>
          <w:rFonts w:hint="eastAsia" w:ascii="仿宋" w:hAnsi="仿宋" w:eastAsia="仿宋" w:cs="仿宋"/>
          <w:sz w:val="28"/>
          <w:szCs w:val="28"/>
          <w:highlight w:val="none"/>
        </w:rPr>
        <w:t>元</w:t>
      </w:r>
      <w:r>
        <w:rPr>
          <w:rFonts w:hint="eastAsia" w:ascii="仿宋" w:hAnsi="仿宋" w:eastAsia="仿宋" w:cs="仿宋"/>
          <w:sz w:val="28"/>
          <w:szCs w:val="28"/>
        </w:rPr>
        <w:t>，投标报价超过本项目预算金额按无效投标处理。</w:t>
      </w:r>
    </w:p>
    <w:p w14:paraId="71A5A0E0">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合同履行期限：合同签订之日起一年（合同先签订一年，如成交单位服务质量高，采购人满意程度高，可以采取 1+N 年［N≤2］方式续签合同）。</w:t>
      </w:r>
    </w:p>
    <w:p w14:paraId="1034E2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57CFF751">
      <w:pPr>
        <w:spacing w:line="480" w:lineRule="exact"/>
        <w:rPr>
          <w:rFonts w:hint="eastAsia" w:ascii="仿宋" w:hAnsi="仿宋" w:eastAsia="仿宋" w:cs="仿宋"/>
          <w:b/>
          <w:bCs/>
          <w:sz w:val="28"/>
          <w:szCs w:val="28"/>
        </w:rPr>
      </w:pPr>
      <w:bookmarkStart w:id="1" w:name="_Toc35393799"/>
      <w:bookmarkStart w:id="2" w:name="_Toc28359013"/>
      <w:bookmarkStart w:id="3" w:name="_Toc35393630"/>
      <w:bookmarkStart w:id="4" w:name="_Toc28359090"/>
      <w:r>
        <w:rPr>
          <w:rFonts w:hint="eastAsia" w:ascii="仿宋" w:hAnsi="仿宋" w:eastAsia="仿宋" w:cs="仿宋"/>
          <w:b/>
          <w:bCs/>
          <w:sz w:val="28"/>
          <w:szCs w:val="28"/>
        </w:rPr>
        <w:t>二、比价文件内容</w:t>
      </w:r>
    </w:p>
    <w:p w14:paraId="604FB0E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1"/>
    <w:bookmarkEnd w:id="2"/>
    <w:bookmarkEnd w:id="3"/>
    <w:bookmarkEnd w:id="4"/>
    <w:p w14:paraId="6C43270C">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673DE4F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4C864122">
      <w:pPr>
        <w:spacing w:line="480" w:lineRule="exact"/>
        <w:ind w:firstLine="560" w:firstLineChars="200"/>
        <w:rPr>
          <w:rFonts w:hint="eastAsia" w:ascii="仿宋" w:hAnsi="仿宋" w:eastAsia="仿宋" w:cs="仿宋"/>
          <w:sz w:val="28"/>
          <w:szCs w:val="28"/>
          <w:lang w:val="zh-CN"/>
        </w:rPr>
      </w:pPr>
      <w:bookmarkStart w:id="5" w:name="_Toc28359091"/>
      <w:bookmarkStart w:id="6" w:name="_Toc35393800"/>
      <w:bookmarkStart w:id="7" w:name="_Toc35393631"/>
      <w:bookmarkStart w:id="8" w:name="_Toc28359014"/>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eastAsia="zh-Hans"/>
        </w:rPr>
        <w:t>供应商</w:t>
      </w:r>
      <w:r>
        <w:rPr>
          <w:rFonts w:hint="eastAsia" w:ascii="仿宋" w:hAnsi="仿宋" w:eastAsia="仿宋" w:cs="仿宋"/>
          <w:sz w:val="28"/>
          <w:szCs w:val="28"/>
          <w:lang w:val="zh-CN"/>
        </w:rPr>
        <w:t>其它要求：</w:t>
      </w:r>
    </w:p>
    <w:p w14:paraId="557D87EC">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供应商必须具有有效的营业执照；</w:t>
      </w:r>
    </w:p>
    <w:p w14:paraId="4BD44904">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）未被“信用中国”网站列入失信被执行人、重大税收违法案件当事人名单、采购严重失信行为记录名单。</w:t>
      </w:r>
    </w:p>
    <w:p w14:paraId="2A0207F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5"/>
      <w:bookmarkEnd w:id="6"/>
      <w:bookmarkEnd w:id="7"/>
      <w:bookmarkEnd w:id="8"/>
      <w:r>
        <w:rPr>
          <w:rFonts w:hint="eastAsia" w:ascii="仿宋" w:hAnsi="仿宋" w:eastAsia="仿宋" w:cs="仿宋"/>
          <w:b/>
          <w:bCs/>
          <w:sz w:val="28"/>
          <w:szCs w:val="28"/>
        </w:rPr>
        <w:t>比价文件</w:t>
      </w:r>
    </w:p>
    <w:p w14:paraId="2AF7EBE4">
      <w:pPr>
        <w:spacing w:line="480" w:lineRule="exact"/>
        <w:ind w:firstLine="54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时间：</w:t>
      </w:r>
      <w:r>
        <w:rPr>
          <w:rFonts w:hint="eastAsia" w:ascii="仿宋" w:hAnsi="仿宋" w:eastAsia="仿宋" w:cs="仿宋"/>
          <w:sz w:val="28"/>
          <w:szCs w:val="28"/>
          <w:u w:val="single"/>
          <w:lang w:eastAsia="zh-CN"/>
        </w:rPr>
        <w:t>2026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lang w:eastAsia="zh-CN"/>
        </w:rPr>
        <w:t>2026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2月28日</w:t>
      </w:r>
      <w:r>
        <w:rPr>
          <w:rFonts w:hint="eastAsia" w:ascii="仿宋" w:hAnsi="仿宋" w:eastAsia="仿宋" w:cs="仿宋"/>
          <w:sz w:val="28"/>
          <w:szCs w:val="28"/>
        </w:rPr>
        <w:t>（北京时间，法定节假日除外）</w:t>
      </w:r>
    </w:p>
    <w:p w14:paraId="042151EA">
      <w:pPr>
        <w:spacing w:line="480" w:lineRule="exact"/>
        <w:ind w:firstLine="54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地点</w:t>
      </w:r>
      <w:bookmarkStart w:id="9" w:name="_Toc28359092"/>
      <w:bookmarkStart w:id="10" w:name="_Toc35393632"/>
      <w:bookmarkStart w:id="11" w:name="_Toc28359015"/>
      <w:bookmarkStart w:id="12" w:name="_Toc35393801"/>
      <w:r>
        <w:rPr>
          <w:rFonts w:hint="eastAsia" w:ascii="仿宋" w:hAnsi="仿宋" w:eastAsia="仿宋" w:cs="仿宋"/>
          <w:sz w:val="28"/>
          <w:szCs w:val="28"/>
        </w:rPr>
        <w:t>：南通市教育局官网</w:t>
      </w:r>
    </w:p>
    <w:p w14:paraId="0D502772">
      <w:pPr>
        <w:spacing w:line="480" w:lineRule="exact"/>
        <w:ind w:firstLine="54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方式：自行下载</w:t>
      </w:r>
    </w:p>
    <w:p w14:paraId="5706050C">
      <w:pPr>
        <w:spacing w:line="480" w:lineRule="exact"/>
        <w:ind w:firstLine="54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有关本次采购的事项若存在变动或修改，敬请及时关注“南通市教育局官网”发布的信息更正公告，恕不另行通知，如有遗漏采购单位概不负责。</w:t>
      </w:r>
    </w:p>
    <w:p w14:paraId="1CFC85E3">
      <w:pPr>
        <w:spacing w:line="480" w:lineRule="exact"/>
        <w:ind w:firstLine="540"/>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响应文件</w:t>
      </w:r>
      <w:r>
        <w:rPr>
          <w:rFonts w:hint="eastAsia" w:ascii="仿宋" w:hAnsi="仿宋" w:eastAsia="仿宋" w:cs="仿宋"/>
          <w:b/>
          <w:bCs/>
          <w:sz w:val="28"/>
          <w:szCs w:val="28"/>
        </w:rPr>
        <w:t>提交</w:t>
      </w:r>
      <w:bookmarkEnd w:id="9"/>
      <w:bookmarkEnd w:id="10"/>
      <w:bookmarkEnd w:id="11"/>
      <w:bookmarkEnd w:id="12"/>
    </w:p>
    <w:p w14:paraId="1EA917DB">
      <w:pPr>
        <w:spacing w:line="48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lang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2月28日9点00分</w:t>
      </w:r>
      <w:r>
        <w:rPr>
          <w:rFonts w:hint="eastAsia" w:ascii="仿宋" w:hAnsi="仿宋" w:eastAsia="仿宋" w:cs="仿宋"/>
          <w:bCs/>
          <w:sz w:val="28"/>
          <w:szCs w:val="28"/>
        </w:rPr>
        <w:t>（北京时间）</w:t>
      </w:r>
    </w:p>
    <w:p w14:paraId="5804DD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bookmarkStart w:id="13" w:name="_Toc35393802"/>
      <w:bookmarkStart w:id="14" w:name="_Toc35393633"/>
      <w:bookmarkStart w:id="15" w:name="_Toc28359016"/>
      <w:bookmarkStart w:id="16" w:name="_Toc28359093"/>
      <w:r>
        <w:rPr>
          <w:rFonts w:hint="eastAsia" w:ascii="仿宋" w:hAnsi="仿宋" w:eastAsia="仿宋" w:cs="仿宋"/>
          <w:sz w:val="28"/>
          <w:szCs w:val="28"/>
          <w:u w:val="single"/>
        </w:rPr>
        <w:t>南通市第一初级中学第一会议室，如有变动另行通知。</w:t>
      </w:r>
    </w:p>
    <w:p w14:paraId="4DB1CF57">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w:t>
      </w:r>
      <w:bookmarkEnd w:id="13"/>
      <w:bookmarkEnd w:id="14"/>
      <w:bookmarkEnd w:id="15"/>
      <w:bookmarkEnd w:id="16"/>
      <w:r>
        <w:rPr>
          <w:rFonts w:ascii="仿宋" w:hAnsi="仿宋" w:eastAsia="仿宋" w:cs="仿宋"/>
          <w:b/>
          <w:bCs/>
          <w:sz w:val="28"/>
          <w:szCs w:val="28"/>
        </w:rPr>
        <w:t>响应文件</w:t>
      </w:r>
      <w:r>
        <w:rPr>
          <w:rFonts w:hint="eastAsia" w:ascii="仿宋" w:hAnsi="仿宋" w:eastAsia="仿宋" w:cs="仿宋"/>
          <w:b/>
          <w:bCs/>
          <w:sz w:val="28"/>
          <w:szCs w:val="28"/>
        </w:rPr>
        <w:t>开启</w:t>
      </w:r>
    </w:p>
    <w:p w14:paraId="396C08A9">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lang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2月28日9点00分</w:t>
      </w:r>
      <w:r>
        <w:rPr>
          <w:rFonts w:hint="eastAsia" w:ascii="仿宋" w:hAnsi="仿宋" w:eastAsia="仿宋" w:cs="仿宋"/>
          <w:sz w:val="28"/>
          <w:szCs w:val="28"/>
        </w:rPr>
        <w:t>（北京时间）</w:t>
      </w:r>
    </w:p>
    <w:p w14:paraId="0094FCE3">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开标地点：</w:t>
      </w:r>
      <w:bookmarkStart w:id="17" w:name="_Toc35393634"/>
      <w:bookmarkStart w:id="18" w:name="_Toc28359094"/>
      <w:bookmarkStart w:id="19" w:name="_Toc28359017"/>
      <w:bookmarkStart w:id="20" w:name="_Toc35393803"/>
      <w:r>
        <w:rPr>
          <w:rFonts w:hint="eastAsia" w:ascii="仿宋" w:hAnsi="仿宋" w:eastAsia="仿宋" w:cs="仿宋"/>
          <w:sz w:val="28"/>
          <w:szCs w:val="28"/>
          <w:u w:val="single"/>
        </w:rPr>
        <w:t>南通市第一初级中学第一会议室，如有变动另行通知。</w:t>
      </w:r>
    </w:p>
    <w:p w14:paraId="6EB63A7F">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17"/>
      <w:bookmarkEnd w:id="18"/>
      <w:bookmarkEnd w:id="19"/>
      <w:bookmarkEnd w:id="20"/>
    </w:p>
    <w:p w14:paraId="5FEF1684">
      <w:pPr>
        <w:spacing w:line="480" w:lineRule="exact"/>
        <w:ind w:firstLine="560" w:firstLineChars="200"/>
        <w:rPr>
          <w:rFonts w:hint="eastAsia" w:ascii="仿宋" w:hAnsi="仿宋" w:eastAsia="仿宋" w:cs="仿宋"/>
          <w:sz w:val="28"/>
          <w:szCs w:val="28"/>
        </w:rPr>
      </w:pPr>
      <w:bookmarkStart w:id="21" w:name="_Toc35393804"/>
      <w:bookmarkStart w:id="22" w:name="_Toc35393635"/>
      <w:r>
        <w:rPr>
          <w:rFonts w:hint="eastAsia" w:ascii="仿宋" w:hAnsi="仿宋" w:eastAsia="仿宋" w:cs="仿宋"/>
          <w:sz w:val="28"/>
          <w:szCs w:val="28"/>
        </w:rPr>
        <w:t>自比价公告在南通市教育局官网招标信息栏发布之日起3日。</w:t>
      </w:r>
    </w:p>
    <w:p w14:paraId="723FBF69">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八、其他补充事宜</w:t>
      </w:r>
      <w:bookmarkEnd w:id="21"/>
      <w:bookmarkEnd w:id="22"/>
      <w:bookmarkStart w:id="23" w:name="_Toc35393636"/>
      <w:bookmarkStart w:id="24" w:name="_Toc28359018"/>
      <w:bookmarkStart w:id="25" w:name="_Toc35393805"/>
      <w:bookmarkStart w:id="26" w:name="_Toc28359095"/>
      <w:r>
        <w:rPr>
          <w:rFonts w:hint="eastAsia" w:ascii="仿宋" w:hAnsi="仿宋" w:eastAsia="仿宋" w:cs="仿宋"/>
          <w:b/>
          <w:bCs/>
          <w:sz w:val="28"/>
          <w:szCs w:val="28"/>
        </w:rPr>
        <w:t>：无。</w:t>
      </w:r>
    </w:p>
    <w:p w14:paraId="129F09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3"/>
      <w:bookmarkEnd w:id="24"/>
      <w:bookmarkEnd w:id="25"/>
      <w:bookmarkEnd w:id="26"/>
    </w:p>
    <w:p w14:paraId="7A49701E">
      <w:pPr>
        <w:pStyle w:val="3"/>
        <w:spacing w:before="0" w:after="0" w:line="480" w:lineRule="exact"/>
        <w:ind w:firstLine="840" w:firstLineChars="300"/>
        <w:rPr>
          <w:rFonts w:hint="eastAsia" w:ascii="仿宋" w:hAnsi="仿宋" w:eastAsia="仿宋" w:cs="仿宋"/>
          <w:b w:val="0"/>
          <w:bCs w:val="0"/>
          <w:sz w:val="28"/>
          <w:szCs w:val="28"/>
        </w:rPr>
      </w:pPr>
      <w:bookmarkStart w:id="27" w:name="_Toc35393637"/>
      <w:bookmarkStart w:id="28" w:name="_Toc28359096"/>
      <w:bookmarkStart w:id="29" w:name="_Toc35393806"/>
      <w:bookmarkStart w:id="30" w:name="_Toc28359019"/>
      <w:r>
        <w:rPr>
          <w:rFonts w:hint="eastAsia" w:ascii="仿宋" w:hAnsi="仿宋" w:eastAsia="仿宋" w:cs="仿宋"/>
          <w:b w:val="0"/>
          <w:bCs w:val="0"/>
          <w:sz w:val="28"/>
          <w:szCs w:val="28"/>
        </w:rPr>
        <w:t>1.采购人信息</w:t>
      </w:r>
      <w:bookmarkEnd w:id="27"/>
      <w:bookmarkEnd w:id="28"/>
      <w:bookmarkEnd w:id="29"/>
      <w:bookmarkEnd w:id="30"/>
    </w:p>
    <w:p w14:paraId="6E5F2821">
      <w:pPr>
        <w:spacing w:line="480" w:lineRule="exact"/>
        <w:ind w:left="2249" w:leftChars="371" w:hanging="1470" w:hangingChars="525"/>
        <w:jc w:val="left"/>
        <w:rPr>
          <w:rFonts w:hint="eastAsia" w:ascii="仿宋" w:hAnsi="仿宋" w:eastAsia="仿宋" w:cs="仿宋"/>
          <w:sz w:val="28"/>
          <w:szCs w:val="28"/>
        </w:rPr>
      </w:pPr>
      <w:r>
        <w:rPr>
          <w:rFonts w:hint="eastAsia" w:ascii="仿宋" w:hAnsi="仿宋" w:eastAsia="仿宋" w:cs="仿宋"/>
          <w:sz w:val="28"/>
          <w:szCs w:val="28"/>
        </w:rPr>
        <w:t>名    称：南通市第一初级中学</w:t>
      </w:r>
    </w:p>
    <w:p w14:paraId="5393764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eastAsia="zh-CN"/>
        </w:rPr>
        <w:t>0513-85729278</w:t>
      </w:r>
    </w:p>
    <w:p w14:paraId="5B2E0245">
      <w:pPr>
        <w:snapToGrid w:val="0"/>
        <w:spacing w:line="480" w:lineRule="exact"/>
        <w:ind w:firstLine="840" w:firstLineChars="300"/>
        <w:outlineLvl w:val="0"/>
        <w:rPr>
          <w:rFonts w:hint="eastAsia" w:ascii="仿宋" w:hAnsi="仿宋" w:eastAsia="仿宋" w:cs="仿宋"/>
          <w:b/>
          <w:sz w:val="28"/>
          <w:szCs w:val="28"/>
        </w:rPr>
      </w:pPr>
      <w:bookmarkStart w:id="31" w:name="_Toc18907"/>
      <w:r>
        <w:rPr>
          <w:rFonts w:hint="eastAsia" w:ascii="仿宋" w:hAnsi="仿宋" w:eastAsia="仿宋" w:cs="仿宋"/>
          <w:bCs/>
          <w:sz w:val="28"/>
          <w:szCs w:val="28"/>
        </w:rPr>
        <w:br w:type="page"/>
      </w:r>
      <w:r>
        <w:rPr>
          <w:rFonts w:hint="eastAsia" w:ascii="仿宋" w:hAnsi="仿宋" w:eastAsia="仿宋" w:cs="仿宋"/>
          <w:bCs/>
          <w:sz w:val="28"/>
          <w:szCs w:val="28"/>
        </w:rPr>
        <w:t xml:space="preserve">                    </w:t>
      </w:r>
      <w:r>
        <w:rPr>
          <w:rFonts w:hint="eastAsia" w:ascii="仿宋" w:hAnsi="仿宋" w:eastAsia="仿宋" w:cs="仿宋"/>
          <w:b/>
          <w:sz w:val="28"/>
          <w:szCs w:val="28"/>
        </w:rPr>
        <w:t xml:space="preserve">第二章 </w:t>
      </w:r>
      <w:r>
        <w:rPr>
          <w:rFonts w:ascii="仿宋" w:hAnsi="仿宋" w:eastAsia="仿宋" w:cs="仿宋"/>
          <w:b/>
          <w:sz w:val="28"/>
          <w:szCs w:val="28"/>
        </w:rPr>
        <w:t>比价</w:t>
      </w:r>
      <w:r>
        <w:rPr>
          <w:rFonts w:hint="eastAsia" w:ascii="仿宋" w:hAnsi="仿宋" w:eastAsia="仿宋" w:cs="仿宋"/>
          <w:b/>
          <w:sz w:val="28"/>
          <w:szCs w:val="28"/>
        </w:rPr>
        <w:t>须知</w:t>
      </w:r>
      <w:bookmarkEnd w:id="31"/>
    </w:p>
    <w:p w14:paraId="0F1A07E8">
      <w:pPr>
        <w:snapToGrid w:val="0"/>
        <w:spacing w:line="48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w:t>
      </w:r>
      <w:r>
        <w:rPr>
          <w:rFonts w:ascii="仿宋" w:hAnsi="仿宋" w:eastAsia="仿宋" w:cs="仿宋"/>
          <w:b/>
          <w:sz w:val="28"/>
          <w:szCs w:val="28"/>
        </w:rPr>
        <w:t>比价文件</w:t>
      </w:r>
      <w:r>
        <w:rPr>
          <w:rFonts w:hint="eastAsia" w:ascii="仿宋" w:hAnsi="仿宋" w:eastAsia="仿宋" w:cs="仿宋"/>
          <w:b/>
          <w:sz w:val="28"/>
          <w:szCs w:val="28"/>
        </w:rPr>
        <w:t>由采购人解释</w:t>
      </w:r>
      <w:r>
        <w:rPr>
          <w:rFonts w:hint="eastAsia" w:ascii="仿宋" w:hAnsi="仿宋" w:eastAsia="仿宋" w:cs="仿宋"/>
          <w:sz w:val="28"/>
          <w:szCs w:val="28"/>
        </w:rPr>
        <w:t>。</w:t>
      </w:r>
    </w:p>
    <w:p w14:paraId="74AE05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w:t>
      </w:r>
      <w:r>
        <w:rPr>
          <w:rFonts w:ascii="仿宋" w:hAnsi="仿宋" w:eastAsia="仿宋" w:cs="仿宋"/>
          <w:sz w:val="28"/>
          <w:szCs w:val="28"/>
        </w:rPr>
        <w:t>比价文件</w:t>
      </w:r>
      <w:r>
        <w:rPr>
          <w:rFonts w:hint="eastAsia" w:ascii="仿宋" w:hAnsi="仿宋" w:eastAsia="仿宋" w:cs="仿宋"/>
          <w:sz w:val="28"/>
          <w:szCs w:val="28"/>
        </w:rPr>
        <w:t>后，应仔细检查</w:t>
      </w:r>
      <w:r>
        <w:rPr>
          <w:rFonts w:ascii="仿宋" w:hAnsi="仿宋" w:eastAsia="仿宋" w:cs="仿宋"/>
          <w:sz w:val="28"/>
          <w:szCs w:val="28"/>
        </w:rPr>
        <w:t>比价文件</w:t>
      </w:r>
      <w:r>
        <w:rPr>
          <w:rFonts w:hint="eastAsia" w:ascii="仿宋" w:hAnsi="仿宋" w:eastAsia="仿宋" w:cs="仿宋"/>
          <w:sz w:val="28"/>
          <w:szCs w:val="28"/>
        </w:rPr>
        <w:t>的所有内容，如对采购项目活动事项有疑问的，应在下载</w:t>
      </w:r>
      <w:r>
        <w:rPr>
          <w:rFonts w:ascii="仿宋" w:hAnsi="仿宋" w:eastAsia="仿宋" w:cs="仿宋"/>
          <w:sz w:val="28"/>
          <w:szCs w:val="28"/>
        </w:rPr>
        <w:t>比价文件</w:t>
      </w:r>
      <w:r>
        <w:rPr>
          <w:rFonts w:hint="eastAsia" w:ascii="仿宋" w:hAnsi="仿宋" w:eastAsia="仿宋" w:cs="仿宋"/>
          <w:sz w:val="28"/>
          <w:szCs w:val="28"/>
        </w:rPr>
        <w:t>开始之日起3日内以书面形式提出询问或疑问，未在规定的3日内提出询问或疑问的，视同供应商理解并接受本</w:t>
      </w:r>
      <w:r>
        <w:rPr>
          <w:rFonts w:ascii="仿宋" w:hAnsi="仿宋" w:eastAsia="仿宋" w:cs="仿宋"/>
          <w:sz w:val="28"/>
          <w:szCs w:val="28"/>
        </w:rPr>
        <w:t>比价文</w:t>
      </w:r>
      <w:r>
        <w:rPr>
          <w:rFonts w:hint="eastAsia" w:ascii="仿宋" w:hAnsi="仿宋" w:eastAsia="仿宋" w:cs="仿宋"/>
          <w:sz w:val="28"/>
          <w:szCs w:val="28"/>
        </w:rPr>
        <w:t>件的所有内容，并由此引起的比价损失自负。</w:t>
      </w:r>
    </w:p>
    <w:p w14:paraId="532558B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应认真审阅</w:t>
      </w:r>
      <w:r>
        <w:rPr>
          <w:rFonts w:ascii="仿宋" w:hAnsi="仿宋" w:eastAsia="仿宋" w:cs="仿宋"/>
          <w:sz w:val="28"/>
          <w:szCs w:val="28"/>
        </w:rPr>
        <w:t>比价文件</w:t>
      </w:r>
      <w:r>
        <w:rPr>
          <w:rFonts w:hint="eastAsia" w:ascii="仿宋" w:hAnsi="仿宋" w:eastAsia="仿宋" w:cs="仿宋"/>
          <w:sz w:val="28"/>
          <w:szCs w:val="28"/>
        </w:rPr>
        <w:t>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w:t>
      </w:r>
      <w:r>
        <w:rPr>
          <w:rFonts w:ascii="仿宋" w:hAnsi="仿宋" w:eastAsia="仿宋" w:cs="仿宋"/>
          <w:sz w:val="28"/>
          <w:szCs w:val="28"/>
        </w:rPr>
        <w:t>比价文件</w:t>
      </w:r>
      <w:r>
        <w:rPr>
          <w:rFonts w:hint="eastAsia" w:ascii="仿宋" w:hAnsi="仿宋" w:eastAsia="仿宋" w:cs="仿宋"/>
          <w:sz w:val="28"/>
          <w:szCs w:val="28"/>
        </w:rPr>
        <w:t>要求提交</w:t>
      </w:r>
      <w:r>
        <w:rPr>
          <w:rFonts w:ascii="仿宋" w:hAnsi="仿宋" w:eastAsia="仿宋" w:cs="仿宋"/>
          <w:sz w:val="28"/>
          <w:szCs w:val="28"/>
        </w:rPr>
        <w:t>响应文件</w:t>
      </w:r>
      <w:r>
        <w:rPr>
          <w:rFonts w:hint="eastAsia" w:ascii="仿宋" w:hAnsi="仿宋" w:eastAsia="仿宋" w:cs="仿宋"/>
          <w:sz w:val="28"/>
          <w:szCs w:val="28"/>
        </w:rPr>
        <w:t>，或者</w:t>
      </w:r>
      <w:r>
        <w:rPr>
          <w:rFonts w:ascii="仿宋" w:hAnsi="仿宋" w:eastAsia="仿宋" w:cs="仿宋"/>
          <w:sz w:val="28"/>
          <w:szCs w:val="28"/>
        </w:rPr>
        <w:t>响应文件</w:t>
      </w:r>
      <w:r>
        <w:rPr>
          <w:rFonts w:hint="eastAsia" w:ascii="仿宋" w:hAnsi="仿宋" w:eastAsia="仿宋" w:cs="仿宋"/>
          <w:sz w:val="28"/>
          <w:szCs w:val="28"/>
        </w:rPr>
        <w:t>没有对</w:t>
      </w:r>
      <w:r>
        <w:rPr>
          <w:rFonts w:ascii="仿宋" w:hAnsi="仿宋" w:eastAsia="仿宋" w:cs="仿宋"/>
          <w:sz w:val="28"/>
          <w:szCs w:val="28"/>
        </w:rPr>
        <w:t>比价文件</w:t>
      </w:r>
      <w:r>
        <w:rPr>
          <w:rFonts w:hint="eastAsia" w:ascii="仿宋" w:hAnsi="仿宋" w:eastAsia="仿宋" w:cs="仿宋"/>
          <w:sz w:val="28"/>
          <w:szCs w:val="28"/>
        </w:rPr>
        <w:t>做出实质性响应，其比价将被拒绝，</w:t>
      </w:r>
      <w:r>
        <w:rPr>
          <w:rFonts w:ascii="仿宋" w:hAnsi="仿宋" w:eastAsia="仿宋" w:cs="仿宋"/>
          <w:sz w:val="28"/>
          <w:szCs w:val="28"/>
        </w:rPr>
        <w:t>供应商</w:t>
      </w:r>
      <w:r>
        <w:rPr>
          <w:rFonts w:hint="eastAsia" w:ascii="仿宋" w:hAnsi="仿宋" w:eastAsia="仿宋" w:cs="仿宋"/>
          <w:sz w:val="28"/>
          <w:szCs w:val="28"/>
        </w:rPr>
        <w:t>自行承担责任。</w:t>
      </w:r>
    </w:p>
    <w:p w14:paraId="5AC9509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比价文件</w:t>
      </w:r>
      <w:r>
        <w:rPr>
          <w:rFonts w:hint="eastAsia" w:ascii="仿宋" w:hAnsi="仿宋" w:eastAsia="仿宋" w:cs="仿宋"/>
          <w:b/>
          <w:sz w:val="28"/>
          <w:szCs w:val="28"/>
        </w:rPr>
        <w:t>的澄清、修改、答疑</w:t>
      </w:r>
    </w:p>
    <w:p w14:paraId="782601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w:t>
      </w:r>
      <w:r>
        <w:rPr>
          <w:rFonts w:ascii="仿宋" w:hAnsi="仿宋" w:eastAsia="仿宋" w:cs="仿宋"/>
          <w:sz w:val="28"/>
          <w:szCs w:val="28"/>
        </w:rPr>
        <w:t>比价文件</w:t>
      </w:r>
      <w:r>
        <w:rPr>
          <w:rFonts w:hint="eastAsia" w:ascii="仿宋" w:hAnsi="仿宋" w:eastAsia="仿宋" w:cs="仿宋"/>
          <w:sz w:val="28"/>
          <w:szCs w:val="28"/>
        </w:rPr>
        <w:t>进行必要的澄清或修改。</w:t>
      </w:r>
    </w:p>
    <w:p w14:paraId="6523F29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F1DF4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w:t>
      </w:r>
      <w:r>
        <w:rPr>
          <w:rFonts w:ascii="仿宋" w:hAnsi="仿宋" w:eastAsia="仿宋" w:cs="仿宋"/>
          <w:sz w:val="28"/>
          <w:szCs w:val="28"/>
        </w:rPr>
        <w:t>比价文件</w:t>
      </w:r>
      <w:r>
        <w:rPr>
          <w:rFonts w:hint="eastAsia" w:ascii="仿宋" w:hAnsi="仿宋" w:eastAsia="仿宋" w:cs="仿宋"/>
          <w:sz w:val="28"/>
          <w:szCs w:val="28"/>
        </w:rPr>
        <w:t>的澄清、修改将构成</w:t>
      </w:r>
      <w:r>
        <w:rPr>
          <w:rFonts w:ascii="仿宋" w:hAnsi="仿宋" w:eastAsia="仿宋" w:cs="仿宋"/>
          <w:sz w:val="28"/>
          <w:szCs w:val="28"/>
        </w:rPr>
        <w:t>比价文件</w:t>
      </w:r>
      <w:r>
        <w:rPr>
          <w:rFonts w:hint="eastAsia" w:ascii="仿宋" w:hAnsi="仿宋" w:eastAsia="仿宋" w:cs="仿宋"/>
          <w:sz w:val="28"/>
          <w:szCs w:val="28"/>
        </w:rPr>
        <w:t>的一部分，对</w:t>
      </w:r>
      <w:r>
        <w:rPr>
          <w:rFonts w:ascii="仿宋" w:hAnsi="仿宋" w:eastAsia="仿宋" w:cs="仿宋"/>
          <w:sz w:val="28"/>
          <w:szCs w:val="28"/>
        </w:rPr>
        <w:t>供应商</w:t>
      </w:r>
      <w:r>
        <w:rPr>
          <w:rFonts w:hint="eastAsia" w:ascii="仿宋" w:hAnsi="仿宋" w:eastAsia="仿宋" w:cs="仿宋"/>
          <w:sz w:val="28"/>
          <w:szCs w:val="28"/>
        </w:rPr>
        <w:t>具有约束力。</w:t>
      </w:r>
    </w:p>
    <w:p w14:paraId="2B43538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供应商</w:t>
      </w:r>
      <w:r>
        <w:rPr>
          <w:rFonts w:hint="eastAsia" w:ascii="仿宋" w:hAnsi="仿宋" w:eastAsia="仿宋" w:cs="仿宋"/>
          <w:sz w:val="28"/>
          <w:szCs w:val="28"/>
        </w:rPr>
        <w:t>由于对</w:t>
      </w:r>
      <w:r>
        <w:rPr>
          <w:rFonts w:ascii="仿宋" w:hAnsi="仿宋" w:eastAsia="仿宋" w:cs="仿宋"/>
          <w:sz w:val="28"/>
          <w:szCs w:val="28"/>
        </w:rPr>
        <w:t>比价文件</w:t>
      </w:r>
      <w:r>
        <w:rPr>
          <w:rFonts w:hint="eastAsia" w:ascii="仿宋" w:hAnsi="仿宋" w:eastAsia="仿宋" w:cs="仿宋"/>
          <w:sz w:val="28"/>
          <w:szCs w:val="28"/>
        </w:rPr>
        <w:t>的任何推论和误解以及采购人对有关问题的口头解释所造成的后果，均由</w:t>
      </w:r>
      <w:r>
        <w:rPr>
          <w:rFonts w:ascii="仿宋" w:hAnsi="仿宋" w:eastAsia="仿宋" w:cs="仿宋"/>
          <w:sz w:val="28"/>
          <w:szCs w:val="28"/>
        </w:rPr>
        <w:t>供应商</w:t>
      </w:r>
      <w:r>
        <w:rPr>
          <w:rFonts w:hint="eastAsia" w:ascii="仿宋" w:hAnsi="仿宋" w:eastAsia="仿宋" w:cs="仿宋"/>
          <w:sz w:val="28"/>
          <w:szCs w:val="28"/>
        </w:rPr>
        <w:t>自负。</w:t>
      </w:r>
    </w:p>
    <w:p w14:paraId="50E90DFB">
      <w:pPr>
        <w:snapToGrid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5.采购人视情组织答</w:t>
      </w:r>
      <w:r>
        <w:rPr>
          <w:rFonts w:hint="eastAsia" w:ascii="仿宋" w:hAnsi="仿宋" w:eastAsia="仿宋" w:cs="仿宋"/>
          <w:color w:val="auto"/>
          <w:sz w:val="28"/>
          <w:szCs w:val="28"/>
        </w:rPr>
        <w:t>疑会。</w:t>
      </w:r>
    </w:p>
    <w:p w14:paraId="433F40BD">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6CA36F9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54FC16DE">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响应文件</w:t>
      </w:r>
      <w:r>
        <w:rPr>
          <w:rFonts w:hint="eastAsia" w:ascii="仿宋" w:hAnsi="仿宋" w:eastAsia="仿宋" w:cs="仿宋"/>
          <w:b/>
          <w:sz w:val="28"/>
          <w:szCs w:val="28"/>
        </w:rPr>
        <w:t>的编写、份数和签署</w:t>
      </w:r>
    </w:p>
    <w:p w14:paraId="660632F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w:t>
      </w:r>
      <w:r>
        <w:rPr>
          <w:rFonts w:hint="eastAsia" w:ascii="仿宋" w:hAnsi="仿宋" w:eastAsia="仿宋" w:cs="仿宋"/>
          <w:sz w:val="28"/>
          <w:szCs w:val="28"/>
          <w:lang w:val="en-US" w:eastAsia="zh-CN"/>
        </w:rPr>
        <w:t>六</w:t>
      </w:r>
      <w:r>
        <w:rPr>
          <w:rFonts w:hint="eastAsia" w:ascii="仿宋" w:hAnsi="仿宋" w:eastAsia="仿宋" w:cs="仿宋"/>
          <w:sz w:val="28"/>
          <w:szCs w:val="28"/>
        </w:rPr>
        <w:t>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w:t>
      </w:r>
      <w:r>
        <w:rPr>
          <w:rFonts w:hint="eastAsia" w:ascii="仿宋" w:hAnsi="仿宋" w:eastAsia="仿宋" w:cs="仿宋"/>
          <w:kern w:val="0"/>
          <w:sz w:val="28"/>
          <w:szCs w:val="28"/>
          <w:lang w:val="zh-CN"/>
        </w:rPr>
        <w:t>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w:t>
      </w:r>
      <w:r>
        <w:rPr>
          <w:rFonts w:ascii="仿宋" w:hAnsi="仿宋" w:eastAsia="仿宋" w:cs="仿宋"/>
          <w:kern w:val="0"/>
          <w:sz w:val="28"/>
          <w:szCs w:val="28"/>
        </w:rPr>
        <w:t>比价文件</w:t>
      </w:r>
      <w:r>
        <w:rPr>
          <w:rFonts w:hint="eastAsia" w:ascii="仿宋" w:hAnsi="仿宋" w:eastAsia="仿宋" w:cs="仿宋"/>
          <w:kern w:val="0"/>
          <w:sz w:val="28"/>
          <w:szCs w:val="28"/>
          <w:lang w:val="zh-CN"/>
        </w:rPr>
        <w:t>所规定的内容顺序，由于编排混乱导致</w:t>
      </w:r>
      <w:r>
        <w:rPr>
          <w:rFonts w:ascii="仿宋" w:hAnsi="仿宋" w:eastAsia="仿宋" w:cs="仿宋"/>
          <w:kern w:val="0"/>
          <w:sz w:val="28"/>
          <w:szCs w:val="28"/>
        </w:rPr>
        <w:t>响应文件</w:t>
      </w:r>
      <w:r>
        <w:rPr>
          <w:rFonts w:hint="eastAsia" w:ascii="仿宋" w:hAnsi="仿宋" w:eastAsia="仿宋" w:cs="仿宋"/>
          <w:kern w:val="0"/>
          <w:sz w:val="28"/>
          <w:szCs w:val="28"/>
          <w:lang w:val="zh-CN"/>
        </w:rPr>
        <w:t>被误读或查找不到，其责任应当由</w:t>
      </w:r>
      <w:r>
        <w:rPr>
          <w:rFonts w:ascii="仿宋" w:hAnsi="仿宋" w:eastAsia="仿宋" w:cs="仿宋"/>
          <w:kern w:val="0"/>
          <w:sz w:val="28"/>
          <w:szCs w:val="28"/>
        </w:rPr>
        <w:t>供应商</w:t>
      </w:r>
      <w:r>
        <w:rPr>
          <w:rFonts w:hint="eastAsia" w:ascii="仿宋" w:hAnsi="仿宋" w:eastAsia="仿宋" w:cs="仿宋"/>
          <w:kern w:val="0"/>
          <w:sz w:val="28"/>
          <w:szCs w:val="28"/>
          <w:lang w:val="zh-CN"/>
        </w:rPr>
        <w:t>承担；</w:t>
      </w:r>
      <w:r>
        <w:rPr>
          <w:rFonts w:hint="eastAsia" w:ascii="仿宋" w:hAnsi="仿宋" w:eastAsia="仿宋" w:cs="仿宋"/>
          <w:sz w:val="28"/>
          <w:szCs w:val="28"/>
        </w:rPr>
        <w:t>牢固装订成册，不建议使用活页夹、拉杆夹、文件夹、塑料方便式书脊（插入式或穿孔式）装订；</w:t>
      </w:r>
      <w:r>
        <w:rPr>
          <w:rFonts w:ascii="仿宋" w:hAnsi="仿宋" w:eastAsia="仿宋" w:cs="仿宋"/>
          <w:sz w:val="28"/>
          <w:szCs w:val="28"/>
        </w:rPr>
        <w:t>响应文件</w:t>
      </w:r>
      <w:r>
        <w:rPr>
          <w:rFonts w:hint="eastAsia" w:ascii="仿宋" w:hAnsi="仿宋" w:eastAsia="仿宋" w:cs="仿宋"/>
          <w:sz w:val="28"/>
          <w:szCs w:val="28"/>
        </w:rPr>
        <w:t>不得行间插字、涂改、增删，如修补错漏处，须经</w:t>
      </w:r>
      <w:r>
        <w:rPr>
          <w:rFonts w:ascii="仿宋" w:hAnsi="仿宋" w:eastAsia="仿宋" w:cs="仿宋"/>
          <w:sz w:val="28"/>
          <w:szCs w:val="28"/>
        </w:rPr>
        <w:t>响应文件</w:t>
      </w:r>
      <w:r>
        <w:rPr>
          <w:rFonts w:hint="eastAsia" w:ascii="仿宋" w:hAnsi="仿宋" w:eastAsia="仿宋" w:cs="仿宋"/>
          <w:sz w:val="28"/>
          <w:szCs w:val="28"/>
        </w:rPr>
        <w:t>签署人签字并加盖公章。</w:t>
      </w:r>
    </w:p>
    <w:p w14:paraId="16DE1249">
      <w:pPr>
        <w:snapToGrid w:val="0"/>
        <w:spacing w:line="48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明确标注</w:t>
      </w:r>
      <w:r>
        <w:rPr>
          <w:rFonts w:ascii="仿宋" w:hAnsi="仿宋" w:eastAsia="仿宋" w:cs="仿宋"/>
          <w:sz w:val="28"/>
          <w:szCs w:val="28"/>
        </w:rPr>
        <w:t>供应商</w:t>
      </w:r>
      <w:r>
        <w:rPr>
          <w:rFonts w:hint="eastAsia" w:ascii="仿宋" w:hAnsi="仿宋" w:eastAsia="仿宋" w:cs="仿宋"/>
          <w:sz w:val="28"/>
          <w:szCs w:val="28"/>
        </w:rPr>
        <w:t>全称、项目名称等关键信息，“正本”“副本”字样。</w:t>
      </w:r>
      <w:r>
        <w:rPr>
          <w:rFonts w:hint="eastAsia" w:ascii="仿宋" w:hAnsi="仿宋" w:eastAsia="仿宋" w:cs="仿宋"/>
          <w:b/>
          <w:sz w:val="28"/>
          <w:szCs w:val="28"/>
        </w:rPr>
        <w:t>正本份数：1份，副本份数：2份。</w:t>
      </w:r>
    </w:p>
    <w:p w14:paraId="60704B3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w:t>
      </w:r>
      <w:r>
        <w:rPr>
          <w:rFonts w:ascii="仿宋" w:hAnsi="仿宋" w:eastAsia="仿宋" w:cs="仿宋"/>
          <w:sz w:val="28"/>
          <w:szCs w:val="28"/>
        </w:rPr>
        <w:t>供应商</w:t>
      </w:r>
      <w:r>
        <w:rPr>
          <w:rFonts w:hint="eastAsia" w:ascii="仿宋" w:hAnsi="仿宋" w:eastAsia="仿宋" w:cs="仿宋"/>
          <w:sz w:val="28"/>
          <w:szCs w:val="28"/>
        </w:rPr>
        <w:t>法定代表人或授权人签字并加盖单位印章。副本可复印，但须加盖单位印章。</w:t>
      </w:r>
    </w:p>
    <w:p w14:paraId="4F026EDF">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响应文件</w:t>
      </w:r>
      <w:r>
        <w:rPr>
          <w:rFonts w:hint="eastAsia" w:ascii="仿宋" w:hAnsi="仿宋" w:eastAsia="仿宋" w:cs="仿宋"/>
          <w:b/>
          <w:sz w:val="28"/>
          <w:szCs w:val="28"/>
        </w:rPr>
        <w:t>的密封及标记</w:t>
      </w:r>
    </w:p>
    <w:p w14:paraId="2B643E73">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将响应文件正本、副本合并密封，统一装在一个密封袋内。</w:t>
      </w:r>
    </w:p>
    <w:p w14:paraId="3FBC88A9">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2.密封后</w:t>
      </w:r>
      <w:r>
        <w:rPr>
          <w:rFonts w:ascii="仿宋" w:hAnsi="仿宋" w:eastAsia="仿宋" w:cs="仿宋"/>
          <w:sz w:val="28"/>
          <w:szCs w:val="28"/>
        </w:rPr>
        <w:t>响应文件</w:t>
      </w:r>
      <w:r>
        <w:rPr>
          <w:rFonts w:hint="eastAsia" w:ascii="仿宋" w:hAnsi="仿宋" w:eastAsia="仿宋" w:cs="仿宋"/>
          <w:sz w:val="28"/>
          <w:szCs w:val="28"/>
        </w:rPr>
        <w:t>封面分别标明项目名称、供应商名称等关键信息并加盖公章</w:t>
      </w:r>
      <w:r>
        <w:rPr>
          <w:rFonts w:hint="eastAsia" w:ascii="仿宋" w:hAnsi="仿宋" w:eastAsia="仿宋" w:cs="仿宋"/>
          <w:sz w:val="28"/>
          <w:szCs w:val="28"/>
          <w:lang w:eastAsia="zh-Hans"/>
        </w:rPr>
        <w:t>或骑缝签字</w:t>
      </w:r>
      <w:r>
        <w:rPr>
          <w:rFonts w:hint="eastAsia" w:ascii="仿宋" w:hAnsi="仿宋" w:eastAsia="仿宋" w:cs="仿宋"/>
          <w:sz w:val="28"/>
          <w:szCs w:val="28"/>
        </w:rPr>
        <w:t>。</w:t>
      </w:r>
    </w:p>
    <w:p w14:paraId="3ED38EC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响应文件</w:t>
      </w:r>
      <w:r>
        <w:rPr>
          <w:rFonts w:hint="eastAsia" w:ascii="仿宋" w:hAnsi="仿宋" w:eastAsia="仿宋" w:cs="仿宋"/>
          <w:b/>
          <w:sz w:val="28"/>
          <w:szCs w:val="28"/>
        </w:rPr>
        <w:t>的递交时间</w:t>
      </w:r>
    </w:p>
    <w:p w14:paraId="5519BB97">
      <w:pPr>
        <w:snapToGrid w:val="0"/>
        <w:spacing w:line="480" w:lineRule="exact"/>
        <w:ind w:firstLine="560" w:firstLineChars="200"/>
        <w:rPr>
          <w:rFonts w:hint="eastAsia" w:ascii="仿宋" w:hAnsi="仿宋" w:eastAsia="仿宋" w:cs="仿宋"/>
          <w:sz w:val="28"/>
          <w:szCs w:val="28"/>
        </w:rPr>
      </w:pPr>
      <w:r>
        <w:rPr>
          <w:rFonts w:ascii="仿宋" w:hAnsi="仿宋" w:eastAsia="仿宋" w:cs="仿宋"/>
          <w:sz w:val="28"/>
          <w:szCs w:val="28"/>
        </w:rPr>
        <w:t>响应文件</w:t>
      </w:r>
      <w:r>
        <w:rPr>
          <w:rFonts w:hint="eastAsia" w:ascii="仿宋" w:hAnsi="仿宋" w:eastAsia="仿宋" w:cs="仿宋"/>
          <w:sz w:val="28"/>
          <w:szCs w:val="28"/>
        </w:rPr>
        <w:t>必须在规定的接收截止时间前送达采购人。采购人将拒绝接收在截止时间后递交的</w:t>
      </w:r>
      <w:r>
        <w:rPr>
          <w:rFonts w:ascii="仿宋" w:hAnsi="仿宋" w:eastAsia="仿宋" w:cs="仿宋"/>
          <w:sz w:val="28"/>
          <w:szCs w:val="28"/>
        </w:rPr>
        <w:t>响应文件</w:t>
      </w:r>
      <w:r>
        <w:rPr>
          <w:rFonts w:hint="eastAsia" w:ascii="仿宋" w:hAnsi="仿宋" w:eastAsia="仿宋" w:cs="仿宋"/>
          <w:sz w:val="28"/>
          <w:szCs w:val="28"/>
        </w:rPr>
        <w:t>。</w:t>
      </w:r>
    </w:p>
    <w:p w14:paraId="573E726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1B71456">
      <w:pPr>
        <w:autoSpaceDE w:val="0"/>
        <w:autoSpaceDN w:val="0"/>
        <w:adjustRightIn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lang w:eastAsia="zh-Hans"/>
        </w:rPr>
        <w:t>比价</w:t>
      </w:r>
      <w:r>
        <w:rPr>
          <w:rFonts w:hint="eastAsia" w:ascii="仿宋" w:hAnsi="仿宋" w:eastAsia="仿宋" w:cs="仿宋"/>
          <w:kern w:val="0"/>
          <w:sz w:val="28"/>
          <w:szCs w:val="28"/>
          <w:lang w:val="zh-CN"/>
        </w:rPr>
        <w:t>的响应人自行承担与本次项目有关的全部费用。</w:t>
      </w:r>
    </w:p>
    <w:p w14:paraId="7D9D6E74">
      <w:pPr>
        <w:pStyle w:val="13"/>
        <w:spacing w:line="480" w:lineRule="exact"/>
        <w:ind w:left="0" w:leftChars="0" w:firstLine="0" w:firstLineChars="0"/>
        <w:jc w:val="both"/>
        <w:outlineLvl w:val="0"/>
        <w:rPr>
          <w:rFonts w:hint="eastAsia" w:ascii="仿宋" w:hAnsi="仿宋" w:eastAsia="仿宋" w:cs="仿宋"/>
          <w:b w:val="0"/>
          <w:bCs/>
          <w:szCs w:val="28"/>
        </w:rPr>
      </w:pPr>
      <w:bookmarkStart w:id="32" w:name="_Toc5043"/>
    </w:p>
    <w:p w14:paraId="5341679A">
      <w:pPr>
        <w:pStyle w:val="13"/>
        <w:spacing w:line="480" w:lineRule="exact"/>
        <w:ind w:left="0" w:leftChars="0" w:firstLine="0" w:firstLineChars="0"/>
        <w:jc w:val="both"/>
        <w:outlineLvl w:val="0"/>
        <w:rPr>
          <w:rFonts w:hint="eastAsia" w:ascii="仿宋" w:hAnsi="仿宋" w:eastAsia="仿宋" w:cs="仿宋"/>
          <w:b w:val="0"/>
          <w:bCs/>
          <w:szCs w:val="28"/>
        </w:rPr>
      </w:pPr>
    </w:p>
    <w:p w14:paraId="1749FA9A">
      <w:pPr>
        <w:pStyle w:val="13"/>
        <w:spacing w:line="480" w:lineRule="exact"/>
        <w:ind w:left="0" w:leftChars="0" w:firstLine="0" w:firstLineChars="0"/>
        <w:jc w:val="both"/>
        <w:outlineLvl w:val="0"/>
        <w:rPr>
          <w:rFonts w:hint="eastAsia" w:ascii="仿宋" w:hAnsi="仿宋" w:eastAsia="仿宋" w:cs="仿宋"/>
          <w:b w:val="0"/>
          <w:bCs/>
          <w:szCs w:val="28"/>
        </w:rPr>
      </w:pPr>
    </w:p>
    <w:p w14:paraId="424A2F5D">
      <w:pPr>
        <w:pStyle w:val="13"/>
        <w:spacing w:line="480" w:lineRule="exact"/>
        <w:ind w:left="0" w:leftChars="0" w:firstLine="0" w:firstLineChars="0"/>
        <w:jc w:val="both"/>
        <w:outlineLvl w:val="0"/>
        <w:rPr>
          <w:rFonts w:hint="eastAsia" w:ascii="仿宋" w:hAnsi="仿宋" w:eastAsia="仿宋" w:cs="仿宋"/>
          <w:b w:val="0"/>
          <w:bCs/>
          <w:szCs w:val="28"/>
        </w:rPr>
      </w:pPr>
    </w:p>
    <w:p w14:paraId="193B1C4B">
      <w:pPr>
        <w:pStyle w:val="13"/>
        <w:spacing w:line="480" w:lineRule="exact"/>
        <w:ind w:left="0" w:leftChars="0" w:firstLine="0" w:firstLineChars="0"/>
        <w:jc w:val="both"/>
        <w:outlineLvl w:val="0"/>
        <w:rPr>
          <w:rFonts w:hint="eastAsia" w:ascii="仿宋" w:hAnsi="仿宋" w:eastAsia="仿宋" w:cs="仿宋"/>
          <w:b w:val="0"/>
          <w:bCs/>
          <w:szCs w:val="28"/>
        </w:rPr>
      </w:pPr>
    </w:p>
    <w:p w14:paraId="528F76D4">
      <w:pPr>
        <w:pStyle w:val="13"/>
        <w:spacing w:line="480" w:lineRule="exact"/>
        <w:ind w:left="0" w:leftChars="0" w:firstLine="0" w:firstLineChars="0"/>
        <w:jc w:val="both"/>
        <w:outlineLvl w:val="0"/>
        <w:rPr>
          <w:rFonts w:hint="eastAsia" w:ascii="仿宋" w:hAnsi="仿宋" w:eastAsia="仿宋" w:cs="仿宋"/>
          <w:b w:val="0"/>
          <w:bCs/>
          <w:szCs w:val="28"/>
        </w:rPr>
      </w:pPr>
    </w:p>
    <w:p w14:paraId="750258DE">
      <w:pPr>
        <w:pStyle w:val="13"/>
        <w:spacing w:line="480" w:lineRule="exact"/>
        <w:ind w:left="0" w:leftChars="0" w:firstLine="0" w:firstLineChars="0"/>
        <w:jc w:val="both"/>
        <w:outlineLvl w:val="0"/>
        <w:rPr>
          <w:rFonts w:hint="eastAsia" w:ascii="仿宋" w:hAnsi="仿宋" w:eastAsia="仿宋" w:cs="仿宋"/>
          <w:b w:val="0"/>
          <w:bCs/>
          <w:szCs w:val="28"/>
        </w:rPr>
      </w:pPr>
    </w:p>
    <w:p w14:paraId="0D4C3EBD">
      <w:pPr>
        <w:pStyle w:val="13"/>
        <w:spacing w:line="480" w:lineRule="exact"/>
        <w:ind w:left="0" w:leftChars="0" w:firstLine="0" w:firstLineChars="0"/>
        <w:jc w:val="both"/>
        <w:outlineLvl w:val="0"/>
        <w:rPr>
          <w:rFonts w:hint="eastAsia" w:ascii="仿宋" w:hAnsi="仿宋" w:eastAsia="仿宋" w:cs="仿宋"/>
          <w:b w:val="0"/>
          <w:bCs/>
          <w:szCs w:val="28"/>
        </w:rPr>
      </w:pPr>
    </w:p>
    <w:p w14:paraId="6B8FB2B1">
      <w:pPr>
        <w:pStyle w:val="13"/>
        <w:spacing w:line="480" w:lineRule="exact"/>
        <w:ind w:left="0" w:leftChars="0" w:firstLine="0" w:firstLineChars="0"/>
        <w:jc w:val="both"/>
        <w:outlineLvl w:val="0"/>
        <w:rPr>
          <w:rFonts w:hint="eastAsia" w:ascii="仿宋" w:hAnsi="仿宋" w:eastAsia="仿宋" w:cs="仿宋"/>
          <w:b w:val="0"/>
          <w:bCs/>
          <w:szCs w:val="28"/>
        </w:rPr>
      </w:pPr>
    </w:p>
    <w:p w14:paraId="05809757">
      <w:pPr>
        <w:pStyle w:val="13"/>
        <w:spacing w:line="480" w:lineRule="exact"/>
        <w:ind w:left="0" w:leftChars="0" w:firstLine="0" w:firstLineChars="0"/>
        <w:jc w:val="both"/>
        <w:outlineLvl w:val="0"/>
        <w:rPr>
          <w:rFonts w:hint="eastAsia" w:ascii="仿宋" w:hAnsi="仿宋" w:eastAsia="仿宋" w:cs="仿宋"/>
          <w:b w:val="0"/>
          <w:bCs/>
          <w:szCs w:val="28"/>
        </w:rPr>
      </w:pPr>
    </w:p>
    <w:p w14:paraId="5039F274">
      <w:pPr>
        <w:pStyle w:val="13"/>
        <w:spacing w:line="480" w:lineRule="exact"/>
        <w:ind w:left="0" w:leftChars="0" w:firstLine="0" w:firstLineChars="0"/>
        <w:jc w:val="both"/>
        <w:outlineLvl w:val="0"/>
        <w:rPr>
          <w:rFonts w:hint="eastAsia" w:ascii="仿宋" w:hAnsi="仿宋" w:eastAsia="仿宋" w:cs="仿宋"/>
          <w:b w:val="0"/>
          <w:bCs/>
          <w:szCs w:val="28"/>
        </w:rPr>
      </w:pPr>
    </w:p>
    <w:p w14:paraId="4D7456EC">
      <w:pPr>
        <w:pStyle w:val="13"/>
        <w:spacing w:line="480" w:lineRule="exact"/>
        <w:ind w:left="0" w:leftChars="0" w:firstLine="0" w:firstLineChars="0"/>
        <w:jc w:val="both"/>
        <w:outlineLvl w:val="0"/>
        <w:rPr>
          <w:rFonts w:hint="eastAsia" w:ascii="仿宋" w:hAnsi="仿宋" w:eastAsia="仿宋" w:cs="仿宋"/>
          <w:b w:val="0"/>
          <w:bCs/>
          <w:szCs w:val="28"/>
        </w:rPr>
      </w:pPr>
    </w:p>
    <w:p w14:paraId="54F67310">
      <w:pPr>
        <w:pStyle w:val="13"/>
        <w:spacing w:line="480" w:lineRule="exact"/>
        <w:ind w:left="0" w:leftChars="0" w:firstLine="0" w:firstLineChars="0"/>
        <w:jc w:val="both"/>
        <w:outlineLvl w:val="0"/>
        <w:rPr>
          <w:rFonts w:hint="eastAsia" w:ascii="仿宋" w:hAnsi="仿宋" w:eastAsia="仿宋" w:cs="仿宋"/>
          <w:b w:val="0"/>
          <w:bCs/>
          <w:szCs w:val="28"/>
        </w:rPr>
      </w:pPr>
    </w:p>
    <w:p w14:paraId="712E555E">
      <w:pPr>
        <w:pStyle w:val="13"/>
        <w:spacing w:line="480" w:lineRule="exact"/>
        <w:ind w:left="0" w:leftChars="0" w:firstLine="0" w:firstLineChars="0"/>
        <w:jc w:val="both"/>
        <w:outlineLvl w:val="0"/>
        <w:rPr>
          <w:rFonts w:hint="eastAsia" w:ascii="仿宋" w:hAnsi="仿宋" w:eastAsia="仿宋" w:cs="仿宋"/>
          <w:b w:val="0"/>
          <w:bCs/>
          <w:szCs w:val="28"/>
        </w:rPr>
      </w:pPr>
    </w:p>
    <w:p w14:paraId="4BAF8FAA">
      <w:pPr>
        <w:pStyle w:val="13"/>
        <w:spacing w:line="480" w:lineRule="exact"/>
        <w:ind w:left="0" w:leftChars="0" w:firstLine="0" w:firstLineChars="0"/>
        <w:jc w:val="both"/>
        <w:outlineLvl w:val="0"/>
        <w:rPr>
          <w:rFonts w:hint="eastAsia" w:ascii="仿宋" w:hAnsi="仿宋" w:eastAsia="仿宋" w:cs="仿宋"/>
          <w:b w:val="0"/>
          <w:bCs/>
          <w:szCs w:val="28"/>
        </w:rPr>
      </w:pPr>
    </w:p>
    <w:p w14:paraId="36F0CDD3">
      <w:pPr>
        <w:pStyle w:val="13"/>
        <w:spacing w:line="480" w:lineRule="exact"/>
        <w:ind w:left="0" w:leftChars="0" w:firstLine="0" w:firstLineChars="0"/>
        <w:jc w:val="center"/>
        <w:outlineLvl w:val="0"/>
        <w:rPr>
          <w:rFonts w:hint="eastAsia" w:ascii="仿宋" w:hAnsi="仿宋" w:eastAsia="仿宋" w:cs="仿宋"/>
          <w:sz w:val="36"/>
          <w:szCs w:val="36"/>
        </w:rPr>
      </w:pPr>
      <w:r>
        <w:rPr>
          <w:rFonts w:hint="eastAsia" w:ascii="仿宋" w:hAnsi="仿宋" w:eastAsia="仿宋" w:cs="仿宋"/>
          <w:sz w:val="36"/>
          <w:szCs w:val="36"/>
        </w:rPr>
        <w:t>第三章  项目需求</w:t>
      </w:r>
      <w:bookmarkEnd w:id="32"/>
    </w:p>
    <w:p w14:paraId="4F14D7F1">
      <w:pPr>
        <w:spacing w:line="440" w:lineRule="exact"/>
        <w:rPr>
          <w:rFonts w:ascii="仿宋_GB2312" w:eastAsia="仿宋_GB2312"/>
          <w:sz w:val="28"/>
          <w:szCs w:val="28"/>
        </w:rPr>
      </w:pPr>
      <w:bookmarkStart w:id="33" w:name="_Toc24193"/>
    </w:p>
    <w:p w14:paraId="6DAD0C8B">
      <w:pPr>
        <w:numPr>
          <w:ilvl w:val="0"/>
          <w:numId w:val="2"/>
        </w:numPr>
        <w:spacing w:line="440" w:lineRule="exact"/>
        <w:ind w:firstLine="568" w:firstLineChars="202"/>
        <w:rPr>
          <w:rFonts w:hint="eastAsia" w:ascii="仿宋_GB2312" w:eastAsia="仿宋_GB2312"/>
          <w:b/>
          <w:bCs/>
          <w:sz w:val="28"/>
          <w:szCs w:val="28"/>
        </w:rPr>
      </w:pPr>
      <w:r>
        <w:rPr>
          <w:rFonts w:hint="eastAsia" w:ascii="仿宋_GB2312" w:eastAsia="仿宋_GB2312"/>
          <w:b/>
          <w:bCs/>
          <w:sz w:val="28"/>
          <w:szCs w:val="28"/>
        </w:rPr>
        <w:t>采购清单及相关技术参数</w:t>
      </w:r>
    </w:p>
    <w:tbl>
      <w:tblPr>
        <w:tblStyle w:val="47"/>
        <w:tblW w:w="523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5"/>
        <w:gridCol w:w="2250"/>
        <w:gridCol w:w="808"/>
        <w:gridCol w:w="671"/>
        <w:gridCol w:w="3135"/>
        <w:gridCol w:w="1244"/>
      </w:tblGrid>
      <w:tr w14:paraId="51DFF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42" w:type="pct"/>
            <w:vAlign w:val="center"/>
          </w:tcPr>
          <w:p w14:paraId="43D7E838">
            <w:pPr>
              <w:spacing w:before="139" w:line="202" w:lineRule="auto"/>
              <w:ind w:left="133"/>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序号</w:t>
            </w:r>
          </w:p>
        </w:tc>
        <w:tc>
          <w:tcPr>
            <w:tcW w:w="1292" w:type="pct"/>
            <w:vAlign w:val="center"/>
          </w:tcPr>
          <w:p w14:paraId="79330D18">
            <w:pPr>
              <w:spacing w:before="134" w:line="222" w:lineRule="auto"/>
              <w:jc w:val="center"/>
              <w:rPr>
                <w:rFonts w:hint="default" w:ascii="仿宋" w:hAnsi="仿宋" w:eastAsia="仿宋" w:cs="仿宋"/>
                <w:b/>
                <w:bCs/>
                <w:spacing w:val="-5"/>
                <w:sz w:val="22"/>
                <w:szCs w:val="22"/>
                <w:lang w:val="en-US" w:eastAsia="zh-CN"/>
              </w:rPr>
            </w:pPr>
            <w:r>
              <w:rPr>
                <w:rFonts w:hint="eastAsia" w:ascii="仿宋" w:hAnsi="仿宋" w:eastAsia="仿宋" w:cs="仿宋"/>
                <w:b/>
                <w:bCs/>
                <w:spacing w:val="-5"/>
                <w:sz w:val="22"/>
                <w:szCs w:val="22"/>
                <w:lang w:val="en-US" w:eastAsia="zh-CN"/>
              </w:rPr>
              <w:t>品名</w:t>
            </w:r>
          </w:p>
        </w:tc>
        <w:tc>
          <w:tcPr>
            <w:tcW w:w="464" w:type="pct"/>
            <w:vAlign w:val="center"/>
          </w:tcPr>
          <w:p w14:paraId="3B5B855D">
            <w:pPr>
              <w:spacing w:before="133" w:line="224" w:lineRule="auto"/>
              <w:ind w:left="119"/>
              <w:jc w:val="center"/>
              <w:rPr>
                <w:rFonts w:hint="eastAsia" w:ascii="仿宋" w:hAnsi="仿宋" w:eastAsia="仿宋" w:cs="仿宋"/>
                <w:b/>
                <w:bCs/>
                <w:spacing w:val="-7"/>
                <w:sz w:val="22"/>
                <w:szCs w:val="22"/>
                <w:lang w:val="en-US" w:eastAsia="zh-CN"/>
              </w:rPr>
            </w:pPr>
            <w:r>
              <w:rPr>
                <w:rFonts w:hint="eastAsia" w:ascii="仿宋" w:hAnsi="仿宋" w:eastAsia="仿宋" w:cs="仿宋"/>
                <w:b/>
                <w:bCs/>
                <w:spacing w:val="-7"/>
                <w:sz w:val="22"/>
                <w:szCs w:val="22"/>
                <w:lang w:val="en-US" w:eastAsia="zh-CN"/>
              </w:rPr>
              <w:t>数量</w:t>
            </w:r>
          </w:p>
        </w:tc>
        <w:tc>
          <w:tcPr>
            <w:tcW w:w="385" w:type="pct"/>
            <w:vAlign w:val="center"/>
          </w:tcPr>
          <w:p w14:paraId="19A4E1F0">
            <w:pPr>
              <w:spacing w:before="21" w:line="208" w:lineRule="auto"/>
              <w:ind w:left="121"/>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单位</w:t>
            </w:r>
          </w:p>
        </w:tc>
        <w:tc>
          <w:tcPr>
            <w:tcW w:w="1800" w:type="pct"/>
            <w:vAlign w:val="center"/>
          </w:tcPr>
          <w:p w14:paraId="0B138EDB">
            <w:pPr>
              <w:spacing w:before="21" w:line="208" w:lineRule="auto"/>
              <w:ind w:left="121"/>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技术参数</w:t>
            </w:r>
          </w:p>
        </w:tc>
        <w:tc>
          <w:tcPr>
            <w:tcW w:w="714" w:type="pct"/>
            <w:vAlign w:val="center"/>
          </w:tcPr>
          <w:p w14:paraId="0E354FC1">
            <w:pPr>
              <w:spacing w:before="133" w:line="224" w:lineRule="auto"/>
              <w:jc w:val="center"/>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备注</w:t>
            </w:r>
          </w:p>
        </w:tc>
      </w:tr>
      <w:tr w14:paraId="39E9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42" w:type="pct"/>
            <w:vAlign w:val="center"/>
          </w:tcPr>
          <w:p w14:paraId="6DFAD8AF">
            <w:pPr>
              <w:spacing w:before="130" w:line="290" w:lineRule="exact"/>
              <w:ind w:left="218"/>
              <w:jc w:val="both"/>
              <w:rPr>
                <w:rFonts w:ascii="仿宋" w:hAnsi="仿宋" w:eastAsia="仿宋" w:cs="仿宋"/>
                <w:sz w:val="22"/>
                <w:szCs w:val="22"/>
              </w:rPr>
            </w:pPr>
            <w:r>
              <w:rPr>
                <w:rFonts w:ascii="仿宋" w:hAnsi="仿宋" w:eastAsia="仿宋" w:cs="仿宋"/>
                <w:position w:val="1"/>
                <w:sz w:val="22"/>
                <w:szCs w:val="22"/>
              </w:rPr>
              <w:t>1</w:t>
            </w:r>
          </w:p>
        </w:tc>
        <w:tc>
          <w:tcPr>
            <w:tcW w:w="1292" w:type="pct"/>
            <w:vAlign w:val="center"/>
          </w:tcPr>
          <w:p w14:paraId="7F4592FE">
            <w:pPr>
              <w:spacing w:before="130" w:line="222" w:lineRule="auto"/>
              <w:ind w:left="119"/>
              <w:jc w:val="both"/>
              <w:rPr>
                <w:rFonts w:ascii="仿宋" w:hAnsi="仿宋" w:eastAsia="仿宋" w:cs="仿宋"/>
                <w:sz w:val="22"/>
                <w:szCs w:val="22"/>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 xml:space="preserve">4AUF(1)  </w:t>
            </w: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464" w:type="pct"/>
            <w:vAlign w:val="center"/>
          </w:tcPr>
          <w:p w14:paraId="227F5937">
            <w:pPr>
              <w:spacing w:before="127" w:line="232" w:lineRule="auto"/>
              <w:ind w:left="111"/>
              <w:jc w:val="center"/>
              <w:rPr>
                <w:rFonts w:ascii="仿宋" w:hAnsi="仿宋" w:eastAsia="仿宋" w:cs="仿宋"/>
                <w:sz w:val="20"/>
                <w:szCs w:val="20"/>
              </w:rPr>
            </w:pPr>
            <w:r>
              <w:rPr>
                <w:rFonts w:hint="eastAsia" w:ascii="仿宋" w:hAnsi="仿宋" w:eastAsia="仿宋" w:cs="仿宋"/>
                <w:spacing w:val="1"/>
                <w:sz w:val="20"/>
                <w:szCs w:val="20"/>
                <w:lang w:val="en-US" w:eastAsia="zh-CN"/>
              </w:rPr>
              <w:t>8</w:t>
            </w:r>
          </w:p>
        </w:tc>
        <w:tc>
          <w:tcPr>
            <w:tcW w:w="385" w:type="pct"/>
            <w:vAlign w:val="center"/>
          </w:tcPr>
          <w:p w14:paraId="29FDE41C">
            <w:pPr>
              <w:spacing w:before="130" w:line="222" w:lineRule="auto"/>
              <w:ind w:left="119"/>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vAlign w:val="center"/>
          </w:tcPr>
          <w:p w14:paraId="0E301FCD">
            <w:pPr>
              <w:spacing w:before="130" w:line="222" w:lineRule="auto"/>
              <w:ind w:left="119"/>
              <w:jc w:val="both"/>
              <w:rPr>
                <w:rFonts w:hint="eastAsia" w:ascii="Arial" w:eastAsia="仿宋"/>
                <w:sz w:val="21"/>
                <w:lang w:eastAsia="zh-CN"/>
              </w:rPr>
            </w:pPr>
            <w:r>
              <w:rPr>
                <w:rFonts w:hint="eastAsia" w:ascii="仿宋" w:hAnsi="仿宋" w:eastAsia="仿宋" w:cs="仿宋"/>
                <w:spacing w:val="2"/>
                <w:sz w:val="22"/>
                <w:szCs w:val="22"/>
              </w:rPr>
              <w:t>聚丙烯熔喷滤芯（PP）有效去除原水中较大固体物质（如铁锈、泥沙、水藻、悬浮物等），达到水质的初步净化</w:t>
            </w:r>
            <w:r>
              <w:rPr>
                <w:rFonts w:hint="eastAsia" w:ascii="仿宋" w:hAnsi="仿宋" w:eastAsia="仿宋" w:cs="仿宋"/>
                <w:spacing w:val="2"/>
                <w:sz w:val="22"/>
                <w:szCs w:val="22"/>
                <w:lang w:eastAsia="zh-CN"/>
              </w:rPr>
              <w:t>。</w:t>
            </w:r>
          </w:p>
        </w:tc>
        <w:tc>
          <w:tcPr>
            <w:tcW w:w="714" w:type="pct"/>
            <w:vAlign w:val="center"/>
          </w:tcPr>
          <w:p w14:paraId="7547D511">
            <w:pPr>
              <w:spacing w:before="130" w:line="223" w:lineRule="auto"/>
              <w:jc w:val="both"/>
              <w:rPr>
                <w:rFonts w:hint="eastAsia" w:ascii="仿宋" w:hAnsi="仿宋" w:eastAsia="仿宋" w:cs="仿宋"/>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4AE53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58F08047">
            <w:pPr>
              <w:spacing w:before="129" w:line="290" w:lineRule="exact"/>
              <w:ind w:left="204"/>
              <w:jc w:val="both"/>
              <w:rPr>
                <w:rFonts w:ascii="仿宋" w:hAnsi="仿宋" w:eastAsia="仿宋" w:cs="仿宋"/>
                <w:sz w:val="22"/>
                <w:szCs w:val="22"/>
              </w:rPr>
            </w:pPr>
            <w:r>
              <w:rPr>
                <w:rFonts w:ascii="仿宋" w:hAnsi="仿宋" w:eastAsia="仿宋" w:cs="仿宋"/>
                <w:position w:val="1"/>
                <w:sz w:val="22"/>
                <w:szCs w:val="22"/>
              </w:rPr>
              <w:t>2</w:t>
            </w:r>
          </w:p>
        </w:tc>
        <w:tc>
          <w:tcPr>
            <w:tcW w:w="1292" w:type="pct"/>
            <w:vAlign w:val="center"/>
          </w:tcPr>
          <w:p w14:paraId="1101466E">
            <w:pPr>
              <w:spacing w:before="129" w:line="221" w:lineRule="auto"/>
              <w:ind w:left="119"/>
              <w:jc w:val="both"/>
              <w:rPr>
                <w:rFonts w:ascii="仿宋" w:hAnsi="仿宋" w:eastAsia="仿宋" w:cs="仿宋"/>
                <w:sz w:val="22"/>
                <w:szCs w:val="22"/>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 xml:space="preserve">4AUF(1)  </w:t>
            </w:r>
            <w:r>
              <w:rPr>
                <w:rFonts w:ascii="仿宋" w:hAnsi="仿宋" w:eastAsia="仿宋" w:cs="仿宋"/>
                <w:spacing w:val="2"/>
                <w:sz w:val="22"/>
                <w:szCs w:val="22"/>
              </w:rPr>
              <w:t>高精度活性炭</w:t>
            </w:r>
          </w:p>
        </w:tc>
        <w:tc>
          <w:tcPr>
            <w:tcW w:w="464" w:type="pct"/>
            <w:vAlign w:val="center"/>
          </w:tcPr>
          <w:p w14:paraId="4CB9937A">
            <w:pPr>
              <w:spacing w:before="126" w:line="232" w:lineRule="auto"/>
              <w:ind w:left="115"/>
              <w:jc w:val="center"/>
              <w:rPr>
                <w:rFonts w:ascii="仿宋" w:hAnsi="仿宋" w:eastAsia="仿宋" w:cs="仿宋"/>
                <w:sz w:val="20"/>
                <w:szCs w:val="20"/>
              </w:rPr>
            </w:pPr>
            <w:r>
              <w:rPr>
                <w:rFonts w:hint="eastAsia" w:ascii="仿宋" w:hAnsi="仿宋" w:eastAsia="仿宋" w:cs="仿宋"/>
                <w:sz w:val="20"/>
                <w:szCs w:val="20"/>
                <w:lang w:val="en-US" w:eastAsia="zh-CN"/>
              </w:rPr>
              <w:t>8</w:t>
            </w:r>
          </w:p>
        </w:tc>
        <w:tc>
          <w:tcPr>
            <w:tcW w:w="385" w:type="pct"/>
            <w:vAlign w:val="center"/>
          </w:tcPr>
          <w:p w14:paraId="44F5A58C">
            <w:pPr>
              <w:spacing w:before="130" w:line="222" w:lineRule="auto"/>
              <w:ind w:left="119"/>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vAlign w:val="center"/>
          </w:tcPr>
          <w:p w14:paraId="41AAF7BF">
            <w:pPr>
              <w:spacing w:before="130" w:line="222" w:lineRule="auto"/>
              <w:ind w:left="119"/>
              <w:jc w:val="both"/>
              <w:rPr>
                <w:rFonts w:hint="eastAsia" w:ascii="Arial" w:eastAsia="仿宋"/>
                <w:sz w:val="21"/>
                <w:lang w:eastAsia="zh-CN"/>
              </w:rPr>
            </w:pPr>
            <w:r>
              <w:rPr>
                <w:rFonts w:hint="eastAsia" w:ascii="仿宋" w:hAnsi="仿宋" w:eastAsia="仿宋" w:cs="仿宋"/>
                <w:spacing w:val="2"/>
                <w:sz w:val="22"/>
                <w:szCs w:val="22"/>
              </w:rPr>
              <w:t>活性炭滤芯采用专利抑菌型活性炭滤芯，有效抑制水中余氯、异味、有机物等有害物质</w:t>
            </w:r>
            <w:r>
              <w:rPr>
                <w:rFonts w:hint="eastAsia" w:ascii="仿宋" w:hAnsi="仿宋" w:eastAsia="仿宋" w:cs="仿宋"/>
                <w:spacing w:val="2"/>
                <w:sz w:val="22"/>
                <w:szCs w:val="22"/>
                <w:lang w:eastAsia="zh-CN"/>
              </w:rPr>
              <w:t>。</w:t>
            </w:r>
          </w:p>
        </w:tc>
        <w:tc>
          <w:tcPr>
            <w:tcW w:w="714" w:type="pct"/>
            <w:vAlign w:val="center"/>
          </w:tcPr>
          <w:p w14:paraId="4082D3C6">
            <w:pPr>
              <w:spacing w:before="129" w:line="223" w:lineRule="auto"/>
              <w:jc w:val="both"/>
              <w:rPr>
                <w:rFonts w:hint="eastAsia" w:ascii="仿宋" w:hAnsi="仿宋" w:eastAsia="仿宋" w:cs="仿宋"/>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55D2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36E213B8">
            <w:pPr>
              <w:spacing w:before="128" w:line="242" w:lineRule="auto"/>
              <w:ind w:left="206"/>
              <w:jc w:val="both"/>
              <w:rPr>
                <w:rFonts w:ascii="仿宋" w:hAnsi="仿宋" w:eastAsia="仿宋" w:cs="仿宋"/>
                <w:sz w:val="22"/>
                <w:szCs w:val="22"/>
              </w:rPr>
            </w:pPr>
            <w:r>
              <w:rPr>
                <w:rFonts w:ascii="仿宋" w:hAnsi="仿宋" w:eastAsia="仿宋" w:cs="仿宋"/>
                <w:sz w:val="22"/>
                <w:szCs w:val="22"/>
              </w:rPr>
              <w:t>3</w:t>
            </w:r>
          </w:p>
        </w:tc>
        <w:tc>
          <w:tcPr>
            <w:tcW w:w="1292" w:type="pct"/>
            <w:vAlign w:val="center"/>
          </w:tcPr>
          <w:p w14:paraId="46D7B769">
            <w:pPr>
              <w:spacing w:before="130" w:line="222" w:lineRule="auto"/>
              <w:ind w:left="119" w:leftChars="0"/>
              <w:jc w:val="both"/>
              <w:rPr>
                <w:rFonts w:hint="eastAsia"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4AUF</w:t>
            </w:r>
          </w:p>
          <w:p w14:paraId="3FD19F3D">
            <w:pPr>
              <w:spacing w:before="130" w:line="222" w:lineRule="auto"/>
              <w:ind w:left="119" w:leftChars="0"/>
              <w:jc w:val="both"/>
              <w:rPr>
                <w:rFonts w:ascii="仿宋" w:hAnsi="仿宋" w:eastAsia="仿宋" w:cs="仿宋"/>
                <w:sz w:val="22"/>
                <w:szCs w:val="22"/>
              </w:rPr>
            </w:pP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464" w:type="pct"/>
            <w:vAlign w:val="center"/>
          </w:tcPr>
          <w:p w14:paraId="290B1FA6">
            <w:pPr>
              <w:spacing w:before="128" w:line="232" w:lineRule="auto"/>
              <w:ind w:left="115"/>
              <w:jc w:val="center"/>
              <w:rPr>
                <w:rFonts w:ascii="仿宋" w:hAnsi="仿宋" w:eastAsia="仿宋" w:cs="仿宋"/>
                <w:sz w:val="20"/>
                <w:szCs w:val="20"/>
              </w:rPr>
            </w:pPr>
            <w:r>
              <w:rPr>
                <w:rFonts w:hint="eastAsia" w:ascii="仿宋" w:hAnsi="仿宋" w:eastAsia="仿宋" w:cs="仿宋"/>
                <w:spacing w:val="-32"/>
                <w:sz w:val="20"/>
                <w:szCs w:val="20"/>
                <w:lang w:val="en-US" w:eastAsia="zh-CN"/>
              </w:rPr>
              <w:t>32</w:t>
            </w:r>
          </w:p>
        </w:tc>
        <w:tc>
          <w:tcPr>
            <w:tcW w:w="385" w:type="pct"/>
            <w:shd w:val="clear" w:color="auto" w:fill="auto"/>
            <w:vAlign w:val="center"/>
          </w:tcPr>
          <w:p w14:paraId="725EB9A5">
            <w:pPr>
              <w:spacing w:before="130" w:line="222" w:lineRule="auto"/>
              <w:ind w:left="119" w:leftChars="0"/>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shd w:val="clear" w:color="auto" w:fill="auto"/>
            <w:vAlign w:val="center"/>
          </w:tcPr>
          <w:p w14:paraId="2CEF05E8">
            <w:pPr>
              <w:spacing w:before="130" w:line="222" w:lineRule="auto"/>
              <w:ind w:left="119" w:leftChars="0"/>
              <w:jc w:val="both"/>
              <w:rPr>
                <w:rFonts w:hint="eastAsia" w:ascii="Arial" w:hAnsi="Times New Roman" w:eastAsia="仿宋" w:cs="Times New Roman"/>
                <w:kern w:val="2"/>
                <w:sz w:val="21"/>
                <w:szCs w:val="21"/>
                <w:lang w:val="en-US" w:eastAsia="zh-CN" w:bidi="ar-SA"/>
              </w:rPr>
            </w:pPr>
            <w:r>
              <w:rPr>
                <w:rFonts w:hint="eastAsia" w:ascii="仿宋" w:hAnsi="仿宋" w:eastAsia="仿宋" w:cs="仿宋"/>
                <w:spacing w:val="2"/>
                <w:sz w:val="22"/>
                <w:szCs w:val="22"/>
              </w:rPr>
              <w:t>聚丙烯熔喷滤芯（PP）有效去除原水中较大固体物质（如铁锈、泥沙、水藻、悬浮物等），达到水质的初步净化</w:t>
            </w:r>
            <w:r>
              <w:rPr>
                <w:rFonts w:hint="eastAsia" w:ascii="仿宋" w:hAnsi="仿宋" w:eastAsia="仿宋" w:cs="仿宋"/>
                <w:spacing w:val="2"/>
                <w:sz w:val="22"/>
                <w:szCs w:val="22"/>
                <w:lang w:eastAsia="zh-CN"/>
              </w:rPr>
              <w:t>。</w:t>
            </w:r>
          </w:p>
        </w:tc>
        <w:tc>
          <w:tcPr>
            <w:tcW w:w="714" w:type="pct"/>
            <w:vAlign w:val="center"/>
          </w:tcPr>
          <w:p w14:paraId="5833F27E">
            <w:pPr>
              <w:spacing w:before="128" w:line="223" w:lineRule="auto"/>
              <w:jc w:val="both"/>
              <w:rPr>
                <w:rFonts w:hint="eastAsia" w:ascii="仿宋" w:hAnsi="仿宋" w:eastAsia="仿宋" w:cs="仿宋"/>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775DA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54B7D6FA">
            <w:pPr>
              <w:spacing w:before="129" w:line="290" w:lineRule="exact"/>
              <w:ind w:left="201"/>
              <w:jc w:val="both"/>
              <w:rPr>
                <w:rFonts w:ascii="仿宋" w:hAnsi="仿宋" w:eastAsia="仿宋" w:cs="仿宋"/>
                <w:sz w:val="22"/>
                <w:szCs w:val="22"/>
              </w:rPr>
            </w:pPr>
            <w:r>
              <w:rPr>
                <w:rFonts w:ascii="仿宋" w:hAnsi="仿宋" w:eastAsia="仿宋" w:cs="仿宋"/>
                <w:position w:val="1"/>
                <w:sz w:val="22"/>
                <w:szCs w:val="22"/>
              </w:rPr>
              <w:t>4</w:t>
            </w:r>
          </w:p>
        </w:tc>
        <w:tc>
          <w:tcPr>
            <w:tcW w:w="1292" w:type="pct"/>
            <w:vAlign w:val="center"/>
          </w:tcPr>
          <w:p w14:paraId="6FE7C397">
            <w:pPr>
              <w:spacing w:before="129" w:line="221" w:lineRule="auto"/>
              <w:ind w:left="119" w:leftChars="0"/>
              <w:jc w:val="both"/>
              <w:rPr>
                <w:rFonts w:hint="eastAsia"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4AUF</w:t>
            </w:r>
          </w:p>
          <w:p w14:paraId="581B2594">
            <w:pPr>
              <w:spacing w:before="129" w:line="221" w:lineRule="auto"/>
              <w:ind w:left="119" w:leftChars="0"/>
              <w:jc w:val="both"/>
              <w:rPr>
                <w:rFonts w:ascii="仿宋" w:hAnsi="仿宋" w:eastAsia="仿宋" w:cs="仿宋"/>
                <w:sz w:val="22"/>
                <w:szCs w:val="22"/>
              </w:rPr>
            </w:pPr>
            <w:r>
              <w:rPr>
                <w:rFonts w:ascii="仿宋" w:hAnsi="仿宋" w:eastAsia="仿宋" w:cs="仿宋"/>
                <w:spacing w:val="2"/>
                <w:sz w:val="22"/>
                <w:szCs w:val="22"/>
              </w:rPr>
              <w:t>高精度活性炭</w:t>
            </w:r>
          </w:p>
        </w:tc>
        <w:tc>
          <w:tcPr>
            <w:tcW w:w="464" w:type="pct"/>
            <w:vAlign w:val="center"/>
          </w:tcPr>
          <w:p w14:paraId="40CF3F7D">
            <w:pPr>
              <w:spacing w:before="127" w:line="232" w:lineRule="auto"/>
              <w:ind w:left="127"/>
              <w:jc w:val="center"/>
              <w:rPr>
                <w:rFonts w:ascii="仿宋" w:hAnsi="仿宋" w:eastAsia="仿宋" w:cs="仿宋"/>
                <w:sz w:val="20"/>
                <w:szCs w:val="20"/>
              </w:rPr>
            </w:pPr>
            <w:r>
              <w:rPr>
                <w:rFonts w:hint="eastAsia" w:ascii="仿宋" w:hAnsi="仿宋" w:eastAsia="仿宋" w:cs="仿宋"/>
                <w:spacing w:val="-10"/>
                <w:sz w:val="20"/>
                <w:szCs w:val="20"/>
                <w:lang w:val="en-US" w:eastAsia="zh-CN"/>
              </w:rPr>
              <w:t>32</w:t>
            </w:r>
          </w:p>
        </w:tc>
        <w:tc>
          <w:tcPr>
            <w:tcW w:w="385" w:type="pct"/>
            <w:shd w:val="clear" w:color="auto" w:fill="auto"/>
            <w:vAlign w:val="center"/>
          </w:tcPr>
          <w:p w14:paraId="42A96F00">
            <w:pPr>
              <w:spacing w:before="130" w:line="222" w:lineRule="auto"/>
              <w:ind w:left="119" w:leftChars="0"/>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shd w:val="clear" w:color="auto" w:fill="auto"/>
            <w:vAlign w:val="center"/>
          </w:tcPr>
          <w:p w14:paraId="52A155E9">
            <w:pPr>
              <w:spacing w:before="130" w:line="222" w:lineRule="auto"/>
              <w:ind w:left="119" w:leftChars="0"/>
              <w:jc w:val="both"/>
              <w:rPr>
                <w:rFonts w:hint="eastAsia" w:ascii="Arial" w:hAnsi="Times New Roman" w:eastAsia="仿宋" w:cs="Times New Roman"/>
                <w:kern w:val="2"/>
                <w:sz w:val="21"/>
                <w:szCs w:val="21"/>
                <w:lang w:val="en-US" w:eastAsia="zh-CN" w:bidi="ar-SA"/>
              </w:rPr>
            </w:pPr>
            <w:r>
              <w:rPr>
                <w:rFonts w:hint="eastAsia" w:ascii="仿宋" w:hAnsi="仿宋" w:eastAsia="仿宋" w:cs="仿宋"/>
                <w:spacing w:val="2"/>
                <w:sz w:val="22"/>
                <w:szCs w:val="22"/>
              </w:rPr>
              <w:t>活性炭滤芯采用专利抑菌型活性炭滤芯，有效抑制水中余氯、异味、有机物等有害物质</w:t>
            </w:r>
            <w:r>
              <w:rPr>
                <w:rFonts w:hint="eastAsia" w:ascii="仿宋" w:hAnsi="仿宋" w:eastAsia="仿宋" w:cs="仿宋"/>
                <w:spacing w:val="2"/>
                <w:sz w:val="22"/>
                <w:szCs w:val="22"/>
                <w:lang w:eastAsia="zh-CN"/>
              </w:rPr>
              <w:t>。</w:t>
            </w:r>
          </w:p>
        </w:tc>
        <w:tc>
          <w:tcPr>
            <w:tcW w:w="714" w:type="pct"/>
            <w:vAlign w:val="center"/>
          </w:tcPr>
          <w:p w14:paraId="2F013B43">
            <w:pPr>
              <w:spacing w:before="130" w:line="223" w:lineRule="auto"/>
              <w:jc w:val="both"/>
              <w:rPr>
                <w:rFonts w:hint="eastAsia" w:ascii="仿宋" w:hAnsi="仿宋" w:eastAsia="仿宋" w:cs="仿宋"/>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54A6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0BC37DB4">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5</w:t>
            </w:r>
          </w:p>
        </w:tc>
        <w:tc>
          <w:tcPr>
            <w:tcW w:w="1292" w:type="pct"/>
            <w:shd w:val="clear" w:color="auto" w:fill="auto"/>
            <w:vAlign w:val="center"/>
          </w:tcPr>
          <w:p w14:paraId="1BB5F60E">
            <w:pPr>
              <w:spacing w:before="130" w:line="222" w:lineRule="auto"/>
              <w:ind w:left="119" w:leftChars="0"/>
              <w:jc w:val="both"/>
              <w:rPr>
                <w:rFonts w:hint="default"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4A-A</w:t>
            </w:r>
          </w:p>
          <w:p w14:paraId="470CA137">
            <w:pPr>
              <w:spacing w:before="130" w:line="222" w:lineRule="auto"/>
              <w:ind w:left="119" w:leftChars="0"/>
              <w:jc w:val="both"/>
              <w:rPr>
                <w:rFonts w:ascii="仿宋" w:hAnsi="仿宋" w:eastAsia="仿宋" w:cs="仿宋"/>
                <w:kern w:val="2"/>
                <w:sz w:val="22"/>
                <w:szCs w:val="22"/>
                <w:lang w:val="en-US" w:eastAsia="zh-CN" w:bidi="ar-SA"/>
              </w:rPr>
            </w:pP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464" w:type="pct"/>
            <w:vAlign w:val="center"/>
          </w:tcPr>
          <w:p w14:paraId="3CA6235D">
            <w:pPr>
              <w:spacing w:before="127" w:line="232" w:lineRule="auto"/>
              <w:ind w:left="127"/>
              <w:jc w:val="center"/>
              <w:rPr>
                <w:rFonts w:hint="default" w:ascii="仿宋" w:hAnsi="仿宋" w:eastAsia="仿宋" w:cs="仿宋"/>
                <w:spacing w:val="-10"/>
                <w:sz w:val="20"/>
                <w:szCs w:val="20"/>
                <w:lang w:val="en-US" w:eastAsia="zh-CN"/>
              </w:rPr>
            </w:pPr>
            <w:r>
              <w:rPr>
                <w:rFonts w:hint="eastAsia" w:ascii="仿宋" w:hAnsi="仿宋" w:eastAsia="仿宋" w:cs="仿宋"/>
                <w:spacing w:val="-10"/>
                <w:sz w:val="20"/>
                <w:szCs w:val="20"/>
                <w:lang w:val="en-US" w:eastAsia="zh-CN"/>
              </w:rPr>
              <w:t>12</w:t>
            </w:r>
          </w:p>
        </w:tc>
        <w:tc>
          <w:tcPr>
            <w:tcW w:w="385" w:type="pct"/>
            <w:shd w:val="clear" w:color="auto" w:fill="auto"/>
            <w:vAlign w:val="center"/>
          </w:tcPr>
          <w:p w14:paraId="4E5AB432">
            <w:pPr>
              <w:spacing w:before="130" w:line="222" w:lineRule="auto"/>
              <w:ind w:left="119" w:leftChars="0"/>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shd w:val="clear" w:color="auto" w:fill="auto"/>
            <w:vAlign w:val="center"/>
          </w:tcPr>
          <w:p w14:paraId="168EFFB8">
            <w:pPr>
              <w:spacing w:before="130" w:line="222" w:lineRule="auto"/>
              <w:ind w:left="119" w:leftChars="0"/>
              <w:jc w:val="both"/>
              <w:rPr>
                <w:rFonts w:hint="eastAsia" w:ascii="Arial" w:hAnsi="Times New Roman" w:eastAsia="仿宋" w:cs="Times New Roman"/>
                <w:kern w:val="2"/>
                <w:sz w:val="21"/>
                <w:szCs w:val="21"/>
                <w:lang w:val="en-US" w:eastAsia="zh-CN" w:bidi="ar-SA"/>
              </w:rPr>
            </w:pPr>
            <w:r>
              <w:rPr>
                <w:rFonts w:hint="eastAsia" w:ascii="仿宋" w:hAnsi="仿宋" w:eastAsia="仿宋" w:cs="仿宋"/>
                <w:spacing w:val="2"/>
                <w:sz w:val="22"/>
                <w:szCs w:val="22"/>
              </w:rPr>
              <w:t>聚丙烯熔喷滤芯（PP）有效去除原水中较大固体物质（如铁锈、泥沙、水藻、悬浮物等），达到水质的初步净化</w:t>
            </w:r>
            <w:r>
              <w:rPr>
                <w:rFonts w:hint="eastAsia" w:ascii="仿宋" w:hAnsi="仿宋" w:eastAsia="仿宋" w:cs="仿宋"/>
                <w:spacing w:val="2"/>
                <w:sz w:val="22"/>
                <w:szCs w:val="22"/>
                <w:lang w:eastAsia="zh-CN"/>
              </w:rPr>
              <w:t>。</w:t>
            </w:r>
          </w:p>
        </w:tc>
        <w:tc>
          <w:tcPr>
            <w:tcW w:w="714" w:type="pct"/>
            <w:vAlign w:val="center"/>
          </w:tcPr>
          <w:p w14:paraId="3DD922B5">
            <w:pPr>
              <w:spacing w:before="130" w:line="223" w:lineRule="auto"/>
              <w:jc w:val="both"/>
              <w:rPr>
                <w:rFonts w:hint="eastAsia" w:ascii="仿宋" w:hAnsi="仿宋" w:eastAsia="仿宋" w:cs="仿宋"/>
                <w:spacing w:val="-2"/>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4423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1CA5E675">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6</w:t>
            </w:r>
          </w:p>
        </w:tc>
        <w:tc>
          <w:tcPr>
            <w:tcW w:w="1292" w:type="pct"/>
            <w:shd w:val="clear" w:color="auto" w:fill="auto"/>
            <w:vAlign w:val="center"/>
          </w:tcPr>
          <w:p w14:paraId="7C7F840B">
            <w:pPr>
              <w:spacing w:before="129" w:line="221" w:lineRule="auto"/>
              <w:ind w:left="119" w:leftChars="0"/>
              <w:jc w:val="both"/>
              <w:rPr>
                <w:rFonts w:hint="default"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4A-A</w:t>
            </w:r>
          </w:p>
          <w:p w14:paraId="0916DA00">
            <w:pPr>
              <w:spacing w:before="129" w:line="221" w:lineRule="auto"/>
              <w:ind w:left="119" w:leftChars="0"/>
              <w:jc w:val="both"/>
              <w:rPr>
                <w:rFonts w:ascii="仿宋" w:hAnsi="仿宋" w:eastAsia="仿宋" w:cs="仿宋"/>
                <w:kern w:val="2"/>
                <w:sz w:val="22"/>
                <w:szCs w:val="22"/>
                <w:lang w:val="en-US" w:eastAsia="zh-CN" w:bidi="ar-SA"/>
              </w:rPr>
            </w:pPr>
            <w:r>
              <w:rPr>
                <w:rFonts w:ascii="仿宋" w:hAnsi="仿宋" w:eastAsia="仿宋" w:cs="仿宋"/>
                <w:spacing w:val="2"/>
                <w:sz w:val="22"/>
                <w:szCs w:val="22"/>
              </w:rPr>
              <w:t>高精度活性炭</w:t>
            </w:r>
          </w:p>
        </w:tc>
        <w:tc>
          <w:tcPr>
            <w:tcW w:w="464" w:type="pct"/>
            <w:vAlign w:val="center"/>
          </w:tcPr>
          <w:p w14:paraId="379EB3C8">
            <w:pPr>
              <w:spacing w:before="127" w:line="232" w:lineRule="auto"/>
              <w:ind w:left="127"/>
              <w:jc w:val="center"/>
              <w:rPr>
                <w:rFonts w:hint="default" w:ascii="仿宋" w:hAnsi="仿宋" w:eastAsia="仿宋" w:cs="仿宋"/>
                <w:spacing w:val="-10"/>
                <w:sz w:val="20"/>
                <w:szCs w:val="20"/>
                <w:lang w:val="en-US" w:eastAsia="zh-CN"/>
              </w:rPr>
            </w:pPr>
            <w:r>
              <w:rPr>
                <w:rFonts w:hint="eastAsia" w:ascii="仿宋" w:hAnsi="仿宋" w:eastAsia="仿宋" w:cs="仿宋"/>
                <w:spacing w:val="-10"/>
                <w:sz w:val="20"/>
                <w:szCs w:val="20"/>
                <w:lang w:val="en-US" w:eastAsia="zh-CN"/>
              </w:rPr>
              <w:t>12</w:t>
            </w:r>
          </w:p>
        </w:tc>
        <w:tc>
          <w:tcPr>
            <w:tcW w:w="385" w:type="pct"/>
            <w:shd w:val="clear" w:color="auto" w:fill="auto"/>
            <w:vAlign w:val="center"/>
          </w:tcPr>
          <w:p w14:paraId="5A39E53A">
            <w:pPr>
              <w:spacing w:before="130" w:line="222" w:lineRule="auto"/>
              <w:ind w:left="119" w:leftChars="0"/>
              <w:jc w:val="center"/>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根</w:t>
            </w:r>
          </w:p>
        </w:tc>
        <w:tc>
          <w:tcPr>
            <w:tcW w:w="1800" w:type="pct"/>
            <w:shd w:val="clear" w:color="auto" w:fill="auto"/>
            <w:vAlign w:val="center"/>
          </w:tcPr>
          <w:p w14:paraId="147E6F02">
            <w:pPr>
              <w:spacing w:before="130" w:line="222" w:lineRule="auto"/>
              <w:ind w:left="119" w:leftChars="0"/>
              <w:jc w:val="both"/>
              <w:rPr>
                <w:rFonts w:hint="eastAsia" w:ascii="Arial" w:hAnsi="Times New Roman" w:eastAsia="仿宋" w:cs="Times New Roman"/>
                <w:kern w:val="2"/>
                <w:sz w:val="21"/>
                <w:szCs w:val="21"/>
                <w:lang w:val="en-US" w:eastAsia="zh-CN" w:bidi="ar-SA"/>
              </w:rPr>
            </w:pPr>
            <w:r>
              <w:rPr>
                <w:rFonts w:hint="eastAsia" w:ascii="仿宋" w:hAnsi="仿宋" w:eastAsia="仿宋" w:cs="仿宋"/>
                <w:spacing w:val="2"/>
                <w:sz w:val="22"/>
                <w:szCs w:val="22"/>
              </w:rPr>
              <w:t>活性炭滤芯采用专利抑菌型活性炭滤芯，有效抑制水中余氯、异味、有机物等有害物质</w:t>
            </w:r>
            <w:r>
              <w:rPr>
                <w:rFonts w:hint="eastAsia" w:ascii="仿宋" w:hAnsi="仿宋" w:eastAsia="仿宋" w:cs="仿宋"/>
                <w:spacing w:val="2"/>
                <w:sz w:val="22"/>
                <w:szCs w:val="22"/>
                <w:lang w:eastAsia="zh-CN"/>
              </w:rPr>
              <w:t>。</w:t>
            </w:r>
          </w:p>
        </w:tc>
        <w:tc>
          <w:tcPr>
            <w:tcW w:w="714" w:type="pct"/>
            <w:vAlign w:val="center"/>
          </w:tcPr>
          <w:p w14:paraId="7A4F6E25">
            <w:pPr>
              <w:spacing w:before="130" w:line="223" w:lineRule="auto"/>
              <w:jc w:val="both"/>
              <w:rPr>
                <w:rFonts w:hint="eastAsia" w:ascii="仿宋" w:hAnsi="仿宋" w:eastAsia="仿宋" w:cs="仿宋"/>
                <w:spacing w:val="-2"/>
                <w:sz w:val="22"/>
                <w:szCs w:val="22"/>
                <w:lang w:eastAsia="zh-CN"/>
              </w:rPr>
            </w:pPr>
            <w:r>
              <w:rPr>
                <w:rFonts w:ascii="仿宋" w:hAnsi="仿宋" w:eastAsia="仿宋" w:cs="仿宋"/>
                <w:spacing w:val="-2"/>
                <w:sz w:val="22"/>
                <w:szCs w:val="22"/>
              </w:rPr>
              <w:t>一年两次更换的数量</w:t>
            </w:r>
            <w:r>
              <w:rPr>
                <w:rFonts w:hint="eastAsia" w:ascii="仿宋" w:hAnsi="仿宋" w:eastAsia="仿宋" w:cs="仿宋"/>
                <w:spacing w:val="-2"/>
                <w:sz w:val="22"/>
                <w:szCs w:val="22"/>
                <w:lang w:eastAsia="zh-CN"/>
              </w:rPr>
              <w:t>。</w:t>
            </w:r>
          </w:p>
        </w:tc>
      </w:tr>
      <w:tr w14:paraId="6C9E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vAlign w:val="center"/>
          </w:tcPr>
          <w:p w14:paraId="683FC4B6">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7</w:t>
            </w:r>
          </w:p>
        </w:tc>
        <w:tc>
          <w:tcPr>
            <w:tcW w:w="1292" w:type="pct"/>
            <w:vAlign w:val="center"/>
          </w:tcPr>
          <w:p w14:paraId="3E761DC9">
            <w:pPr>
              <w:spacing w:before="129" w:line="221" w:lineRule="auto"/>
              <w:ind w:left="119"/>
              <w:jc w:val="both"/>
              <w:rPr>
                <w:rFonts w:hint="default" w:ascii="仿宋" w:hAnsi="仿宋" w:eastAsia="仿宋" w:cs="仿宋"/>
                <w:spacing w:val="2"/>
                <w:sz w:val="22"/>
                <w:szCs w:val="22"/>
                <w:lang w:val="en-US" w:eastAsia="zh-CN"/>
              </w:rPr>
            </w:pPr>
            <w:r>
              <w:rPr>
                <w:rFonts w:hint="eastAsia" w:ascii="仿宋" w:hAnsi="仿宋" w:eastAsia="仿宋" w:cs="仿宋"/>
                <w:spacing w:val="-3"/>
                <w:sz w:val="22"/>
                <w:szCs w:val="22"/>
                <w:lang w:val="en-US" w:eastAsia="zh-CN"/>
              </w:rPr>
              <w:t>水质检测</w:t>
            </w:r>
          </w:p>
        </w:tc>
        <w:tc>
          <w:tcPr>
            <w:tcW w:w="464" w:type="pct"/>
            <w:vAlign w:val="center"/>
          </w:tcPr>
          <w:p w14:paraId="326982B3">
            <w:pPr>
              <w:spacing w:before="127" w:line="232" w:lineRule="auto"/>
              <w:ind w:left="127"/>
              <w:jc w:val="center"/>
              <w:rPr>
                <w:rFonts w:hint="default" w:ascii="仿宋" w:hAnsi="仿宋" w:eastAsia="仿宋" w:cs="仿宋"/>
                <w:spacing w:val="-10"/>
                <w:sz w:val="20"/>
                <w:szCs w:val="20"/>
                <w:lang w:val="en-US" w:eastAsia="zh-CN"/>
              </w:rPr>
            </w:pPr>
            <w:r>
              <w:rPr>
                <w:rFonts w:hint="eastAsia" w:ascii="仿宋" w:hAnsi="仿宋" w:eastAsia="仿宋" w:cs="仿宋"/>
                <w:spacing w:val="-10"/>
                <w:sz w:val="20"/>
                <w:szCs w:val="20"/>
                <w:lang w:val="en-US" w:eastAsia="zh-CN"/>
              </w:rPr>
              <w:t>2</w:t>
            </w:r>
          </w:p>
        </w:tc>
        <w:tc>
          <w:tcPr>
            <w:tcW w:w="385" w:type="pct"/>
            <w:vAlign w:val="center"/>
          </w:tcPr>
          <w:p w14:paraId="35FD4241">
            <w:pPr>
              <w:jc w:val="center"/>
              <w:rPr>
                <w:rFonts w:hint="eastAsia" w:ascii="Arial" w:eastAsia="宋体"/>
                <w:sz w:val="21"/>
                <w:lang w:val="en-US" w:eastAsia="zh-CN"/>
              </w:rPr>
            </w:pPr>
            <w:r>
              <w:rPr>
                <w:rFonts w:hint="eastAsia" w:ascii="Arial"/>
                <w:sz w:val="21"/>
                <w:lang w:val="en-US" w:eastAsia="zh-CN"/>
              </w:rPr>
              <w:t>次</w:t>
            </w:r>
          </w:p>
        </w:tc>
        <w:tc>
          <w:tcPr>
            <w:tcW w:w="1800" w:type="pct"/>
            <w:vAlign w:val="center"/>
          </w:tcPr>
          <w:p w14:paraId="1ECCFFB8">
            <w:pPr>
              <w:jc w:val="both"/>
              <w:rPr>
                <w:rFonts w:hint="default" w:ascii="Arial" w:eastAsia="宋体"/>
                <w:sz w:val="21"/>
                <w:lang w:val="en-US" w:eastAsia="zh-CN"/>
              </w:rPr>
            </w:pPr>
            <w:r>
              <w:rPr>
                <w:rFonts w:hint="eastAsia" w:ascii="仿宋" w:hAnsi="仿宋" w:eastAsia="仿宋" w:cs="仿宋"/>
                <w:spacing w:val="2"/>
                <w:sz w:val="22"/>
                <w:szCs w:val="22"/>
                <w:lang w:val="en-US" w:eastAsia="zh-CN"/>
              </w:rPr>
              <w:t>检测报告具有CMA等国家认可的权威检测标识。</w:t>
            </w:r>
          </w:p>
        </w:tc>
        <w:tc>
          <w:tcPr>
            <w:tcW w:w="714" w:type="pct"/>
            <w:vAlign w:val="center"/>
          </w:tcPr>
          <w:p w14:paraId="0E654AF9">
            <w:pPr>
              <w:spacing w:before="130" w:line="223" w:lineRule="auto"/>
              <w:jc w:val="both"/>
              <w:rPr>
                <w:rFonts w:hint="default" w:ascii="仿宋" w:hAnsi="仿宋" w:eastAsia="仿宋" w:cs="仿宋"/>
                <w:spacing w:val="-3"/>
                <w:sz w:val="22"/>
                <w:szCs w:val="22"/>
                <w:lang w:val="en-US" w:eastAsia="zh-CN"/>
              </w:rPr>
            </w:pPr>
            <w:r>
              <w:rPr>
                <w:rFonts w:ascii="仿宋" w:hAnsi="仿宋" w:eastAsia="仿宋" w:cs="仿宋"/>
                <w:spacing w:val="-2"/>
                <w:sz w:val="22"/>
                <w:szCs w:val="22"/>
              </w:rPr>
              <w:t>一年</w:t>
            </w:r>
            <w:r>
              <w:rPr>
                <w:rFonts w:hint="eastAsia" w:ascii="仿宋" w:hAnsi="仿宋" w:eastAsia="仿宋" w:cs="仿宋"/>
                <w:spacing w:val="-2"/>
                <w:sz w:val="22"/>
                <w:szCs w:val="22"/>
                <w:lang w:val="en-US" w:eastAsia="zh-CN"/>
              </w:rPr>
              <w:t>开展两次水质检测。</w:t>
            </w:r>
          </w:p>
        </w:tc>
      </w:tr>
      <w:tr w14:paraId="2A76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42" w:type="pct"/>
            <w:shd w:val="clear" w:color="auto" w:fill="auto"/>
            <w:vAlign w:val="center"/>
          </w:tcPr>
          <w:p w14:paraId="38AD91F2">
            <w:pPr>
              <w:spacing w:before="129" w:line="290" w:lineRule="exact"/>
              <w:ind w:left="201" w:leftChars="0"/>
              <w:jc w:val="both"/>
              <w:rPr>
                <w:rFonts w:hint="eastAsia" w:ascii="仿宋" w:hAnsi="仿宋" w:eastAsia="仿宋" w:cs="仿宋"/>
                <w:kern w:val="2"/>
                <w:position w:val="1"/>
                <w:sz w:val="22"/>
                <w:szCs w:val="22"/>
                <w:lang w:val="en-US" w:eastAsia="zh-CN" w:bidi="ar-SA"/>
              </w:rPr>
            </w:pPr>
            <w:r>
              <w:rPr>
                <w:rFonts w:hint="eastAsia" w:ascii="仿宋" w:hAnsi="仿宋" w:eastAsia="仿宋" w:cs="仿宋"/>
                <w:position w:val="1"/>
                <w:sz w:val="22"/>
                <w:szCs w:val="22"/>
                <w:lang w:val="en-US" w:eastAsia="zh-CN"/>
              </w:rPr>
              <w:t>8</w:t>
            </w:r>
          </w:p>
        </w:tc>
        <w:tc>
          <w:tcPr>
            <w:tcW w:w="1292" w:type="pct"/>
            <w:shd w:val="clear" w:color="auto" w:fill="auto"/>
            <w:vAlign w:val="center"/>
          </w:tcPr>
          <w:p w14:paraId="4B1F73D4">
            <w:pPr>
              <w:spacing w:before="129" w:line="221" w:lineRule="auto"/>
              <w:ind w:left="119" w:leftChars="0"/>
              <w:jc w:val="both"/>
              <w:rPr>
                <w:rFonts w:hint="default" w:ascii="仿宋" w:hAnsi="仿宋" w:eastAsia="仿宋" w:cs="仿宋"/>
                <w:spacing w:val="2"/>
                <w:kern w:val="2"/>
                <w:sz w:val="22"/>
                <w:szCs w:val="22"/>
                <w:lang w:val="en-US" w:eastAsia="zh-CN" w:bidi="ar-SA"/>
              </w:rPr>
            </w:pPr>
            <w:r>
              <w:rPr>
                <w:rFonts w:hint="eastAsia" w:ascii="仿宋" w:hAnsi="仿宋" w:eastAsia="仿宋" w:cs="仿宋"/>
                <w:spacing w:val="2"/>
                <w:kern w:val="2"/>
                <w:sz w:val="22"/>
                <w:szCs w:val="22"/>
                <w:lang w:val="en-US" w:eastAsia="zh-CN" w:bidi="ar-SA"/>
              </w:rPr>
              <w:t>设备维保</w:t>
            </w:r>
          </w:p>
        </w:tc>
        <w:tc>
          <w:tcPr>
            <w:tcW w:w="464" w:type="pct"/>
            <w:shd w:val="clear" w:color="auto" w:fill="auto"/>
            <w:vAlign w:val="center"/>
          </w:tcPr>
          <w:p w14:paraId="6C8B8B5E">
            <w:pPr>
              <w:spacing w:before="127" w:line="232" w:lineRule="auto"/>
              <w:ind w:left="127" w:leftChars="0"/>
              <w:jc w:val="center"/>
              <w:rPr>
                <w:rFonts w:hint="default" w:ascii="仿宋" w:hAnsi="仿宋" w:eastAsia="仿宋" w:cs="仿宋"/>
                <w:spacing w:val="-10"/>
                <w:kern w:val="2"/>
                <w:sz w:val="20"/>
                <w:szCs w:val="20"/>
                <w:lang w:val="en-US" w:eastAsia="zh-CN" w:bidi="ar-SA"/>
              </w:rPr>
            </w:pPr>
            <w:r>
              <w:rPr>
                <w:rFonts w:hint="eastAsia" w:ascii="仿宋" w:hAnsi="仿宋" w:eastAsia="仿宋" w:cs="仿宋"/>
                <w:spacing w:val="-10"/>
                <w:kern w:val="2"/>
                <w:sz w:val="20"/>
                <w:szCs w:val="20"/>
                <w:lang w:val="en-US" w:eastAsia="zh-CN" w:bidi="ar-SA"/>
              </w:rPr>
              <w:t>12</w:t>
            </w:r>
          </w:p>
        </w:tc>
        <w:tc>
          <w:tcPr>
            <w:tcW w:w="385" w:type="pct"/>
            <w:shd w:val="clear" w:color="auto" w:fill="auto"/>
            <w:vAlign w:val="center"/>
          </w:tcPr>
          <w:p w14:paraId="1E9563B5">
            <w:pPr>
              <w:jc w:val="center"/>
              <w:rPr>
                <w:rFonts w:hint="default" w:ascii="Arial" w:hAnsi="Times New Roman" w:eastAsia="宋体" w:cs="Times New Roman"/>
                <w:kern w:val="2"/>
                <w:sz w:val="21"/>
                <w:szCs w:val="21"/>
                <w:lang w:val="en-US" w:eastAsia="zh-CN" w:bidi="ar-SA"/>
              </w:rPr>
            </w:pPr>
            <w:r>
              <w:rPr>
                <w:rFonts w:hint="eastAsia" w:ascii="Arial" w:cs="Times New Roman"/>
                <w:kern w:val="2"/>
                <w:sz w:val="21"/>
                <w:szCs w:val="21"/>
                <w:lang w:val="en-US" w:eastAsia="zh-CN" w:bidi="ar-SA"/>
              </w:rPr>
              <w:t>次</w:t>
            </w:r>
          </w:p>
        </w:tc>
        <w:tc>
          <w:tcPr>
            <w:tcW w:w="1800" w:type="pct"/>
            <w:shd w:val="clear" w:color="auto" w:fill="auto"/>
            <w:vAlign w:val="center"/>
          </w:tcPr>
          <w:p w14:paraId="36B52EAC">
            <w:pPr>
              <w:jc w:val="both"/>
              <w:rPr>
                <w:rFonts w:ascii="Arial" w:hAnsi="Times New Roman" w:eastAsia="宋体" w:cs="Times New Roman"/>
                <w:kern w:val="2"/>
                <w:sz w:val="21"/>
                <w:szCs w:val="21"/>
                <w:lang w:val="en-US" w:eastAsia="zh-CN" w:bidi="ar-SA"/>
              </w:rPr>
            </w:pPr>
            <w:r>
              <w:rPr>
                <w:rFonts w:hint="eastAsia" w:ascii="仿宋" w:hAnsi="仿宋" w:eastAsia="仿宋" w:cs="仿宋"/>
                <w:spacing w:val="2"/>
                <w:sz w:val="22"/>
                <w:szCs w:val="22"/>
                <w:lang w:val="en-US" w:eastAsia="zh-CN"/>
              </w:rPr>
              <w:t>维保人员具备相应的专业技术能力，胜任维保工作。</w:t>
            </w:r>
          </w:p>
        </w:tc>
        <w:tc>
          <w:tcPr>
            <w:tcW w:w="714" w:type="pct"/>
            <w:shd w:val="clear" w:color="auto" w:fill="auto"/>
            <w:vAlign w:val="center"/>
          </w:tcPr>
          <w:p w14:paraId="29C1C6AE">
            <w:pPr>
              <w:spacing w:before="130" w:line="223" w:lineRule="auto"/>
              <w:jc w:val="both"/>
              <w:rPr>
                <w:rFonts w:hint="default" w:ascii="仿宋" w:hAnsi="仿宋" w:eastAsia="仿宋" w:cs="仿宋"/>
                <w:spacing w:val="-3"/>
                <w:kern w:val="2"/>
                <w:sz w:val="22"/>
                <w:szCs w:val="22"/>
                <w:lang w:val="en-US" w:eastAsia="zh-CN" w:bidi="ar-SA"/>
              </w:rPr>
            </w:pPr>
            <w:r>
              <w:rPr>
                <w:rFonts w:hint="eastAsia" w:ascii="仿宋" w:hAnsi="仿宋" w:eastAsia="仿宋" w:cs="仿宋"/>
                <w:spacing w:val="-3"/>
                <w:kern w:val="2"/>
                <w:sz w:val="22"/>
                <w:szCs w:val="22"/>
                <w:lang w:val="en-US" w:eastAsia="zh-CN" w:bidi="ar-SA"/>
              </w:rPr>
              <w:t>每月1次对全部设备（13台）开展全面维护。（临时故障维修不再收取人工费）</w:t>
            </w:r>
          </w:p>
        </w:tc>
      </w:tr>
    </w:tbl>
    <w:p w14:paraId="3A77BE6A">
      <w:pPr>
        <w:rPr>
          <w:rFonts w:ascii="仿宋_GB2312" w:eastAsia="仿宋_GB2312"/>
          <w:b/>
          <w:bCs/>
          <w:sz w:val="28"/>
          <w:szCs w:val="28"/>
        </w:rPr>
      </w:pPr>
    </w:p>
    <w:p w14:paraId="11DDDAB5">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服务要求：</w:t>
      </w:r>
    </w:p>
    <w:p w14:paraId="73B09F8E">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参数不接受偏离、不接受缺货或者延期送货</w:t>
      </w:r>
      <w:r>
        <w:rPr>
          <w:rFonts w:hint="eastAsia" w:ascii="仿宋" w:hAnsi="仿宋" w:eastAsia="仿宋" w:cs="仿宋"/>
          <w:b w:val="0"/>
          <w:bCs w:val="0"/>
          <w:sz w:val="28"/>
          <w:szCs w:val="28"/>
          <w:lang w:eastAsia="zh-CN"/>
        </w:rPr>
        <w:t>，报价不超过</w:t>
      </w:r>
      <w:r>
        <w:rPr>
          <w:rFonts w:hint="eastAsia" w:ascii="仿宋" w:hAnsi="仿宋" w:eastAsia="仿宋" w:cs="仿宋"/>
          <w:b w:val="0"/>
          <w:bCs w:val="0"/>
          <w:sz w:val="28"/>
          <w:szCs w:val="28"/>
        </w:rPr>
        <w:t>最高限价</w:t>
      </w:r>
      <w:r>
        <w:rPr>
          <w:rFonts w:hint="eastAsia" w:ascii="仿宋" w:hAnsi="仿宋" w:eastAsia="仿宋" w:cs="仿宋"/>
          <w:b w:val="0"/>
          <w:bCs w:val="0"/>
          <w:sz w:val="28"/>
          <w:szCs w:val="28"/>
          <w:lang w:val="en-US" w:eastAsia="zh-CN"/>
        </w:rPr>
        <w:t>1.6</w:t>
      </w:r>
      <w:r>
        <w:rPr>
          <w:rFonts w:hint="eastAsia" w:ascii="仿宋" w:hAnsi="仿宋" w:eastAsia="仿宋" w:cs="仿宋"/>
          <w:b w:val="0"/>
          <w:bCs w:val="0"/>
          <w:sz w:val="28"/>
          <w:szCs w:val="28"/>
        </w:rPr>
        <w:t>万元</w:t>
      </w:r>
      <w:r>
        <w:rPr>
          <w:rFonts w:hint="eastAsia" w:ascii="仿宋" w:hAnsi="仿宋" w:eastAsia="仿宋" w:cs="仿宋"/>
          <w:b w:val="0"/>
          <w:bCs w:val="0"/>
          <w:sz w:val="28"/>
          <w:szCs w:val="28"/>
          <w:lang w:eastAsia="zh-CN"/>
        </w:rPr>
        <w:t>。</w:t>
      </w:r>
    </w:p>
    <w:p w14:paraId="133D4A4D">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报价含税、含人工、安装、含送货上门费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供应商需按照学校要求7 天内在指定地点更换好直饮水机的滤芯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定期对直饮水机进行维护与保养。</w:t>
      </w:r>
    </w:p>
    <w:p w14:paraId="2A1C5351">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3.水质检测节点为每次</w:t>
      </w:r>
      <w:r>
        <w:rPr>
          <w:rFonts w:hint="eastAsia" w:ascii="仿宋" w:hAnsi="仿宋" w:eastAsia="仿宋" w:cs="仿宋"/>
          <w:b w:val="0"/>
          <w:bCs w:val="0"/>
          <w:sz w:val="28"/>
          <w:szCs w:val="28"/>
        </w:rPr>
        <w:t>滤芯更换后一周内</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第三方检测机构由学校随机选定，抽测水样由学校随机取样。</w:t>
      </w:r>
    </w:p>
    <w:p w14:paraId="21C32EAB">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、质保及服务要求（升级、维护、安装、调试、培训要求）</w:t>
      </w:r>
    </w:p>
    <w:p w14:paraId="635B09C5">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1.免费为招标方相关管理人员提供系统设施的操作培训与技术咨询服务。</w:t>
      </w:r>
    </w:p>
    <w:p w14:paraId="13DFFD79">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2.投标人需承诺提供合同期内全天候 7×24 小时的故障维护服务和技术业务咨询服务，并有专业的技术人员负责及时解决系统出现的任何故障。在接到故障报修后，中标人须在 24 小时内响应，技术工程师在当天到达现场。一般故障应该立即排除，严重故障维保方应增加技术力量在48 小时内修复（遇到自然灾害等不可抗拒事故除外）。如无法按时排除故障，必须使用其它手段进行替代，由此产生的费用由中标人承担。</w:t>
      </w:r>
      <w:r>
        <w:rPr>
          <w:rFonts w:hint="eastAsia" w:ascii="仿宋" w:hAnsi="仿宋" w:eastAsia="仿宋" w:cs="仿宋"/>
          <w:b w:val="0"/>
          <w:bCs w:val="0"/>
          <w:sz w:val="28"/>
          <w:szCs w:val="28"/>
          <w:lang w:val="en-US" w:eastAsia="zh-CN"/>
        </w:rPr>
        <w:t>如涉及配件更换的由学校自主选择供货商。</w:t>
      </w:r>
    </w:p>
    <w:p w14:paraId="0BBB61E8">
      <w:pPr>
        <w:ind w:firstLine="560" w:firstLineChars="2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为保证水质安全，投标人需承诺不随意更改饮水机原有配置配件及耗材。</w:t>
      </w:r>
    </w:p>
    <w:p w14:paraId="766A8F7C">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.中标方应对所</w:t>
      </w:r>
      <w:r>
        <w:rPr>
          <w:rFonts w:hint="eastAsia" w:ascii="仿宋" w:hAnsi="仿宋" w:eastAsia="仿宋" w:cs="仿宋"/>
          <w:b w:val="0"/>
          <w:bCs w:val="0"/>
          <w:sz w:val="28"/>
          <w:szCs w:val="28"/>
          <w:lang w:eastAsia="zh-CN"/>
        </w:rPr>
        <w:t>提供</w:t>
      </w:r>
      <w:r>
        <w:rPr>
          <w:rFonts w:hint="eastAsia" w:ascii="仿宋" w:hAnsi="仿宋" w:eastAsia="仿宋" w:cs="仿宋"/>
          <w:b w:val="0"/>
          <w:bCs w:val="0"/>
          <w:sz w:val="28"/>
          <w:szCs w:val="28"/>
        </w:rPr>
        <w:t>设备提供 1 年</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rPr>
        <w:t>免费质保服务。</w:t>
      </w:r>
    </w:p>
    <w:p w14:paraId="1C8475E8">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三、实施（交货）时间、地点及验收方式</w:t>
      </w:r>
    </w:p>
    <w:p w14:paraId="7B284C34">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实施（合同签订后 7 天内，应完成本项目合同及标书条款要求，应将所有货物运至采购人指定地点并施工、安装、调试，设备试运行 3 天后进行验收。如不能按期完成及通过验收，每超过 1 天，中标单位应支付货款总额 1％的违约金）。</w:t>
      </w:r>
    </w:p>
    <w:p w14:paraId="1A891F55">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实施（交货）地点：</w:t>
      </w:r>
      <w:r>
        <w:rPr>
          <w:rFonts w:hint="eastAsia" w:ascii="仿宋" w:hAnsi="仿宋" w:eastAsia="仿宋" w:cs="仿宋"/>
          <w:b w:val="0"/>
          <w:bCs w:val="0"/>
          <w:sz w:val="28"/>
          <w:szCs w:val="28"/>
          <w:lang w:val="en-US" w:eastAsia="zh-CN"/>
        </w:rPr>
        <w:t>南通市第一初级中学校内</w:t>
      </w:r>
      <w:r>
        <w:rPr>
          <w:rFonts w:hint="eastAsia" w:ascii="仿宋" w:hAnsi="仿宋" w:eastAsia="仿宋" w:cs="仿宋"/>
          <w:b w:val="0"/>
          <w:bCs w:val="0"/>
          <w:sz w:val="28"/>
          <w:szCs w:val="28"/>
        </w:rPr>
        <w:t>。</w:t>
      </w:r>
    </w:p>
    <w:p w14:paraId="77AE5C71">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验收方式</w:t>
      </w:r>
    </w:p>
    <w:p w14:paraId="40D26E3E">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（1）安装调试完成后，由学校组织验收人员现场验收合格后，双方签字确认。</w:t>
      </w:r>
    </w:p>
    <w:p w14:paraId="2CF69348">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（2）中标人应保证安装调试后装置完好无损，如有缺漏、损坏或调试不达标，由供应商负责调换、补齐或赔偿。</w:t>
      </w:r>
    </w:p>
    <w:p w14:paraId="2C1F350F">
      <w:pPr>
        <w:ind w:firstLine="560" w:firstLineChars="200"/>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eastAsia="zh-CN"/>
          <w14:textFill>
            <w14:solidFill>
              <w14:schemeClr w14:val="tx1"/>
            </w14:solidFill>
          </w14:textFill>
        </w:rPr>
        <w:t>为保证产品和服务质量，中标供应商需在中标后提供厂家授权及要原厂正品滤芯，教学楼</w:t>
      </w:r>
      <w:r>
        <w:rPr>
          <w:rFonts w:hint="eastAsia" w:ascii="仿宋" w:hAnsi="仿宋" w:eastAsia="仿宋" w:cs="仿宋"/>
          <w:color w:val="000000" w:themeColor="text1"/>
          <w:sz w:val="28"/>
          <w:szCs w:val="28"/>
          <w:lang w:val="en-US" w:eastAsia="zh-CN"/>
          <w14:textFill>
            <w14:solidFill>
              <w14:schemeClr w14:val="tx1"/>
            </w14:solidFill>
          </w14:textFill>
        </w:rPr>
        <w:t>及知行楼</w:t>
      </w:r>
      <w:r>
        <w:rPr>
          <w:rFonts w:hint="eastAsia" w:ascii="仿宋" w:hAnsi="仿宋" w:eastAsia="仿宋" w:cs="仿宋"/>
          <w:color w:val="000000" w:themeColor="text1"/>
          <w:sz w:val="28"/>
          <w:szCs w:val="28"/>
          <w14:textFill>
            <w14:solidFill>
              <w14:schemeClr w14:val="tx1"/>
            </w14:solidFill>
          </w14:textFill>
        </w:rPr>
        <w:t>产品过滤系统组成部件（</w:t>
      </w:r>
      <w:r>
        <w:rPr>
          <w:rFonts w:hint="eastAsia" w:ascii="仿宋" w:hAnsi="仿宋" w:eastAsia="仿宋" w:cs="仿宋"/>
          <w:color w:val="000000" w:themeColor="text1"/>
          <w:sz w:val="28"/>
          <w:szCs w:val="28"/>
          <w:lang w:eastAsia="zh-CN"/>
          <w14:textFill>
            <w14:solidFill>
              <w14:schemeClr w14:val="tx1"/>
            </w14:solidFill>
          </w14:textFill>
        </w:rPr>
        <w:t>世纪丰源</w:t>
      </w:r>
      <w:r>
        <w:rPr>
          <w:rFonts w:hint="eastAsia" w:ascii="仿宋" w:hAnsi="仿宋" w:eastAsia="仿宋" w:cs="仿宋"/>
          <w:color w:val="000000" w:themeColor="text1"/>
          <w:sz w:val="28"/>
          <w:szCs w:val="28"/>
          <w14:textFill>
            <w14:solidFill>
              <w14:schemeClr w14:val="tx1"/>
            </w14:solidFill>
          </w14:textFill>
        </w:rPr>
        <w:t>PP棉</w:t>
      </w:r>
      <w:r>
        <w:rPr>
          <w:rFonts w:hint="eastAsia" w:ascii="仿宋" w:hAnsi="仿宋" w:eastAsia="仿宋" w:cs="仿宋"/>
          <w:color w:val="000000" w:themeColor="text1"/>
          <w:sz w:val="28"/>
          <w:szCs w:val="28"/>
          <w:lang w:eastAsia="zh-CN"/>
          <w14:textFill>
            <w14:solidFill>
              <w14:schemeClr w14:val="tx1"/>
            </w14:solidFill>
          </w14:textFill>
        </w:rPr>
        <w:t>滤芯</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世纪丰源</w:t>
      </w:r>
      <w:r>
        <w:rPr>
          <w:rFonts w:hint="eastAsia" w:ascii="仿宋" w:hAnsi="仿宋" w:eastAsia="仿宋" w:cs="仿宋"/>
          <w:color w:val="000000" w:themeColor="text1"/>
          <w:sz w:val="28"/>
          <w:szCs w:val="28"/>
          <w14:textFill>
            <w14:solidFill>
              <w14:schemeClr w14:val="tx1"/>
            </w14:solidFill>
          </w14:textFill>
        </w:rPr>
        <w:t>活性炭</w:t>
      </w:r>
      <w:r>
        <w:rPr>
          <w:rFonts w:hint="eastAsia" w:ascii="仿宋" w:hAnsi="仿宋" w:eastAsia="仿宋" w:cs="仿宋"/>
          <w:color w:val="000000" w:themeColor="text1"/>
          <w:sz w:val="28"/>
          <w:szCs w:val="28"/>
          <w:lang w:eastAsia="zh-CN"/>
          <w14:textFill>
            <w14:solidFill>
              <w14:schemeClr w14:val="tx1"/>
            </w14:solidFill>
          </w14:textFill>
        </w:rPr>
        <w:t>滤芯）</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eastAsia="zh-CN"/>
          <w14:textFill>
            <w14:solidFill>
              <w14:schemeClr w14:val="tx1"/>
            </w14:solidFill>
          </w14:textFill>
        </w:rPr>
        <w:t>有效期内</w:t>
      </w:r>
      <w:r>
        <w:rPr>
          <w:rFonts w:hint="eastAsia" w:ascii="仿宋" w:hAnsi="仿宋" w:eastAsia="仿宋" w:cs="仿宋"/>
          <w:color w:val="000000" w:themeColor="text1"/>
          <w:sz w:val="28"/>
          <w:szCs w:val="28"/>
          <w14:textFill>
            <w14:solidFill>
              <w14:schemeClr w14:val="tx1"/>
            </w14:solidFill>
          </w14:textFill>
        </w:rPr>
        <w:t>，由具有CMA或CNAS认证的检测机构出具的检验报告</w:t>
      </w:r>
      <w:r>
        <w:rPr>
          <w:rFonts w:hint="eastAsia" w:ascii="仿宋" w:hAnsi="仿宋" w:eastAsia="仿宋" w:cs="仿宋"/>
          <w:color w:val="000000" w:themeColor="text1"/>
          <w:sz w:val="28"/>
          <w:szCs w:val="28"/>
          <w:lang w:eastAsia="zh-CN"/>
          <w14:textFill>
            <w14:solidFill>
              <w14:schemeClr w14:val="tx1"/>
            </w14:solidFill>
          </w14:textFill>
        </w:rPr>
        <w:t>（需</w:t>
      </w:r>
      <w:r>
        <w:rPr>
          <w:rFonts w:hint="eastAsia" w:ascii="仿宋" w:hAnsi="仿宋" w:eastAsia="仿宋" w:cs="仿宋"/>
          <w:color w:val="000000" w:themeColor="text1"/>
          <w:sz w:val="28"/>
          <w:szCs w:val="28"/>
          <w:lang w:val="en-US" w:eastAsia="zh-CN"/>
          <w14:textFill>
            <w14:solidFill>
              <w14:schemeClr w14:val="tx1"/>
            </w14:solidFill>
          </w14:textFill>
        </w:rPr>
        <w:t>原件备查</w:t>
      </w:r>
      <w:r>
        <w:rPr>
          <w:rFonts w:hint="eastAsia" w:ascii="仿宋" w:hAnsi="仿宋" w:eastAsia="仿宋" w:cs="仿宋"/>
          <w:color w:val="000000" w:themeColor="text1"/>
          <w:sz w:val="28"/>
          <w:szCs w:val="28"/>
          <w:lang w:eastAsia="zh-CN"/>
          <w14:textFill>
            <w14:solidFill>
              <w14:schemeClr w14:val="tx1"/>
            </w14:solidFill>
          </w14:textFill>
        </w:rPr>
        <w:t>）。</w:t>
      </w:r>
    </w:p>
    <w:p w14:paraId="2C3EDB13">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）供应商提供的货物未达到招标文件规定要求，施工过程中对采购人原有设施设备造成损坏损失的，由供应商承担一切责任，并赔偿所造成的损失。</w:t>
      </w:r>
    </w:p>
    <w:p w14:paraId="375DFDED">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四、报价要求</w:t>
      </w:r>
    </w:p>
    <w:p w14:paraId="1DF3A193">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本次报价须为人民币报价，包含：货物、技术资料、货物的税费、运输费、安装费、调试费、保险费、包装费、装卸费、辅材费、培训</w:t>
      </w:r>
      <w:r>
        <w:rPr>
          <w:rFonts w:hint="eastAsia" w:ascii="仿宋" w:hAnsi="仿宋" w:eastAsia="仿宋" w:cs="仿宋"/>
          <w:b w:val="0"/>
          <w:bCs w:val="0"/>
          <w:sz w:val="28"/>
          <w:szCs w:val="28"/>
          <w:lang w:eastAsia="zh-CN"/>
        </w:rPr>
        <w:t>费等</w:t>
      </w:r>
      <w:r>
        <w:rPr>
          <w:rFonts w:hint="eastAsia" w:ascii="仿宋" w:hAnsi="仿宋" w:eastAsia="仿宋" w:cs="仿宋"/>
          <w:b w:val="0"/>
          <w:bCs w:val="0"/>
          <w:sz w:val="28"/>
          <w:szCs w:val="28"/>
        </w:rPr>
        <w:t>与货物有关的供方应纳的税费、售后服务费以及有关的其他费用等所有费用。</w:t>
      </w:r>
    </w:p>
    <w:p w14:paraId="417877D4">
      <w:pPr>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投标供应商报价不符合限价要求的作无效标处理</w:t>
      </w:r>
      <w:r>
        <w:rPr>
          <w:rFonts w:hint="eastAsia" w:ascii="仿宋" w:hAnsi="仿宋" w:eastAsia="仿宋" w:cs="仿宋"/>
          <w:b w:val="0"/>
          <w:bCs w:val="0"/>
          <w:sz w:val="28"/>
          <w:szCs w:val="28"/>
          <w:lang w:eastAsia="zh-CN"/>
        </w:rPr>
        <w:t>。</w:t>
      </w:r>
    </w:p>
    <w:p w14:paraId="6A623F17">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除报价清单已列货物费以外涉及的相关费用不再另行报价，投标供应商在报价时综合考虑；</w:t>
      </w:r>
    </w:p>
    <w:p w14:paraId="7D117F46">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结算以</w:t>
      </w:r>
      <w:r>
        <w:rPr>
          <w:rFonts w:hint="eastAsia" w:ascii="仿宋" w:hAnsi="仿宋" w:eastAsia="仿宋" w:cs="仿宋"/>
          <w:b w:val="0"/>
          <w:bCs w:val="0"/>
          <w:sz w:val="28"/>
          <w:szCs w:val="28"/>
          <w:lang w:val="en-US" w:eastAsia="zh-CN"/>
        </w:rPr>
        <w:t>投标总价为结算价</w:t>
      </w:r>
      <w:r>
        <w:rPr>
          <w:rFonts w:hint="eastAsia" w:ascii="仿宋" w:hAnsi="仿宋" w:eastAsia="仿宋" w:cs="仿宋"/>
          <w:b w:val="0"/>
          <w:bCs w:val="0"/>
          <w:sz w:val="28"/>
          <w:szCs w:val="28"/>
        </w:rPr>
        <w:t>。</w:t>
      </w:r>
    </w:p>
    <w:p w14:paraId="42864658">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投标人一旦参与本次采购活动，即被视为接受了本招标文件的所有内容，如有任何异议，均需在截标时间前以书面形式提出。</w:t>
      </w:r>
    </w:p>
    <w:p w14:paraId="3DFECC5F">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投标方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21E1976B">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五、服务等要求</w:t>
      </w:r>
    </w:p>
    <w:p w14:paraId="7121AA3C">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投标供应商在中标后充分响应招标文件“项目需求 ”中各项要求，保质、保量、按时向采购人提供优质服务；</w:t>
      </w:r>
    </w:p>
    <w:p w14:paraId="725672FF">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投标供应商应充分考虑货物生产（运输）、原材料价格、市内供货等因素，在合同期内如因上述原因不能履行投标承诺，采购人按违约处理并立即终止合同。</w:t>
      </w:r>
    </w:p>
    <w:p w14:paraId="73778F12">
      <w:pPr>
        <w:rPr>
          <w:rFonts w:hint="eastAsia" w:ascii="仿宋" w:hAnsi="仿宋" w:eastAsia="仿宋" w:cs="仿宋"/>
          <w:b w:val="0"/>
          <w:bCs w:val="0"/>
          <w:sz w:val="28"/>
          <w:szCs w:val="28"/>
        </w:rPr>
      </w:pPr>
      <w:r>
        <w:rPr>
          <w:rFonts w:hint="eastAsia" w:ascii="仿宋" w:hAnsi="仿宋" w:eastAsia="仿宋" w:cs="仿宋"/>
          <w:b w:val="0"/>
          <w:bCs w:val="0"/>
          <w:sz w:val="28"/>
          <w:szCs w:val="28"/>
        </w:rPr>
        <w:t>如因不可</w:t>
      </w:r>
      <w:r>
        <w:rPr>
          <w:rFonts w:hint="eastAsia" w:ascii="仿宋" w:hAnsi="仿宋" w:eastAsia="仿宋" w:cs="仿宋"/>
          <w:b w:val="0"/>
          <w:bCs w:val="0"/>
          <w:sz w:val="28"/>
          <w:szCs w:val="28"/>
          <w:lang w:eastAsia="zh-CN"/>
        </w:rPr>
        <w:t>抗力</w:t>
      </w:r>
      <w:r>
        <w:rPr>
          <w:rFonts w:hint="eastAsia" w:ascii="仿宋" w:hAnsi="仿宋" w:eastAsia="仿宋" w:cs="仿宋"/>
          <w:b w:val="0"/>
          <w:bCs w:val="0"/>
          <w:sz w:val="28"/>
          <w:szCs w:val="28"/>
        </w:rPr>
        <w:t>导致无法履约的，投标供应商应以书面形式向采购人作出说明并征得采购人认可，否则作违约处理；</w:t>
      </w:r>
    </w:p>
    <w:p w14:paraId="49C907DE">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投标供应商在合同期内无条件配合采购人在数量、质量、服务等方面的各项检查、抽查工作，并承担由此产生的费用。如在检查过程中发现不符合的情况，投标供应商须接受相应处罚</w:t>
      </w:r>
      <w:r>
        <w:rPr>
          <w:rFonts w:hint="eastAsia" w:ascii="仿宋" w:hAnsi="仿宋" w:eastAsia="仿宋" w:cs="仿宋"/>
          <w:b w:val="0"/>
          <w:bCs w:val="0"/>
          <w:sz w:val="28"/>
          <w:szCs w:val="28"/>
          <w:lang w:eastAsia="zh-CN"/>
        </w:rPr>
        <w:t>（包括但不限于退货、罚款、解除合同等）</w:t>
      </w:r>
      <w:r>
        <w:rPr>
          <w:rFonts w:hint="eastAsia" w:ascii="仿宋" w:hAnsi="仿宋" w:eastAsia="仿宋" w:cs="仿宋"/>
          <w:b w:val="0"/>
          <w:bCs w:val="0"/>
          <w:sz w:val="28"/>
          <w:szCs w:val="28"/>
        </w:rPr>
        <w:t>，并无条件承担由此造成的一切损失及一切后果。</w:t>
      </w:r>
    </w:p>
    <w:p w14:paraId="32EE3A3D">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投标产品质量保证</w:t>
      </w:r>
      <w:r>
        <w:rPr>
          <w:rFonts w:hint="eastAsia" w:ascii="仿宋" w:hAnsi="仿宋" w:eastAsia="仿宋" w:cs="仿宋"/>
          <w:b w:val="0"/>
          <w:bCs w:val="0"/>
          <w:sz w:val="28"/>
          <w:szCs w:val="28"/>
          <w:lang w:eastAsia="zh-CN"/>
        </w:rPr>
        <w:t>期为</w:t>
      </w:r>
      <w:r>
        <w:rPr>
          <w:rFonts w:hint="eastAsia" w:ascii="仿宋" w:hAnsi="仿宋" w:eastAsia="仿宋" w:cs="仿宋"/>
          <w:b w:val="0"/>
          <w:bCs w:val="0"/>
          <w:sz w:val="28"/>
          <w:szCs w:val="28"/>
        </w:rPr>
        <w:t xml:space="preserve"> 1 年，质保期自双方代表在安装验收合格报告上签字之日起计算。</w:t>
      </w:r>
    </w:p>
    <w:p w14:paraId="19C3DAA7">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六、付款与验收方式：</w:t>
      </w:r>
    </w:p>
    <w:p w14:paraId="553C4A3F">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分阶段付款（两次）</w:t>
      </w:r>
      <w:r>
        <w:rPr>
          <w:rFonts w:hint="eastAsia" w:ascii="仿宋" w:hAnsi="仿宋" w:eastAsia="仿宋" w:cs="仿宋"/>
          <w:b w:val="0"/>
          <w:bCs w:val="0"/>
          <w:sz w:val="28"/>
          <w:szCs w:val="28"/>
        </w:rPr>
        <w:t>。第一次付款为第一次水质检测报告合格后一周内，付款合同总额的50%。第二次付款为第二次水质检测报告合格后一周内，付款合同总额的 50%。如水质检测不合格则不予付款。</w:t>
      </w:r>
    </w:p>
    <w:p w14:paraId="07C4FDBA">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七、知识产权</w:t>
      </w:r>
    </w:p>
    <w:p w14:paraId="71A525FD">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中标人应保证招标人在中华人民共和国境内使用其提供的货物和服务时免受第三方因专利权或</w:t>
      </w:r>
      <w:r>
        <w:rPr>
          <w:rFonts w:hint="eastAsia" w:ascii="仿宋" w:hAnsi="仿宋" w:eastAsia="仿宋" w:cs="仿宋"/>
          <w:b w:val="0"/>
          <w:bCs w:val="0"/>
          <w:sz w:val="28"/>
          <w:szCs w:val="28"/>
          <w:lang w:eastAsia="zh-CN"/>
        </w:rPr>
        <w:t>其他</w:t>
      </w:r>
      <w:r>
        <w:rPr>
          <w:rFonts w:hint="eastAsia" w:ascii="仿宋" w:hAnsi="仿宋" w:eastAsia="仿宋" w:cs="仿宋"/>
          <w:b w:val="0"/>
          <w:bCs w:val="0"/>
          <w:sz w:val="28"/>
          <w:szCs w:val="28"/>
        </w:rPr>
        <w:t>知识产权的侵权起诉。如果第三方提出侵权起诉，中标人应承担由此而引起的一切法律责任和费用。</w:t>
      </w:r>
    </w:p>
    <w:p w14:paraId="591C8FAF">
      <w:pPr>
        <w:snapToGrid w:val="0"/>
        <w:spacing w:line="480" w:lineRule="exact"/>
        <w:jc w:val="center"/>
        <w:outlineLvl w:val="0"/>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第四章  开标和评标</w:t>
      </w:r>
      <w:bookmarkEnd w:id="33"/>
    </w:p>
    <w:p w14:paraId="37C0FF39">
      <w:pPr>
        <w:tabs>
          <w:tab w:val="left" w:pos="3585"/>
        </w:tabs>
        <w:snapToGrid w:val="0"/>
        <w:spacing w:line="48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20BEE99">
      <w:pPr>
        <w:tabs>
          <w:tab w:val="left" w:pos="3585"/>
        </w:tabs>
        <w:snapToGrid w:val="0"/>
        <w:spacing w:line="480" w:lineRule="exact"/>
        <w:ind w:firstLine="537" w:firstLineChars="192"/>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的法定代表人或授权委托人须持有效身份证参加开标会。</w:t>
      </w:r>
    </w:p>
    <w:p w14:paraId="1ECD2299">
      <w:pPr>
        <w:snapToGrid w:val="0"/>
        <w:spacing w:line="48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EB51835">
      <w:pPr>
        <w:tabs>
          <w:tab w:val="left" w:pos="3585"/>
        </w:tabs>
        <w:snapToGrid w:val="0"/>
        <w:spacing w:line="48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w:t>
      </w:r>
      <w:r>
        <w:rPr>
          <w:rFonts w:ascii="仿宋" w:hAnsi="仿宋" w:eastAsia="仿宋" w:cs="仿宋"/>
          <w:sz w:val="28"/>
          <w:szCs w:val="28"/>
        </w:rPr>
        <w:t>供应商</w:t>
      </w:r>
      <w:r>
        <w:rPr>
          <w:rFonts w:hint="eastAsia" w:ascii="仿宋" w:hAnsi="仿宋" w:eastAsia="仿宋" w:cs="仿宋"/>
          <w:sz w:val="28"/>
          <w:szCs w:val="28"/>
        </w:rPr>
        <w:t>资格性、符合性审查，对未通过审查的供应商，应现场告知原因。评委会对合格供应商的</w:t>
      </w:r>
      <w:r>
        <w:rPr>
          <w:rFonts w:ascii="仿宋" w:hAnsi="仿宋" w:eastAsia="仿宋" w:cs="仿宋"/>
          <w:sz w:val="28"/>
          <w:szCs w:val="28"/>
        </w:rPr>
        <w:t>响应文件</w:t>
      </w:r>
      <w:r>
        <w:rPr>
          <w:rFonts w:hint="eastAsia" w:ascii="仿宋" w:hAnsi="仿宋" w:eastAsia="仿宋" w:cs="仿宋"/>
          <w:sz w:val="28"/>
          <w:szCs w:val="28"/>
        </w:rPr>
        <w:t>进行评审。</w:t>
      </w:r>
    </w:p>
    <w:p w14:paraId="446E84D1">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5EEA1E6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1.资格是否符合</w:t>
      </w:r>
    </w:p>
    <w:p w14:paraId="569DB63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2.响应文件是否完整；</w:t>
      </w:r>
    </w:p>
    <w:p w14:paraId="7B63BFB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3.响应文件是否恰</w:t>
      </w:r>
      <w:r>
        <w:rPr>
          <w:rFonts w:hint="eastAsia" w:ascii="仿宋" w:hAnsi="仿宋" w:eastAsia="仿宋" w:cs="仿宋"/>
          <w:sz w:val="28"/>
          <w:szCs w:val="28"/>
          <w:highlight w:val="none"/>
        </w:rPr>
        <w:t>当地签署；</w:t>
      </w:r>
    </w:p>
    <w:p w14:paraId="1370F539">
      <w:pPr>
        <w:snapToGrid w:val="0"/>
        <w:spacing w:line="480" w:lineRule="exact"/>
        <w:ind w:firstLine="540"/>
        <w:rPr>
          <w:rFonts w:hint="eastAsia" w:ascii="仿宋" w:hAnsi="仿宋" w:eastAsia="仿宋" w:cs="仿宋"/>
          <w:b/>
          <w:sz w:val="28"/>
          <w:szCs w:val="28"/>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.是否作出实质性响应（</w:t>
      </w:r>
      <w:r>
        <w:rPr>
          <w:rFonts w:hint="eastAsia" w:ascii="仿宋" w:hAnsi="仿宋" w:eastAsia="仿宋" w:cs="仿宋"/>
          <w:b/>
          <w:sz w:val="28"/>
          <w:szCs w:val="28"/>
        </w:rPr>
        <w:t>是否有实质性响应，只根据</w:t>
      </w:r>
      <w:r>
        <w:rPr>
          <w:rFonts w:ascii="仿宋" w:hAnsi="仿宋" w:eastAsia="仿宋" w:cs="仿宋"/>
          <w:b/>
          <w:sz w:val="28"/>
          <w:szCs w:val="28"/>
        </w:rPr>
        <w:t>响应文件</w:t>
      </w:r>
      <w:r>
        <w:rPr>
          <w:rFonts w:hint="eastAsia" w:ascii="仿宋" w:hAnsi="仿宋" w:eastAsia="仿宋" w:cs="仿宋"/>
          <w:b/>
          <w:sz w:val="28"/>
          <w:szCs w:val="28"/>
        </w:rPr>
        <w:t>本身，而不寻求外部证据）；</w:t>
      </w:r>
    </w:p>
    <w:p w14:paraId="6F7C58E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.是否有计算错误。</w:t>
      </w:r>
    </w:p>
    <w:p w14:paraId="106AB364">
      <w:pPr>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6870BC59">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47F684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756C686">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370AECA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924B02F">
      <w:pPr>
        <w:tabs>
          <w:tab w:val="left" w:pos="3585"/>
        </w:tabs>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F87D0CB">
      <w:pPr>
        <w:snapToGrid w:val="0"/>
        <w:spacing w:line="48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ascii="仿宋" w:hAnsi="仿宋" w:eastAsia="仿宋" w:cs="仿宋"/>
          <w:sz w:val="28"/>
          <w:szCs w:val="28"/>
          <w:shd w:val="clear" w:color="auto" w:fill="FFFFFF"/>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Hans"/>
        </w:rPr>
        <w:t>比价</w:t>
      </w:r>
      <w:r>
        <w:rPr>
          <w:rFonts w:hint="eastAsia" w:ascii="仿宋" w:hAnsi="仿宋" w:eastAsia="仿宋" w:cs="仿宋"/>
          <w:sz w:val="28"/>
          <w:szCs w:val="28"/>
        </w:rPr>
        <w:t>内容。时间由评委会掌握。</w:t>
      </w:r>
    </w:p>
    <w:p w14:paraId="2861CDCB">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Hans"/>
        </w:rPr>
        <w:t>比价</w:t>
      </w:r>
      <w:r>
        <w:rPr>
          <w:rFonts w:hint="eastAsia" w:ascii="仿宋" w:hAnsi="仿宋" w:eastAsia="仿宋" w:cs="仿宋"/>
          <w:sz w:val="28"/>
          <w:szCs w:val="28"/>
        </w:rPr>
        <w:t>内容进行实质性修改。</w:t>
      </w:r>
    </w:p>
    <w:p w14:paraId="4B20BA9D">
      <w:pPr>
        <w:tabs>
          <w:tab w:val="left" w:pos="6555"/>
          <w:tab w:val="right" w:pos="8306"/>
        </w:tabs>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41A3F905">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w:t>
      </w:r>
      <w:r>
        <w:rPr>
          <w:rFonts w:ascii="仿宋" w:hAnsi="仿宋" w:eastAsia="仿宋" w:cs="仿宋"/>
          <w:sz w:val="28"/>
          <w:szCs w:val="28"/>
        </w:rPr>
        <w:t>比价文件</w:t>
      </w:r>
      <w:r>
        <w:rPr>
          <w:rFonts w:hint="eastAsia" w:ascii="仿宋" w:hAnsi="仿宋" w:eastAsia="仿宋" w:cs="仿宋"/>
          <w:sz w:val="28"/>
          <w:szCs w:val="28"/>
        </w:rPr>
        <w:t>规定要求签署、盖章的；</w:t>
      </w:r>
    </w:p>
    <w:p w14:paraId="4A950271">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w:t>
      </w:r>
      <w:r>
        <w:rPr>
          <w:rFonts w:ascii="仿宋" w:hAnsi="仿宋" w:eastAsia="仿宋" w:cs="仿宋"/>
          <w:sz w:val="28"/>
          <w:szCs w:val="28"/>
        </w:rPr>
        <w:t>比价文件</w:t>
      </w:r>
      <w:r>
        <w:rPr>
          <w:rFonts w:hint="eastAsia" w:ascii="仿宋" w:hAnsi="仿宋" w:eastAsia="仿宋" w:cs="仿宋"/>
          <w:sz w:val="28"/>
          <w:szCs w:val="28"/>
        </w:rPr>
        <w:t>中规定的资格要求的；</w:t>
      </w:r>
    </w:p>
    <w:p w14:paraId="518B89C8">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w:t>
      </w:r>
      <w:r>
        <w:rPr>
          <w:rFonts w:ascii="仿宋" w:hAnsi="仿宋" w:eastAsia="仿宋" w:cs="仿宋"/>
          <w:sz w:val="28"/>
          <w:szCs w:val="28"/>
        </w:rPr>
        <w:t>比价文件</w:t>
      </w:r>
      <w:r>
        <w:rPr>
          <w:rFonts w:hint="eastAsia" w:ascii="仿宋" w:hAnsi="仿宋" w:eastAsia="仿宋" w:cs="仿宋"/>
          <w:sz w:val="28"/>
          <w:szCs w:val="28"/>
        </w:rPr>
        <w:t>中规定的预算金额或者最高限价的；</w:t>
      </w:r>
    </w:p>
    <w:p w14:paraId="7131AA99">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响应文件</w:t>
      </w:r>
      <w:r>
        <w:rPr>
          <w:rFonts w:hint="eastAsia" w:ascii="仿宋" w:hAnsi="仿宋" w:eastAsia="仿宋" w:cs="仿宋"/>
          <w:sz w:val="28"/>
          <w:szCs w:val="28"/>
        </w:rPr>
        <w:t>含有采购人不能接受的附加条件的；</w:t>
      </w:r>
    </w:p>
    <w:p w14:paraId="196AB3D5">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5.不符合</w:t>
      </w:r>
      <w:r>
        <w:rPr>
          <w:rFonts w:ascii="仿宋" w:hAnsi="仿宋" w:eastAsia="仿宋" w:cs="仿宋"/>
          <w:sz w:val="28"/>
          <w:szCs w:val="28"/>
        </w:rPr>
        <w:t>比价文件</w:t>
      </w:r>
      <w:r>
        <w:rPr>
          <w:rFonts w:hint="eastAsia" w:ascii="仿宋" w:hAnsi="仿宋" w:eastAsia="仿宋" w:cs="仿宋"/>
          <w:sz w:val="28"/>
          <w:szCs w:val="28"/>
        </w:rPr>
        <w:t>中规定的其他实质性要求的；</w:t>
      </w:r>
    </w:p>
    <w:p w14:paraId="65342CA8">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1DA2075E">
      <w:pPr>
        <w:snapToGrid w:val="0"/>
        <w:spacing w:line="48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1.符合条件的供应商或者对</w:t>
      </w:r>
      <w:r>
        <w:rPr>
          <w:rFonts w:ascii="仿宋" w:hAnsi="仿宋" w:eastAsia="仿宋" w:cs="仿宋"/>
          <w:sz w:val="28"/>
          <w:szCs w:val="28"/>
        </w:rPr>
        <w:t>比价</w:t>
      </w:r>
      <w:r>
        <w:rPr>
          <w:rFonts w:hint="eastAsia" w:ascii="仿宋" w:hAnsi="仿宋" w:eastAsia="仿宋" w:cs="仿宋"/>
          <w:sz w:val="28"/>
          <w:szCs w:val="28"/>
        </w:rPr>
        <w:t>文件作实质响应的供应商不足3家的；</w:t>
      </w:r>
    </w:p>
    <w:p w14:paraId="6C016EEC">
      <w:pPr>
        <w:snapToGrid w:val="0"/>
        <w:spacing w:line="48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0E094268">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供应商</w:t>
      </w:r>
      <w:r>
        <w:rPr>
          <w:rFonts w:hint="eastAsia" w:ascii="仿宋" w:hAnsi="仿宋" w:eastAsia="仿宋" w:cs="仿宋"/>
          <w:sz w:val="28"/>
          <w:szCs w:val="28"/>
        </w:rPr>
        <w:t>的报价均超过了采购预算，采购人不能支付的；</w:t>
      </w:r>
    </w:p>
    <w:p w14:paraId="14454E33">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41D5B9C4">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Hans"/>
        </w:rPr>
        <w:t>比价</w:t>
      </w:r>
      <w:r>
        <w:rPr>
          <w:rFonts w:hint="eastAsia" w:ascii="仿宋" w:hAnsi="仿宋" w:eastAsia="仿宋" w:cs="仿宋"/>
          <w:sz w:val="28"/>
          <w:szCs w:val="28"/>
        </w:rPr>
        <w:t>或废标的其他情况。</w:t>
      </w:r>
    </w:p>
    <w:p w14:paraId="699803D2">
      <w:pPr>
        <w:numPr>
          <w:ilvl w:val="0"/>
          <w:numId w:val="0"/>
        </w:numPr>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评标流程</w:t>
      </w:r>
    </w:p>
    <w:p w14:paraId="3F4479BB">
      <w:pPr>
        <w:numPr>
          <w:ilvl w:val="0"/>
          <w:numId w:val="0"/>
        </w:num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评标委员会将根据</w:t>
      </w:r>
      <w:r>
        <w:rPr>
          <w:rFonts w:hint="eastAsia" w:ascii="仿宋" w:hAnsi="仿宋" w:eastAsia="仿宋" w:cs="仿宋"/>
          <w:sz w:val="28"/>
          <w:szCs w:val="28"/>
          <w:highlight w:val="none"/>
        </w:rPr>
        <w:t>比价</w:t>
      </w:r>
      <w:r>
        <w:rPr>
          <w:rFonts w:hint="eastAsia" w:ascii="仿宋" w:hAnsi="仿宋" w:eastAsia="仿宋" w:cs="仿宋"/>
          <w:sz w:val="28"/>
          <w:szCs w:val="28"/>
          <w:highlight w:val="none"/>
          <w:lang w:val="zh-CN"/>
        </w:rPr>
        <w:t>文件相关标准对供应商的</w:t>
      </w:r>
      <w:r>
        <w:rPr>
          <w:rFonts w:hint="eastAsia" w:ascii="仿宋" w:hAnsi="仿宋" w:eastAsia="仿宋" w:cs="仿宋"/>
          <w:sz w:val="28"/>
          <w:szCs w:val="28"/>
          <w:highlight w:val="none"/>
        </w:rPr>
        <w:t>符合性</w:t>
      </w:r>
      <w:r>
        <w:rPr>
          <w:rFonts w:hint="eastAsia" w:ascii="仿宋" w:hAnsi="仿宋" w:eastAsia="仿宋" w:cs="仿宋"/>
          <w:sz w:val="28"/>
          <w:szCs w:val="28"/>
          <w:highlight w:val="none"/>
          <w:lang w:val="zh-CN"/>
        </w:rPr>
        <w:t>进行</w:t>
      </w:r>
      <w:r>
        <w:rPr>
          <w:rFonts w:hint="eastAsia" w:ascii="仿宋" w:hAnsi="仿宋" w:eastAsia="仿宋" w:cs="仿宋"/>
          <w:sz w:val="28"/>
          <w:szCs w:val="28"/>
          <w:lang w:val="zh-CN"/>
        </w:rPr>
        <w:t>审查，审查通过方可参与项目的价格</w:t>
      </w:r>
      <w:r>
        <w:rPr>
          <w:rFonts w:hint="eastAsia" w:ascii="仿宋" w:hAnsi="仿宋" w:eastAsia="仿宋" w:cs="仿宋"/>
          <w:sz w:val="28"/>
          <w:szCs w:val="28"/>
        </w:rPr>
        <w:t>评审</w:t>
      </w:r>
      <w:r>
        <w:rPr>
          <w:rFonts w:hint="eastAsia" w:ascii="仿宋" w:hAnsi="仿宋" w:eastAsia="仿宋" w:cs="仿宋"/>
          <w:sz w:val="28"/>
          <w:szCs w:val="28"/>
          <w:lang w:val="zh-CN"/>
        </w:rPr>
        <w:t>。符合要求的前提下，报价</w:t>
      </w:r>
      <w:r>
        <w:rPr>
          <w:rFonts w:hint="eastAsia" w:ascii="仿宋" w:hAnsi="仿宋" w:eastAsia="仿宋" w:cs="仿宋"/>
          <w:sz w:val="28"/>
          <w:szCs w:val="28"/>
        </w:rPr>
        <w:t>总价</w:t>
      </w:r>
      <w:r>
        <w:rPr>
          <w:rFonts w:hint="eastAsia" w:ascii="仿宋" w:hAnsi="仿宋" w:eastAsia="仿宋" w:cs="仿宋"/>
          <w:sz w:val="28"/>
          <w:szCs w:val="28"/>
          <w:lang w:val="zh-CN"/>
        </w:rPr>
        <w:t>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hint="eastAsia" w:ascii="仿宋" w:hAnsi="仿宋" w:eastAsia="仿宋" w:cs="仿宋"/>
          <w:sz w:val="28"/>
          <w:szCs w:val="28"/>
        </w:rPr>
        <w:t>成交人</w:t>
      </w:r>
      <w:r>
        <w:rPr>
          <w:rFonts w:hint="eastAsia" w:ascii="仿宋" w:hAnsi="仿宋" w:eastAsia="仿宋" w:cs="仿宋"/>
          <w:sz w:val="28"/>
          <w:szCs w:val="28"/>
          <w:lang w:val="zh-CN"/>
        </w:rPr>
        <w:t>。</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2.异常低价审查</w:t>
      </w:r>
    </w:p>
    <w:p w14:paraId="3BD5CDA3">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.1根据财库〔2026〕2号文件,政府采购评审中出现下列情形之一的，评审委员会应当启动异常低价投标（响应）审查程序：</w:t>
      </w:r>
    </w:p>
    <w:p w14:paraId="69C05FDC">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 xml:space="preserve">投标（响应）报价低于全部通过符合性审查供应商投标（响应）报价平均值50%的，即投标（响应）报价&lt;全部通过符合性审查供应商投标（响应）报价平均值×50%； </w:t>
      </w:r>
    </w:p>
    <w:p w14:paraId="6DD118B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 xml:space="preserve">投标（响应）报价低于通过符合性审查的次低报价供应商投标（响应）报价50%的，即投标（响应）报价&lt;通过符合性审查的次低报价供应商投标（响应）报价×50%； </w:t>
      </w:r>
    </w:p>
    <w:p w14:paraId="47A603AA">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投标（响应）报价低于采购项目最高限价45%的，即投标（响应）报价&lt;采购项目最高限价×45%； </w:t>
      </w:r>
    </w:p>
    <w:p w14:paraId="07696F81">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 xml:space="preserve">评审委员会基于专业判断，认为供应商报价过低，有可能影响产品质量或者不能诚信履约的其他情形。 </w:t>
      </w:r>
    </w:p>
    <w:p w14:paraId="1F9DA7C0">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采购人可以结合具体项目实际情况，提高上述第1项至第3项中启动异常低价投标（响应）审查的数值标准，但是最高不得超过65%。 </w:t>
      </w:r>
    </w:p>
    <w:p w14:paraId="5076B922">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相关法律法规对供应商报价有规定的，从其规定。 </w:t>
      </w:r>
    </w:p>
    <w:p w14:paraId="19B70876">
      <w:pPr>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sz w:val="28"/>
          <w:szCs w:val="28"/>
          <w:lang w:val="en-US" w:eastAsia="zh-CN"/>
        </w:rPr>
        <w:t>3</w:t>
      </w:r>
      <w:r>
        <w:rPr>
          <w:rFonts w:hint="eastAsia" w:ascii="仿宋" w:hAnsi="仿宋" w:eastAsia="仿宋" w:cs="仿宋"/>
          <w:sz w:val="28"/>
          <w:szCs w:val="28"/>
        </w:rPr>
        <w:t>项情形，</w:t>
      </w:r>
      <w:r>
        <w:rPr>
          <w:rFonts w:hint="eastAsia" w:ascii="仿宋" w:hAnsi="仿宋" w:eastAsia="仿宋" w:cs="仿宋"/>
          <w:sz w:val="28"/>
          <w:szCs w:val="28"/>
          <w:lang w:eastAsia="zh-CN"/>
        </w:rPr>
        <w:t>投标人</w:t>
      </w:r>
      <w:r>
        <w:rPr>
          <w:rFonts w:hint="eastAsia" w:ascii="仿宋" w:hAnsi="仿宋" w:eastAsia="仿宋" w:cs="仿宋"/>
          <w:sz w:val="28"/>
          <w:szCs w:val="28"/>
        </w:rPr>
        <w:t>已随投标（响应）文件一并提交相关书面说明及必要的证明材料的，在评审现场可不再重复提交。</w:t>
      </w:r>
    </w:p>
    <w:p w14:paraId="015BC416">
      <w:pPr>
        <w:snapToGrid w:val="0"/>
        <w:spacing w:line="480" w:lineRule="exact"/>
        <w:ind w:firstLine="554" w:firstLineChars="198"/>
        <w:rPr>
          <w:rFonts w:hint="eastAsia" w:ascii="仿宋" w:hAnsi="仿宋" w:eastAsia="仿宋" w:cs="仿宋"/>
          <w:sz w:val="28"/>
          <w:szCs w:val="28"/>
        </w:rPr>
      </w:pPr>
      <w:r>
        <w:rPr>
          <w:rFonts w:hint="eastAsia" w:ascii="仿宋" w:hAnsi="仿宋" w:eastAsia="仿宋" w:cs="仿宋"/>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40FED97E">
      <w:pPr>
        <w:snapToGrid w:val="0"/>
        <w:spacing w:line="48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0BEA9975">
      <w:pPr>
        <w:spacing w:line="480" w:lineRule="exact"/>
        <w:ind w:firstLine="560" w:firstLineChars="200"/>
        <w:rPr>
          <w:lang w:val="zh-CN"/>
        </w:rPr>
      </w:pPr>
      <w:r>
        <w:rPr>
          <w:rFonts w:hint="eastAsia" w:ascii="仿宋" w:hAnsi="仿宋" w:eastAsia="仿宋" w:cs="仿宋"/>
          <w:sz w:val="28"/>
          <w:szCs w:val="28"/>
        </w:rPr>
        <w:t>采用报价最低中标原则，评标结果按评审后报价由低到高顺序排列。符合要求的前提下，</w:t>
      </w:r>
      <w:r>
        <w:rPr>
          <w:rFonts w:hint="eastAsia" w:ascii="仿宋" w:hAnsi="仿宋" w:eastAsia="仿宋" w:cs="仿宋"/>
          <w:sz w:val="28"/>
          <w:szCs w:val="28"/>
          <w:lang w:val="zh-CN"/>
        </w:rPr>
        <w:t>报价最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ascii="仿宋" w:hAnsi="仿宋" w:eastAsia="仿宋" w:cs="仿宋"/>
          <w:sz w:val="28"/>
          <w:szCs w:val="28"/>
        </w:rPr>
        <w:t>成交人</w:t>
      </w:r>
      <w:r>
        <w:rPr>
          <w:rFonts w:hint="eastAsia" w:ascii="仿宋" w:hAnsi="仿宋" w:eastAsia="仿宋" w:cs="仿宋"/>
          <w:sz w:val="28"/>
          <w:szCs w:val="28"/>
          <w:lang w:val="zh-CN"/>
        </w:rPr>
        <w:t>。</w:t>
      </w:r>
    </w:p>
    <w:p w14:paraId="420DD972">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八、成交通知</w:t>
      </w:r>
    </w:p>
    <w:p w14:paraId="285BD03E">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成交结果在南通市教育局官网公示，公告期限为1个工作日。《成交通知书》一经发出，如采购</w:t>
      </w:r>
      <w:r>
        <w:rPr>
          <w:rFonts w:hint="eastAsia" w:ascii="仿宋" w:hAnsi="仿宋" w:eastAsia="仿宋" w:cs="仿宋"/>
          <w:sz w:val="28"/>
          <w:szCs w:val="28"/>
          <w:lang w:eastAsia="zh-Hans"/>
        </w:rPr>
        <w:t>人</w:t>
      </w:r>
      <w:r>
        <w:rPr>
          <w:rFonts w:hint="eastAsia" w:ascii="仿宋" w:hAnsi="仿宋" w:eastAsia="仿宋" w:cs="仿宋"/>
          <w:sz w:val="28"/>
          <w:szCs w:val="28"/>
        </w:rPr>
        <w:t>改变成交结果，或者成交</w:t>
      </w:r>
      <w:r>
        <w:rPr>
          <w:rFonts w:hint="eastAsia" w:ascii="仿宋" w:hAnsi="仿宋" w:eastAsia="仿宋" w:cs="仿宋"/>
          <w:sz w:val="28"/>
          <w:szCs w:val="28"/>
          <w:lang w:eastAsia="zh-Hans"/>
        </w:rPr>
        <w:t>人</w:t>
      </w:r>
      <w:r>
        <w:rPr>
          <w:rFonts w:hint="eastAsia" w:ascii="仿宋" w:hAnsi="仿宋" w:eastAsia="仿宋" w:cs="仿宋"/>
          <w:sz w:val="28"/>
          <w:szCs w:val="28"/>
        </w:rPr>
        <w:t>放弃成交的，各自承担相应的法律责任。《成交通知书》是采购合同的组成部分。</w:t>
      </w:r>
    </w:p>
    <w:p w14:paraId="6550AE97">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当排名第一的成交候选人放弃成交、因不可抗力不能履行合同、不按照</w:t>
      </w:r>
      <w:r>
        <w:rPr>
          <w:rFonts w:hint="eastAsia" w:ascii="仿宋" w:hAnsi="仿宋" w:eastAsia="仿宋" w:cs="仿宋"/>
          <w:sz w:val="28"/>
          <w:szCs w:val="28"/>
          <w:lang w:eastAsia="zh-Hans"/>
        </w:rPr>
        <w:t>比价</w:t>
      </w:r>
      <w:r>
        <w:rPr>
          <w:rFonts w:hint="eastAsia" w:ascii="仿宋" w:hAnsi="仿宋" w:eastAsia="仿宋" w:cs="仿宋"/>
          <w:sz w:val="28"/>
          <w:szCs w:val="28"/>
        </w:rPr>
        <w:t>文件要求履约，或者被查实存在影响成交结果的违法行为等情形，不符合成交条件的，采购人可以按照评标委员会提出的成交候选人名单排序依次确定其他成交候选人为成交人，也可以重新组织</w:t>
      </w:r>
      <w:r>
        <w:rPr>
          <w:rFonts w:hint="eastAsia" w:ascii="仿宋" w:hAnsi="仿宋" w:eastAsia="仿宋" w:cs="仿宋"/>
          <w:sz w:val="28"/>
          <w:szCs w:val="28"/>
          <w:lang w:eastAsia="zh-Hans"/>
        </w:rPr>
        <w:t>比价</w:t>
      </w:r>
      <w:r>
        <w:rPr>
          <w:rFonts w:hint="eastAsia" w:ascii="仿宋" w:hAnsi="仿宋" w:eastAsia="仿宋" w:cs="仿宋"/>
          <w:sz w:val="28"/>
          <w:szCs w:val="28"/>
        </w:rPr>
        <w:t>。</w:t>
      </w:r>
    </w:p>
    <w:p w14:paraId="6346CF6A">
      <w:pPr>
        <w:snapToGrid w:val="0"/>
        <w:spacing w:line="480" w:lineRule="exact"/>
        <w:jc w:val="center"/>
        <w:outlineLvl w:val="0"/>
        <w:rPr>
          <w:rFonts w:hint="eastAsia" w:ascii="仿宋" w:hAnsi="仿宋" w:eastAsia="仿宋" w:cs="仿宋"/>
          <w:sz w:val="28"/>
          <w:szCs w:val="28"/>
        </w:rPr>
      </w:pPr>
      <w:bookmarkStart w:id="34" w:name="_Toc13768"/>
      <w:r>
        <w:rPr>
          <w:rFonts w:hint="eastAsia" w:ascii="仿宋" w:hAnsi="仿宋" w:eastAsia="仿宋" w:cs="仿宋"/>
          <w:b/>
          <w:sz w:val="28"/>
          <w:szCs w:val="28"/>
        </w:rPr>
        <w:br w:type="page"/>
      </w:r>
      <w:r>
        <w:rPr>
          <w:rFonts w:hint="eastAsia" w:ascii="仿宋" w:hAnsi="仿宋" w:eastAsia="仿宋" w:cs="仿宋"/>
          <w:b/>
          <w:sz w:val="28"/>
          <w:szCs w:val="28"/>
        </w:rPr>
        <w:t>第五章  合同签订与验收付款</w:t>
      </w:r>
      <w:bookmarkEnd w:id="34"/>
    </w:p>
    <w:p w14:paraId="2E8FF950">
      <w:pPr>
        <w:pStyle w:val="39"/>
        <w:tabs>
          <w:tab w:val="right" w:leader="dot" w:pos="9214"/>
        </w:tabs>
        <w:snapToGrid w:val="0"/>
        <w:spacing w:line="48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w:t>
      </w:r>
      <w:r>
        <w:rPr>
          <w:rFonts w:ascii="仿宋" w:hAnsi="仿宋" w:eastAsia="仿宋" w:cs="仿宋"/>
          <w:color w:val="000000"/>
          <w:sz w:val="28"/>
        </w:rPr>
        <w:t>成交人</w:t>
      </w:r>
      <w:r>
        <w:rPr>
          <w:rFonts w:hint="eastAsia" w:ascii="仿宋" w:hAnsi="仿宋" w:eastAsia="仿宋" w:cs="仿宋"/>
          <w:color w:val="000000"/>
          <w:sz w:val="28"/>
        </w:rPr>
        <w:t>和采购人在接到《成交通知书》后</w:t>
      </w:r>
      <w:r>
        <w:rPr>
          <w:rFonts w:ascii="仿宋" w:hAnsi="仿宋" w:eastAsia="仿宋" w:cs="仿宋"/>
          <w:color w:val="000000"/>
          <w:sz w:val="28"/>
        </w:rPr>
        <w:t>5</w:t>
      </w:r>
      <w:r>
        <w:rPr>
          <w:rFonts w:hint="eastAsia" w:ascii="仿宋" w:hAnsi="仿宋" w:eastAsia="仿宋" w:cs="仿宋"/>
          <w:color w:val="000000"/>
          <w:sz w:val="28"/>
        </w:rPr>
        <w:t>个工作日内按照</w:t>
      </w:r>
      <w:r>
        <w:rPr>
          <w:rFonts w:ascii="仿宋" w:hAnsi="仿宋" w:eastAsia="仿宋" w:cs="仿宋"/>
          <w:color w:val="000000"/>
          <w:sz w:val="28"/>
        </w:rPr>
        <w:t>比价文件</w:t>
      </w:r>
      <w:r>
        <w:rPr>
          <w:rFonts w:hint="eastAsia" w:ascii="仿宋" w:hAnsi="仿宋" w:eastAsia="仿宋" w:cs="仿宋"/>
          <w:color w:val="000000"/>
          <w:sz w:val="28"/>
        </w:rPr>
        <w:t>确定的事项签订采购合同。</w:t>
      </w:r>
      <w:r>
        <w:rPr>
          <w:rFonts w:hint="eastAsia" w:ascii="仿宋" w:hAnsi="仿宋" w:eastAsia="仿宋" w:cs="仿宋"/>
          <w:color w:val="000000"/>
          <w:sz w:val="28"/>
          <w:lang w:val="zh-CN"/>
        </w:rPr>
        <w:t>所签合同不得对</w:t>
      </w:r>
      <w:r>
        <w:rPr>
          <w:rFonts w:ascii="仿宋" w:hAnsi="仿宋" w:eastAsia="仿宋" w:cs="仿宋"/>
          <w:color w:val="000000"/>
          <w:sz w:val="28"/>
        </w:rPr>
        <w:t>比价文件</w:t>
      </w:r>
      <w:r>
        <w:rPr>
          <w:rFonts w:hint="eastAsia" w:ascii="仿宋" w:hAnsi="仿宋" w:eastAsia="仿宋" w:cs="仿宋"/>
          <w:color w:val="000000"/>
          <w:sz w:val="28"/>
          <w:lang w:val="zh-CN"/>
        </w:rPr>
        <w:t>作实质性修改</w:t>
      </w:r>
      <w:r>
        <w:rPr>
          <w:rFonts w:hint="eastAsia" w:ascii="仿宋" w:hAnsi="仿宋" w:eastAsia="仿宋" w:cs="仿宋"/>
          <w:color w:val="000000"/>
          <w:sz w:val="28"/>
        </w:rPr>
        <w:t>。采购人不得向</w:t>
      </w:r>
      <w:r>
        <w:rPr>
          <w:rFonts w:ascii="仿宋" w:hAnsi="仿宋" w:eastAsia="仿宋" w:cs="仿宋"/>
          <w:color w:val="000000"/>
          <w:sz w:val="28"/>
        </w:rPr>
        <w:t>成交人</w:t>
      </w:r>
      <w:r>
        <w:rPr>
          <w:rFonts w:hint="eastAsia" w:ascii="仿宋" w:hAnsi="仿宋" w:eastAsia="仿宋" w:cs="仿宋"/>
          <w:color w:val="000000"/>
          <w:sz w:val="28"/>
        </w:rPr>
        <w:t>提出不合理的要求作为签订合同的条件，不得与</w:t>
      </w:r>
      <w:r>
        <w:rPr>
          <w:rFonts w:ascii="仿宋" w:hAnsi="仿宋" w:eastAsia="仿宋" w:cs="仿宋"/>
          <w:color w:val="000000"/>
          <w:sz w:val="28"/>
        </w:rPr>
        <w:t>成交人</w:t>
      </w:r>
      <w:r>
        <w:rPr>
          <w:rFonts w:hint="eastAsia" w:ascii="仿宋" w:hAnsi="仿宋" w:eastAsia="仿宋" w:cs="仿宋"/>
          <w:color w:val="000000"/>
          <w:sz w:val="28"/>
        </w:rPr>
        <w:t>私下订立背离</w:t>
      </w:r>
      <w:r>
        <w:rPr>
          <w:rFonts w:ascii="仿宋" w:hAnsi="仿宋" w:eastAsia="仿宋" w:cs="仿宋"/>
          <w:color w:val="000000"/>
          <w:sz w:val="28"/>
        </w:rPr>
        <w:t>比价文件</w:t>
      </w:r>
      <w:r>
        <w:rPr>
          <w:rFonts w:hint="eastAsia" w:ascii="仿宋" w:hAnsi="仿宋" w:eastAsia="仿宋" w:cs="仿宋"/>
          <w:color w:val="000000"/>
          <w:sz w:val="28"/>
        </w:rPr>
        <w:t>实质性内容的协议。</w:t>
      </w:r>
      <w:bookmarkStart w:id="35" w:name="_Toc363573858"/>
      <w:bookmarkStart w:id="36" w:name="_Toc94585343"/>
    </w:p>
    <w:p w14:paraId="645C49CD">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ascii="仿宋" w:hAnsi="仿宋" w:eastAsia="仿宋" w:cs="仿宋"/>
          <w:color w:val="000000"/>
          <w:sz w:val="28"/>
          <w:szCs w:val="28"/>
        </w:rPr>
        <w:t>比价文件</w:t>
      </w:r>
      <w:r>
        <w:rPr>
          <w:rFonts w:hint="eastAsia" w:ascii="仿宋" w:hAnsi="仿宋" w:eastAsia="仿宋" w:cs="仿宋"/>
          <w:color w:val="000000"/>
          <w:sz w:val="28"/>
          <w:szCs w:val="28"/>
        </w:rPr>
        <w:t>、成交人的响应文件及评审过程中有关书面澄清、承诺等均应作为合同附件，具有同等的法律效力。</w:t>
      </w:r>
    </w:p>
    <w:p w14:paraId="43883236">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5AFB1B4E">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E53696F">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1100A8F5">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w:t>
      </w:r>
      <w:r>
        <w:rPr>
          <w:rFonts w:hint="eastAsia" w:ascii="仿宋" w:hAnsi="仿宋" w:eastAsia="仿宋" w:cs="仿宋"/>
          <w:color w:val="000000"/>
          <w:sz w:val="28"/>
          <w:szCs w:val="28"/>
          <w:lang w:eastAsia="zh-CN"/>
        </w:rPr>
        <w:t>；在</w:t>
      </w:r>
      <w:r>
        <w:rPr>
          <w:rFonts w:hint="eastAsia" w:ascii="仿宋" w:hAnsi="仿宋" w:eastAsia="仿宋" w:cs="仿宋"/>
          <w:color w:val="000000"/>
          <w:sz w:val="28"/>
          <w:szCs w:val="28"/>
        </w:rPr>
        <w:t>履约中发现有假冒、伪劣、走私产品、商业贿赂等违法情形的，应由采购人移交工商、质监、公安等行政执法部门依法查处。</w:t>
      </w:r>
    </w:p>
    <w:p w14:paraId="615E8C8E">
      <w:pPr>
        <w:pStyle w:val="6"/>
        <w:tabs>
          <w:tab w:val="right" w:leader="dot" w:pos="9214"/>
        </w:tabs>
        <w:spacing w:line="48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0342FD5B">
      <w:pPr>
        <w:snapToGrid w:val="0"/>
        <w:spacing w:line="480" w:lineRule="exact"/>
        <w:jc w:val="center"/>
        <w:outlineLvl w:val="0"/>
        <w:rPr>
          <w:rFonts w:hint="eastAsia" w:ascii="仿宋" w:hAnsi="仿宋" w:eastAsia="仿宋" w:cs="仿宋"/>
          <w:b/>
          <w:sz w:val="28"/>
          <w:szCs w:val="28"/>
        </w:rPr>
      </w:pPr>
      <w:bookmarkStart w:id="37" w:name="_Toc14026"/>
      <w:r>
        <w:rPr>
          <w:rFonts w:hint="eastAsia" w:ascii="仿宋" w:hAnsi="仿宋" w:eastAsia="仿宋" w:cs="仿宋"/>
          <w:b/>
          <w:sz w:val="28"/>
          <w:szCs w:val="28"/>
        </w:rPr>
        <w:br w:type="page"/>
      </w:r>
      <w:r>
        <w:rPr>
          <w:rFonts w:hint="eastAsia" w:ascii="仿宋" w:hAnsi="仿宋" w:eastAsia="仿宋" w:cs="仿宋"/>
          <w:b/>
          <w:sz w:val="28"/>
          <w:szCs w:val="28"/>
        </w:rPr>
        <w:t>第六章</w:t>
      </w:r>
      <w:bookmarkEnd w:id="37"/>
      <w:bookmarkStart w:id="38" w:name="_Toc21870"/>
      <w:r>
        <w:rPr>
          <w:rFonts w:hint="eastAsia" w:ascii="仿宋" w:hAnsi="仿宋" w:eastAsia="仿宋" w:cs="仿宋"/>
          <w:b/>
          <w:sz w:val="28"/>
          <w:szCs w:val="28"/>
        </w:rPr>
        <w:t xml:space="preserve">   </w:t>
      </w:r>
      <w:r>
        <w:rPr>
          <w:rFonts w:ascii="仿宋" w:hAnsi="仿宋" w:eastAsia="仿宋" w:cs="仿宋"/>
          <w:b/>
          <w:sz w:val="28"/>
          <w:szCs w:val="28"/>
        </w:rPr>
        <w:t>响应文件</w:t>
      </w:r>
      <w:r>
        <w:rPr>
          <w:rFonts w:hint="eastAsia" w:ascii="仿宋" w:hAnsi="仿宋" w:eastAsia="仿宋" w:cs="仿宋"/>
          <w:b/>
          <w:sz w:val="28"/>
          <w:szCs w:val="28"/>
        </w:rPr>
        <w:t>组成</w:t>
      </w:r>
      <w:bookmarkEnd w:id="38"/>
    </w:p>
    <w:p w14:paraId="3BFE3066">
      <w:pPr>
        <w:snapToGrid w:val="0"/>
        <w:spacing w:before="120" w:beforeLines="50" w:line="480" w:lineRule="exact"/>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由以下材料组成：</w:t>
      </w:r>
    </w:p>
    <w:p w14:paraId="7E0D6949">
      <w:pPr>
        <w:widowControl/>
        <w:snapToGrid w:val="0"/>
        <w:spacing w:line="480" w:lineRule="exact"/>
        <w:ind w:firstLine="560" w:firstLineChars="2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一、资格审查部分</w:t>
      </w:r>
    </w:p>
    <w:p w14:paraId="21939692">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1.关于资格的响应函（格式参见附件）；</w:t>
      </w:r>
    </w:p>
    <w:p w14:paraId="36041D88">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6EDB09D">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color w:val="000000"/>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14:paraId="779D5870">
      <w:pPr>
        <w:widowControl/>
        <w:snapToGrid w:val="0"/>
        <w:spacing w:line="480" w:lineRule="exact"/>
        <w:ind w:firstLine="560" w:firstLineChars="200"/>
        <w:jc w:val="left"/>
        <w:rPr>
          <w:rFonts w:hint="eastAsia" w:ascii="仿宋" w:hAnsi="仿宋" w:eastAsia="仿宋" w:cs="仿宋"/>
          <w:color w:val="auto"/>
          <w:sz w:val="28"/>
          <w:szCs w:val="28"/>
          <w:lang w:val="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未被“信用中国”网站列入失信被执行人、重大税收违法案件当事人名单、采购严重失信行为记录</w:t>
      </w:r>
      <w:r>
        <w:rPr>
          <w:rFonts w:hint="eastAsia" w:ascii="仿宋" w:hAnsi="仿宋" w:eastAsia="仿宋" w:cs="仿宋"/>
          <w:color w:val="auto"/>
          <w:sz w:val="28"/>
          <w:szCs w:val="28"/>
          <w:lang w:val="zh-CN"/>
        </w:rPr>
        <w:t>名单</w:t>
      </w:r>
      <w:r>
        <w:rPr>
          <w:rFonts w:hint="eastAsia" w:ascii="仿宋" w:hAnsi="仿宋" w:eastAsia="仿宋" w:cs="仿宋"/>
          <w:color w:val="auto"/>
          <w:sz w:val="28"/>
          <w:szCs w:val="28"/>
        </w:rPr>
        <w:t>（格式参见附件）；</w:t>
      </w:r>
    </w:p>
    <w:p w14:paraId="685787F5">
      <w:pPr>
        <w:tabs>
          <w:tab w:val="left" w:pos="1260"/>
        </w:tabs>
        <w:snapToGrid w:val="0"/>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二、报价部分</w:t>
      </w:r>
    </w:p>
    <w:p w14:paraId="1DF633C8">
      <w:pPr>
        <w:tabs>
          <w:tab w:val="left" w:pos="1260"/>
        </w:tabs>
        <w:snapToGri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w:t>
      </w:r>
      <w:bookmarkStart w:id="39" w:name="_Hlk204785022"/>
      <w:r>
        <w:rPr>
          <w:rFonts w:hint="eastAsia" w:ascii="仿宋" w:hAnsi="仿宋" w:eastAsia="仿宋" w:cs="仿宋"/>
          <w:color w:val="000000"/>
          <w:sz w:val="28"/>
          <w:szCs w:val="28"/>
        </w:rPr>
        <w:t>（格式参见附件</w:t>
      </w:r>
      <w:r>
        <w:rPr>
          <w:rFonts w:ascii="仿宋" w:hAnsi="仿宋" w:eastAsia="仿宋" w:cs="仿宋"/>
          <w:color w:val="000000"/>
          <w:sz w:val="28"/>
          <w:szCs w:val="28"/>
        </w:rPr>
        <w:t>）</w:t>
      </w:r>
      <w:bookmarkEnd w:id="39"/>
      <w:r>
        <w:rPr>
          <w:rFonts w:hint="eastAsia" w:ascii="仿宋" w:hAnsi="仿宋" w:eastAsia="仿宋" w:cs="仿宋"/>
          <w:color w:val="000000"/>
          <w:sz w:val="28"/>
          <w:szCs w:val="28"/>
        </w:rPr>
        <w:t>。</w:t>
      </w:r>
    </w:p>
    <w:p w14:paraId="092D5454">
      <w:pPr>
        <w:tabs>
          <w:tab w:val="left" w:pos="1260"/>
        </w:tabs>
        <w:snapToGrid w:val="0"/>
        <w:spacing w:line="480" w:lineRule="exact"/>
        <w:ind w:firstLine="562" w:firstLineChars="200"/>
        <w:rPr>
          <w:rFonts w:hint="eastAsia" w:ascii="仿宋" w:hAnsi="仿宋" w:eastAsia="仿宋" w:cs="仿宋"/>
          <w:b/>
          <w:sz w:val="28"/>
          <w:szCs w:val="28"/>
        </w:rPr>
      </w:pPr>
    </w:p>
    <w:p w14:paraId="2B08D7BC">
      <w:pPr>
        <w:tabs>
          <w:tab w:val="left" w:pos="1260"/>
        </w:tabs>
        <w:snapToGrid w:val="0"/>
        <w:spacing w:line="480" w:lineRule="exact"/>
        <w:ind w:firstLine="562" w:firstLineChars="200"/>
        <w:rPr>
          <w:rFonts w:hint="eastAsia" w:ascii="仿宋" w:hAnsi="仿宋" w:eastAsia="仿宋" w:cs="仿宋"/>
          <w:b/>
          <w:sz w:val="28"/>
          <w:szCs w:val="28"/>
        </w:rPr>
      </w:pPr>
    </w:p>
    <w:p w14:paraId="0D490A23">
      <w:pPr>
        <w:tabs>
          <w:tab w:val="left" w:pos="1260"/>
        </w:tabs>
        <w:snapToGrid w:val="0"/>
        <w:spacing w:line="480" w:lineRule="exact"/>
        <w:rPr>
          <w:rFonts w:hint="eastAsia" w:ascii="仿宋" w:hAnsi="仿宋" w:eastAsia="仿宋" w:cs="仿宋"/>
          <w:b/>
          <w:color w:val="auto"/>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资格审查证明材料相</w:t>
      </w:r>
      <w:r>
        <w:rPr>
          <w:rFonts w:hint="eastAsia" w:ascii="仿宋" w:hAnsi="仿宋" w:eastAsia="仿宋" w:cs="仿宋"/>
          <w:b/>
          <w:color w:val="auto"/>
          <w:sz w:val="28"/>
          <w:szCs w:val="28"/>
        </w:rPr>
        <w:t>关格式附件</w:t>
      </w:r>
    </w:p>
    <w:p w14:paraId="46169517">
      <w:pPr>
        <w:spacing w:line="480" w:lineRule="exact"/>
        <w:rPr>
          <w:rFonts w:hint="eastAsia" w:ascii="仿宋" w:hAnsi="仿宋" w:eastAsia="仿宋" w:cs="仿宋"/>
          <w:b/>
          <w:color w:val="auto"/>
          <w:sz w:val="28"/>
          <w:szCs w:val="28"/>
        </w:rPr>
      </w:pPr>
    </w:p>
    <w:p w14:paraId="6B626BEB">
      <w:pPr>
        <w:spacing w:line="480" w:lineRule="exact"/>
        <w:rPr>
          <w:rFonts w:hint="eastAsia" w:ascii="仿宋" w:hAnsi="仿宋" w:eastAsia="仿宋" w:cs="仿宋"/>
          <w:b/>
          <w:bCs/>
          <w:color w:val="auto"/>
          <w:sz w:val="28"/>
          <w:szCs w:val="28"/>
        </w:rPr>
      </w:pPr>
    </w:p>
    <w:p w14:paraId="39D30B09">
      <w:pPr>
        <w:spacing w:line="480" w:lineRule="exact"/>
        <w:jc w:val="center"/>
        <w:rPr>
          <w:rFonts w:hint="eastAsia" w:ascii="仿宋" w:hAnsi="仿宋" w:eastAsia="仿宋" w:cs="仿宋"/>
          <w:b/>
          <w:bCs/>
          <w:sz w:val="28"/>
          <w:szCs w:val="28"/>
        </w:rPr>
      </w:pPr>
      <w:r>
        <w:rPr>
          <w:rFonts w:hint="eastAsia" w:ascii="仿宋" w:hAnsi="仿宋" w:eastAsia="仿宋" w:cs="仿宋"/>
          <w:b/>
          <w:bCs/>
          <w:color w:val="auto"/>
          <w:sz w:val="28"/>
          <w:szCs w:val="28"/>
        </w:rPr>
        <w:t>1.</w:t>
      </w:r>
      <w:r>
        <w:rPr>
          <w:rFonts w:hint="eastAsia" w:ascii="仿宋" w:hAnsi="仿宋" w:eastAsia="仿宋" w:cs="仿宋"/>
          <w:b/>
          <w:bCs/>
          <w:sz w:val="28"/>
          <w:szCs w:val="28"/>
        </w:rPr>
        <w:t>关于资格的响应函</w:t>
      </w:r>
    </w:p>
    <w:p w14:paraId="705B2B10">
      <w:pPr>
        <w:spacing w:line="480" w:lineRule="exact"/>
        <w:rPr>
          <w:rFonts w:hint="eastAsia" w:ascii="仿宋" w:hAnsi="仿宋" w:eastAsia="仿宋" w:cs="仿宋"/>
          <w:sz w:val="28"/>
          <w:szCs w:val="28"/>
        </w:rPr>
      </w:pPr>
      <w:r>
        <w:rPr>
          <w:rFonts w:hint="eastAsia" w:ascii="仿宋" w:hAnsi="仿宋" w:eastAsia="仿宋" w:cs="仿宋"/>
          <w:sz w:val="28"/>
          <w:szCs w:val="28"/>
        </w:rPr>
        <w:t>致：南通市第一初级中学：</w:t>
      </w:r>
    </w:p>
    <w:p w14:paraId="748FF9FF">
      <w:pPr>
        <w:spacing w:line="480" w:lineRule="exact"/>
        <w:ind w:firstLine="560" w:firstLineChars="200"/>
        <w:rPr>
          <w:rFonts w:hint="eastAsia" w:ascii="仿宋" w:hAnsi="仿宋" w:eastAsia="仿宋" w:cs="仿宋"/>
          <w:bCs/>
          <w:color w:val="000000"/>
          <w:sz w:val="28"/>
          <w:szCs w:val="28"/>
        </w:rPr>
      </w:pPr>
    </w:p>
    <w:p w14:paraId="5276AF23">
      <w:pPr>
        <w:spacing w:line="48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（项目名称）投标活动。针对以下规定做出如下声明：</w:t>
      </w:r>
    </w:p>
    <w:p w14:paraId="2E29A32A">
      <w:pPr>
        <w:spacing w:line="48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E6546BF">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5E57C19C">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7AB6EA9">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36C1464D">
      <w:pPr>
        <w:spacing w:line="480" w:lineRule="exact"/>
        <w:ind w:firstLine="435"/>
        <w:rPr>
          <w:rFonts w:hint="eastAsia" w:ascii="仿宋" w:hAnsi="仿宋" w:eastAsia="仿宋" w:cs="仿宋"/>
          <w:sz w:val="28"/>
          <w:szCs w:val="28"/>
        </w:rPr>
      </w:pPr>
    </w:p>
    <w:p w14:paraId="2FB2C9F2">
      <w:pPr>
        <w:spacing w:line="480" w:lineRule="exact"/>
        <w:ind w:firstLine="435"/>
        <w:rPr>
          <w:rFonts w:hint="eastAsia" w:ascii="仿宋" w:hAnsi="仿宋" w:eastAsia="仿宋" w:cs="仿宋"/>
          <w:sz w:val="28"/>
          <w:szCs w:val="28"/>
        </w:rPr>
      </w:pPr>
    </w:p>
    <w:p w14:paraId="78FA17CF">
      <w:pPr>
        <w:spacing w:line="480" w:lineRule="exact"/>
        <w:ind w:firstLine="435"/>
        <w:rPr>
          <w:rFonts w:hint="eastAsia" w:ascii="仿宋" w:hAnsi="仿宋" w:eastAsia="仿宋" w:cs="仿宋"/>
          <w:sz w:val="28"/>
          <w:szCs w:val="28"/>
        </w:rPr>
      </w:pPr>
    </w:p>
    <w:p w14:paraId="2D706AAB">
      <w:pPr>
        <w:spacing w:line="480" w:lineRule="exact"/>
        <w:ind w:firstLine="435"/>
        <w:rPr>
          <w:rFonts w:hint="eastAsia" w:ascii="仿宋" w:hAnsi="仿宋" w:eastAsia="仿宋" w:cs="仿宋"/>
          <w:sz w:val="28"/>
          <w:szCs w:val="28"/>
        </w:rPr>
      </w:pPr>
    </w:p>
    <w:p w14:paraId="4CB8EF5F">
      <w:pPr>
        <w:spacing w:line="480" w:lineRule="exact"/>
        <w:rPr>
          <w:rFonts w:hint="eastAsia" w:ascii="仿宋" w:hAnsi="仿宋" w:eastAsia="仿宋" w:cs="仿宋"/>
          <w:sz w:val="28"/>
          <w:szCs w:val="28"/>
        </w:rPr>
      </w:pPr>
    </w:p>
    <w:p w14:paraId="6DC3F3C3">
      <w:pPr>
        <w:spacing w:line="480" w:lineRule="exact"/>
        <w:ind w:firstLine="435"/>
        <w:rPr>
          <w:rFonts w:hint="eastAsia" w:ascii="仿宋" w:hAnsi="仿宋" w:eastAsia="仿宋" w:cs="仿宋"/>
          <w:sz w:val="28"/>
          <w:szCs w:val="28"/>
        </w:rPr>
      </w:pPr>
    </w:p>
    <w:p w14:paraId="116B8165">
      <w:pPr>
        <w:spacing w:line="480" w:lineRule="exact"/>
        <w:ind w:firstLine="435"/>
        <w:rPr>
          <w:rFonts w:hint="eastAsia" w:ascii="仿宋" w:hAnsi="仿宋" w:eastAsia="仿宋" w:cs="仿宋"/>
          <w:sz w:val="28"/>
          <w:szCs w:val="28"/>
        </w:rPr>
      </w:pPr>
    </w:p>
    <w:p w14:paraId="644FB56A">
      <w:pPr>
        <w:spacing w:line="480" w:lineRule="exact"/>
        <w:ind w:firstLine="435"/>
        <w:rPr>
          <w:rFonts w:hint="eastAsia" w:ascii="仿宋" w:hAnsi="仿宋" w:eastAsia="仿宋" w:cs="仿宋"/>
          <w:sz w:val="28"/>
          <w:szCs w:val="28"/>
        </w:rPr>
      </w:pPr>
    </w:p>
    <w:p w14:paraId="60EF8669">
      <w:pPr>
        <w:spacing w:line="480" w:lineRule="exact"/>
        <w:ind w:firstLine="435"/>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全称：</w:t>
      </w:r>
    </w:p>
    <w:p w14:paraId="6004615B">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2317B986">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60351EDF">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70EE3F01">
      <w:pPr>
        <w:spacing w:line="480" w:lineRule="exact"/>
        <w:ind w:firstLine="435"/>
        <w:rPr>
          <w:rFonts w:hint="eastAsia" w:ascii="仿宋" w:hAnsi="仿宋" w:eastAsia="仿宋" w:cs="仿宋"/>
          <w:b/>
          <w:sz w:val="28"/>
          <w:szCs w:val="28"/>
        </w:rPr>
      </w:pPr>
    </w:p>
    <w:p w14:paraId="7EF3FC13">
      <w:pPr>
        <w:spacing w:line="480" w:lineRule="exact"/>
        <w:jc w:val="center"/>
        <w:rPr>
          <w:rFonts w:hint="eastAsia" w:ascii="仿宋" w:hAnsi="仿宋" w:eastAsia="仿宋" w:cs="仿宋"/>
          <w:b/>
          <w:sz w:val="28"/>
          <w:szCs w:val="28"/>
        </w:rPr>
      </w:pPr>
    </w:p>
    <w:p w14:paraId="711A68B3">
      <w:pPr>
        <w:pStyle w:val="6"/>
        <w:rPr>
          <w:rFonts w:hint="eastAsia" w:ascii="仿宋" w:hAnsi="仿宋" w:eastAsia="仿宋" w:cs="仿宋"/>
          <w:b/>
          <w:sz w:val="28"/>
          <w:szCs w:val="28"/>
        </w:rPr>
      </w:pPr>
    </w:p>
    <w:p w14:paraId="1D2F885A">
      <w:pPr>
        <w:rPr>
          <w:rFonts w:hint="eastAsia" w:ascii="仿宋" w:hAnsi="仿宋" w:eastAsia="仿宋" w:cs="仿宋"/>
          <w:b/>
          <w:sz w:val="28"/>
          <w:szCs w:val="28"/>
        </w:rPr>
      </w:pPr>
    </w:p>
    <w:p w14:paraId="438E98C5">
      <w:pPr>
        <w:pStyle w:val="6"/>
      </w:pPr>
    </w:p>
    <w:p w14:paraId="5087A09F">
      <w:pPr>
        <w:spacing w:line="480" w:lineRule="exact"/>
        <w:jc w:val="center"/>
        <w:outlineLvl w:val="2"/>
        <w:rPr>
          <w:rFonts w:hint="eastAsia" w:ascii="仿宋" w:hAnsi="仿宋" w:eastAsia="仿宋" w:cs="仿宋"/>
          <w:sz w:val="28"/>
          <w:szCs w:val="28"/>
        </w:rPr>
      </w:pPr>
      <w:r>
        <w:rPr>
          <w:rFonts w:hint="eastAsia" w:ascii="仿宋" w:hAnsi="仿宋" w:eastAsia="仿宋" w:cs="仿宋"/>
          <w:b/>
          <w:sz w:val="28"/>
          <w:szCs w:val="28"/>
        </w:rPr>
        <w:t>2.法定代表人身份证明</w:t>
      </w:r>
    </w:p>
    <w:p w14:paraId="7E29D28B">
      <w:pPr>
        <w:spacing w:line="480" w:lineRule="exact"/>
        <w:ind w:firstLine="560" w:firstLineChars="200"/>
        <w:rPr>
          <w:rFonts w:hint="eastAsia" w:ascii="仿宋" w:hAnsi="仿宋" w:eastAsia="仿宋" w:cs="仿宋"/>
          <w:sz w:val="28"/>
          <w:szCs w:val="28"/>
        </w:rPr>
      </w:pPr>
    </w:p>
    <w:p w14:paraId="257F1615">
      <w:pPr>
        <w:pStyle w:val="7"/>
        <w:spacing w:line="480" w:lineRule="exact"/>
        <w:rPr>
          <w:rFonts w:hint="eastAsia" w:ascii="仿宋" w:hAnsi="仿宋" w:eastAsia="仿宋" w:cs="仿宋"/>
          <w:sz w:val="28"/>
          <w:szCs w:val="28"/>
        </w:rPr>
      </w:pPr>
    </w:p>
    <w:p w14:paraId="177EF9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D393CF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17E5A5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6015A47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953A65A">
      <w:pPr>
        <w:spacing w:line="480" w:lineRule="exact"/>
        <w:ind w:firstLine="560" w:firstLineChars="200"/>
        <w:rPr>
          <w:rFonts w:hint="eastAsia" w:ascii="仿宋" w:hAnsi="仿宋" w:eastAsia="仿宋" w:cs="仿宋"/>
          <w:sz w:val="28"/>
          <w:szCs w:val="28"/>
        </w:rPr>
      </w:pPr>
    </w:p>
    <w:p w14:paraId="59218FD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7989122">
      <w:pPr>
        <w:spacing w:line="480" w:lineRule="exact"/>
        <w:ind w:firstLine="560" w:firstLineChars="200"/>
        <w:rPr>
          <w:rFonts w:hint="eastAsia" w:ascii="仿宋" w:hAnsi="仿宋" w:eastAsia="仿宋" w:cs="仿宋"/>
          <w:sz w:val="28"/>
          <w:szCs w:val="28"/>
        </w:rPr>
      </w:pPr>
    </w:p>
    <w:p w14:paraId="3304B79E">
      <w:pPr>
        <w:spacing w:line="480" w:lineRule="exact"/>
        <w:ind w:firstLine="560" w:firstLineChars="200"/>
        <w:rPr>
          <w:rFonts w:hint="eastAsia" w:ascii="仿宋" w:hAnsi="仿宋" w:eastAsia="仿宋" w:cs="仿宋"/>
          <w:sz w:val="28"/>
          <w:szCs w:val="28"/>
        </w:rPr>
      </w:pPr>
    </w:p>
    <w:p w14:paraId="57050263">
      <w:pPr>
        <w:spacing w:line="480" w:lineRule="exact"/>
        <w:ind w:firstLine="560" w:firstLineChars="200"/>
        <w:rPr>
          <w:rFonts w:hint="eastAsia" w:ascii="仿宋" w:hAnsi="仿宋" w:eastAsia="仿宋" w:cs="仿宋"/>
          <w:sz w:val="28"/>
          <w:szCs w:val="28"/>
        </w:rPr>
      </w:pPr>
    </w:p>
    <w:p w14:paraId="76396F9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47A2B8D">
      <w:pPr>
        <w:spacing w:line="480" w:lineRule="exact"/>
        <w:ind w:firstLine="560" w:firstLineChars="200"/>
        <w:rPr>
          <w:rFonts w:hint="eastAsia" w:ascii="仿宋" w:hAnsi="仿宋" w:eastAsia="仿宋" w:cs="仿宋"/>
          <w:sz w:val="28"/>
          <w:szCs w:val="28"/>
        </w:rPr>
      </w:pPr>
    </w:p>
    <w:p w14:paraId="2DE58F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7"/>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5C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5AB63C1B">
            <w:pPr>
              <w:snapToGrid w:val="0"/>
              <w:spacing w:line="480" w:lineRule="exact"/>
              <w:ind w:left="193" w:firstLine="565" w:firstLineChars="202"/>
              <w:jc w:val="left"/>
              <w:rPr>
                <w:rFonts w:hint="eastAsia" w:ascii="仿宋" w:hAnsi="仿宋" w:eastAsia="仿宋" w:cs="仿宋"/>
                <w:sz w:val="28"/>
                <w:szCs w:val="28"/>
              </w:rPr>
            </w:pPr>
          </w:p>
          <w:p w14:paraId="1C2CC32F">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w:t>
            </w:r>
            <w:r>
              <w:rPr>
                <w:rFonts w:hint="eastAsia" w:ascii="仿宋" w:hAnsi="仿宋" w:eastAsia="仿宋" w:cs="仿宋"/>
                <w:b/>
                <w:bCs/>
                <w:sz w:val="28"/>
                <w:szCs w:val="28"/>
                <w:u w:val="single"/>
              </w:rPr>
              <w:t>（粘贴此处）</w:t>
            </w:r>
          </w:p>
          <w:p w14:paraId="7C48A0B6">
            <w:pPr>
              <w:snapToGrid w:val="0"/>
              <w:spacing w:line="480" w:lineRule="exact"/>
              <w:ind w:left="193"/>
              <w:jc w:val="left"/>
              <w:rPr>
                <w:rFonts w:hint="eastAsia" w:ascii="仿宋" w:hAnsi="仿宋" w:eastAsia="仿宋" w:cs="仿宋"/>
                <w:b/>
                <w:bCs/>
                <w:sz w:val="28"/>
                <w:szCs w:val="28"/>
              </w:rPr>
            </w:pPr>
          </w:p>
          <w:p w14:paraId="094A60A1">
            <w:pPr>
              <w:snapToGrid w:val="0"/>
              <w:spacing w:line="480" w:lineRule="exact"/>
              <w:ind w:left="193"/>
              <w:jc w:val="left"/>
              <w:rPr>
                <w:rFonts w:hint="eastAsia" w:ascii="仿宋" w:hAnsi="仿宋" w:eastAsia="仿宋" w:cs="仿宋"/>
                <w:b/>
                <w:bCs/>
                <w:sz w:val="28"/>
                <w:szCs w:val="28"/>
              </w:rPr>
            </w:pPr>
          </w:p>
          <w:p w14:paraId="0569B35E">
            <w:pPr>
              <w:snapToGrid w:val="0"/>
              <w:spacing w:line="480" w:lineRule="exact"/>
              <w:ind w:left="193"/>
              <w:jc w:val="left"/>
              <w:rPr>
                <w:rFonts w:hint="eastAsia" w:ascii="仿宋" w:hAnsi="仿宋" w:eastAsia="仿宋" w:cs="仿宋"/>
                <w:b/>
                <w:bCs/>
                <w:sz w:val="28"/>
                <w:szCs w:val="28"/>
              </w:rPr>
            </w:pPr>
          </w:p>
          <w:p w14:paraId="4312DD70">
            <w:pPr>
              <w:snapToGrid w:val="0"/>
              <w:spacing w:line="480" w:lineRule="exact"/>
              <w:ind w:left="193" w:firstLine="565" w:firstLineChars="202"/>
              <w:jc w:val="left"/>
              <w:rPr>
                <w:rFonts w:hint="eastAsia" w:ascii="仿宋" w:hAnsi="仿宋" w:eastAsia="仿宋" w:cs="仿宋"/>
                <w:sz w:val="28"/>
                <w:szCs w:val="28"/>
              </w:rPr>
            </w:pPr>
          </w:p>
        </w:tc>
      </w:tr>
    </w:tbl>
    <w:p w14:paraId="540935CD">
      <w:pPr>
        <w:snapToGrid w:val="0"/>
        <w:spacing w:line="480" w:lineRule="exact"/>
        <w:rPr>
          <w:rFonts w:hint="eastAsia" w:ascii="仿宋" w:hAnsi="仿宋" w:eastAsia="仿宋" w:cs="仿宋"/>
          <w:sz w:val="28"/>
          <w:szCs w:val="28"/>
        </w:rPr>
      </w:pPr>
    </w:p>
    <w:p w14:paraId="0061E167">
      <w:pPr>
        <w:snapToGrid w:val="0"/>
        <w:spacing w:line="480" w:lineRule="exact"/>
        <w:ind w:firstLine="560" w:firstLineChars="200"/>
        <w:rPr>
          <w:rFonts w:hint="eastAsia" w:ascii="仿宋" w:hAnsi="仿宋" w:eastAsia="仿宋" w:cs="仿宋"/>
          <w:sz w:val="28"/>
          <w:szCs w:val="28"/>
        </w:rPr>
      </w:pPr>
    </w:p>
    <w:p w14:paraId="4610DD6C">
      <w:pPr>
        <w:spacing w:line="480" w:lineRule="exact"/>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100B4A23">
      <w:pPr>
        <w:snapToGrid w:val="0"/>
        <w:spacing w:line="480" w:lineRule="exact"/>
        <w:rPr>
          <w:rFonts w:hint="eastAsia" w:ascii="仿宋" w:hAnsi="仿宋" w:eastAsia="仿宋" w:cs="仿宋"/>
          <w:bCs/>
          <w:sz w:val="28"/>
          <w:szCs w:val="28"/>
        </w:rPr>
      </w:pPr>
    </w:p>
    <w:p w14:paraId="1C27D0AC">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3E7D138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5F63E3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1AEF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2250B75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0D971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78C44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1D4EF50B">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91B5ED1">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F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2A115E21">
            <w:pPr>
              <w:snapToGrid w:val="0"/>
              <w:spacing w:line="480" w:lineRule="exact"/>
              <w:ind w:firstLine="565" w:firstLineChars="202"/>
              <w:jc w:val="left"/>
              <w:rPr>
                <w:rFonts w:hint="eastAsia" w:ascii="仿宋" w:hAnsi="仿宋" w:eastAsia="仿宋" w:cs="仿宋"/>
                <w:sz w:val="28"/>
                <w:szCs w:val="28"/>
              </w:rPr>
            </w:pPr>
          </w:p>
          <w:p w14:paraId="7754E888">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eastAsia="zh-CN"/>
              </w:rPr>
              <w:t>粘贴</w:t>
            </w:r>
            <w:r>
              <w:rPr>
                <w:rFonts w:hint="eastAsia" w:ascii="仿宋" w:hAnsi="仿宋" w:eastAsia="仿宋" w:cs="仿宋"/>
                <w:b/>
                <w:bCs/>
                <w:sz w:val="28"/>
                <w:szCs w:val="28"/>
                <w:u w:val="single"/>
              </w:rPr>
              <w:t>此处）</w:t>
            </w:r>
          </w:p>
          <w:p w14:paraId="0F69B3BA">
            <w:pPr>
              <w:snapToGrid w:val="0"/>
              <w:spacing w:line="480" w:lineRule="exact"/>
              <w:jc w:val="center"/>
              <w:rPr>
                <w:rFonts w:hint="eastAsia" w:ascii="仿宋" w:hAnsi="仿宋" w:eastAsia="仿宋" w:cs="仿宋"/>
                <w:b/>
                <w:bCs/>
                <w:sz w:val="28"/>
                <w:szCs w:val="28"/>
              </w:rPr>
            </w:pPr>
          </w:p>
          <w:p w14:paraId="6520A608">
            <w:pPr>
              <w:snapToGrid w:val="0"/>
              <w:spacing w:line="480" w:lineRule="exact"/>
              <w:jc w:val="center"/>
              <w:rPr>
                <w:rFonts w:hint="eastAsia" w:ascii="仿宋" w:hAnsi="仿宋" w:eastAsia="仿宋" w:cs="仿宋"/>
                <w:b/>
                <w:bCs/>
                <w:sz w:val="28"/>
                <w:szCs w:val="28"/>
              </w:rPr>
            </w:pPr>
          </w:p>
          <w:p w14:paraId="308E7B57">
            <w:pPr>
              <w:snapToGrid w:val="0"/>
              <w:spacing w:line="480" w:lineRule="exact"/>
              <w:jc w:val="center"/>
              <w:rPr>
                <w:rFonts w:hint="eastAsia" w:ascii="仿宋" w:hAnsi="仿宋" w:eastAsia="仿宋" w:cs="仿宋"/>
                <w:sz w:val="28"/>
                <w:szCs w:val="28"/>
              </w:rPr>
            </w:pPr>
          </w:p>
          <w:p w14:paraId="651E8ACD">
            <w:pPr>
              <w:snapToGrid w:val="0"/>
              <w:spacing w:line="480" w:lineRule="exact"/>
              <w:jc w:val="center"/>
              <w:rPr>
                <w:rFonts w:hint="eastAsia" w:ascii="仿宋" w:hAnsi="仿宋" w:eastAsia="仿宋" w:cs="仿宋"/>
                <w:sz w:val="28"/>
                <w:szCs w:val="28"/>
              </w:rPr>
            </w:pPr>
          </w:p>
        </w:tc>
      </w:tr>
    </w:tbl>
    <w:p w14:paraId="59F38188">
      <w:pPr>
        <w:snapToGrid w:val="0"/>
        <w:spacing w:line="480" w:lineRule="exact"/>
        <w:jc w:val="center"/>
        <w:rPr>
          <w:rFonts w:hint="eastAsia" w:ascii="仿宋" w:hAnsi="仿宋" w:eastAsia="仿宋" w:cs="仿宋"/>
          <w:sz w:val="28"/>
          <w:szCs w:val="28"/>
        </w:rPr>
      </w:pPr>
    </w:p>
    <w:p w14:paraId="6DBD3324">
      <w:pPr>
        <w:snapToGrid w:val="0"/>
        <w:spacing w:line="480" w:lineRule="exact"/>
        <w:ind w:firstLine="560" w:firstLineChars="200"/>
        <w:rPr>
          <w:rFonts w:hint="eastAsia" w:ascii="仿宋" w:hAnsi="仿宋" w:eastAsia="仿宋" w:cs="仿宋"/>
          <w:kern w:val="0"/>
          <w:sz w:val="28"/>
          <w:szCs w:val="28"/>
        </w:rPr>
      </w:pPr>
    </w:p>
    <w:p w14:paraId="0E5FEC22">
      <w:pPr>
        <w:snapToGrid w:val="0"/>
        <w:spacing w:line="480" w:lineRule="exact"/>
        <w:ind w:firstLine="560" w:firstLineChars="200"/>
        <w:rPr>
          <w:rFonts w:hint="eastAsia" w:ascii="仿宋" w:hAnsi="仿宋" w:eastAsia="仿宋" w:cs="仿宋"/>
          <w:kern w:val="0"/>
          <w:sz w:val="28"/>
          <w:szCs w:val="28"/>
        </w:rPr>
        <w:sectPr>
          <w:footerReference r:id="rId5" w:type="first"/>
          <w:headerReference r:id="rId3" w:type="default"/>
          <w:footerReference r:id="rId4" w:type="default"/>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286" w:charSpace="0"/>
        </w:sectPr>
      </w:pPr>
    </w:p>
    <w:p w14:paraId="10F2982A">
      <w:pPr>
        <w:kinsoku w:val="0"/>
        <w:topLinePunct/>
        <w:autoSpaceDE w:val="0"/>
        <w:autoSpaceDN w:val="0"/>
        <w:spacing w:line="480" w:lineRule="exact"/>
        <w:ind w:right="210" w:firstLine="526" w:firstLineChars="187"/>
        <w:jc w:val="center"/>
        <w:textAlignment w:val="baseline"/>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5C4457F">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15AAE27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57BFCEF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在投标截止时间节点，没有被“信用中国”网站列入失信被执行人、重大税收违法案件当事人名单、采购严重违法失信行为记录名单。</w:t>
      </w:r>
    </w:p>
    <w:p w14:paraId="7472E537">
      <w:pPr>
        <w:snapToGrid w:val="0"/>
        <w:spacing w:line="480" w:lineRule="exact"/>
        <w:ind w:firstLine="200"/>
        <w:rPr>
          <w:rFonts w:hint="eastAsia" w:ascii="仿宋" w:hAnsi="仿宋" w:eastAsia="仿宋" w:cs="仿宋"/>
          <w:sz w:val="28"/>
          <w:szCs w:val="28"/>
        </w:rPr>
      </w:pPr>
    </w:p>
    <w:p w14:paraId="76D05DD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32AE2D9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5B56BDA2">
      <w:pPr>
        <w:snapToGrid w:val="0"/>
        <w:spacing w:line="480" w:lineRule="exact"/>
        <w:ind w:firstLine="560" w:firstLineChars="200"/>
        <w:jc w:val="center"/>
        <w:outlineLvl w:val="0"/>
        <w:rPr>
          <w:rFonts w:hint="eastAsia" w:ascii="仿宋" w:hAnsi="仿宋" w:eastAsia="仿宋" w:cs="仿宋"/>
          <w:b/>
          <w:bCs/>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bookmarkStart w:id="41" w:name="_Hlk89675716"/>
    </w:p>
    <w:p w14:paraId="6F4EF31D">
      <w:pPr>
        <w:jc w:val="left"/>
        <w:outlineLvl w:val="2"/>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二、报价部分</w:t>
      </w:r>
    </w:p>
    <w:p w14:paraId="42D19DF0">
      <w:pPr>
        <w:pStyle w:val="39"/>
        <w:snapToGrid w:val="0"/>
        <w:spacing w:line="240" w:lineRule="auto"/>
        <w:ind w:firstLine="562" w:firstLineChars="200"/>
        <w:jc w:val="center"/>
        <w:outlineLvl w:val="0"/>
        <w:rPr>
          <w:rFonts w:hint="eastAsia" w:ascii="仿宋" w:hAnsi="仿宋" w:eastAsia="仿宋" w:cs="仿宋"/>
          <w:b/>
          <w:sz w:val="28"/>
        </w:rPr>
      </w:pPr>
      <w:bookmarkStart w:id="42" w:name="_Toc23203"/>
      <w:r>
        <w:rPr>
          <w:rFonts w:hint="eastAsia" w:ascii="仿宋" w:hAnsi="仿宋" w:eastAsia="仿宋" w:cs="仿宋"/>
          <w:b/>
          <w:sz w:val="28"/>
          <w:lang w:val="en-US" w:eastAsia="zh-CN"/>
        </w:rPr>
        <w:t>1</w:t>
      </w:r>
      <w:r>
        <w:rPr>
          <w:rFonts w:hint="eastAsia" w:ascii="仿宋" w:hAnsi="仿宋" w:eastAsia="仿宋" w:cs="仿宋"/>
          <w:b/>
          <w:sz w:val="28"/>
        </w:rPr>
        <w:t>.</w:t>
      </w:r>
      <w:bookmarkEnd w:id="42"/>
      <w:r>
        <w:rPr>
          <w:rFonts w:hint="eastAsia" w:ascii="仿宋" w:hAnsi="仿宋" w:eastAsia="仿宋" w:cs="仿宋"/>
          <w:b/>
          <w:sz w:val="28"/>
        </w:rPr>
        <w:t>报价明细表</w:t>
      </w:r>
    </w:p>
    <w:bookmarkEnd w:id="41"/>
    <w:p w14:paraId="7EA4EA82">
      <w:pPr>
        <w:widowControl/>
        <w:jc w:val="left"/>
        <w:textAlignment w:val="center"/>
        <w:rPr>
          <w:rFonts w:hint="eastAsia" w:ascii="仿宋" w:hAnsi="仿宋" w:eastAsia="仿宋" w:cs="仿宋"/>
          <w:kern w:val="0"/>
          <w:lang w:bidi="ar"/>
        </w:rPr>
      </w:pPr>
    </w:p>
    <w:p w14:paraId="17C573C4">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项目名称：        </w:t>
      </w:r>
    </w:p>
    <w:tbl>
      <w:tblPr>
        <w:tblStyle w:val="47"/>
        <w:tblW w:w="527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2"/>
        <w:gridCol w:w="2375"/>
        <w:gridCol w:w="1200"/>
        <w:gridCol w:w="1366"/>
        <w:gridCol w:w="1484"/>
        <w:gridCol w:w="1761"/>
      </w:tblGrid>
      <w:tr w14:paraId="0BB4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32" w:type="pct"/>
            <w:vAlign w:val="center"/>
          </w:tcPr>
          <w:p w14:paraId="652AB692">
            <w:pPr>
              <w:spacing w:before="139" w:line="202" w:lineRule="auto"/>
              <w:ind w:left="133"/>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序号</w:t>
            </w:r>
          </w:p>
        </w:tc>
        <w:tc>
          <w:tcPr>
            <w:tcW w:w="1354" w:type="pct"/>
            <w:vAlign w:val="center"/>
          </w:tcPr>
          <w:p w14:paraId="6EE272BE">
            <w:pPr>
              <w:spacing w:before="134" w:line="222" w:lineRule="auto"/>
              <w:jc w:val="center"/>
              <w:rPr>
                <w:rFonts w:hint="default" w:ascii="仿宋" w:hAnsi="仿宋" w:eastAsia="仿宋" w:cs="仿宋"/>
                <w:b/>
                <w:bCs/>
                <w:spacing w:val="-5"/>
                <w:sz w:val="22"/>
                <w:szCs w:val="22"/>
                <w:lang w:val="en-US" w:eastAsia="zh-CN"/>
              </w:rPr>
            </w:pPr>
            <w:r>
              <w:rPr>
                <w:rFonts w:hint="eastAsia" w:ascii="仿宋" w:hAnsi="仿宋" w:eastAsia="仿宋" w:cs="仿宋"/>
                <w:b/>
                <w:bCs/>
                <w:spacing w:val="-5"/>
                <w:sz w:val="22"/>
                <w:szCs w:val="22"/>
                <w:lang w:val="en-US" w:eastAsia="zh-CN"/>
              </w:rPr>
              <w:t>品名</w:t>
            </w:r>
          </w:p>
        </w:tc>
        <w:tc>
          <w:tcPr>
            <w:tcW w:w="684" w:type="pct"/>
            <w:vAlign w:val="center"/>
          </w:tcPr>
          <w:p w14:paraId="21C7F280">
            <w:pPr>
              <w:spacing w:before="133" w:line="224" w:lineRule="auto"/>
              <w:ind w:left="119"/>
              <w:jc w:val="center"/>
              <w:rPr>
                <w:rFonts w:hint="eastAsia" w:ascii="仿宋" w:hAnsi="仿宋" w:eastAsia="仿宋" w:cs="仿宋"/>
                <w:b/>
                <w:bCs/>
                <w:spacing w:val="-7"/>
                <w:sz w:val="22"/>
                <w:szCs w:val="22"/>
                <w:lang w:val="en-US" w:eastAsia="zh-CN"/>
              </w:rPr>
            </w:pPr>
            <w:r>
              <w:rPr>
                <w:rFonts w:hint="eastAsia" w:ascii="仿宋" w:hAnsi="仿宋" w:eastAsia="仿宋" w:cs="仿宋"/>
                <w:b/>
                <w:bCs/>
                <w:spacing w:val="-7"/>
                <w:sz w:val="22"/>
                <w:szCs w:val="22"/>
                <w:lang w:val="en-US" w:eastAsia="zh-CN"/>
              </w:rPr>
              <w:t>数量</w:t>
            </w:r>
          </w:p>
        </w:tc>
        <w:tc>
          <w:tcPr>
            <w:tcW w:w="779" w:type="pct"/>
            <w:vAlign w:val="center"/>
          </w:tcPr>
          <w:p w14:paraId="51742600">
            <w:pPr>
              <w:spacing w:before="21" w:line="208" w:lineRule="auto"/>
              <w:ind w:left="121"/>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单位</w:t>
            </w:r>
          </w:p>
        </w:tc>
        <w:tc>
          <w:tcPr>
            <w:tcW w:w="846" w:type="pct"/>
            <w:vAlign w:val="center"/>
          </w:tcPr>
          <w:p w14:paraId="40D6C1E3">
            <w:pPr>
              <w:spacing w:before="21" w:line="208" w:lineRule="auto"/>
              <w:ind w:left="121"/>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单价（元）</w:t>
            </w:r>
          </w:p>
        </w:tc>
        <w:tc>
          <w:tcPr>
            <w:tcW w:w="1002" w:type="pct"/>
            <w:vAlign w:val="center"/>
          </w:tcPr>
          <w:p w14:paraId="53A661C7">
            <w:pPr>
              <w:spacing w:before="133" w:line="224" w:lineRule="auto"/>
              <w:jc w:val="center"/>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合计（元）</w:t>
            </w:r>
          </w:p>
        </w:tc>
      </w:tr>
      <w:tr w14:paraId="4CBE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32" w:type="pct"/>
            <w:vAlign w:val="center"/>
          </w:tcPr>
          <w:p w14:paraId="35C7BC87">
            <w:pPr>
              <w:spacing w:before="130" w:line="290" w:lineRule="exact"/>
              <w:ind w:left="218"/>
              <w:jc w:val="both"/>
              <w:rPr>
                <w:rFonts w:ascii="仿宋" w:hAnsi="仿宋" w:eastAsia="仿宋" w:cs="仿宋"/>
                <w:sz w:val="22"/>
                <w:szCs w:val="22"/>
              </w:rPr>
            </w:pPr>
            <w:r>
              <w:rPr>
                <w:rFonts w:ascii="仿宋" w:hAnsi="仿宋" w:eastAsia="仿宋" w:cs="仿宋"/>
                <w:position w:val="1"/>
                <w:sz w:val="22"/>
                <w:szCs w:val="22"/>
              </w:rPr>
              <w:t>1</w:t>
            </w:r>
          </w:p>
        </w:tc>
        <w:tc>
          <w:tcPr>
            <w:tcW w:w="1354" w:type="pct"/>
            <w:vAlign w:val="center"/>
          </w:tcPr>
          <w:p w14:paraId="660E4034">
            <w:pPr>
              <w:spacing w:before="130" w:line="222" w:lineRule="auto"/>
              <w:ind w:left="119"/>
              <w:jc w:val="both"/>
              <w:rPr>
                <w:rFonts w:ascii="仿宋" w:hAnsi="仿宋" w:eastAsia="仿宋" w:cs="仿宋"/>
                <w:sz w:val="22"/>
                <w:szCs w:val="22"/>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 xml:space="preserve">4AUF(1)  </w:t>
            </w: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684" w:type="pct"/>
            <w:vAlign w:val="center"/>
          </w:tcPr>
          <w:p w14:paraId="4FB63B56">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8</w:t>
            </w:r>
          </w:p>
        </w:tc>
        <w:tc>
          <w:tcPr>
            <w:tcW w:w="779" w:type="pct"/>
            <w:vAlign w:val="center"/>
          </w:tcPr>
          <w:p w14:paraId="19837366">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vAlign w:val="center"/>
          </w:tcPr>
          <w:p w14:paraId="42CF2952">
            <w:pPr>
              <w:spacing w:before="130" w:line="222" w:lineRule="auto"/>
              <w:ind w:left="119"/>
              <w:jc w:val="both"/>
              <w:rPr>
                <w:rFonts w:hint="eastAsia" w:ascii="Arial" w:eastAsia="仿宋"/>
                <w:sz w:val="21"/>
                <w:lang w:eastAsia="zh-CN"/>
              </w:rPr>
            </w:pPr>
          </w:p>
        </w:tc>
        <w:tc>
          <w:tcPr>
            <w:tcW w:w="1002" w:type="pct"/>
            <w:vAlign w:val="center"/>
          </w:tcPr>
          <w:p w14:paraId="341F73FE">
            <w:pPr>
              <w:spacing w:before="130" w:line="223" w:lineRule="auto"/>
              <w:jc w:val="both"/>
              <w:rPr>
                <w:rFonts w:ascii="仿宋" w:hAnsi="仿宋" w:eastAsia="仿宋" w:cs="仿宋"/>
                <w:sz w:val="22"/>
                <w:szCs w:val="22"/>
              </w:rPr>
            </w:pPr>
          </w:p>
        </w:tc>
      </w:tr>
      <w:tr w14:paraId="4534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01C7EE60">
            <w:pPr>
              <w:spacing w:before="129" w:line="290" w:lineRule="exact"/>
              <w:ind w:left="204"/>
              <w:jc w:val="both"/>
              <w:rPr>
                <w:rFonts w:ascii="仿宋" w:hAnsi="仿宋" w:eastAsia="仿宋" w:cs="仿宋"/>
                <w:sz w:val="22"/>
                <w:szCs w:val="22"/>
              </w:rPr>
            </w:pPr>
            <w:r>
              <w:rPr>
                <w:rFonts w:ascii="仿宋" w:hAnsi="仿宋" w:eastAsia="仿宋" w:cs="仿宋"/>
                <w:position w:val="1"/>
                <w:sz w:val="22"/>
                <w:szCs w:val="22"/>
              </w:rPr>
              <w:t>2</w:t>
            </w:r>
          </w:p>
        </w:tc>
        <w:tc>
          <w:tcPr>
            <w:tcW w:w="1354" w:type="pct"/>
            <w:vAlign w:val="center"/>
          </w:tcPr>
          <w:p w14:paraId="39BDBA98">
            <w:pPr>
              <w:spacing w:before="129" w:line="221" w:lineRule="auto"/>
              <w:ind w:left="119"/>
              <w:jc w:val="both"/>
              <w:rPr>
                <w:rFonts w:ascii="仿宋" w:hAnsi="仿宋" w:eastAsia="仿宋" w:cs="仿宋"/>
                <w:sz w:val="22"/>
                <w:szCs w:val="22"/>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 xml:space="preserve">4AUF(1)  </w:t>
            </w:r>
            <w:r>
              <w:rPr>
                <w:rFonts w:ascii="仿宋" w:hAnsi="仿宋" w:eastAsia="仿宋" w:cs="仿宋"/>
                <w:spacing w:val="2"/>
                <w:sz w:val="22"/>
                <w:szCs w:val="22"/>
              </w:rPr>
              <w:t>高精度活性炭</w:t>
            </w:r>
          </w:p>
        </w:tc>
        <w:tc>
          <w:tcPr>
            <w:tcW w:w="684" w:type="pct"/>
            <w:vAlign w:val="center"/>
          </w:tcPr>
          <w:p w14:paraId="615BFB6E">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8</w:t>
            </w:r>
          </w:p>
        </w:tc>
        <w:tc>
          <w:tcPr>
            <w:tcW w:w="779" w:type="pct"/>
            <w:vAlign w:val="center"/>
          </w:tcPr>
          <w:p w14:paraId="2993D264">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vAlign w:val="center"/>
          </w:tcPr>
          <w:p w14:paraId="07FD2D84">
            <w:pPr>
              <w:spacing w:before="130" w:line="222" w:lineRule="auto"/>
              <w:ind w:left="119"/>
              <w:jc w:val="both"/>
              <w:rPr>
                <w:rFonts w:ascii="Arial"/>
                <w:sz w:val="21"/>
              </w:rPr>
            </w:pPr>
          </w:p>
        </w:tc>
        <w:tc>
          <w:tcPr>
            <w:tcW w:w="1002" w:type="pct"/>
            <w:vAlign w:val="center"/>
          </w:tcPr>
          <w:p w14:paraId="53636F77">
            <w:pPr>
              <w:spacing w:before="129" w:line="223" w:lineRule="auto"/>
              <w:jc w:val="both"/>
              <w:rPr>
                <w:rFonts w:ascii="仿宋" w:hAnsi="仿宋" w:eastAsia="仿宋" w:cs="仿宋"/>
                <w:sz w:val="22"/>
                <w:szCs w:val="22"/>
              </w:rPr>
            </w:pPr>
          </w:p>
        </w:tc>
      </w:tr>
      <w:tr w14:paraId="5F7E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4EB57F34">
            <w:pPr>
              <w:spacing w:before="128" w:line="242" w:lineRule="auto"/>
              <w:ind w:left="206"/>
              <w:jc w:val="both"/>
              <w:rPr>
                <w:rFonts w:ascii="仿宋" w:hAnsi="仿宋" w:eastAsia="仿宋" w:cs="仿宋"/>
                <w:sz w:val="22"/>
                <w:szCs w:val="22"/>
              </w:rPr>
            </w:pPr>
            <w:r>
              <w:rPr>
                <w:rFonts w:ascii="仿宋" w:hAnsi="仿宋" w:eastAsia="仿宋" w:cs="仿宋"/>
                <w:sz w:val="22"/>
                <w:szCs w:val="22"/>
              </w:rPr>
              <w:t>3</w:t>
            </w:r>
          </w:p>
        </w:tc>
        <w:tc>
          <w:tcPr>
            <w:tcW w:w="1354" w:type="pct"/>
            <w:vAlign w:val="center"/>
          </w:tcPr>
          <w:p w14:paraId="02F8810B">
            <w:pPr>
              <w:spacing w:before="130" w:line="222" w:lineRule="auto"/>
              <w:ind w:left="119" w:leftChars="0"/>
              <w:jc w:val="both"/>
              <w:rPr>
                <w:rFonts w:hint="eastAsia"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4AUF</w:t>
            </w:r>
          </w:p>
          <w:p w14:paraId="6D79FB6B">
            <w:pPr>
              <w:spacing w:before="130" w:line="222" w:lineRule="auto"/>
              <w:ind w:left="119" w:leftChars="0"/>
              <w:jc w:val="both"/>
              <w:rPr>
                <w:rFonts w:ascii="仿宋" w:hAnsi="仿宋" w:eastAsia="仿宋" w:cs="仿宋"/>
                <w:sz w:val="22"/>
                <w:szCs w:val="22"/>
              </w:rPr>
            </w:pP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684" w:type="pct"/>
            <w:vAlign w:val="center"/>
          </w:tcPr>
          <w:p w14:paraId="0E1A3A37">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32</w:t>
            </w:r>
          </w:p>
        </w:tc>
        <w:tc>
          <w:tcPr>
            <w:tcW w:w="779" w:type="pct"/>
            <w:shd w:val="clear" w:color="auto" w:fill="auto"/>
            <w:vAlign w:val="center"/>
          </w:tcPr>
          <w:p w14:paraId="3CEFA011">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shd w:val="clear" w:color="auto" w:fill="auto"/>
            <w:vAlign w:val="center"/>
          </w:tcPr>
          <w:p w14:paraId="15D6E709">
            <w:pPr>
              <w:spacing w:before="130" w:line="222" w:lineRule="auto"/>
              <w:ind w:left="119" w:leftChars="0"/>
              <w:jc w:val="both"/>
              <w:rPr>
                <w:rFonts w:hint="eastAsia" w:ascii="Arial" w:hAnsi="Times New Roman" w:eastAsia="仿宋" w:cs="Times New Roman"/>
                <w:kern w:val="2"/>
                <w:sz w:val="21"/>
                <w:szCs w:val="21"/>
                <w:lang w:val="en-US" w:eastAsia="zh-CN" w:bidi="ar-SA"/>
              </w:rPr>
            </w:pPr>
          </w:p>
        </w:tc>
        <w:tc>
          <w:tcPr>
            <w:tcW w:w="1002" w:type="pct"/>
            <w:vAlign w:val="center"/>
          </w:tcPr>
          <w:p w14:paraId="4F54D1D4">
            <w:pPr>
              <w:spacing w:before="128" w:line="223" w:lineRule="auto"/>
              <w:jc w:val="both"/>
              <w:rPr>
                <w:rFonts w:ascii="仿宋" w:hAnsi="仿宋" w:eastAsia="仿宋" w:cs="仿宋"/>
                <w:sz w:val="22"/>
                <w:szCs w:val="22"/>
              </w:rPr>
            </w:pPr>
          </w:p>
        </w:tc>
      </w:tr>
      <w:tr w14:paraId="52F9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20BD9A6A">
            <w:pPr>
              <w:spacing w:before="129" w:line="290" w:lineRule="exact"/>
              <w:ind w:left="201"/>
              <w:jc w:val="both"/>
              <w:rPr>
                <w:rFonts w:ascii="仿宋" w:hAnsi="仿宋" w:eastAsia="仿宋" w:cs="仿宋"/>
                <w:sz w:val="22"/>
                <w:szCs w:val="22"/>
              </w:rPr>
            </w:pPr>
            <w:r>
              <w:rPr>
                <w:rFonts w:ascii="仿宋" w:hAnsi="仿宋" w:eastAsia="仿宋" w:cs="仿宋"/>
                <w:position w:val="1"/>
                <w:sz w:val="22"/>
                <w:szCs w:val="22"/>
              </w:rPr>
              <w:t>4</w:t>
            </w:r>
          </w:p>
        </w:tc>
        <w:tc>
          <w:tcPr>
            <w:tcW w:w="1354" w:type="pct"/>
            <w:vAlign w:val="center"/>
          </w:tcPr>
          <w:p w14:paraId="2E981310">
            <w:pPr>
              <w:spacing w:before="129" w:line="221" w:lineRule="auto"/>
              <w:ind w:left="119" w:leftChars="0"/>
              <w:jc w:val="both"/>
              <w:rPr>
                <w:rFonts w:hint="eastAsia"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4AUF</w:t>
            </w:r>
          </w:p>
          <w:p w14:paraId="1E255221">
            <w:pPr>
              <w:spacing w:before="129" w:line="221" w:lineRule="auto"/>
              <w:ind w:left="119" w:leftChars="0"/>
              <w:jc w:val="both"/>
              <w:rPr>
                <w:rFonts w:ascii="仿宋" w:hAnsi="仿宋" w:eastAsia="仿宋" w:cs="仿宋"/>
                <w:sz w:val="22"/>
                <w:szCs w:val="22"/>
              </w:rPr>
            </w:pPr>
            <w:r>
              <w:rPr>
                <w:rFonts w:ascii="仿宋" w:hAnsi="仿宋" w:eastAsia="仿宋" w:cs="仿宋"/>
                <w:spacing w:val="2"/>
                <w:sz w:val="22"/>
                <w:szCs w:val="22"/>
              </w:rPr>
              <w:t>高精度活性炭</w:t>
            </w:r>
          </w:p>
        </w:tc>
        <w:tc>
          <w:tcPr>
            <w:tcW w:w="684" w:type="pct"/>
            <w:vAlign w:val="center"/>
          </w:tcPr>
          <w:p w14:paraId="6616134A">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32</w:t>
            </w:r>
          </w:p>
        </w:tc>
        <w:tc>
          <w:tcPr>
            <w:tcW w:w="779" w:type="pct"/>
            <w:shd w:val="clear" w:color="auto" w:fill="auto"/>
            <w:vAlign w:val="center"/>
          </w:tcPr>
          <w:p w14:paraId="6A4EEA73">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shd w:val="clear" w:color="auto" w:fill="auto"/>
            <w:vAlign w:val="center"/>
          </w:tcPr>
          <w:p w14:paraId="452E8328">
            <w:pPr>
              <w:spacing w:before="130" w:line="222" w:lineRule="auto"/>
              <w:ind w:left="119" w:leftChars="0"/>
              <w:jc w:val="both"/>
              <w:rPr>
                <w:rFonts w:ascii="Arial" w:hAnsi="Times New Roman" w:eastAsia="宋体" w:cs="Times New Roman"/>
                <w:kern w:val="2"/>
                <w:sz w:val="21"/>
                <w:szCs w:val="21"/>
                <w:lang w:val="en-US" w:eastAsia="zh-CN" w:bidi="ar-SA"/>
              </w:rPr>
            </w:pPr>
          </w:p>
        </w:tc>
        <w:tc>
          <w:tcPr>
            <w:tcW w:w="1002" w:type="pct"/>
            <w:vAlign w:val="center"/>
          </w:tcPr>
          <w:p w14:paraId="32D90F72">
            <w:pPr>
              <w:spacing w:before="130" w:line="223" w:lineRule="auto"/>
              <w:jc w:val="both"/>
              <w:rPr>
                <w:rFonts w:ascii="仿宋" w:hAnsi="仿宋" w:eastAsia="仿宋" w:cs="仿宋"/>
                <w:sz w:val="22"/>
                <w:szCs w:val="22"/>
              </w:rPr>
            </w:pPr>
          </w:p>
        </w:tc>
      </w:tr>
      <w:tr w14:paraId="1C1B9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037FA79C">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5</w:t>
            </w:r>
          </w:p>
        </w:tc>
        <w:tc>
          <w:tcPr>
            <w:tcW w:w="1354" w:type="pct"/>
            <w:shd w:val="clear" w:color="auto" w:fill="auto"/>
            <w:vAlign w:val="center"/>
          </w:tcPr>
          <w:p w14:paraId="448E9C32">
            <w:pPr>
              <w:spacing w:before="130" w:line="222" w:lineRule="auto"/>
              <w:ind w:left="119" w:leftChars="0"/>
              <w:jc w:val="both"/>
              <w:rPr>
                <w:rFonts w:hint="default"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4A-A</w:t>
            </w:r>
          </w:p>
          <w:p w14:paraId="3E0A29EF">
            <w:pPr>
              <w:spacing w:before="130" w:line="222" w:lineRule="auto"/>
              <w:ind w:left="119" w:leftChars="0"/>
              <w:jc w:val="both"/>
              <w:rPr>
                <w:rFonts w:ascii="仿宋" w:hAnsi="仿宋" w:eastAsia="仿宋" w:cs="仿宋"/>
                <w:kern w:val="2"/>
                <w:sz w:val="22"/>
                <w:szCs w:val="22"/>
                <w:lang w:val="en-US" w:eastAsia="zh-CN" w:bidi="ar-SA"/>
              </w:rPr>
            </w:pPr>
            <w:r>
              <w:rPr>
                <w:rFonts w:ascii="仿宋" w:hAnsi="仿宋" w:eastAsia="仿宋" w:cs="仿宋"/>
                <w:spacing w:val="2"/>
                <w:sz w:val="22"/>
                <w:szCs w:val="22"/>
              </w:rPr>
              <w:t>高精度</w:t>
            </w:r>
            <w:r>
              <w:rPr>
                <w:rFonts w:ascii="仿宋" w:hAnsi="仿宋" w:eastAsia="仿宋" w:cs="仿宋"/>
                <w:spacing w:val="-41"/>
                <w:sz w:val="22"/>
                <w:szCs w:val="22"/>
              </w:rPr>
              <w:t xml:space="preserve"> </w:t>
            </w:r>
            <w:r>
              <w:rPr>
                <w:rFonts w:ascii="仿宋" w:hAnsi="仿宋" w:eastAsia="仿宋" w:cs="仿宋"/>
                <w:sz w:val="22"/>
                <w:szCs w:val="22"/>
              </w:rPr>
              <w:t>PP</w:t>
            </w:r>
            <w:r>
              <w:rPr>
                <w:rFonts w:ascii="仿宋" w:hAnsi="仿宋" w:eastAsia="仿宋" w:cs="仿宋"/>
                <w:spacing w:val="-44"/>
                <w:sz w:val="22"/>
                <w:szCs w:val="22"/>
              </w:rPr>
              <w:t xml:space="preserve"> </w:t>
            </w:r>
            <w:r>
              <w:rPr>
                <w:rFonts w:ascii="仿宋" w:hAnsi="仿宋" w:eastAsia="仿宋" w:cs="仿宋"/>
                <w:spacing w:val="2"/>
                <w:sz w:val="22"/>
                <w:szCs w:val="22"/>
              </w:rPr>
              <w:t>棉</w:t>
            </w:r>
          </w:p>
        </w:tc>
        <w:tc>
          <w:tcPr>
            <w:tcW w:w="684" w:type="pct"/>
            <w:vAlign w:val="center"/>
          </w:tcPr>
          <w:p w14:paraId="6696EFC0">
            <w:pPr>
              <w:spacing w:before="129" w:line="221" w:lineRule="auto"/>
              <w:ind w:left="119"/>
              <w:jc w:val="center"/>
              <w:rPr>
                <w:rFonts w:hint="default"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12</w:t>
            </w:r>
          </w:p>
        </w:tc>
        <w:tc>
          <w:tcPr>
            <w:tcW w:w="779" w:type="pct"/>
            <w:shd w:val="clear" w:color="auto" w:fill="auto"/>
            <w:vAlign w:val="center"/>
          </w:tcPr>
          <w:p w14:paraId="56F47628">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shd w:val="clear" w:color="auto" w:fill="auto"/>
            <w:vAlign w:val="center"/>
          </w:tcPr>
          <w:p w14:paraId="7C25DF5A">
            <w:pPr>
              <w:spacing w:before="130" w:line="222" w:lineRule="auto"/>
              <w:ind w:left="119" w:leftChars="0"/>
              <w:jc w:val="both"/>
              <w:rPr>
                <w:rFonts w:hint="eastAsia" w:ascii="Arial" w:hAnsi="Times New Roman" w:eastAsia="仿宋" w:cs="Times New Roman"/>
                <w:kern w:val="2"/>
                <w:sz w:val="21"/>
                <w:szCs w:val="21"/>
                <w:lang w:val="en-US" w:eastAsia="zh-CN" w:bidi="ar-SA"/>
              </w:rPr>
            </w:pPr>
          </w:p>
        </w:tc>
        <w:tc>
          <w:tcPr>
            <w:tcW w:w="1002" w:type="pct"/>
            <w:vAlign w:val="center"/>
          </w:tcPr>
          <w:p w14:paraId="13C0E917">
            <w:pPr>
              <w:spacing w:before="130" w:line="223" w:lineRule="auto"/>
              <w:jc w:val="both"/>
              <w:rPr>
                <w:rFonts w:ascii="仿宋" w:hAnsi="仿宋" w:eastAsia="仿宋" w:cs="仿宋"/>
                <w:spacing w:val="-2"/>
                <w:sz w:val="22"/>
                <w:szCs w:val="22"/>
              </w:rPr>
            </w:pPr>
          </w:p>
        </w:tc>
      </w:tr>
      <w:tr w14:paraId="1936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142A3AE3">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6</w:t>
            </w:r>
          </w:p>
        </w:tc>
        <w:tc>
          <w:tcPr>
            <w:tcW w:w="1354" w:type="pct"/>
            <w:shd w:val="clear" w:color="auto" w:fill="auto"/>
            <w:vAlign w:val="center"/>
          </w:tcPr>
          <w:p w14:paraId="74AAF4F2">
            <w:pPr>
              <w:spacing w:before="129" w:line="221" w:lineRule="auto"/>
              <w:ind w:left="119" w:leftChars="0"/>
              <w:jc w:val="both"/>
              <w:rPr>
                <w:rFonts w:hint="default" w:ascii="仿宋" w:hAnsi="仿宋" w:eastAsia="仿宋" w:cs="仿宋"/>
                <w:spacing w:val="2"/>
                <w:sz w:val="22"/>
                <w:szCs w:val="22"/>
                <w:lang w:val="en-US" w:eastAsia="zh-CN"/>
              </w:rPr>
            </w:pPr>
            <w:r>
              <w:rPr>
                <w:rFonts w:ascii="仿宋" w:hAnsi="仿宋" w:eastAsia="仿宋" w:cs="仿宋"/>
                <w:spacing w:val="2"/>
                <w:sz w:val="22"/>
                <w:szCs w:val="22"/>
              </w:rPr>
              <w:t>世纪丰源</w:t>
            </w:r>
            <w:r>
              <w:rPr>
                <w:rFonts w:ascii="仿宋" w:hAnsi="仿宋" w:eastAsia="仿宋" w:cs="仿宋"/>
                <w:sz w:val="22"/>
                <w:szCs w:val="22"/>
              </w:rPr>
              <w:t>FY</w:t>
            </w:r>
            <w:r>
              <w:rPr>
                <w:rFonts w:ascii="仿宋" w:hAnsi="仿宋" w:eastAsia="仿宋" w:cs="仿宋"/>
                <w:spacing w:val="2"/>
                <w:sz w:val="22"/>
                <w:szCs w:val="22"/>
              </w:rPr>
              <w:t>-</w:t>
            </w:r>
            <w:r>
              <w:rPr>
                <w:rFonts w:hint="eastAsia" w:ascii="仿宋" w:hAnsi="仿宋" w:eastAsia="仿宋" w:cs="仿宋"/>
                <w:spacing w:val="2"/>
                <w:sz w:val="22"/>
                <w:szCs w:val="22"/>
                <w:lang w:val="en-US" w:eastAsia="zh-CN"/>
              </w:rPr>
              <w:t>4A-A</w:t>
            </w:r>
            <w:bookmarkStart w:id="43" w:name="_GoBack"/>
            <w:bookmarkEnd w:id="43"/>
          </w:p>
          <w:p w14:paraId="440A771B">
            <w:pPr>
              <w:spacing w:before="129" w:line="221" w:lineRule="auto"/>
              <w:ind w:left="119" w:leftChars="0"/>
              <w:jc w:val="both"/>
              <w:rPr>
                <w:rFonts w:ascii="仿宋" w:hAnsi="仿宋" w:eastAsia="仿宋" w:cs="仿宋"/>
                <w:kern w:val="2"/>
                <w:sz w:val="22"/>
                <w:szCs w:val="22"/>
                <w:lang w:val="en-US" w:eastAsia="zh-CN" w:bidi="ar-SA"/>
              </w:rPr>
            </w:pPr>
            <w:r>
              <w:rPr>
                <w:rFonts w:ascii="仿宋" w:hAnsi="仿宋" w:eastAsia="仿宋" w:cs="仿宋"/>
                <w:spacing w:val="2"/>
                <w:sz w:val="22"/>
                <w:szCs w:val="22"/>
              </w:rPr>
              <w:t>高精度活性炭</w:t>
            </w:r>
          </w:p>
        </w:tc>
        <w:tc>
          <w:tcPr>
            <w:tcW w:w="684" w:type="pct"/>
            <w:vAlign w:val="center"/>
          </w:tcPr>
          <w:p w14:paraId="14FF769D">
            <w:pPr>
              <w:spacing w:before="129" w:line="221" w:lineRule="auto"/>
              <w:ind w:left="119"/>
              <w:jc w:val="center"/>
              <w:rPr>
                <w:rFonts w:hint="default"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12</w:t>
            </w:r>
          </w:p>
        </w:tc>
        <w:tc>
          <w:tcPr>
            <w:tcW w:w="779" w:type="pct"/>
            <w:shd w:val="clear" w:color="auto" w:fill="auto"/>
            <w:vAlign w:val="center"/>
          </w:tcPr>
          <w:p w14:paraId="11A928B6">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根</w:t>
            </w:r>
          </w:p>
        </w:tc>
        <w:tc>
          <w:tcPr>
            <w:tcW w:w="846" w:type="pct"/>
            <w:shd w:val="clear" w:color="auto" w:fill="auto"/>
            <w:vAlign w:val="center"/>
          </w:tcPr>
          <w:p w14:paraId="2167969F">
            <w:pPr>
              <w:spacing w:before="130" w:line="222" w:lineRule="auto"/>
              <w:ind w:left="119" w:leftChars="0"/>
              <w:jc w:val="both"/>
              <w:rPr>
                <w:rFonts w:ascii="Arial" w:hAnsi="Times New Roman" w:eastAsia="宋体" w:cs="Times New Roman"/>
                <w:kern w:val="2"/>
                <w:sz w:val="21"/>
                <w:szCs w:val="21"/>
                <w:lang w:val="en-US" w:eastAsia="zh-CN" w:bidi="ar-SA"/>
              </w:rPr>
            </w:pPr>
          </w:p>
        </w:tc>
        <w:tc>
          <w:tcPr>
            <w:tcW w:w="1002" w:type="pct"/>
            <w:vAlign w:val="center"/>
          </w:tcPr>
          <w:p w14:paraId="454A1709">
            <w:pPr>
              <w:spacing w:before="130" w:line="223" w:lineRule="auto"/>
              <w:jc w:val="both"/>
              <w:rPr>
                <w:rFonts w:ascii="仿宋" w:hAnsi="仿宋" w:eastAsia="仿宋" w:cs="仿宋"/>
                <w:spacing w:val="-2"/>
                <w:sz w:val="22"/>
                <w:szCs w:val="22"/>
              </w:rPr>
            </w:pPr>
          </w:p>
        </w:tc>
      </w:tr>
      <w:tr w14:paraId="4050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vAlign w:val="center"/>
          </w:tcPr>
          <w:p w14:paraId="639AA5F9">
            <w:pPr>
              <w:spacing w:before="129" w:line="290" w:lineRule="exact"/>
              <w:ind w:left="201"/>
              <w:jc w:val="both"/>
              <w:rPr>
                <w:rFonts w:hint="eastAsia"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7</w:t>
            </w:r>
          </w:p>
        </w:tc>
        <w:tc>
          <w:tcPr>
            <w:tcW w:w="1354" w:type="pct"/>
            <w:vAlign w:val="center"/>
          </w:tcPr>
          <w:p w14:paraId="6175409C">
            <w:pPr>
              <w:spacing w:before="129" w:line="221" w:lineRule="auto"/>
              <w:ind w:left="119"/>
              <w:jc w:val="both"/>
              <w:rPr>
                <w:rFonts w:hint="default" w:ascii="仿宋" w:hAnsi="仿宋" w:eastAsia="仿宋" w:cs="仿宋"/>
                <w:spacing w:val="2"/>
                <w:sz w:val="22"/>
                <w:szCs w:val="22"/>
                <w:lang w:val="en-US" w:eastAsia="zh-CN"/>
              </w:rPr>
            </w:pPr>
            <w:r>
              <w:rPr>
                <w:rFonts w:hint="eastAsia" w:ascii="仿宋" w:hAnsi="仿宋" w:eastAsia="仿宋" w:cs="仿宋"/>
                <w:spacing w:val="-3"/>
                <w:sz w:val="22"/>
                <w:szCs w:val="22"/>
                <w:lang w:val="en-US" w:eastAsia="zh-CN"/>
              </w:rPr>
              <w:t>水质检测费</w:t>
            </w:r>
          </w:p>
        </w:tc>
        <w:tc>
          <w:tcPr>
            <w:tcW w:w="684" w:type="pct"/>
            <w:vAlign w:val="center"/>
          </w:tcPr>
          <w:p w14:paraId="4A5A2EF8">
            <w:pPr>
              <w:spacing w:before="129" w:line="221" w:lineRule="auto"/>
              <w:ind w:left="119"/>
              <w:jc w:val="center"/>
              <w:rPr>
                <w:rFonts w:hint="default"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2</w:t>
            </w:r>
          </w:p>
        </w:tc>
        <w:tc>
          <w:tcPr>
            <w:tcW w:w="779" w:type="pct"/>
            <w:vAlign w:val="center"/>
          </w:tcPr>
          <w:p w14:paraId="4E5F044E">
            <w:pPr>
              <w:spacing w:before="129" w:line="221" w:lineRule="auto"/>
              <w:ind w:left="119"/>
              <w:jc w:val="center"/>
              <w:rPr>
                <w:rFonts w:hint="eastAsia"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次</w:t>
            </w:r>
          </w:p>
        </w:tc>
        <w:tc>
          <w:tcPr>
            <w:tcW w:w="846" w:type="pct"/>
            <w:vAlign w:val="center"/>
          </w:tcPr>
          <w:p w14:paraId="2F45F656">
            <w:pPr>
              <w:jc w:val="both"/>
              <w:rPr>
                <w:rFonts w:ascii="Arial"/>
                <w:sz w:val="21"/>
              </w:rPr>
            </w:pPr>
          </w:p>
        </w:tc>
        <w:tc>
          <w:tcPr>
            <w:tcW w:w="1002" w:type="pct"/>
            <w:vAlign w:val="center"/>
          </w:tcPr>
          <w:p w14:paraId="6126EAB2">
            <w:pPr>
              <w:spacing w:before="130" w:line="223" w:lineRule="auto"/>
              <w:jc w:val="both"/>
              <w:rPr>
                <w:rFonts w:hint="default" w:ascii="仿宋" w:hAnsi="仿宋" w:eastAsia="仿宋" w:cs="仿宋"/>
                <w:spacing w:val="-3"/>
                <w:sz w:val="22"/>
                <w:szCs w:val="22"/>
                <w:lang w:val="en-US" w:eastAsia="zh-CN"/>
              </w:rPr>
            </w:pPr>
          </w:p>
        </w:tc>
      </w:tr>
      <w:tr w14:paraId="2C17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shd w:val="clear" w:color="auto" w:fill="auto"/>
            <w:vAlign w:val="center"/>
          </w:tcPr>
          <w:p w14:paraId="22084326">
            <w:pPr>
              <w:spacing w:before="129" w:line="290" w:lineRule="exact"/>
              <w:ind w:left="201" w:leftChars="0"/>
              <w:jc w:val="both"/>
              <w:rPr>
                <w:rFonts w:hint="eastAsia" w:ascii="仿宋" w:hAnsi="仿宋" w:eastAsia="仿宋" w:cs="仿宋"/>
                <w:kern w:val="2"/>
                <w:position w:val="1"/>
                <w:sz w:val="22"/>
                <w:szCs w:val="22"/>
                <w:lang w:val="en-US" w:eastAsia="zh-CN" w:bidi="ar-SA"/>
              </w:rPr>
            </w:pPr>
            <w:r>
              <w:rPr>
                <w:rFonts w:hint="eastAsia" w:ascii="仿宋" w:hAnsi="仿宋" w:eastAsia="仿宋" w:cs="仿宋"/>
                <w:position w:val="1"/>
                <w:sz w:val="22"/>
                <w:szCs w:val="22"/>
                <w:lang w:val="en-US" w:eastAsia="zh-CN"/>
              </w:rPr>
              <w:t>8</w:t>
            </w:r>
          </w:p>
        </w:tc>
        <w:tc>
          <w:tcPr>
            <w:tcW w:w="1354" w:type="pct"/>
            <w:shd w:val="clear" w:color="auto" w:fill="auto"/>
            <w:vAlign w:val="center"/>
          </w:tcPr>
          <w:p w14:paraId="17BF74B9">
            <w:pPr>
              <w:spacing w:before="129" w:line="221" w:lineRule="auto"/>
              <w:ind w:left="119" w:leftChars="0"/>
              <w:jc w:val="both"/>
              <w:rPr>
                <w:rFonts w:hint="default" w:ascii="仿宋" w:hAnsi="仿宋" w:eastAsia="仿宋" w:cs="仿宋"/>
                <w:spacing w:val="2"/>
                <w:kern w:val="2"/>
                <w:sz w:val="22"/>
                <w:szCs w:val="22"/>
                <w:lang w:val="en-US" w:eastAsia="zh-CN" w:bidi="ar-SA"/>
              </w:rPr>
            </w:pPr>
            <w:r>
              <w:rPr>
                <w:rFonts w:hint="eastAsia" w:ascii="仿宋" w:hAnsi="仿宋" w:eastAsia="仿宋" w:cs="仿宋"/>
                <w:spacing w:val="-3"/>
                <w:sz w:val="22"/>
                <w:szCs w:val="22"/>
                <w:lang w:val="en-US" w:eastAsia="zh-CN"/>
              </w:rPr>
              <w:t>设备维保费</w:t>
            </w:r>
          </w:p>
        </w:tc>
        <w:tc>
          <w:tcPr>
            <w:tcW w:w="684" w:type="pct"/>
            <w:shd w:val="clear" w:color="auto" w:fill="auto"/>
            <w:vAlign w:val="center"/>
          </w:tcPr>
          <w:p w14:paraId="59A7C0A2">
            <w:pPr>
              <w:spacing w:before="129" w:line="221" w:lineRule="auto"/>
              <w:ind w:left="119"/>
              <w:jc w:val="center"/>
              <w:rPr>
                <w:rFonts w:hint="default"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12</w:t>
            </w:r>
          </w:p>
        </w:tc>
        <w:tc>
          <w:tcPr>
            <w:tcW w:w="779" w:type="pct"/>
            <w:shd w:val="clear" w:color="auto" w:fill="auto"/>
            <w:vAlign w:val="center"/>
          </w:tcPr>
          <w:p w14:paraId="03AD8CE5">
            <w:pPr>
              <w:spacing w:before="129" w:line="221" w:lineRule="auto"/>
              <w:ind w:left="119"/>
              <w:jc w:val="center"/>
              <w:rPr>
                <w:rFonts w:hint="default" w:ascii="仿宋" w:hAnsi="仿宋" w:eastAsia="仿宋" w:cs="仿宋"/>
                <w:spacing w:val="-3"/>
                <w:sz w:val="22"/>
                <w:szCs w:val="22"/>
                <w:lang w:val="en-US" w:eastAsia="zh-CN"/>
              </w:rPr>
            </w:pPr>
            <w:r>
              <w:rPr>
                <w:rFonts w:hint="eastAsia" w:ascii="仿宋" w:hAnsi="仿宋" w:eastAsia="仿宋" w:cs="仿宋"/>
                <w:spacing w:val="-3"/>
                <w:sz w:val="22"/>
                <w:szCs w:val="22"/>
                <w:lang w:val="en-US" w:eastAsia="zh-CN"/>
              </w:rPr>
              <w:t>次</w:t>
            </w:r>
          </w:p>
        </w:tc>
        <w:tc>
          <w:tcPr>
            <w:tcW w:w="846" w:type="pct"/>
            <w:shd w:val="clear" w:color="auto" w:fill="auto"/>
            <w:vAlign w:val="center"/>
          </w:tcPr>
          <w:p w14:paraId="678679F9">
            <w:pPr>
              <w:jc w:val="both"/>
              <w:rPr>
                <w:rFonts w:ascii="Arial" w:hAnsi="Times New Roman" w:eastAsia="宋体" w:cs="Times New Roman"/>
                <w:kern w:val="2"/>
                <w:sz w:val="21"/>
                <w:szCs w:val="21"/>
                <w:lang w:val="en-US" w:eastAsia="zh-CN" w:bidi="ar-SA"/>
              </w:rPr>
            </w:pPr>
          </w:p>
        </w:tc>
        <w:tc>
          <w:tcPr>
            <w:tcW w:w="1002" w:type="pct"/>
            <w:shd w:val="clear" w:color="auto" w:fill="auto"/>
            <w:vAlign w:val="center"/>
          </w:tcPr>
          <w:p w14:paraId="532BDDA0">
            <w:pPr>
              <w:spacing w:before="130" w:line="223" w:lineRule="auto"/>
              <w:jc w:val="both"/>
              <w:rPr>
                <w:rFonts w:hint="default" w:ascii="仿宋" w:hAnsi="仿宋" w:eastAsia="仿宋" w:cs="仿宋"/>
                <w:spacing w:val="-3"/>
                <w:kern w:val="2"/>
                <w:sz w:val="22"/>
                <w:szCs w:val="22"/>
                <w:lang w:val="en-US" w:eastAsia="zh-CN" w:bidi="ar-SA"/>
              </w:rPr>
            </w:pPr>
          </w:p>
        </w:tc>
      </w:tr>
      <w:tr w14:paraId="49FC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32" w:type="pct"/>
            <w:shd w:val="clear" w:color="auto" w:fill="auto"/>
            <w:vAlign w:val="center"/>
          </w:tcPr>
          <w:p w14:paraId="0A068B33">
            <w:pPr>
              <w:spacing w:before="129" w:line="290" w:lineRule="exact"/>
              <w:ind w:left="201" w:leftChars="0"/>
              <w:jc w:val="both"/>
              <w:rPr>
                <w:rFonts w:hint="default" w:ascii="仿宋" w:hAnsi="仿宋" w:eastAsia="仿宋" w:cs="仿宋"/>
                <w:position w:val="1"/>
                <w:sz w:val="22"/>
                <w:szCs w:val="22"/>
                <w:lang w:val="en-US" w:eastAsia="zh-CN"/>
              </w:rPr>
            </w:pPr>
            <w:r>
              <w:rPr>
                <w:rFonts w:hint="eastAsia" w:ascii="仿宋" w:hAnsi="仿宋" w:eastAsia="仿宋" w:cs="仿宋"/>
                <w:position w:val="1"/>
                <w:sz w:val="22"/>
                <w:szCs w:val="22"/>
                <w:lang w:val="en-US" w:eastAsia="zh-CN"/>
              </w:rPr>
              <w:t>9</w:t>
            </w:r>
          </w:p>
        </w:tc>
        <w:tc>
          <w:tcPr>
            <w:tcW w:w="4667" w:type="pct"/>
            <w:gridSpan w:val="5"/>
            <w:shd w:val="clear" w:color="auto" w:fill="auto"/>
            <w:vAlign w:val="center"/>
          </w:tcPr>
          <w:p w14:paraId="2F9C5B8C">
            <w:pPr>
              <w:spacing w:before="130" w:line="223" w:lineRule="auto"/>
              <w:jc w:val="center"/>
              <w:rPr>
                <w:rFonts w:hint="default" w:ascii="仿宋" w:hAnsi="仿宋" w:eastAsia="仿宋" w:cs="仿宋"/>
                <w:spacing w:val="-3"/>
                <w:kern w:val="2"/>
                <w:sz w:val="22"/>
                <w:szCs w:val="22"/>
                <w:lang w:val="en-US" w:eastAsia="zh-CN" w:bidi="ar-SA"/>
              </w:rPr>
            </w:pPr>
            <w:r>
              <w:rPr>
                <w:rFonts w:hint="eastAsia" w:ascii="仿宋" w:hAnsi="仿宋" w:eastAsia="仿宋" w:cs="仿宋"/>
                <w:b/>
                <w:bCs/>
                <w:spacing w:val="-3"/>
                <w:sz w:val="22"/>
                <w:szCs w:val="22"/>
                <w:lang w:val="en-US" w:eastAsia="zh-CN"/>
              </w:rPr>
              <w:t>合计：           元</w:t>
            </w:r>
          </w:p>
        </w:tc>
      </w:tr>
    </w:tbl>
    <w:p w14:paraId="254DA027">
      <w:pPr>
        <w:widowControl/>
        <w:jc w:val="left"/>
        <w:textAlignment w:val="center"/>
        <w:rPr>
          <w:rFonts w:hint="eastAsia" w:ascii="仿宋" w:hAnsi="仿宋" w:eastAsia="仿宋" w:cs="仿宋"/>
          <w:kern w:val="0"/>
          <w:sz w:val="24"/>
          <w:szCs w:val="24"/>
          <w:lang w:bidi="ar"/>
        </w:rPr>
      </w:pPr>
    </w:p>
    <w:p w14:paraId="421491E0">
      <w:pPr>
        <w:kinsoku w:val="0"/>
        <w:topLinePunct/>
        <w:snapToGrid w:val="0"/>
        <w:spacing w:line="520" w:lineRule="exact"/>
        <w:rPr>
          <w:rFonts w:hint="eastAsia" w:ascii="仿宋" w:hAnsi="仿宋" w:eastAsia="仿宋" w:cs="宋体"/>
          <w:sz w:val="24"/>
          <w:szCs w:val="24"/>
        </w:rPr>
      </w:pPr>
      <w:r>
        <w:rPr>
          <w:rFonts w:ascii="仿宋" w:hAnsi="仿宋" w:eastAsia="仿宋"/>
          <w:sz w:val="24"/>
          <w:szCs w:val="24"/>
        </w:rPr>
        <w:t>供应商</w:t>
      </w:r>
      <w:r>
        <w:rPr>
          <w:rFonts w:hint="eastAsia" w:ascii="仿宋" w:hAnsi="仿宋" w:eastAsia="仿宋" w:cs="宋体"/>
          <w:sz w:val="24"/>
          <w:szCs w:val="24"/>
        </w:rPr>
        <w:t>：（盖章）</w:t>
      </w:r>
    </w:p>
    <w:p w14:paraId="2A2D16A4">
      <w:pPr>
        <w:kinsoku w:val="0"/>
        <w:topLinePunct/>
        <w:snapToGrid w:val="0"/>
        <w:spacing w:line="520" w:lineRule="exact"/>
        <w:rPr>
          <w:rFonts w:hint="eastAsia" w:ascii="仿宋" w:hAnsi="仿宋" w:eastAsia="仿宋" w:cs="宋体"/>
          <w:sz w:val="24"/>
          <w:szCs w:val="24"/>
        </w:rPr>
      </w:pPr>
      <w:r>
        <w:rPr>
          <w:rFonts w:hint="eastAsia" w:ascii="仿宋" w:hAnsi="仿宋" w:eastAsia="仿宋" w:cs="宋体"/>
          <w:sz w:val="24"/>
          <w:szCs w:val="24"/>
        </w:rPr>
        <w:t>法定代表人或被授权人（签字或盖章）：</w:t>
      </w:r>
    </w:p>
    <w:p w14:paraId="1ECA6A5F">
      <w:pPr>
        <w:kinsoku w:val="0"/>
        <w:topLinePunct/>
        <w:snapToGrid w:val="0"/>
        <w:spacing w:line="520" w:lineRule="exact"/>
        <w:rPr>
          <w:rFonts w:hint="eastAsia" w:ascii="仿宋" w:hAnsi="仿宋" w:eastAsia="仿宋" w:cs="宋体"/>
          <w:szCs w:val="20"/>
        </w:rPr>
      </w:pPr>
      <w:r>
        <w:rPr>
          <w:rFonts w:hint="eastAsia" w:ascii="仿宋" w:hAnsi="仿宋" w:eastAsia="仿宋" w:cs="宋体"/>
          <w:sz w:val="24"/>
          <w:szCs w:val="24"/>
        </w:rPr>
        <w:t>日期：</w:t>
      </w:r>
    </w:p>
    <w:p w14:paraId="565F7B5A">
      <w:pPr>
        <w:snapToGrid w:val="0"/>
        <w:spacing w:line="480" w:lineRule="exact"/>
        <w:rPr>
          <w:rFonts w:hint="eastAsia" w:ascii="仿宋" w:hAnsi="仿宋" w:eastAsia="仿宋" w:cs="宋体"/>
          <w:b/>
          <w:sz w:val="24"/>
          <w:szCs w:val="20"/>
        </w:rPr>
      </w:pPr>
      <w:r>
        <w:rPr>
          <w:rFonts w:hint="eastAsia" w:ascii="仿宋" w:hAnsi="仿宋" w:eastAsia="仿宋" w:cs="宋体"/>
          <w:b/>
          <w:sz w:val="24"/>
          <w:szCs w:val="20"/>
        </w:rPr>
        <w:t>注：1</w:t>
      </w:r>
      <w:r>
        <w:rPr>
          <w:rFonts w:hint="eastAsia" w:ascii="仿宋" w:hAnsi="仿宋" w:eastAsia="仿宋" w:cs="宋体"/>
          <w:b/>
          <w:sz w:val="24"/>
          <w:szCs w:val="20"/>
          <w:lang w:val="en-US" w:eastAsia="zh-CN"/>
        </w:rPr>
        <w:t>.</w:t>
      </w:r>
      <w:r>
        <w:rPr>
          <w:rFonts w:hint="eastAsia" w:ascii="仿宋" w:hAnsi="仿宋" w:eastAsia="仿宋" w:cs="宋体"/>
          <w:b/>
          <w:sz w:val="24"/>
          <w:szCs w:val="20"/>
        </w:rPr>
        <w:t>本表为格式表，不得自行改动，必须提供。</w:t>
      </w:r>
    </w:p>
    <w:p w14:paraId="7C55D367">
      <w:pPr>
        <w:snapToGrid w:val="0"/>
        <w:spacing w:line="520" w:lineRule="exact"/>
        <w:ind w:firstLine="482" w:firstLineChars="200"/>
        <w:rPr>
          <w:rFonts w:hint="eastAsia" w:ascii="仿宋" w:hAnsi="仿宋" w:eastAsia="仿宋" w:cs="仿宋"/>
          <w:kern w:val="0"/>
          <w:lang w:bidi="ar"/>
        </w:rPr>
      </w:pPr>
      <w:r>
        <w:rPr>
          <w:rFonts w:hint="eastAsia" w:ascii="仿宋" w:hAnsi="仿宋" w:eastAsia="仿宋" w:cs="宋体"/>
          <w:b/>
          <w:sz w:val="24"/>
          <w:szCs w:val="20"/>
          <w:lang w:eastAsia="zh-CN"/>
        </w:rPr>
        <w:t>2.</w:t>
      </w:r>
      <w:r>
        <w:rPr>
          <w:rFonts w:hint="eastAsia" w:ascii="仿宋" w:hAnsi="仿宋" w:eastAsia="仿宋" w:cs="宋体"/>
          <w:b/>
          <w:sz w:val="24"/>
          <w:szCs w:val="20"/>
        </w:rPr>
        <w:t>本报价为单价报价形式，供应商报价应包含所投项目的</w:t>
      </w:r>
      <w:r>
        <w:rPr>
          <w:rFonts w:hint="eastAsia" w:ascii="仿宋" w:hAnsi="仿宋" w:eastAsia="仿宋" w:cs="宋体"/>
          <w:b/>
          <w:sz w:val="24"/>
          <w:szCs w:val="20"/>
          <w:lang w:val="en-US" w:eastAsia="zh-CN"/>
        </w:rPr>
        <w:t>货物</w:t>
      </w:r>
      <w:r>
        <w:rPr>
          <w:rFonts w:hint="eastAsia" w:ascii="仿宋" w:hAnsi="仿宋" w:eastAsia="仿宋" w:cs="宋体"/>
          <w:b/>
          <w:sz w:val="24"/>
          <w:szCs w:val="20"/>
        </w:rPr>
        <w:t>、运输、</w:t>
      </w:r>
      <w:r>
        <w:rPr>
          <w:rFonts w:hint="eastAsia" w:ascii="仿宋" w:hAnsi="仿宋" w:eastAsia="仿宋" w:cs="宋体"/>
          <w:b/>
          <w:sz w:val="24"/>
          <w:szCs w:val="20"/>
          <w:lang w:val="en-US" w:eastAsia="zh-CN"/>
        </w:rPr>
        <w:t>装卸、</w:t>
      </w:r>
      <w:r>
        <w:rPr>
          <w:rFonts w:hint="eastAsia" w:ascii="仿宋" w:hAnsi="仿宋" w:eastAsia="仿宋" w:cs="宋体"/>
          <w:b/>
          <w:sz w:val="24"/>
          <w:szCs w:val="20"/>
        </w:rPr>
        <w:t>税费、售后服务等所有费用，以及供应商企业利润、税金和政策性文件规定及合同包含的所有风险、责任等即本服务项目实施的所有费用以及包含响应采购文件采购要求的所有费用，并承诺达到采购人要求的一切费用。采购人不再另外支付任何费用。本投标报价也不随国家政策或法规、标准及市场因素的变化而进行调整。</w:t>
      </w:r>
      <w:r>
        <w:rPr>
          <w:rFonts w:hint="eastAsia" w:ascii="仿宋" w:hAnsi="仿宋" w:eastAsia="仿宋" w:cs="仿宋"/>
          <w:sz w:val="28"/>
          <w:szCs w:val="28"/>
        </w:rPr>
        <w:t xml:space="preserve">                              </w:t>
      </w:r>
    </w:p>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2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cmhGDECAABTBAAADgAAAGRycy9lMm9Eb2MueG1srVTNbhMxEL4j&#10;8Q6W72STN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F5SoplCw4/f&#10;vx1//Dr+/ErGUZ7G+imy1hZ5oX1rWgxN7/dwRtZt6VT8BR+COMQ9nMUVbSAczjF6fz2hhCM0Gr9+&#10;M5lElOzxsnU+vBNGkWjk1KF3SVK2v/OhS+1TYi1tVrWUqX9SkyanV5e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GnJoRgxAgAAUwQAAA4AAAAAAAAAAQAgAAAAIQEAAGRycy9lMm9Eb2MueG1sUEsF&#10;BgAAAAAGAAYAWQEAAMQFAAAAAA==&#10;">
              <v:fill on="f" focussize="0,0"/>
              <v:stroke on="f" weight="0.5pt"/>
              <v:imagedata o:title=""/>
              <o:lock v:ext="edit" aspectratio="f"/>
              <v:textbox inset="0mm,0mm,0mm,0mm" style="mso-fit-shape-to-text:t;">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B2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LT1p1DACAABTBAAADgAAAAAAAAABACAAAAAhAQAAZHJzL2Uyb0RvYy54bWxQSwUG&#10;AAAAAAYABgBZAQAAwwUAAAAA&#10;">
              <v:fill on="f" focussize="0,0"/>
              <v:stroke on="f" weight="0.5pt"/>
              <v:imagedata o:title=""/>
              <o:lock v:ext="edit" aspectratio="f"/>
              <v:textbox inset="0mm,0mm,0mm,0mm" style="mso-fit-shape-to-text:t;">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523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712"/>
    <w:multiLevelType w:val="singleLevel"/>
    <w:tmpl w:val="8B1AD712"/>
    <w:lvl w:ilvl="0" w:tentative="0">
      <w:start w:val="1"/>
      <w:numFmt w:val="chineseCounting"/>
      <w:suff w:val="nothing"/>
      <w:lvlText w:val="%1、"/>
      <w:lvlJc w:val="left"/>
      <w:rPr>
        <w:rFonts w:hint="eastAsia"/>
      </w:rPr>
    </w:lvl>
  </w:abstractNum>
  <w:abstractNum w:abstractNumId="1">
    <w:nsid w:val="BE6E67EF"/>
    <w:multiLevelType w:val="singleLevel"/>
    <w:tmpl w:val="BE6E67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s>
  <w:rsids>
    <w:rsidRoot w:val="00A62308"/>
    <w:rsid w:val="000B7B32"/>
    <w:rsid w:val="001632C5"/>
    <w:rsid w:val="00207A4B"/>
    <w:rsid w:val="00255887"/>
    <w:rsid w:val="00267599"/>
    <w:rsid w:val="00277C93"/>
    <w:rsid w:val="00281740"/>
    <w:rsid w:val="002B04E5"/>
    <w:rsid w:val="002B171A"/>
    <w:rsid w:val="003225DA"/>
    <w:rsid w:val="00402FBB"/>
    <w:rsid w:val="004211D2"/>
    <w:rsid w:val="00425E99"/>
    <w:rsid w:val="00487F49"/>
    <w:rsid w:val="004B3F87"/>
    <w:rsid w:val="004C02FF"/>
    <w:rsid w:val="004D45F9"/>
    <w:rsid w:val="00512EAA"/>
    <w:rsid w:val="005656C1"/>
    <w:rsid w:val="006379E0"/>
    <w:rsid w:val="00646A5C"/>
    <w:rsid w:val="006D5424"/>
    <w:rsid w:val="00774959"/>
    <w:rsid w:val="007D4AA6"/>
    <w:rsid w:val="00817EFE"/>
    <w:rsid w:val="0089688B"/>
    <w:rsid w:val="008A4A54"/>
    <w:rsid w:val="008A5233"/>
    <w:rsid w:val="008A6531"/>
    <w:rsid w:val="008C46A8"/>
    <w:rsid w:val="009131D8"/>
    <w:rsid w:val="00A576D2"/>
    <w:rsid w:val="00A62308"/>
    <w:rsid w:val="00A638B5"/>
    <w:rsid w:val="00B36C39"/>
    <w:rsid w:val="00B91FAF"/>
    <w:rsid w:val="00BC24C3"/>
    <w:rsid w:val="00BD353E"/>
    <w:rsid w:val="00BF5DFE"/>
    <w:rsid w:val="00CE523E"/>
    <w:rsid w:val="00CF0D66"/>
    <w:rsid w:val="00CF3BF1"/>
    <w:rsid w:val="00D074CA"/>
    <w:rsid w:val="00D07CB6"/>
    <w:rsid w:val="00D56B5D"/>
    <w:rsid w:val="00D82BF4"/>
    <w:rsid w:val="00DA016D"/>
    <w:rsid w:val="00DB0A02"/>
    <w:rsid w:val="00DC63F2"/>
    <w:rsid w:val="00DE57A0"/>
    <w:rsid w:val="00E777A9"/>
    <w:rsid w:val="00EC34B4"/>
    <w:rsid w:val="00EF5324"/>
    <w:rsid w:val="00F46443"/>
    <w:rsid w:val="00FA7FB3"/>
    <w:rsid w:val="00FF27D0"/>
    <w:rsid w:val="01395070"/>
    <w:rsid w:val="0153673B"/>
    <w:rsid w:val="01D71031"/>
    <w:rsid w:val="020E3E06"/>
    <w:rsid w:val="023D0B8F"/>
    <w:rsid w:val="02576423"/>
    <w:rsid w:val="028C0998"/>
    <w:rsid w:val="02B32298"/>
    <w:rsid w:val="03261624"/>
    <w:rsid w:val="033B50CF"/>
    <w:rsid w:val="03870314"/>
    <w:rsid w:val="039D7B38"/>
    <w:rsid w:val="04012403"/>
    <w:rsid w:val="0438160E"/>
    <w:rsid w:val="04670567"/>
    <w:rsid w:val="04A90256"/>
    <w:rsid w:val="054017D2"/>
    <w:rsid w:val="05702C45"/>
    <w:rsid w:val="05A346F8"/>
    <w:rsid w:val="05BD7BE6"/>
    <w:rsid w:val="05DD0004"/>
    <w:rsid w:val="05ED1043"/>
    <w:rsid w:val="0624009C"/>
    <w:rsid w:val="06461D46"/>
    <w:rsid w:val="06471FDD"/>
    <w:rsid w:val="064F49ED"/>
    <w:rsid w:val="0708246E"/>
    <w:rsid w:val="0757624F"/>
    <w:rsid w:val="07AD5B25"/>
    <w:rsid w:val="08404F36"/>
    <w:rsid w:val="08970B82"/>
    <w:rsid w:val="08E81855"/>
    <w:rsid w:val="08F875BE"/>
    <w:rsid w:val="092D2D1B"/>
    <w:rsid w:val="094826B0"/>
    <w:rsid w:val="09DE67B4"/>
    <w:rsid w:val="0A2D19CC"/>
    <w:rsid w:val="0A3C1915"/>
    <w:rsid w:val="0AA862BE"/>
    <w:rsid w:val="0AA97B53"/>
    <w:rsid w:val="0AB310F7"/>
    <w:rsid w:val="0BC639A4"/>
    <w:rsid w:val="0CA5332B"/>
    <w:rsid w:val="0CE045F1"/>
    <w:rsid w:val="0CE95411"/>
    <w:rsid w:val="0D16716C"/>
    <w:rsid w:val="0DC92286"/>
    <w:rsid w:val="0DF63675"/>
    <w:rsid w:val="0E2D7D0A"/>
    <w:rsid w:val="0E407A3D"/>
    <w:rsid w:val="0E417312"/>
    <w:rsid w:val="0E856398"/>
    <w:rsid w:val="0F2401DE"/>
    <w:rsid w:val="0F2B249C"/>
    <w:rsid w:val="0F601A19"/>
    <w:rsid w:val="0FA91612"/>
    <w:rsid w:val="0FE64614"/>
    <w:rsid w:val="0FEF37B9"/>
    <w:rsid w:val="0FF860F6"/>
    <w:rsid w:val="101C0036"/>
    <w:rsid w:val="102E751F"/>
    <w:rsid w:val="103B394D"/>
    <w:rsid w:val="10AA3690"/>
    <w:rsid w:val="10B71B0D"/>
    <w:rsid w:val="10B73A88"/>
    <w:rsid w:val="10D9242F"/>
    <w:rsid w:val="10E36DA6"/>
    <w:rsid w:val="10E8616A"/>
    <w:rsid w:val="10F845FF"/>
    <w:rsid w:val="10FD0A38"/>
    <w:rsid w:val="11140D0D"/>
    <w:rsid w:val="11151D41"/>
    <w:rsid w:val="118B5473"/>
    <w:rsid w:val="11A77DD3"/>
    <w:rsid w:val="11EB4EC5"/>
    <w:rsid w:val="12541D09"/>
    <w:rsid w:val="127C7BA7"/>
    <w:rsid w:val="12A05DA9"/>
    <w:rsid w:val="12B90337"/>
    <w:rsid w:val="12B95909"/>
    <w:rsid w:val="12BC78AF"/>
    <w:rsid w:val="135F358C"/>
    <w:rsid w:val="136441CE"/>
    <w:rsid w:val="13AF4D1D"/>
    <w:rsid w:val="13E03D20"/>
    <w:rsid w:val="14CD5DA3"/>
    <w:rsid w:val="151062CF"/>
    <w:rsid w:val="152D239E"/>
    <w:rsid w:val="15316332"/>
    <w:rsid w:val="155838BF"/>
    <w:rsid w:val="15671D54"/>
    <w:rsid w:val="15681628"/>
    <w:rsid w:val="15A3093E"/>
    <w:rsid w:val="15C34AB0"/>
    <w:rsid w:val="15E66A49"/>
    <w:rsid w:val="16885CB3"/>
    <w:rsid w:val="16BF34C9"/>
    <w:rsid w:val="173D55C2"/>
    <w:rsid w:val="177A21B0"/>
    <w:rsid w:val="17996410"/>
    <w:rsid w:val="17A96653"/>
    <w:rsid w:val="17AE3C6A"/>
    <w:rsid w:val="17DB74D3"/>
    <w:rsid w:val="18A230A3"/>
    <w:rsid w:val="1948528F"/>
    <w:rsid w:val="19BE3F0C"/>
    <w:rsid w:val="19CC487B"/>
    <w:rsid w:val="1A143B2C"/>
    <w:rsid w:val="1A442663"/>
    <w:rsid w:val="1A82318C"/>
    <w:rsid w:val="1A8D0141"/>
    <w:rsid w:val="1A9332CB"/>
    <w:rsid w:val="1AAB25D5"/>
    <w:rsid w:val="1AEE6433"/>
    <w:rsid w:val="1B661124"/>
    <w:rsid w:val="1B75684C"/>
    <w:rsid w:val="1BB47375"/>
    <w:rsid w:val="1BB90E2F"/>
    <w:rsid w:val="1BC51582"/>
    <w:rsid w:val="1BEA535B"/>
    <w:rsid w:val="1BF9747E"/>
    <w:rsid w:val="1C247991"/>
    <w:rsid w:val="1C297D63"/>
    <w:rsid w:val="1C387FA6"/>
    <w:rsid w:val="1C8E406A"/>
    <w:rsid w:val="1CAE35B1"/>
    <w:rsid w:val="1D0E51AB"/>
    <w:rsid w:val="1D143389"/>
    <w:rsid w:val="1D156539"/>
    <w:rsid w:val="1D62418B"/>
    <w:rsid w:val="1D976F4E"/>
    <w:rsid w:val="1DCA10D2"/>
    <w:rsid w:val="1DE07CB8"/>
    <w:rsid w:val="1DE4451C"/>
    <w:rsid w:val="1E3D7AF5"/>
    <w:rsid w:val="1E4A4F2B"/>
    <w:rsid w:val="1E527DF5"/>
    <w:rsid w:val="1E733517"/>
    <w:rsid w:val="1EB37DB8"/>
    <w:rsid w:val="1ECA499A"/>
    <w:rsid w:val="1F182311"/>
    <w:rsid w:val="1F187E58"/>
    <w:rsid w:val="1F2039F6"/>
    <w:rsid w:val="1F752885"/>
    <w:rsid w:val="1F817EB6"/>
    <w:rsid w:val="2010731F"/>
    <w:rsid w:val="20166850"/>
    <w:rsid w:val="201A79C2"/>
    <w:rsid w:val="20315FEE"/>
    <w:rsid w:val="209B5F88"/>
    <w:rsid w:val="20AA6F98"/>
    <w:rsid w:val="20C1761B"/>
    <w:rsid w:val="20F54829"/>
    <w:rsid w:val="212E5E1B"/>
    <w:rsid w:val="214563E1"/>
    <w:rsid w:val="214D44F3"/>
    <w:rsid w:val="219914E7"/>
    <w:rsid w:val="219D37D0"/>
    <w:rsid w:val="21AE3327"/>
    <w:rsid w:val="227965CC"/>
    <w:rsid w:val="22E744D4"/>
    <w:rsid w:val="239161EE"/>
    <w:rsid w:val="24265922"/>
    <w:rsid w:val="243D1432"/>
    <w:rsid w:val="24F829C8"/>
    <w:rsid w:val="25D92115"/>
    <w:rsid w:val="25DA20CE"/>
    <w:rsid w:val="26161362"/>
    <w:rsid w:val="26395046"/>
    <w:rsid w:val="265005E2"/>
    <w:rsid w:val="26962499"/>
    <w:rsid w:val="269A7FF0"/>
    <w:rsid w:val="26B53A57"/>
    <w:rsid w:val="26BE19EF"/>
    <w:rsid w:val="28F87CBE"/>
    <w:rsid w:val="29114058"/>
    <w:rsid w:val="29A547A1"/>
    <w:rsid w:val="29D52AD3"/>
    <w:rsid w:val="2A141C00"/>
    <w:rsid w:val="2A151926"/>
    <w:rsid w:val="2A2829E0"/>
    <w:rsid w:val="2A4E7E11"/>
    <w:rsid w:val="2A5F2AC6"/>
    <w:rsid w:val="2AA8279A"/>
    <w:rsid w:val="2AD32E1B"/>
    <w:rsid w:val="2B1D4F74"/>
    <w:rsid w:val="2B4E33D6"/>
    <w:rsid w:val="2B634913"/>
    <w:rsid w:val="2BD30EFE"/>
    <w:rsid w:val="2C0003B4"/>
    <w:rsid w:val="2C273185"/>
    <w:rsid w:val="2C550700"/>
    <w:rsid w:val="2CBA16FC"/>
    <w:rsid w:val="2CCD5D86"/>
    <w:rsid w:val="2CF7664C"/>
    <w:rsid w:val="2D4B6C2E"/>
    <w:rsid w:val="2DEC6C6B"/>
    <w:rsid w:val="2E374561"/>
    <w:rsid w:val="2E4D0853"/>
    <w:rsid w:val="2EF75A9F"/>
    <w:rsid w:val="2EFC67C0"/>
    <w:rsid w:val="2EFF6701"/>
    <w:rsid w:val="2F5B458E"/>
    <w:rsid w:val="2F7854BB"/>
    <w:rsid w:val="2F827A5E"/>
    <w:rsid w:val="2F947791"/>
    <w:rsid w:val="2FD47BE9"/>
    <w:rsid w:val="3007089C"/>
    <w:rsid w:val="30447100"/>
    <w:rsid w:val="30BF439A"/>
    <w:rsid w:val="30CE0A81"/>
    <w:rsid w:val="316463C8"/>
    <w:rsid w:val="31CA56EC"/>
    <w:rsid w:val="31E10D30"/>
    <w:rsid w:val="31F17939"/>
    <w:rsid w:val="320F75A3"/>
    <w:rsid w:val="324803BF"/>
    <w:rsid w:val="325F6B61"/>
    <w:rsid w:val="32E1215B"/>
    <w:rsid w:val="3309404D"/>
    <w:rsid w:val="33BE302F"/>
    <w:rsid w:val="344B7676"/>
    <w:rsid w:val="344C4F04"/>
    <w:rsid w:val="34553451"/>
    <w:rsid w:val="3489363D"/>
    <w:rsid w:val="34A90A2A"/>
    <w:rsid w:val="34B1049E"/>
    <w:rsid w:val="351F3659"/>
    <w:rsid w:val="352A6529"/>
    <w:rsid w:val="354B26A0"/>
    <w:rsid w:val="35C67443"/>
    <w:rsid w:val="35D34E17"/>
    <w:rsid w:val="361B0A05"/>
    <w:rsid w:val="366D6646"/>
    <w:rsid w:val="368110F8"/>
    <w:rsid w:val="369237AA"/>
    <w:rsid w:val="37DC1CD5"/>
    <w:rsid w:val="385E4BA2"/>
    <w:rsid w:val="38D126F4"/>
    <w:rsid w:val="398D2977"/>
    <w:rsid w:val="39996EC3"/>
    <w:rsid w:val="39A919A7"/>
    <w:rsid w:val="3A4D2A17"/>
    <w:rsid w:val="3B6E7589"/>
    <w:rsid w:val="3BF6110C"/>
    <w:rsid w:val="3C85293C"/>
    <w:rsid w:val="3C870367"/>
    <w:rsid w:val="3C884277"/>
    <w:rsid w:val="3CB5496A"/>
    <w:rsid w:val="3CF278A5"/>
    <w:rsid w:val="3D767CAE"/>
    <w:rsid w:val="3E09134A"/>
    <w:rsid w:val="3E230F6D"/>
    <w:rsid w:val="3E363CE7"/>
    <w:rsid w:val="3E377C66"/>
    <w:rsid w:val="3E75078E"/>
    <w:rsid w:val="3E86299B"/>
    <w:rsid w:val="3EC25A11"/>
    <w:rsid w:val="3EC96768"/>
    <w:rsid w:val="3F3E7073"/>
    <w:rsid w:val="3F4A1C1A"/>
    <w:rsid w:val="3F77596E"/>
    <w:rsid w:val="3F7A7D32"/>
    <w:rsid w:val="3F8D3286"/>
    <w:rsid w:val="40382AA4"/>
    <w:rsid w:val="404628A0"/>
    <w:rsid w:val="40972C3D"/>
    <w:rsid w:val="40BF45BD"/>
    <w:rsid w:val="4142704D"/>
    <w:rsid w:val="4147011D"/>
    <w:rsid w:val="415A5D38"/>
    <w:rsid w:val="416845DA"/>
    <w:rsid w:val="41C377D9"/>
    <w:rsid w:val="41F8720E"/>
    <w:rsid w:val="42263D6E"/>
    <w:rsid w:val="426923B8"/>
    <w:rsid w:val="426C1EA8"/>
    <w:rsid w:val="427D633C"/>
    <w:rsid w:val="42E32AB3"/>
    <w:rsid w:val="43243E2D"/>
    <w:rsid w:val="43476952"/>
    <w:rsid w:val="43790D20"/>
    <w:rsid w:val="438C2802"/>
    <w:rsid w:val="43BB30E7"/>
    <w:rsid w:val="43D30430"/>
    <w:rsid w:val="44393E04"/>
    <w:rsid w:val="443B54C2"/>
    <w:rsid w:val="44953938"/>
    <w:rsid w:val="44F56185"/>
    <w:rsid w:val="451F1453"/>
    <w:rsid w:val="457933AD"/>
    <w:rsid w:val="45B00A74"/>
    <w:rsid w:val="464253F9"/>
    <w:rsid w:val="4646138E"/>
    <w:rsid w:val="467C3A9C"/>
    <w:rsid w:val="4682613E"/>
    <w:rsid w:val="46A95479"/>
    <w:rsid w:val="46AB4ECE"/>
    <w:rsid w:val="46AD017B"/>
    <w:rsid w:val="46D02A05"/>
    <w:rsid w:val="47332F94"/>
    <w:rsid w:val="475140C4"/>
    <w:rsid w:val="479C0CB4"/>
    <w:rsid w:val="483176F9"/>
    <w:rsid w:val="485E64EC"/>
    <w:rsid w:val="490C72C2"/>
    <w:rsid w:val="492C6184"/>
    <w:rsid w:val="49B56CF7"/>
    <w:rsid w:val="49D37330"/>
    <w:rsid w:val="49FE675C"/>
    <w:rsid w:val="4A286FFC"/>
    <w:rsid w:val="4A2B29A0"/>
    <w:rsid w:val="4AEE3DA2"/>
    <w:rsid w:val="4B375749"/>
    <w:rsid w:val="4B5736F5"/>
    <w:rsid w:val="4B8D3325"/>
    <w:rsid w:val="4C055067"/>
    <w:rsid w:val="4CCC1EC1"/>
    <w:rsid w:val="4CF65190"/>
    <w:rsid w:val="4CF753B5"/>
    <w:rsid w:val="4D267823"/>
    <w:rsid w:val="4D460725"/>
    <w:rsid w:val="4D774564"/>
    <w:rsid w:val="4DBC18C4"/>
    <w:rsid w:val="4DC13902"/>
    <w:rsid w:val="4DC16A0A"/>
    <w:rsid w:val="4DC332C4"/>
    <w:rsid w:val="4DC36531"/>
    <w:rsid w:val="4DF901EA"/>
    <w:rsid w:val="4E181353"/>
    <w:rsid w:val="4E1F06C6"/>
    <w:rsid w:val="4E252BC0"/>
    <w:rsid w:val="4E9133C2"/>
    <w:rsid w:val="4EB11384"/>
    <w:rsid w:val="4EDE23F3"/>
    <w:rsid w:val="4F196F13"/>
    <w:rsid w:val="4F3E79C5"/>
    <w:rsid w:val="501C4F0D"/>
    <w:rsid w:val="50493828"/>
    <w:rsid w:val="509251CF"/>
    <w:rsid w:val="50BA3A13"/>
    <w:rsid w:val="51461238"/>
    <w:rsid w:val="515F1555"/>
    <w:rsid w:val="517015C7"/>
    <w:rsid w:val="518651A1"/>
    <w:rsid w:val="51BA1017"/>
    <w:rsid w:val="52AD009F"/>
    <w:rsid w:val="52DD7712"/>
    <w:rsid w:val="53185E60"/>
    <w:rsid w:val="539667CC"/>
    <w:rsid w:val="541008E5"/>
    <w:rsid w:val="54560510"/>
    <w:rsid w:val="548D02F2"/>
    <w:rsid w:val="54955C3E"/>
    <w:rsid w:val="54C3004D"/>
    <w:rsid w:val="54D9161F"/>
    <w:rsid w:val="54F14BBA"/>
    <w:rsid w:val="553B4087"/>
    <w:rsid w:val="55797D86"/>
    <w:rsid w:val="55C67DF5"/>
    <w:rsid w:val="563220FD"/>
    <w:rsid w:val="56400F69"/>
    <w:rsid w:val="565151E5"/>
    <w:rsid w:val="56744D88"/>
    <w:rsid w:val="56927CD7"/>
    <w:rsid w:val="5697353F"/>
    <w:rsid w:val="578515EA"/>
    <w:rsid w:val="58003366"/>
    <w:rsid w:val="58005114"/>
    <w:rsid w:val="582E7184"/>
    <w:rsid w:val="588B22C9"/>
    <w:rsid w:val="58FB7FCD"/>
    <w:rsid w:val="599E2E37"/>
    <w:rsid w:val="59BB2ADE"/>
    <w:rsid w:val="59C5527C"/>
    <w:rsid w:val="59EA5DDD"/>
    <w:rsid w:val="59EB1F8D"/>
    <w:rsid w:val="5A0031AA"/>
    <w:rsid w:val="5A9C0F81"/>
    <w:rsid w:val="5B090389"/>
    <w:rsid w:val="5B182775"/>
    <w:rsid w:val="5B667984"/>
    <w:rsid w:val="5B7025B1"/>
    <w:rsid w:val="5B935886"/>
    <w:rsid w:val="5BD575CE"/>
    <w:rsid w:val="5C705937"/>
    <w:rsid w:val="5D1F6922"/>
    <w:rsid w:val="5D217368"/>
    <w:rsid w:val="5D3A7B6C"/>
    <w:rsid w:val="5D487342"/>
    <w:rsid w:val="5D5B5434"/>
    <w:rsid w:val="5DA4636D"/>
    <w:rsid w:val="5DD47726"/>
    <w:rsid w:val="5F0B0EF1"/>
    <w:rsid w:val="5F465B03"/>
    <w:rsid w:val="6020577D"/>
    <w:rsid w:val="606F4BE5"/>
    <w:rsid w:val="60C03693"/>
    <w:rsid w:val="60D96FE2"/>
    <w:rsid w:val="60F03F78"/>
    <w:rsid w:val="61572249"/>
    <w:rsid w:val="615F0010"/>
    <w:rsid w:val="619A2136"/>
    <w:rsid w:val="61AE798F"/>
    <w:rsid w:val="61BF7DEE"/>
    <w:rsid w:val="62031A89"/>
    <w:rsid w:val="62402CDD"/>
    <w:rsid w:val="627666FF"/>
    <w:rsid w:val="6283706E"/>
    <w:rsid w:val="62891C65"/>
    <w:rsid w:val="628F5A13"/>
    <w:rsid w:val="62AC668A"/>
    <w:rsid w:val="62B611F1"/>
    <w:rsid w:val="62D43425"/>
    <w:rsid w:val="63253C81"/>
    <w:rsid w:val="63B53257"/>
    <w:rsid w:val="63C65CD0"/>
    <w:rsid w:val="64AD2180"/>
    <w:rsid w:val="64CB6754"/>
    <w:rsid w:val="65310420"/>
    <w:rsid w:val="65653D3C"/>
    <w:rsid w:val="65962C14"/>
    <w:rsid w:val="65A0529F"/>
    <w:rsid w:val="65DF0A5F"/>
    <w:rsid w:val="65FB6B83"/>
    <w:rsid w:val="66BB0B84"/>
    <w:rsid w:val="67FD6F7B"/>
    <w:rsid w:val="68B95597"/>
    <w:rsid w:val="68F17A52"/>
    <w:rsid w:val="692073C4"/>
    <w:rsid w:val="69266C34"/>
    <w:rsid w:val="698A2A90"/>
    <w:rsid w:val="6A1606C8"/>
    <w:rsid w:val="6A400009"/>
    <w:rsid w:val="6A6634FD"/>
    <w:rsid w:val="6ADE3093"/>
    <w:rsid w:val="6AE461D0"/>
    <w:rsid w:val="6AEE4391"/>
    <w:rsid w:val="6B4C44A1"/>
    <w:rsid w:val="6BA3128D"/>
    <w:rsid w:val="6BD10E18"/>
    <w:rsid w:val="6BD7439B"/>
    <w:rsid w:val="6C566E2D"/>
    <w:rsid w:val="6C894C5A"/>
    <w:rsid w:val="6CAE2A8A"/>
    <w:rsid w:val="6CB65E0C"/>
    <w:rsid w:val="6CCA2636"/>
    <w:rsid w:val="6D2E7C79"/>
    <w:rsid w:val="6D517F50"/>
    <w:rsid w:val="6D521821"/>
    <w:rsid w:val="6D6C6555"/>
    <w:rsid w:val="6D8617C0"/>
    <w:rsid w:val="6DD21AF4"/>
    <w:rsid w:val="6E91382E"/>
    <w:rsid w:val="6EA36ACE"/>
    <w:rsid w:val="6EE26188"/>
    <w:rsid w:val="6F3A0AB4"/>
    <w:rsid w:val="6FD131C7"/>
    <w:rsid w:val="700E441B"/>
    <w:rsid w:val="7020414E"/>
    <w:rsid w:val="7028518A"/>
    <w:rsid w:val="702A0B29"/>
    <w:rsid w:val="70400E09"/>
    <w:rsid w:val="707B75D6"/>
    <w:rsid w:val="708B529E"/>
    <w:rsid w:val="70A47E6A"/>
    <w:rsid w:val="70BC7108"/>
    <w:rsid w:val="70BF74C3"/>
    <w:rsid w:val="70EC5684"/>
    <w:rsid w:val="712715EE"/>
    <w:rsid w:val="71D451F0"/>
    <w:rsid w:val="721845A5"/>
    <w:rsid w:val="72264D1E"/>
    <w:rsid w:val="725B146D"/>
    <w:rsid w:val="725D08B4"/>
    <w:rsid w:val="72C9287B"/>
    <w:rsid w:val="72F53670"/>
    <w:rsid w:val="73027B3B"/>
    <w:rsid w:val="731E2BC7"/>
    <w:rsid w:val="732C68FE"/>
    <w:rsid w:val="74051691"/>
    <w:rsid w:val="74495218"/>
    <w:rsid w:val="74597C2E"/>
    <w:rsid w:val="74756ACF"/>
    <w:rsid w:val="74920388"/>
    <w:rsid w:val="74942EF3"/>
    <w:rsid w:val="74DF3071"/>
    <w:rsid w:val="74E50A67"/>
    <w:rsid w:val="74EB2C22"/>
    <w:rsid w:val="74F71921"/>
    <w:rsid w:val="74FD4A5E"/>
    <w:rsid w:val="753262F8"/>
    <w:rsid w:val="75930F1E"/>
    <w:rsid w:val="759A04FF"/>
    <w:rsid w:val="75AD65E1"/>
    <w:rsid w:val="75D25EEA"/>
    <w:rsid w:val="761E6A3A"/>
    <w:rsid w:val="765053FC"/>
    <w:rsid w:val="765B1E90"/>
    <w:rsid w:val="76B455F0"/>
    <w:rsid w:val="770B16B4"/>
    <w:rsid w:val="77324E93"/>
    <w:rsid w:val="77383B2B"/>
    <w:rsid w:val="773C0441"/>
    <w:rsid w:val="77F70C77"/>
    <w:rsid w:val="78A82F32"/>
    <w:rsid w:val="78D6426A"/>
    <w:rsid w:val="790C1713"/>
    <w:rsid w:val="790E4617"/>
    <w:rsid w:val="7983442E"/>
    <w:rsid w:val="798474FC"/>
    <w:rsid w:val="7A0A0E7A"/>
    <w:rsid w:val="7A760A08"/>
    <w:rsid w:val="7A9F41FA"/>
    <w:rsid w:val="7B5D6256"/>
    <w:rsid w:val="7BFD7ED5"/>
    <w:rsid w:val="7CAB3E92"/>
    <w:rsid w:val="7CBC05AD"/>
    <w:rsid w:val="7CC679E6"/>
    <w:rsid w:val="7D001154"/>
    <w:rsid w:val="7D090A70"/>
    <w:rsid w:val="7D342FE7"/>
    <w:rsid w:val="7D454D0B"/>
    <w:rsid w:val="7D6E3691"/>
    <w:rsid w:val="7DB01184"/>
    <w:rsid w:val="7E422D60"/>
    <w:rsid w:val="7E4875F4"/>
    <w:rsid w:val="7E502C4A"/>
    <w:rsid w:val="7E7A2C7B"/>
    <w:rsid w:val="7EAB552B"/>
    <w:rsid w:val="7EAF6DC9"/>
    <w:rsid w:val="7EB27B94"/>
    <w:rsid w:val="7EEB3B79"/>
    <w:rsid w:val="7F1E63C8"/>
    <w:rsid w:val="7FFD3B64"/>
    <w:rsid w:val="DFB7FEF6"/>
    <w:rsid w:val="EF3730F8"/>
    <w:rsid w:val="F8AB8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kern w:val="0"/>
      <w:sz w:val="24"/>
      <w:szCs w:val="20"/>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pPr>
    <w:rPr>
      <w:b/>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Default"/>
    <w:next w:val="1"/>
    <w:qFormat/>
    <w:uiPriority w:val="0"/>
    <w:pPr>
      <w:autoSpaceDE w:val="0"/>
      <w:autoSpaceDN w:val="0"/>
    </w:pPr>
    <w:rPr>
      <w:rFonts w:ascii="Arial,Bold" w:hAnsi="Arial,Bold" w:eastAsia="PMingLiU" w:cs="Times New Roman"/>
      <w:lang w:val="en-US" w:eastAsia="en-US" w:bidi="ar-SA"/>
    </w:rPr>
  </w:style>
  <w:style w:type="paragraph" w:customStyle="1" w:styleId="24">
    <w:name w:val="正文1"/>
    <w:next w:val="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5">
    <w:name w:val="样式1"/>
    <w:basedOn w:val="2"/>
    <w:next w:val="1"/>
    <w:qFormat/>
    <w:uiPriority w:val="0"/>
    <w:rPr>
      <w:rFonts w:ascii="宋体" w:hAnsi="宋体" w:eastAsia="仿宋"/>
      <w:bCs/>
      <w:sz w:val="28"/>
      <w:szCs w:val="44"/>
    </w:rPr>
  </w:style>
  <w:style w:type="paragraph" w:customStyle="1" w:styleId="26">
    <w:name w:val="样式2"/>
    <w:basedOn w:val="1"/>
    <w:qFormat/>
    <w:uiPriority w:val="0"/>
    <w:rPr>
      <w:rFonts w:ascii="宋体" w:hAnsi="宋体"/>
      <w:sz w:val="24"/>
    </w:rPr>
  </w:style>
  <w:style w:type="paragraph" w:customStyle="1" w:styleId="27">
    <w:name w:val="1"/>
    <w:basedOn w:val="1"/>
    <w:qFormat/>
    <w:uiPriority w:val="0"/>
    <w:rPr>
      <w:rFonts w:ascii="宋体" w:hAnsi="宋体"/>
      <w:sz w:val="24"/>
    </w:rPr>
  </w:style>
  <w:style w:type="paragraph" w:customStyle="1" w:styleId="28">
    <w:name w:val="111"/>
    <w:basedOn w:val="1"/>
    <w:qFormat/>
    <w:uiPriority w:val="0"/>
    <w:rPr>
      <w:rFonts w:ascii="宋体" w:hAnsi="宋体" w:eastAsia="华文宋体"/>
      <w:sz w:val="24"/>
    </w:rPr>
  </w:style>
  <w:style w:type="paragraph" w:customStyle="1" w:styleId="29">
    <w:name w:val="一级标题"/>
    <w:basedOn w:val="1"/>
    <w:qFormat/>
    <w:uiPriority w:val="0"/>
    <w:pPr>
      <w:spacing w:line="360" w:lineRule="auto"/>
      <w:jc w:val="center"/>
    </w:pPr>
    <w:rPr>
      <w:rFonts w:ascii="宋体" w:hAnsi="宋体" w:eastAsia="仿宋"/>
      <w:sz w:val="32"/>
    </w:rPr>
  </w:style>
  <w:style w:type="paragraph" w:customStyle="1" w:styleId="30">
    <w:name w:val="2级标题"/>
    <w:basedOn w:val="1"/>
    <w:qFormat/>
    <w:uiPriority w:val="0"/>
    <w:pPr>
      <w:spacing w:line="360" w:lineRule="auto"/>
      <w:jc w:val="left"/>
    </w:pPr>
    <w:rPr>
      <w:rFonts w:ascii="宋体" w:hAnsi="宋体" w:eastAsia="仿宋"/>
      <w:sz w:val="28"/>
    </w:rPr>
  </w:style>
  <w:style w:type="paragraph" w:customStyle="1" w:styleId="31">
    <w:name w:val="3级标题"/>
    <w:basedOn w:val="1"/>
    <w:qFormat/>
    <w:uiPriority w:val="0"/>
    <w:rPr>
      <w:rFonts w:ascii="宋体" w:hAnsi="宋体" w:eastAsia="仿宋"/>
      <w:sz w:val="24"/>
    </w:rPr>
  </w:style>
  <w:style w:type="paragraph" w:customStyle="1" w:styleId="32">
    <w:name w:val="123"/>
    <w:basedOn w:val="1"/>
    <w:qFormat/>
    <w:uiPriority w:val="0"/>
    <w:pPr>
      <w:jc w:val="center"/>
    </w:pPr>
    <w:rPr>
      <w:rFonts w:eastAsia="华文宋体"/>
      <w:sz w:val="28"/>
    </w:rPr>
  </w:style>
  <w:style w:type="paragraph" w:customStyle="1" w:styleId="33">
    <w:name w:val="234"/>
    <w:basedOn w:val="1"/>
    <w:qFormat/>
    <w:uiPriority w:val="0"/>
    <w:rPr>
      <w:sz w:val="24"/>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34"/>
    <w:pPr>
      <w:ind w:firstLine="420" w:firstLineChars="200"/>
    </w:pPr>
    <w:rPr>
      <w:rFonts w:ascii="Calibri" w:hAnsi="Calibri"/>
      <w:szCs w:val="20"/>
    </w:rPr>
  </w:style>
  <w:style w:type="table" w:customStyle="1" w:styleId="43">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f01"/>
    <w:qFormat/>
    <w:uiPriority w:val="0"/>
    <w:rPr>
      <w:rFonts w:hint="eastAsia" w:ascii="Microsoft YaHei UI" w:hAnsi="Microsoft YaHei UI" w:eastAsia="Microsoft YaHei UI"/>
      <w:sz w:val="18"/>
      <w:szCs w:val="18"/>
    </w:rPr>
  </w:style>
  <w:style w:type="character" w:customStyle="1" w:styleId="46">
    <w:name w:val="fontstyle01"/>
    <w:qFormat/>
    <w:uiPriority w:val="0"/>
    <w:rPr>
      <w:rFonts w:hint="eastAsia" w:ascii="宋体" w:hAnsi="宋体" w:eastAsia="宋体"/>
      <w:color w:val="000000"/>
      <w:sz w:val="24"/>
      <w:szCs w:val="24"/>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b8fa3572-cdf4-4b1e-be12-7953643784f4</errorID>
      <errorWord>其它</errorWord>
      <group>L1_Word</group>
      <groupName>字词问题</groupName>
      <ability>L2_Alias</ability>
      <abilityName>也作/曾用词</abilityName>
      <candidateList>
        <item>其他</item>
      </candidateList>
      <explain>词汇[其它]为不规范表述或旧称，其规范书面表述为[其他]。</explain>
      <paraID>4C864122</paraID>
      <start>5</start>
      <end>7</end>
      <status>unmodified</status>
      <modifiedWord/>
      <trackRevisions>false</trackRevisions>
    </reviewItem>
    <reviewItem>
      <errorID>5150eefb-96dd-4b74-a036-062489e156b5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2AF7EBE4</paraID>
      <start>0</start>
      <end>2</end>
      <status>modified</status>
      <modifiedWord>1.</modifiedWord>
      <trackRevisions>false</trackRevisions>
    </reviewItem>
    <reviewItem>
      <errorID>a715382c-a07e-4a30-ae6b-4893b86f59bd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42151EA</paraID>
      <start>0</start>
      <end>2</end>
      <status>modified</status>
      <modifiedWord>2.</modifiedWord>
      <trackRevisions>false</trackRevisions>
    </reviewItem>
    <reviewItem>
      <errorID>e3e6dc62-b5df-4a9b-959e-52f6ba722aec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D502772</paraID>
      <start>0</start>
      <end>2</end>
      <status>modified</status>
      <modifiedWord>3.</modifiedWord>
      <trackRevisions>false</trackRevisions>
    </reviewItem>
    <reviewItem>
      <errorID>01e9dadf-76eb-4e44-b46e-229765e72422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5706050C</paraID>
      <start>0</start>
      <end>2</end>
      <status>modified</status>
      <modifiedWord>4.</modifiedWord>
      <trackRevisions>false</trackRevisions>
    </reviewItem>
    <reviewItem>
      <errorID>415a4991-7349-4d3e-863c-983a205b28ce</errorID>
      <errorWord>日</errorWord>
      <group>L1_Word</group>
      <groupName>字词问题</groupName>
      <ability>L2_Typo</ability>
      <abilityName>字词错误</abilityName>
      <candidateList>
        <item>日内</item>
      </candidateList>
      <explain/>
      <paraID>5FEF1684</paraID>
      <start>25</start>
      <end>26</end>
      <status>unmodified</status>
      <modifiedWord/>
      <trackRevisions>false</trackRevisions>
    </reviewItem>
    <reviewItem>
      <errorID>bcfc4b24-4d94-4db2-bb2f-1cdcedb3d54a</errorID>
      <errorWord>0513—85729278</errorWord>
      <group>L1_Punc</group>
      <groupName>标点问题</groupName>
      <ability>L2_Punc</ability>
      <abilityName>标点符号检查</abilityName>
      <candidateList>
        <item>0513-85729278</item>
      </candidateList>
      <explain>电话号码使用短横线。</explain>
      <paraID>5393764B</paraID>
      <start>5</start>
      <end>18</end>
      <status>modified</status>
      <modifiedWord>0513-85729278</modifiedWord>
      <trackRevisions>false</trackRevisions>
    </reviewItem>
    <reviewItem>
      <errorID>046a70ca-cce6-4aa1-a2bc-be96a848ff65</errorID>
      <errorWord>需</errorWord>
      <group>L1_Word</group>
      <groupName>字词问题</groupName>
      <ability>L2_Typo</ability>
      <abilityName>字词错误</abilityName>
      <candidateList>
        <item>须</item>
      </candidateList>
      <explain>（鬚）xū❶原来指长在下巴上的胡子，后来泛指胡须：～发｜～眉。❷须子：触～｜花～。</explain>
      <paraID>133D4A4D</paraID>
      <start>24</start>
      <end>25</end>
      <status>unmodified</status>
      <modifiedWord/>
      <trackRevisions>false</trackRevisions>
    </reviewItem>
    <reviewItem>
      <errorID>495133e0-66e2-44b1-bdea-f41f23506759</errorID>
      <errorWord>其它</errorWord>
      <group>L1_Word</group>
      <groupName>字词问题</groupName>
      <ability>L2_Alias</ability>
      <abilityName>也作/曾用词</abilityName>
      <candidateList>
        <item>其他</item>
      </candidateList>
      <explain>词汇[其它]为不规范表述或旧称，其规范书面表述为[其他]。</explain>
      <paraID>13DFFD79</paraID>
      <start>170</start>
      <end>172</end>
      <status>unmodified</status>
      <modifiedWord/>
      <trackRevisions>false</trackRevisions>
    </reviewItem>
    <reviewItem>
      <errorID>bf9bc5cc-c088-4e1a-81a3-1e64e7be1406</errorID>
      <errorWord>涉及到</errorWord>
      <group>L1_Grammar</group>
      <groupName>语法问题</groupName>
      <ability>L2_Grammar</ability>
      <abilityName>语法错误</abilityName>
      <candidateList>
        <item>涉及</item>
      </candidateList>
      <explain>〈动〉牵涉到；关联到：案子～好几个人｜这个问题～面很广。</explain>
      <paraID>13DFFD79</paraID>
      <start>194</start>
      <end>196</end>
      <status>modified</status>
      <modifiedWord>涉及</modifiedWord>
      <trackRevisions>false</trackRevisions>
    </reviewItem>
    <reviewItem>
      <errorID>41f848df-1516-47e6-ae99-4b0e58fff0ce</errorID>
      <errorWord>费</errorWord>
      <group>L1_Word</group>
      <groupName>字词问题</groupName>
      <ability>L2_Typo</ability>
      <abilityName>字词错误</abilityName>
      <candidateList>
        <item>费等</item>
      </candidateList>
      <explain/>
      <paraID>1DF3A193</paraID>
      <start>61</start>
      <end>63</end>
      <status>modified</status>
      <modifiedWord>费等</modifiedWord>
      <trackRevisions>false</trackRevisions>
    </reviewItem>
    <reviewItem>
      <errorID>577e1449-c976-4d18-bd40-d8dcdfaf0356</errorID>
      <errorWord>抗拒力</errorWord>
      <group>L1_Word</group>
      <groupName>字词问题</groupName>
      <ability>L2_Typo</ability>
      <abilityName>字词错误</abilityName>
      <candidateList>
        <item>抗力</item>
      </candidateList>
      <explain/>
      <paraID>73778F12</paraID>
      <start>4</start>
      <end>6</end>
      <status>modified</status>
      <modifiedWord>抗力</modifiedWord>
      <trackRevisions>false</trackRevisions>
    </reviewItem>
    <reviewItem>
      <errorID>52bbaa08-d617-407a-8a59-ebc98ae31669</errorID>
      <errorWord>期</errorWord>
      <group>L1_Word</group>
      <groupName>字词问题</groupName>
      <ability>L2_Typo</ability>
      <abilityName>字词错误</abilityName>
      <candidateList>
        <item>期为</item>
      </candidateList>
      <explain/>
      <paraID>32EE3A3D</paraID>
      <start>10</start>
      <end>12</end>
      <status>modified</status>
      <modifiedWord>期为</modifiedWord>
      <trackRevisions>false</trackRevisions>
    </reviewItem>
    <reviewItem>
      <errorID>2a1bf160-c648-4eb1-9bd0-4050092c331d</errorID>
      <errorWord>其它</errorWord>
      <group>L1_Word</group>
      <groupName>字词问题</groupName>
      <ability>L2_Alias</ability>
      <abilityName>也作/曾用词</abilityName>
      <candidateList>
        <item>其他</item>
      </candidateList>
      <explain>词汇[其它]为不规范表述或旧称，其规范书面表述为[其他]。</explain>
      <paraID>71A525FD</paraID>
      <start>41</start>
      <end>43</end>
      <status>modified</status>
      <modifiedWord>其他</modifiedWord>
      <trackRevisions>false</trackRevisions>
    </reviewItem>
    <reviewItem>
      <errorID>70fa5b5a-394b-4a18-97cf-e874de841e17</errorID>
      <errorWord>(</errorWord>
      <group>L1_Format</group>
      <groupName>格式问题</groupName>
      <ability>L2_HalfPunc</ability>
      <abilityName>全半角检查</abilityName>
      <candidateList>
        <item>（</item>
      </candidateList>
      <explain>文本全半角错误。</explain>
      <paraID> 6096B86</paraID>
      <start>5</start>
      <end>6</end>
      <status>modified</status>
      <modifiedWord>（</modifiedWord>
      <trackRevisions>false</trackRevisions>
    </reviewItem>
    <reviewItem>
      <errorID>7e4ea5d8-ae0c-4d60-8496-e3e872cb3d1c</errorID>
      <errorWord>)</errorWord>
      <group>L1_Format</group>
      <groupName>格式问题</groupName>
      <ability>L2_HalfPunc</ability>
      <abilityName>全半角检查</abilityName>
      <candidateList>
        <item>）</item>
      </candidateList>
      <explain>文本全半角错误。</explain>
      <paraID> 6096B86</paraID>
      <start>8</start>
      <end>9</end>
      <status>modified</status>
      <modifiedWord>）</modifiedWord>
      <trackRevisions>false</trackRevisions>
    </reviewItem>
    <reviewItem>
      <errorID>b17e35e8-ce85-4fef-b5d4-2b6f74af810a</errorID>
      <errorWord>(</errorWord>
      <group>L1_Format</group>
      <groupName>格式问题</groupName>
      <ability>L2_HalfPunc</ability>
      <abilityName>全半角检查</abilityName>
      <candidateList>
        <item>（</item>
      </candidateList>
      <explain>文本全半角错误。</explain>
      <paraID> 6096B86</paraID>
      <start>27</start>
      <end>28</end>
      <status>modified</status>
      <modifiedWord>（</modifiedWord>
      <trackRevisions>false</trackRevisions>
    </reviewItem>
    <reviewItem>
      <errorID>295f9d61-d1ff-41f0-acc6-fe474df1b247</errorID>
      <errorWord>)</errorWord>
      <group>L1_Format</group>
      <groupName>格式问题</groupName>
      <ability>L2_HalfPunc</ability>
      <abilityName>全半角检查</abilityName>
      <candidateList>
        <item>）</item>
      </candidateList>
      <explain>文本全半角错误。</explain>
      <paraID> 6096B86</paraID>
      <start>30</start>
      <end>31</end>
      <status>modified</status>
      <modifiedWord>）</modifiedWord>
      <trackRevisions>false</trackRevisions>
    </reviewItem>
    <reviewItem>
      <errorID>6a9a3577-fc01-4bbe-8cc9-7191e738ca03</errorID>
      <errorWord>&lt;</errorWord>
      <group>L1_Format</group>
      <groupName>格式问题</groupName>
      <ability>L2_HalfPunc</ability>
      <abilityName>全半角检查</abilityName>
      <candidateList>
        <item>〈</item>
      </candidateList>
      <explain>文本全半角错误。</explain>
      <paraID> 6096B86</paraID>
      <start>33</start>
      <end>34</end>
      <status>modified</status>
      <modifiedWord>〈</modifiedWord>
      <trackRevisions>false</trackRevisions>
    </reviewItem>
    <reviewItem>
      <errorID>183767a4-cee6-435a-84d8-51eb3fc34ebe</errorID>
      <errorWord>(</errorWord>
      <group>L1_Format</group>
      <groupName>格式问题</groupName>
      <ability>L2_HalfPunc</ability>
      <abilityName>全半角检查</abilityName>
      <candidateList>
        <item>（</item>
      </candidateList>
      <explain>文本全半角错误。</explain>
      <paraID>2B8FF848</paraID>
      <start>5</start>
      <end>6</end>
      <status>modified</status>
      <modifiedWord>（</modifiedWord>
      <trackRevisions>false</trackRevisions>
    </reviewItem>
    <reviewItem>
      <errorID>0f2dea02-156f-47fc-a468-d0cae1d682ea</errorID>
      <errorWord>)</errorWord>
      <group>L1_Format</group>
      <groupName>格式问题</groupName>
      <ability>L2_HalfPunc</ability>
      <abilityName>全半角检查</abilityName>
      <candidateList>
        <item>）</item>
      </candidateList>
      <explain>文本全半角错误。</explain>
      <paraID>2B8FF848</paraID>
      <start>8</start>
      <end>9</end>
      <status>modified</status>
      <modifiedWord>）</modifiedWord>
      <trackRevisions>false</trackRevisions>
    </reviewItem>
    <reviewItem>
      <errorID>73d3bcf7-1d43-4a49-b88b-f646f0af08c8</errorID>
      <errorWord>(</errorWord>
      <group>L1_Format</group>
      <groupName>格式问题</groupName>
      <ability>L2_HalfPunc</ability>
      <abilityName>全半角检查</abilityName>
      <candidateList>
        <item>（</item>
      </candidateList>
      <explain>文本全半角错误。</explain>
      <paraID>2B8FF848</paraID>
      <start>29</start>
      <end>30</end>
      <status>modified</status>
      <modifiedWord>（</modifiedWord>
      <trackRevisions>false</trackRevisions>
    </reviewItem>
    <reviewItem>
      <errorID>acdfecdb-aacb-41ae-8cfe-96635089466c</errorID>
      <errorWord>)</errorWord>
      <group>L1_Format</group>
      <groupName>格式问题</groupName>
      <ability>L2_HalfPunc</ability>
      <abilityName>全半角检查</abilityName>
      <candidateList>
        <item>）</item>
      </candidateList>
      <explain>文本全半角错误。</explain>
      <paraID>2B8FF848</paraID>
      <start>32</start>
      <end>33</end>
      <status>modified</status>
      <modifiedWord>）</modifiedWord>
      <trackRevisions>false</trackRevisions>
    </reviewItem>
    <reviewItem>
      <errorID>415d854f-4964-41b4-b988-8958d79ffb86</errorID>
      <errorWord>&lt;</errorWord>
      <group>L1_Format</group>
      <groupName>格式问题</groupName>
      <ability>L2_HalfPunc</ability>
      <abilityName>全半角检查</abilityName>
      <candidateList>
        <item>〈</item>
      </candidateList>
      <explain>文本全半角错误。</explain>
      <paraID>2B8FF848</paraID>
      <start>35</start>
      <end>36</end>
      <status>modified</status>
      <modifiedWord>〈</modifiedWord>
      <trackRevisions>false</trackRevisions>
    </reviewItem>
    <reviewItem>
      <errorID>0dc6616e-d644-4649-a59f-594e73e97998</errorID>
      <errorWord>(</errorWord>
      <group>L1_Format</group>
      <groupName>格式问题</groupName>
      <ability>L2_HalfPunc</ability>
      <abilityName>全半角检查</abilityName>
      <candidateList>
        <item>（</item>
      </candidateList>
      <explain>文本全半角错误。</explain>
      <paraID> 18DB25F</paraID>
      <start>11</start>
      <end>12</end>
      <status>modified</status>
      <modifiedWord>（</modifiedWord>
      <trackRevisions>false</trackRevisions>
    </reviewItem>
    <reviewItem>
      <errorID>b237a37e-8c7f-4329-a2e1-274176b367fa</errorID>
      <errorWord>)</errorWord>
      <group>L1_Format</group>
      <groupName>格式问题</groupName>
      <ability>L2_HalfPunc</ability>
      <abilityName>全半角检查</abilityName>
      <candidateList>
        <item>）</item>
      </candidateList>
      <explain>文本全半角错误。</explain>
      <paraID> 18DB25F</paraID>
      <start>14</start>
      <end>15</end>
      <status>modified</status>
      <modifiedWord>）</modifiedWord>
      <trackRevisions>false</trackRevisions>
    </reviewItem>
    <reviewItem>
      <errorID>6f0098ae-524a-4086-8d51-a1950fedd8e9</errorID>
      <errorWord>(</errorWord>
      <group>L1_Format</group>
      <groupName>格式问题</groupName>
      <ability>L2_HalfPunc</ability>
      <abilityName>全半角检查</abilityName>
      <candidateList>
        <item>（</item>
      </candidateList>
      <explain>文本全半角错误。</explain>
      <paraID> 18DB25F</paraID>
      <start>80</start>
      <end>81</end>
      <status>modified</status>
      <modifiedWord>（</modifiedWord>
      <trackRevisions>false</trackRevisions>
    </reviewItem>
    <reviewItem>
      <errorID>2390b2e5-a489-47c7-82bb-212b7b70b9e6</errorID>
      <errorWord>)</errorWord>
      <group>L1_Format</group>
      <groupName>格式问题</groupName>
      <ability>L2_HalfPunc</ability>
      <abilityName>全半角检查</abilityName>
      <candidateList>
        <item>）</item>
      </candidateList>
      <explain>文本全半角错误。</explain>
      <paraID> 18DB25F</paraID>
      <start>83</start>
      <end>84</end>
      <status>modified</status>
      <modifiedWord>）</modifiedWord>
      <trackRevisions>false</trackRevisions>
    </reviewItem>
    <reviewItem>
      <errorID>e270529f-1a03-41a6-ab78-e3735f401594</errorID>
      <errorWord>(</errorWord>
      <group>L1_Format</group>
      <groupName>格式问题</groupName>
      <ability>L2_HalfPunc</ability>
      <abilityName>全半角检查</abilityName>
      <candidateList>
        <item>（</item>
      </candidateList>
      <explain>文本全半角错误。</explain>
      <paraID> 18DB25F</paraID>
      <start>149</start>
      <end>150</end>
      <status>modified</status>
      <modifiedWord>（</modifiedWord>
      <trackRevisions>false</trackRevisions>
    </reviewItem>
    <reviewItem>
      <errorID>77b22cce-e73c-44e1-bfda-82f483850916</errorID>
      <errorWord>)</errorWord>
      <group>L1_Format</group>
      <groupName>格式问题</groupName>
      <ability>L2_HalfPunc</ability>
      <abilityName>全半角检查</abilityName>
      <candidateList>
        <item>）</item>
      </candidateList>
      <explain>文本全半角错误。</explain>
      <paraID> 18DB25F</paraID>
      <start>152</start>
      <end>153</end>
      <status>modified</status>
      <modifiedWord>）</modifiedWord>
      <trackRevisions>false</trackRevisions>
    </reviewItem>
    <reviewItem>
      <errorID>04656561-8440-4341-b1f4-a704a74e83b7</errorID>
      <errorWord>(</errorWord>
      <group>L1_Format</group>
      <groupName>格式问题</groupName>
      <ability>L2_HalfPunc</ability>
      <abilityName>全半角检查</abilityName>
      <candidateList>
        <item>（</item>
      </candidateList>
      <explain>文本全半角错误。</explain>
      <paraID> 18DB25F</paraID>
      <start>210</start>
      <end>211</end>
      <status>modified</status>
      <modifiedWord>（</modifiedWord>
      <trackRevisions>false</trackRevisions>
    </reviewItem>
    <reviewItem>
      <errorID>e396d325-82fb-40d9-80b9-9153012f6a94</errorID>
      <errorWord>)</errorWord>
      <group>L1_Format</group>
      <groupName>格式问题</groupName>
      <ability>L2_HalfPunc</ability>
      <abilityName>全半角检查</abilityName>
      <candidateList>
        <item>）</item>
      </candidateList>
      <explain>文本全半角错误。</explain>
      <paraID> 18DB25F</paraID>
      <start>213</start>
      <end>214</end>
      <status>modified</status>
      <modifiedWord>）</modifiedWord>
      <trackRevisions>false</trackRevisions>
    </reviewItem>
    <reviewItem>
      <errorID>e7bf41ce-1f09-4e5a-9152-f58d0ea4d2b8</errorID>
      <errorWord>；</errorWord>
      <group>L1_Word</group>
      <groupName>字词问题</groupName>
      <ability>L2_Typo</ability>
      <abilityName>字词错误</abilityName>
      <candidateList>
        <item>；在</item>
      </candidateList>
      <explain/>
      <paraID>1100A8F5</paraID>
      <start>54</start>
      <end>56</end>
      <status>modified</status>
      <modifiedWord>；在</modifiedWord>
      <trackRevisions>false</trackRevisions>
    </reviewItem>
    <reviewItem>
      <errorID>9dc4f689-5a59-4bb5-b04a-d8ac09e2fe7a</errorID>
      <errorWord>限期</errorWord>
      <group>L1_Word</group>
      <groupName>字词问题</groupName>
      <ability>L2_Typo</ability>
      <abilityName>字词错误</abilityName>
      <candidateList>
        <item>期限</item>
      </candidateList>
      <explain/>
      <paraID>5F63E37C</paraID>
      <start>4</start>
      <end>6</end>
      <status>ignored</status>
      <modifiedWord/>
      <trackRevisions>false</trackRevisions>
    </reviewItem>
    <reviewItem>
      <errorID>3aa94309-df2e-4f65-82ff-ff37690c0c73</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7754E888</paraID>
      <start>18</start>
      <end>20</end>
      <status>modified</status>
      <modifiedWord>粘贴</modifiedWord>
      <trackRevisions>false</trackRevisions>
    </reviewItem>
    <reviewItem>
      <errorID>cc967f3c-d2d6-4dfc-a7cf-7003a260d0f7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7C55D367</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6adbc-8b8d-465e-bc88-ee716cfcd06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19</Pages>
  <Words>2133</Words>
  <Characters>2234</Characters>
  <Lines>57</Lines>
  <Paragraphs>16</Paragraphs>
  <TotalTime>1</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彭云峰</cp:lastModifiedBy>
  <dcterms:modified xsi:type="dcterms:W3CDTF">2026-02-24T04:26:10Z</dcterms:modified>
  <dc:title>南通市竹行中学阳光食堂干货、蛋类等采购项目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F770556155AE4D04ABE259410148BA3F_13</vt:lpwstr>
  </property>
  <property fmtid="{D5CDD505-2E9C-101B-9397-08002B2CF9AE}" pid="4" name="KSOTemplateDocerSaveRecord">
    <vt:lpwstr>eyJoZGlkIjoiY2M3NWMzZTJkODZiMDNlODUwZGNjODdmYjM5NmRlODYiLCJ1c2VySWQiOiIxNjk3NzcwNTc1In0=</vt:lpwstr>
  </property>
</Properties>
</file>