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968E8">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南通市</w:t>
      </w:r>
      <w:r>
        <w:rPr>
          <w:rFonts w:hint="eastAsia" w:ascii="宋体" w:hAnsi="宋体" w:cs="宋体"/>
          <w:b/>
          <w:bCs/>
          <w:snapToGrid/>
          <w:kern w:val="2"/>
          <w:sz w:val="52"/>
          <w:szCs w:val="52"/>
          <w:highlight w:val="none"/>
          <w:lang w:val="en-US" w:eastAsia="zh-CN"/>
        </w:rPr>
        <w:t>通海</w:t>
      </w:r>
      <w:r>
        <w:rPr>
          <w:rFonts w:hint="eastAsia" w:ascii="宋体" w:hAnsi="宋体" w:eastAsia="宋体" w:cs="宋体"/>
          <w:b/>
          <w:bCs/>
          <w:snapToGrid/>
          <w:kern w:val="2"/>
          <w:sz w:val="52"/>
          <w:szCs w:val="52"/>
          <w:highlight w:val="none"/>
          <w:lang w:eastAsia="zh-CN"/>
        </w:rPr>
        <w:t>中学</w:t>
      </w:r>
    </w:p>
    <w:p w14:paraId="30850923">
      <w:pPr>
        <w:widowControl w:val="0"/>
        <w:kinsoku/>
        <w:autoSpaceDE/>
        <w:autoSpaceDN/>
        <w:adjustRightInd/>
        <w:snapToGrid/>
        <w:spacing w:line="240" w:lineRule="auto"/>
        <w:jc w:val="center"/>
        <w:textAlignment w:val="auto"/>
        <w:rPr>
          <w:rFonts w:hint="eastAsia" w:ascii="宋体" w:hAnsi="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2026年</w:t>
      </w:r>
      <w:r>
        <w:rPr>
          <w:rFonts w:hint="eastAsia" w:ascii="宋体" w:hAnsi="宋体" w:cs="宋体"/>
          <w:b/>
          <w:bCs/>
          <w:snapToGrid/>
          <w:kern w:val="2"/>
          <w:sz w:val="52"/>
          <w:szCs w:val="52"/>
          <w:highlight w:val="none"/>
          <w:lang w:eastAsia="zh-CN"/>
        </w:rPr>
        <w:t>工会春游活动（</w:t>
      </w:r>
      <w:r>
        <w:rPr>
          <w:rFonts w:hint="eastAsia" w:ascii="宋体" w:hAnsi="宋体" w:cs="宋体"/>
          <w:b/>
          <w:bCs/>
          <w:snapToGrid/>
          <w:kern w:val="2"/>
          <w:sz w:val="52"/>
          <w:szCs w:val="52"/>
          <w:highlight w:val="none"/>
          <w:lang w:val="en-US" w:eastAsia="zh-CN"/>
        </w:rPr>
        <w:t>二次</w:t>
      </w:r>
      <w:r>
        <w:rPr>
          <w:rFonts w:hint="eastAsia" w:ascii="宋体" w:hAnsi="宋体" w:cs="宋体"/>
          <w:b/>
          <w:bCs/>
          <w:snapToGrid/>
          <w:kern w:val="2"/>
          <w:sz w:val="52"/>
          <w:szCs w:val="52"/>
          <w:highlight w:val="none"/>
          <w:lang w:eastAsia="zh-CN"/>
        </w:rPr>
        <w:t>）</w:t>
      </w:r>
    </w:p>
    <w:p w14:paraId="3D59D432">
      <w:pPr>
        <w:widowControl w:val="0"/>
        <w:kinsoku/>
        <w:autoSpaceDE/>
        <w:autoSpaceDN/>
        <w:adjustRightInd/>
        <w:snapToGrid/>
        <w:spacing w:line="240" w:lineRule="auto"/>
        <w:jc w:val="center"/>
        <w:textAlignment w:val="auto"/>
        <w:rPr>
          <w:rFonts w:hint="eastAsia" w:ascii="宋体" w:hAnsi="宋体" w:eastAsia="宋体" w:cs="宋体"/>
          <w:b/>
          <w:bCs/>
          <w:snapToGrid/>
          <w:kern w:val="2"/>
          <w:sz w:val="52"/>
          <w:szCs w:val="52"/>
          <w:highlight w:val="none"/>
          <w:lang w:eastAsia="zh-CN"/>
        </w:rPr>
      </w:pPr>
      <w:r>
        <w:rPr>
          <w:rFonts w:hint="eastAsia" w:ascii="宋体" w:hAnsi="宋体" w:eastAsia="宋体" w:cs="宋体"/>
          <w:b/>
          <w:bCs/>
          <w:snapToGrid/>
          <w:kern w:val="2"/>
          <w:sz w:val="52"/>
          <w:szCs w:val="52"/>
          <w:highlight w:val="none"/>
          <w:lang w:eastAsia="zh-CN"/>
        </w:rPr>
        <w:t>采购项目</w:t>
      </w:r>
    </w:p>
    <w:p w14:paraId="72F9DCC7">
      <w:pPr>
        <w:pStyle w:val="6"/>
        <w:spacing w:line="254" w:lineRule="auto"/>
      </w:pPr>
    </w:p>
    <w:p w14:paraId="21D8673E">
      <w:pPr>
        <w:pStyle w:val="6"/>
        <w:spacing w:line="255" w:lineRule="auto"/>
      </w:pPr>
    </w:p>
    <w:p w14:paraId="3CD9D846">
      <w:pPr>
        <w:pStyle w:val="6"/>
        <w:spacing w:line="255" w:lineRule="auto"/>
      </w:pPr>
    </w:p>
    <w:p w14:paraId="5D6280CC">
      <w:pPr>
        <w:pStyle w:val="6"/>
        <w:spacing w:line="255" w:lineRule="auto"/>
      </w:pPr>
    </w:p>
    <w:p w14:paraId="73BC0BE0">
      <w:pPr>
        <w:pStyle w:val="6"/>
        <w:spacing w:line="255" w:lineRule="auto"/>
      </w:pPr>
    </w:p>
    <w:p w14:paraId="57076E5D">
      <w:pPr>
        <w:pStyle w:val="6"/>
        <w:spacing w:line="255" w:lineRule="auto"/>
      </w:pPr>
    </w:p>
    <w:p w14:paraId="11C3FCAE">
      <w:pPr>
        <w:pStyle w:val="6"/>
        <w:spacing w:line="255" w:lineRule="auto"/>
      </w:pPr>
    </w:p>
    <w:p w14:paraId="6B2640AB">
      <w:pPr>
        <w:widowControl w:val="0"/>
        <w:kinsoku/>
        <w:autoSpaceDE/>
        <w:autoSpaceDN/>
        <w:adjustRightInd/>
        <w:snapToGrid/>
        <w:spacing w:line="240" w:lineRule="auto"/>
        <w:jc w:val="center"/>
        <w:textAlignment w:val="auto"/>
        <w:rPr>
          <w:rFonts w:hint="eastAsia" w:ascii="宋体" w:hAnsi="宋体" w:eastAsia="宋体" w:cs="宋体"/>
          <w:b/>
          <w:bCs/>
          <w:snapToGrid/>
          <w:kern w:val="2"/>
          <w:sz w:val="36"/>
          <w:szCs w:val="36"/>
          <w:highlight w:val="none"/>
          <w:lang w:eastAsia="zh-CN"/>
        </w:rPr>
      </w:pPr>
      <w:r>
        <w:rPr>
          <w:rFonts w:hint="eastAsia" w:ascii="宋体" w:hAnsi="宋体" w:eastAsia="宋体" w:cs="宋体"/>
          <w:b/>
          <w:bCs/>
          <w:snapToGrid/>
          <w:kern w:val="2"/>
          <w:sz w:val="36"/>
          <w:szCs w:val="36"/>
          <w:highlight w:val="none"/>
          <w:lang w:eastAsia="zh-CN"/>
        </w:rPr>
        <w:t>比价采购文件</w:t>
      </w:r>
    </w:p>
    <w:p w14:paraId="14C15049">
      <w:pPr>
        <w:widowControl w:val="0"/>
        <w:kinsoku/>
        <w:autoSpaceDE/>
        <w:autoSpaceDN/>
        <w:adjustRightInd/>
        <w:snapToGrid/>
        <w:spacing w:line="240" w:lineRule="auto"/>
        <w:jc w:val="center"/>
        <w:textAlignment w:val="auto"/>
        <w:rPr>
          <w:rFonts w:hint="default" w:ascii="宋体" w:hAnsi="宋体" w:eastAsia="宋体" w:cs="宋体"/>
          <w:b/>
          <w:bCs/>
          <w:snapToGrid/>
          <w:kern w:val="2"/>
          <w:sz w:val="36"/>
          <w:szCs w:val="36"/>
          <w:highlight w:val="yellow"/>
          <w:lang w:val="en-US" w:eastAsia="zh-CN"/>
        </w:rPr>
      </w:pPr>
      <w:r>
        <w:rPr>
          <w:rFonts w:hint="eastAsia" w:ascii="宋体" w:hAnsi="宋体" w:eastAsia="宋体" w:cs="宋体"/>
          <w:b/>
          <w:bCs/>
          <w:snapToGrid/>
          <w:kern w:val="2"/>
          <w:sz w:val="36"/>
          <w:szCs w:val="36"/>
          <w:highlight w:val="yellow"/>
          <w:lang w:eastAsia="zh-CN"/>
        </w:rPr>
        <w:t>项目编号：</w:t>
      </w:r>
      <w:r>
        <w:rPr>
          <w:rFonts w:hint="eastAsia" w:ascii="宋体" w:hAnsi="宋体" w:cs="宋体"/>
          <w:b/>
          <w:bCs/>
          <w:snapToGrid/>
          <w:kern w:val="2"/>
          <w:sz w:val="36"/>
          <w:szCs w:val="36"/>
          <w:highlight w:val="yellow"/>
          <w:lang w:val="en-US" w:eastAsia="zh-CN"/>
        </w:rPr>
        <w:t>THZX20260416</w:t>
      </w:r>
    </w:p>
    <w:p w14:paraId="01A5171E">
      <w:pPr>
        <w:pStyle w:val="6"/>
        <w:spacing w:before="330" w:line="209" w:lineRule="auto"/>
        <w:ind w:left="2637"/>
        <w:rPr>
          <w:sz w:val="28"/>
          <w:szCs w:val="28"/>
        </w:rPr>
      </w:pPr>
    </w:p>
    <w:p w14:paraId="708EE995">
      <w:pPr>
        <w:pStyle w:val="6"/>
        <w:spacing w:line="245" w:lineRule="auto"/>
      </w:pPr>
    </w:p>
    <w:p w14:paraId="7C518FF3">
      <w:pPr>
        <w:pStyle w:val="6"/>
        <w:spacing w:line="245" w:lineRule="auto"/>
      </w:pPr>
    </w:p>
    <w:p w14:paraId="2C870BA6">
      <w:pPr>
        <w:pStyle w:val="6"/>
        <w:spacing w:line="245" w:lineRule="auto"/>
      </w:pPr>
    </w:p>
    <w:p w14:paraId="57028CAC">
      <w:pPr>
        <w:pStyle w:val="6"/>
        <w:spacing w:line="245" w:lineRule="auto"/>
      </w:pPr>
    </w:p>
    <w:p w14:paraId="31CED86A">
      <w:pPr>
        <w:pStyle w:val="6"/>
        <w:spacing w:line="245" w:lineRule="auto"/>
      </w:pPr>
    </w:p>
    <w:p w14:paraId="4C779E04">
      <w:pPr>
        <w:pStyle w:val="6"/>
        <w:spacing w:line="245" w:lineRule="auto"/>
      </w:pPr>
    </w:p>
    <w:p w14:paraId="71D79BE9">
      <w:pPr>
        <w:pStyle w:val="6"/>
        <w:spacing w:line="245" w:lineRule="auto"/>
      </w:pPr>
    </w:p>
    <w:p w14:paraId="3224829C">
      <w:pPr>
        <w:pStyle w:val="6"/>
        <w:spacing w:line="245" w:lineRule="auto"/>
      </w:pPr>
    </w:p>
    <w:p w14:paraId="2BF4AA98">
      <w:pPr>
        <w:pStyle w:val="6"/>
        <w:spacing w:line="245" w:lineRule="auto"/>
      </w:pPr>
    </w:p>
    <w:p w14:paraId="7735F54B">
      <w:pPr>
        <w:pStyle w:val="6"/>
        <w:spacing w:line="245" w:lineRule="auto"/>
      </w:pPr>
    </w:p>
    <w:p w14:paraId="5AE4CEFB">
      <w:pPr>
        <w:pStyle w:val="6"/>
        <w:spacing w:line="245" w:lineRule="auto"/>
      </w:pPr>
    </w:p>
    <w:p w14:paraId="3B0F5DF7">
      <w:pPr>
        <w:pStyle w:val="6"/>
        <w:spacing w:line="245" w:lineRule="auto"/>
      </w:pPr>
    </w:p>
    <w:p w14:paraId="1CE67BF0">
      <w:pPr>
        <w:pStyle w:val="6"/>
        <w:spacing w:line="245" w:lineRule="auto"/>
      </w:pPr>
    </w:p>
    <w:p w14:paraId="6150E6FA">
      <w:pPr>
        <w:pStyle w:val="6"/>
        <w:spacing w:line="245" w:lineRule="auto"/>
      </w:pPr>
    </w:p>
    <w:p w14:paraId="05DA9A45">
      <w:pPr>
        <w:pStyle w:val="6"/>
        <w:spacing w:line="245" w:lineRule="auto"/>
      </w:pPr>
    </w:p>
    <w:p w14:paraId="30E9C6D5">
      <w:pPr>
        <w:pStyle w:val="6"/>
        <w:spacing w:line="245" w:lineRule="auto"/>
      </w:pPr>
    </w:p>
    <w:p w14:paraId="07045C76">
      <w:pPr>
        <w:pStyle w:val="6"/>
        <w:spacing w:line="246" w:lineRule="auto"/>
      </w:pPr>
    </w:p>
    <w:p w14:paraId="31A7B2D2">
      <w:pPr>
        <w:pStyle w:val="6"/>
        <w:spacing w:line="246" w:lineRule="auto"/>
      </w:pPr>
    </w:p>
    <w:p w14:paraId="667E9D77">
      <w:pPr>
        <w:pStyle w:val="6"/>
        <w:spacing w:line="246" w:lineRule="auto"/>
      </w:pPr>
    </w:p>
    <w:p w14:paraId="578D60C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none"/>
          <w:lang w:eastAsia="zh-CN"/>
        </w:rPr>
      </w:pPr>
      <w:r>
        <w:rPr>
          <w:rFonts w:hint="eastAsia" w:hAnsi="宋体" w:eastAsia="宋体" w:cs="宋体"/>
          <w:snapToGrid/>
          <w:kern w:val="2"/>
          <w:sz w:val="32"/>
          <w:szCs w:val="32"/>
          <w:highlight w:val="none"/>
          <w:lang w:eastAsia="zh-CN"/>
        </w:rPr>
        <w:t>采购单位：南通市</w:t>
      </w:r>
      <w:r>
        <w:rPr>
          <w:rFonts w:hint="eastAsia" w:hAnsi="宋体" w:cs="宋体"/>
          <w:snapToGrid/>
          <w:kern w:val="2"/>
          <w:sz w:val="32"/>
          <w:szCs w:val="32"/>
          <w:highlight w:val="none"/>
          <w:lang w:val="en-US" w:eastAsia="zh-CN"/>
        </w:rPr>
        <w:t>通海</w:t>
      </w:r>
      <w:r>
        <w:rPr>
          <w:rFonts w:hint="eastAsia" w:hAnsi="宋体" w:eastAsia="宋体" w:cs="宋体"/>
          <w:snapToGrid/>
          <w:kern w:val="2"/>
          <w:sz w:val="32"/>
          <w:szCs w:val="32"/>
          <w:highlight w:val="none"/>
          <w:lang w:eastAsia="zh-CN"/>
        </w:rPr>
        <w:t>中学</w:t>
      </w:r>
    </w:p>
    <w:p w14:paraId="637BD41A">
      <w:pPr>
        <w:pStyle w:val="8"/>
        <w:widowControl w:val="0"/>
        <w:kinsoku/>
        <w:autoSpaceDE/>
        <w:autoSpaceDN/>
        <w:adjustRightInd/>
        <w:snapToGrid/>
        <w:ind w:firstLine="613"/>
        <w:jc w:val="center"/>
        <w:textAlignment w:val="auto"/>
        <w:rPr>
          <w:rFonts w:hint="eastAsia" w:hAnsi="宋体" w:eastAsia="宋体" w:cs="宋体"/>
          <w:snapToGrid/>
          <w:kern w:val="2"/>
          <w:sz w:val="32"/>
          <w:szCs w:val="32"/>
          <w:highlight w:val="yellow"/>
          <w:lang w:eastAsia="zh-CN"/>
        </w:rPr>
      </w:pPr>
      <w:r>
        <w:rPr>
          <w:rFonts w:hint="eastAsia" w:hAnsi="宋体" w:eastAsia="宋体" w:cs="宋体"/>
          <w:snapToGrid/>
          <w:kern w:val="2"/>
          <w:sz w:val="32"/>
          <w:szCs w:val="32"/>
          <w:highlight w:val="yellow"/>
          <w:lang w:eastAsia="zh-CN"/>
        </w:rPr>
        <w:t xml:space="preserve">日期：2026 年 </w:t>
      </w:r>
      <w:r>
        <w:rPr>
          <w:rFonts w:hint="eastAsia" w:hAnsi="宋体" w:cs="宋体"/>
          <w:snapToGrid/>
          <w:kern w:val="2"/>
          <w:sz w:val="32"/>
          <w:szCs w:val="32"/>
          <w:highlight w:val="yellow"/>
          <w:lang w:val="en-US" w:eastAsia="zh-CN"/>
        </w:rPr>
        <w:t>4</w:t>
      </w:r>
      <w:r>
        <w:rPr>
          <w:rFonts w:hint="eastAsia" w:hAnsi="宋体" w:eastAsia="宋体" w:cs="宋体"/>
          <w:snapToGrid/>
          <w:kern w:val="2"/>
          <w:sz w:val="32"/>
          <w:szCs w:val="32"/>
          <w:highlight w:val="yellow"/>
          <w:lang w:eastAsia="zh-CN"/>
        </w:rPr>
        <w:t xml:space="preserve"> 月</w:t>
      </w:r>
    </w:p>
    <w:p w14:paraId="3F19FE30">
      <w:r>
        <w:br w:type="page"/>
      </w:r>
    </w:p>
    <w:p w14:paraId="3F73FE4E">
      <w:pPr>
        <w:spacing w:before="100" w:line="218" w:lineRule="auto"/>
        <w:ind w:left="3184"/>
        <w:outlineLvl w:val="0"/>
        <w:rPr>
          <w:rFonts w:ascii="宋体" w:hAnsi="宋体" w:eastAsia="宋体" w:cs="宋体"/>
          <w:sz w:val="36"/>
          <w:szCs w:val="36"/>
        </w:rPr>
      </w:pPr>
      <w:r>
        <w:rPr>
          <w:rFonts w:ascii="宋体" w:hAnsi="宋体" w:eastAsia="宋体" w:cs="宋体"/>
          <w:b/>
          <w:bCs/>
          <w:spacing w:val="-13"/>
          <w:sz w:val="36"/>
          <w:szCs w:val="36"/>
        </w:rPr>
        <w:t>第一章</w:t>
      </w:r>
      <w:r>
        <w:rPr>
          <w:rFonts w:ascii="宋体" w:hAnsi="宋体" w:eastAsia="宋体" w:cs="宋体"/>
          <w:spacing w:val="59"/>
          <w:sz w:val="36"/>
          <w:szCs w:val="36"/>
        </w:rPr>
        <w:t xml:space="preserve"> </w:t>
      </w:r>
      <w:r>
        <w:rPr>
          <w:rFonts w:ascii="宋体" w:hAnsi="宋体" w:eastAsia="宋体" w:cs="宋体"/>
          <w:b/>
          <w:bCs/>
          <w:spacing w:val="-13"/>
          <w:sz w:val="36"/>
          <w:szCs w:val="36"/>
        </w:rPr>
        <w:t>比价公告</w:t>
      </w:r>
    </w:p>
    <w:p w14:paraId="433FE46F">
      <w:pPr>
        <w:spacing w:before="140" w:line="330" w:lineRule="auto"/>
        <w:ind w:left="25" w:right="237" w:firstLine="562"/>
        <w:jc w:val="both"/>
        <w:rPr>
          <w:rFonts w:ascii="宋体" w:hAnsi="宋体" w:eastAsia="宋体" w:cs="宋体"/>
          <w:sz w:val="28"/>
          <w:szCs w:val="28"/>
          <w:highlight w:val="none"/>
        </w:rPr>
      </w:pPr>
      <w:r>
        <w:rPr>
          <w:rFonts w:hint="eastAsia" w:ascii="宋体" w:hAnsi="宋体" w:cs="宋体"/>
          <w:spacing w:val="-2"/>
          <w:sz w:val="28"/>
          <w:szCs w:val="28"/>
          <w:u w:val="single"/>
          <w:lang w:eastAsia="zh-CN"/>
        </w:rPr>
        <w:t>南通市通海中学</w:t>
      </w:r>
      <w:r>
        <w:rPr>
          <w:rFonts w:ascii="宋体" w:hAnsi="宋体" w:eastAsia="宋体" w:cs="宋体"/>
          <w:spacing w:val="-17"/>
          <w:sz w:val="28"/>
          <w:szCs w:val="28"/>
          <w:u w:val="single"/>
        </w:rPr>
        <w:t xml:space="preserve"> </w:t>
      </w:r>
      <w:r>
        <w:rPr>
          <w:rFonts w:ascii="宋体" w:hAnsi="宋体" w:eastAsia="宋体" w:cs="宋体"/>
          <w:spacing w:val="-2"/>
          <w:sz w:val="28"/>
          <w:szCs w:val="28"/>
          <w:u w:val="single"/>
        </w:rPr>
        <w:t>2026</w:t>
      </w:r>
      <w:r>
        <w:rPr>
          <w:rFonts w:ascii="宋体" w:hAnsi="宋体" w:eastAsia="宋体" w:cs="宋体"/>
          <w:spacing w:val="-34"/>
          <w:sz w:val="28"/>
          <w:szCs w:val="28"/>
          <w:u w:val="single"/>
        </w:rPr>
        <w:t xml:space="preserve"> </w:t>
      </w:r>
      <w:r>
        <w:rPr>
          <w:rFonts w:ascii="宋体" w:hAnsi="宋体" w:eastAsia="宋体" w:cs="宋体"/>
          <w:spacing w:val="-2"/>
          <w:sz w:val="28"/>
          <w:szCs w:val="28"/>
          <w:u w:val="single"/>
        </w:rPr>
        <w:t>年</w:t>
      </w:r>
      <w:r>
        <w:rPr>
          <w:rFonts w:hint="eastAsia" w:ascii="宋体" w:hAnsi="宋体" w:cs="宋体"/>
          <w:spacing w:val="-2"/>
          <w:sz w:val="28"/>
          <w:szCs w:val="28"/>
          <w:u w:val="single"/>
          <w:lang w:eastAsia="zh-CN"/>
        </w:rPr>
        <w:t>工会春游活动（</w:t>
      </w:r>
      <w:r>
        <w:rPr>
          <w:rFonts w:hint="eastAsia" w:ascii="宋体" w:hAnsi="宋体" w:cs="宋体"/>
          <w:spacing w:val="-2"/>
          <w:sz w:val="28"/>
          <w:szCs w:val="28"/>
          <w:u w:val="single"/>
          <w:lang w:val="en-US" w:eastAsia="zh-CN"/>
        </w:rPr>
        <w:t>二次</w:t>
      </w:r>
      <w:r>
        <w:rPr>
          <w:rFonts w:hint="eastAsia" w:ascii="宋体" w:hAnsi="宋体" w:cs="宋体"/>
          <w:spacing w:val="-2"/>
          <w:sz w:val="28"/>
          <w:szCs w:val="28"/>
          <w:u w:val="single"/>
          <w:lang w:eastAsia="zh-CN"/>
        </w:rPr>
        <w:t>）采购</w:t>
      </w:r>
      <w:r>
        <w:rPr>
          <w:rFonts w:ascii="宋体" w:hAnsi="宋体" w:eastAsia="宋体" w:cs="宋体"/>
          <w:spacing w:val="-2"/>
          <w:sz w:val="28"/>
          <w:szCs w:val="28"/>
          <w:u w:val="single"/>
        </w:rPr>
        <w:t>项目</w:t>
      </w:r>
      <w:r>
        <w:rPr>
          <w:rFonts w:ascii="宋体" w:hAnsi="宋体" w:eastAsia="宋体" w:cs="宋体"/>
          <w:spacing w:val="-2"/>
          <w:sz w:val="28"/>
          <w:szCs w:val="28"/>
        </w:rPr>
        <w:t>的潜在供应商</w:t>
      </w:r>
      <w:r>
        <w:rPr>
          <w:rFonts w:ascii="宋体" w:hAnsi="宋体" w:eastAsia="宋体" w:cs="宋体"/>
          <w:spacing w:val="-7"/>
          <w:sz w:val="28"/>
          <w:szCs w:val="28"/>
        </w:rPr>
        <w:t>应在南通市教育局网站获取采购文件，</w:t>
      </w:r>
      <w:r>
        <w:rPr>
          <w:rFonts w:ascii="宋体" w:hAnsi="宋体" w:eastAsia="宋体" w:cs="宋体"/>
          <w:spacing w:val="-7"/>
          <w:sz w:val="28"/>
          <w:szCs w:val="28"/>
          <w:highlight w:val="none"/>
        </w:rPr>
        <w:t>并于</w:t>
      </w:r>
      <w:r>
        <w:rPr>
          <w:rFonts w:ascii="宋体" w:hAnsi="宋体" w:eastAsia="宋体" w:cs="宋体"/>
          <w:spacing w:val="-35"/>
          <w:sz w:val="28"/>
          <w:szCs w:val="28"/>
          <w:highlight w:val="none"/>
          <w:u w:val="single"/>
        </w:rPr>
        <w:t xml:space="preserve"> </w:t>
      </w:r>
      <w:r>
        <w:rPr>
          <w:rFonts w:ascii="宋体" w:hAnsi="宋体" w:eastAsia="宋体" w:cs="宋体"/>
          <w:spacing w:val="-7"/>
          <w:sz w:val="28"/>
          <w:szCs w:val="28"/>
          <w:highlight w:val="none"/>
          <w:u w:val="single"/>
        </w:rPr>
        <w:t>2026</w:t>
      </w:r>
      <w:r>
        <w:rPr>
          <w:rFonts w:ascii="宋体" w:hAnsi="宋体" w:eastAsia="宋体" w:cs="宋体"/>
          <w:spacing w:val="-52"/>
          <w:sz w:val="28"/>
          <w:szCs w:val="28"/>
          <w:highlight w:val="none"/>
          <w:u w:val="single"/>
        </w:rPr>
        <w:t xml:space="preserve"> </w:t>
      </w:r>
      <w:r>
        <w:rPr>
          <w:rFonts w:ascii="宋体" w:hAnsi="宋体" w:eastAsia="宋体" w:cs="宋体"/>
          <w:spacing w:val="-7"/>
          <w:sz w:val="28"/>
          <w:szCs w:val="28"/>
          <w:highlight w:val="none"/>
          <w:u w:val="single"/>
        </w:rPr>
        <w:t>年</w:t>
      </w:r>
      <w:r>
        <w:rPr>
          <w:rFonts w:ascii="宋体" w:hAnsi="宋体" w:eastAsia="宋体" w:cs="宋体"/>
          <w:spacing w:val="-34"/>
          <w:sz w:val="28"/>
          <w:szCs w:val="28"/>
          <w:highlight w:val="none"/>
          <w:u w:val="single"/>
        </w:rPr>
        <w:t xml:space="preserve"> </w:t>
      </w:r>
      <w:r>
        <w:rPr>
          <w:rFonts w:hint="eastAsia" w:ascii="宋体" w:hAnsi="宋体" w:cs="宋体"/>
          <w:spacing w:val="-7"/>
          <w:sz w:val="28"/>
          <w:szCs w:val="28"/>
          <w:highlight w:val="none"/>
          <w:u w:val="single"/>
          <w:lang w:val="en-US" w:eastAsia="zh-CN"/>
        </w:rPr>
        <w:t>4</w:t>
      </w:r>
      <w:r>
        <w:rPr>
          <w:rFonts w:ascii="宋体" w:hAnsi="宋体" w:eastAsia="宋体" w:cs="宋体"/>
          <w:spacing w:val="-7"/>
          <w:sz w:val="28"/>
          <w:szCs w:val="28"/>
          <w:highlight w:val="none"/>
          <w:u w:val="single"/>
        </w:rPr>
        <w:t>月</w:t>
      </w:r>
      <w:r>
        <w:rPr>
          <w:rFonts w:hint="eastAsia" w:ascii="宋体" w:hAnsi="宋体" w:cs="宋体"/>
          <w:spacing w:val="-49"/>
          <w:sz w:val="28"/>
          <w:szCs w:val="28"/>
          <w:highlight w:val="none"/>
          <w:u w:val="single"/>
          <w:lang w:val="en-US" w:eastAsia="zh-CN"/>
        </w:rPr>
        <w:t>2 8</w:t>
      </w:r>
      <w:r>
        <w:rPr>
          <w:rFonts w:ascii="宋体" w:hAnsi="宋体" w:eastAsia="宋体" w:cs="宋体"/>
          <w:spacing w:val="-8"/>
          <w:sz w:val="28"/>
          <w:szCs w:val="28"/>
          <w:highlight w:val="none"/>
          <w:u w:val="single"/>
        </w:rPr>
        <w:t>日</w:t>
      </w:r>
      <w:r>
        <w:rPr>
          <w:rFonts w:ascii="宋体" w:hAnsi="宋体" w:eastAsia="宋体" w:cs="宋体"/>
          <w:spacing w:val="-34"/>
          <w:sz w:val="28"/>
          <w:szCs w:val="28"/>
          <w:highlight w:val="none"/>
          <w:u w:val="single"/>
        </w:rPr>
        <w:t xml:space="preserve"> </w:t>
      </w:r>
      <w:r>
        <w:rPr>
          <w:rFonts w:hint="eastAsia" w:ascii="宋体" w:hAnsi="宋体" w:eastAsia="宋体" w:cs="宋体"/>
          <w:spacing w:val="-8"/>
          <w:sz w:val="28"/>
          <w:szCs w:val="28"/>
          <w:highlight w:val="none"/>
          <w:u w:val="single"/>
          <w:lang w:val="en-US" w:eastAsia="zh-CN"/>
        </w:rPr>
        <w:t>9</w:t>
      </w:r>
      <w:r>
        <w:rPr>
          <w:rFonts w:ascii="宋体" w:hAnsi="宋体" w:eastAsia="宋体" w:cs="宋体"/>
          <w:spacing w:val="-8"/>
          <w:sz w:val="28"/>
          <w:szCs w:val="28"/>
          <w:highlight w:val="none"/>
          <w:u w:val="single"/>
        </w:rPr>
        <w:t>点</w:t>
      </w:r>
      <w:r>
        <w:rPr>
          <w:rFonts w:hint="eastAsia" w:ascii="宋体" w:hAnsi="宋体" w:cs="宋体"/>
          <w:spacing w:val="-2"/>
          <w:sz w:val="28"/>
          <w:szCs w:val="28"/>
          <w:highlight w:val="none"/>
          <w:u w:val="single"/>
          <w:lang w:val="en-US" w:eastAsia="zh-CN"/>
        </w:rPr>
        <w:t>3</w:t>
      </w:r>
      <w:r>
        <w:rPr>
          <w:rFonts w:hint="eastAsia" w:ascii="宋体" w:hAnsi="宋体" w:eastAsia="宋体" w:cs="宋体"/>
          <w:spacing w:val="-2"/>
          <w:sz w:val="28"/>
          <w:szCs w:val="28"/>
          <w:highlight w:val="none"/>
          <w:u w:val="single"/>
          <w:lang w:val="en-US" w:eastAsia="zh-CN"/>
        </w:rPr>
        <w:t>0</w:t>
      </w:r>
      <w:r>
        <w:rPr>
          <w:rFonts w:ascii="宋体" w:hAnsi="宋体" w:eastAsia="宋体" w:cs="宋体"/>
          <w:spacing w:val="-44"/>
          <w:sz w:val="28"/>
          <w:szCs w:val="28"/>
          <w:highlight w:val="none"/>
          <w:u w:val="single"/>
        </w:rPr>
        <w:t xml:space="preserve"> </w:t>
      </w:r>
      <w:r>
        <w:rPr>
          <w:rFonts w:ascii="宋体" w:hAnsi="宋体" w:eastAsia="宋体" w:cs="宋体"/>
          <w:spacing w:val="-2"/>
          <w:sz w:val="28"/>
          <w:szCs w:val="28"/>
          <w:highlight w:val="none"/>
          <w:u w:val="single"/>
        </w:rPr>
        <w:t>分</w:t>
      </w:r>
      <w:r>
        <w:rPr>
          <w:rFonts w:ascii="宋体" w:hAnsi="宋体" w:eastAsia="宋体" w:cs="宋体"/>
          <w:spacing w:val="-2"/>
          <w:sz w:val="28"/>
          <w:szCs w:val="28"/>
          <w:highlight w:val="none"/>
        </w:rPr>
        <w:t>（北京时间）前提交响应文件。</w:t>
      </w:r>
    </w:p>
    <w:p w14:paraId="6F679A57">
      <w:pPr>
        <w:spacing w:line="219" w:lineRule="auto"/>
        <w:ind w:left="591"/>
        <w:rPr>
          <w:rFonts w:ascii="宋体" w:hAnsi="宋体" w:eastAsia="宋体" w:cs="宋体"/>
          <w:sz w:val="28"/>
          <w:szCs w:val="28"/>
          <w:highlight w:val="none"/>
        </w:rPr>
      </w:pPr>
      <w:r>
        <w:rPr>
          <w:rFonts w:ascii="宋体" w:hAnsi="宋体" w:eastAsia="宋体" w:cs="宋体"/>
          <w:b/>
          <w:bCs/>
          <w:spacing w:val="-7"/>
          <w:sz w:val="28"/>
          <w:szCs w:val="28"/>
          <w:highlight w:val="none"/>
        </w:rPr>
        <w:t>一、项目基本信息</w:t>
      </w:r>
    </w:p>
    <w:p w14:paraId="0CDC54D2">
      <w:pPr>
        <w:spacing w:before="169" w:line="219" w:lineRule="auto"/>
        <w:ind w:left="605"/>
        <w:rPr>
          <w:rFonts w:ascii="宋体" w:hAnsi="宋体" w:eastAsia="宋体" w:cs="宋体"/>
          <w:sz w:val="28"/>
          <w:szCs w:val="28"/>
          <w:highlight w:val="none"/>
        </w:rPr>
      </w:pPr>
      <w:r>
        <w:rPr>
          <w:rFonts w:ascii="宋体" w:hAnsi="宋体" w:eastAsia="宋体" w:cs="宋体"/>
          <w:spacing w:val="-2"/>
          <w:sz w:val="28"/>
          <w:szCs w:val="28"/>
          <w:highlight w:val="none"/>
        </w:rPr>
        <w:t>1.项目名称：</w:t>
      </w:r>
      <w:r>
        <w:rPr>
          <w:rFonts w:hint="eastAsia" w:ascii="宋体" w:hAnsi="宋体" w:cs="宋体"/>
          <w:spacing w:val="-2"/>
          <w:sz w:val="28"/>
          <w:szCs w:val="28"/>
          <w:highlight w:val="none"/>
          <w:lang w:eastAsia="zh-CN"/>
        </w:rPr>
        <w:t>南通市通海中学</w:t>
      </w:r>
      <w:r>
        <w:rPr>
          <w:rFonts w:ascii="宋体" w:hAnsi="宋体" w:eastAsia="宋体" w:cs="宋体"/>
          <w:spacing w:val="-54"/>
          <w:sz w:val="28"/>
          <w:szCs w:val="28"/>
          <w:highlight w:val="none"/>
        </w:rPr>
        <w:t xml:space="preserve"> </w:t>
      </w:r>
      <w:r>
        <w:rPr>
          <w:rFonts w:ascii="宋体" w:hAnsi="宋体" w:eastAsia="宋体" w:cs="宋体"/>
          <w:spacing w:val="-2"/>
          <w:sz w:val="28"/>
          <w:szCs w:val="28"/>
          <w:highlight w:val="none"/>
        </w:rPr>
        <w:t>2026</w:t>
      </w:r>
      <w:r>
        <w:rPr>
          <w:rFonts w:ascii="宋体" w:hAnsi="宋体" w:eastAsia="宋体" w:cs="宋体"/>
          <w:spacing w:val="-57"/>
          <w:sz w:val="28"/>
          <w:szCs w:val="28"/>
          <w:highlight w:val="none"/>
        </w:rPr>
        <w:t xml:space="preserve"> </w:t>
      </w:r>
      <w:r>
        <w:rPr>
          <w:rFonts w:ascii="宋体" w:hAnsi="宋体" w:eastAsia="宋体" w:cs="宋体"/>
          <w:spacing w:val="-2"/>
          <w:sz w:val="28"/>
          <w:szCs w:val="28"/>
          <w:highlight w:val="none"/>
        </w:rPr>
        <w:t>年</w:t>
      </w:r>
      <w:r>
        <w:rPr>
          <w:rFonts w:hint="eastAsia" w:ascii="宋体" w:hAnsi="宋体" w:cs="宋体"/>
          <w:spacing w:val="-2"/>
          <w:sz w:val="28"/>
          <w:szCs w:val="28"/>
          <w:highlight w:val="none"/>
          <w:lang w:eastAsia="zh-CN"/>
        </w:rPr>
        <w:t>工会春游活动（</w:t>
      </w:r>
      <w:r>
        <w:rPr>
          <w:rFonts w:hint="eastAsia" w:ascii="宋体" w:hAnsi="宋体" w:cs="宋体"/>
          <w:spacing w:val="-2"/>
          <w:sz w:val="28"/>
          <w:szCs w:val="28"/>
          <w:highlight w:val="none"/>
          <w:lang w:val="en-US" w:eastAsia="zh-CN"/>
        </w:rPr>
        <w:t>二次</w:t>
      </w:r>
      <w:r>
        <w:rPr>
          <w:rFonts w:hint="eastAsia" w:ascii="宋体" w:hAnsi="宋体" w:cs="宋体"/>
          <w:spacing w:val="-2"/>
          <w:sz w:val="28"/>
          <w:szCs w:val="28"/>
          <w:highlight w:val="none"/>
          <w:lang w:eastAsia="zh-CN"/>
        </w:rPr>
        <w:t>）</w:t>
      </w:r>
      <w:r>
        <w:rPr>
          <w:rFonts w:ascii="宋体" w:hAnsi="宋体" w:eastAsia="宋体" w:cs="宋体"/>
          <w:spacing w:val="-2"/>
          <w:sz w:val="28"/>
          <w:szCs w:val="28"/>
          <w:highlight w:val="none"/>
        </w:rPr>
        <w:t>采购项目</w:t>
      </w:r>
    </w:p>
    <w:p w14:paraId="2E268EE3">
      <w:pPr>
        <w:pStyle w:val="6"/>
        <w:spacing w:before="166" w:line="220" w:lineRule="auto"/>
        <w:ind w:left="587"/>
        <w:rPr>
          <w:rFonts w:hint="default" w:ascii="宋体" w:hAnsi="宋体" w:eastAsia="宋体" w:cs="宋体"/>
          <w:spacing w:val="-1"/>
          <w:sz w:val="28"/>
          <w:szCs w:val="28"/>
          <w:highlight w:val="none"/>
          <w:lang w:val="en-US"/>
        </w:rPr>
      </w:pPr>
      <w:r>
        <w:rPr>
          <w:rFonts w:ascii="宋体" w:hAnsi="宋体" w:eastAsia="宋体" w:cs="宋体"/>
          <w:spacing w:val="-1"/>
          <w:sz w:val="28"/>
          <w:szCs w:val="28"/>
          <w:highlight w:val="none"/>
        </w:rPr>
        <w:t>2.项目编号：</w:t>
      </w:r>
      <w:r>
        <w:rPr>
          <w:rFonts w:hint="eastAsia" w:ascii="宋体" w:hAnsi="宋体" w:eastAsia="宋体" w:cs="宋体"/>
          <w:spacing w:val="-1"/>
          <w:sz w:val="28"/>
          <w:szCs w:val="28"/>
          <w:highlight w:val="none"/>
          <w:lang w:val="en-US" w:eastAsia="zh-CN"/>
        </w:rPr>
        <w:t>THZX20260416</w:t>
      </w:r>
    </w:p>
    <w:p w14:paraId="4B029D82">
      <w:pPr>
        <w:spacing w:before="165" w:line="275" w:lineRule="auto"/>
        <w:ind w:left="27" w:right="247" w:firstLine="562"/>
        <w:rPr>
          <w:rFonts w:hint="eastAsia" w:ascii="宋体" w:hAnsi="宋体" w:eastAsia="宋体" w:cs="宋体"/>
          <w:spacing w:val="5"/>
          <w:sz w:val="28"/>
          <w:szCs w:val="28"/>
          <w:highlight w:val="none"/>
          <w:lang w:eastAsia="zh-CN"/>
        </w:rPr>
      </w:pPr>
      <w:r>
        <w:rPr>
          <w:rFonts w:ascii="宋体" w:hAnsi="宋体" w:eastAsia="宋体" w:cs="宋体"/>
          <w:spacing w:val="5"/>
          <w:sz w:val="28"/>
          <w:szCs w:val="28"/>
          <w:highlight w:val="none"/>
        </w:rPr>
        <w:t>3.项目内容：</w:t>
      </w:r>
      <w:r>
        <w:rPr>
          <w:rFonts w:hint="eastAsia" w:ascii="宋体" w:hAnsi="宋体" w:cs="宋体"/>
          <w:spacing w:val="5"/>
          <w:sz w:val="28"/>
          <w:szCs w:val="28"/>
          <w:highlight w:val="none"/>
          <w:lang w:eastAsia="zh-CN"/>
        </w:rPr>
        <w:t>工会春游活动</w:t>
      </w:r>
    </w:p>
    <w:p w14:paraId="61F48473">
      <w:pPr>
        <w:spacing w:before="165" w:line="275" w:lineRule="auto"/>
        <w:ind w:left="27" w:right="247" w:firstLine="562"/>
        <w:rPr>
          <w:rFonts w:ascii="宋体" w:hAnsi="宋体" w:eastAsia="宋体" w:cs="宋体"/>
          <w:spacing w:val="5"/>
          <w:kern w:val="2"/>
          <w:sz w:val="28"/>
          <w:szCs w:val="28"/>
          <w:highlight w:val="none"/>
          <w:lang w:val="en-US" w:eastAsia="zh-CN" w:bidi="ar-SA"/>
        </w:rPr>
      </w:pPr>
      <w:r>
        <w:rPr>
          <w:rFonts w:ascii="宋体" w:hAnsi="宋体" w:eastAsia="宋体" w:cs="宋体"/>
          <w:spacing w:val="5"/>
          <w:kern w:val="2"/>
          <w:sz w:val="28"/>
          <w:szCs w:val="28"/>
          <w:highlight w:val="none"/>
          <w:lang w:val="en-US" w:eastAsia="zh-CN" w:bidi="ar-SA"/>
        </w:rPr>
        <w:t>4.</w:t>
      </w:r>
      <w:r>
        <w:rPr>
          <w:rFonts w:hint="eastAsia" w:ascii="宋体" w:hAnsi="宋体" w:eastAsia="宋体" w:cs="宋体"/>
          <w:spacing w:val="5"/>
          <w:kern w:val="2"/>
          <w:sz w:val="28"/>
          <w:szCs w:val="28"/>
          <w:highlight w:val="none"/>
          <w:lang w:val="en-US" w:eastAsia="zh-CN" w:bidi="ar-SA"/>
        </w:rPr>
        <w:t>活动安排：第一天：早上乘车赴</w:t>
      </w:r>
      <w:r>
        <w:rPr>
          <w:rFonts w:hint="eastAsia" w:ascii="宋体" w:hAnsi="宋体" w:cs="宋体"/>
          <w:spacing w:val="5"/>
          <w:kern w:val="2"/>
          <w:sz w:val="28"/>
          <w:szCs w:val="28"/>
          <w:highlight w:val="none"/>
          <w:lang w:val="en-US" w:eastAsia="zh-CN" w:bidi="ar-SA"/>
        </w:rPr>
        <w:t>湖州</w:t>
      </w:r>
      <w:r>
        <w:rPr>
          <w:rFonts w:hint="eastAsia" w:ascii="宋体" w:hAnsi="宋体" w:eastAsia="宋体" w:cs="宋体"/>
          <w:spacing w:val="5"/>
          <w:kern w:val="2"/>
          <w:sz w:val="28"/>
          <w:szCs w:val="28"/>
          <w:highlight w:val="none"/>
          <w:lang w:val="en-US" w:eastAsia="zh-CN" w:bidi="ar-SA"/>
        </w:rPr>
        <w:t>、</w:t>
      </w:r>
      <w:r>
        <w:rPr>
          <w:rFonts w:hint="eastAsia" w:ascii="宋体" w:hAnsi="宋体" w:cs="宋体"/>
          <w:spacing w:val="5"/>
          <w:kern w:val="2"/>
          <w:sz w:val="28"/>
          <w:szCs w:val="28"/>
          <w:highlight w:val="none"/>
          <w:lang w:val="en-US" w:eastAsia="zh-CN" w:bidi="ar-SA"/>
        </w:rPr>
        <w:t>杭州</w:t>
      </w:r>
      <w:r>
        <w:rPr>
          <w:rFonts w:hint="eastAsia" w:ascii="宋体" w:hAnsi="宋体" w:eastAsia="宋体" w:cs="宋体"/>
          <w:spacing w:val="5"/>
          <w:kern w:val="2"/>
          <w:sz w:val="28"/>
          <w:szCs w:val="28"/>
          <w:highlight w:val="none"/>
          <w:lang w:val="en-US" w:eastAsia="zh-CN" w:bidi="ar-SA"/>
        </w:rPr>
        <w:t>宋城含表演</w:t>
      </w:r>
      <w:r>
        <w:rPr>
          <w:rFonts w:hint="eastAsia" w:ascii="宋体" w:hAnsi="宋体" w:cs="宋体"/>
          <w:spacing w:val="5"/>
          <w:kern w:val="2"/>
          <w:sz w:val="28"/>
          <w:szCs w:val="28"/>
          <w:highlight w:val="none"/>
          <w:lang w:val="en-US" w:eastAsia="zh-CN" w:bidi="ar-SA"/>
        </w:rPr>
        <w:t>，</w:t>
      </w:r>
      <w:r>
        <w:rPr>
          <w:rFonts w:hint="eastAsia" w:ascii="宋体" w:hAnsi="宋体" w:eastAsia="宋体" w:cs="宋体"/>
          <w:spacing w:val="5"/>
          <w:kern w:val="2"/>
          <w:sz w:val="28"/>
          <w:szCs w:val="28"/>
          <w:highlight w:val="none"/>
          <w:lang w:val="en-US" w:eastAsia="zh-CN" w:bidi="ar-SA"/>
        </w:rPr>
        <w:t>住宿杭州；第二天：上午西湖、雷</w:t>
      </w:r>
      <w:bookmarkStart w:id="3" w:name="_GoBack"/>
      <w:bookmarkEnd w:id="3"/>
      <w:r>
        <w:rPr>
          <w:rFonts w:hint="eastAsia" w:ascii="宋体" w:hAnsi="宋体" w:eastAsia="宋体" w:cs="宋体"/>
          <w:spacing w:val="5"/>
          <w:kern w:val="2"/>
          <w:sz w:val="28"/>
          <w:szCs w:val="28"/>
          <w:highlight w:val="none"/>
          <w:lang w:val="en-US" w:eastAsia="zh-CN" w:bidi="ar-SA"/>
        </w:rPr>
        <w:t>峰塔，下午</w:t>
      </w:r>
      <w:r>
        <w:rPr>
          <w:rFonts w:hint="eastAsia" w:ascii="宋体" w:hAnsi="宋体" w:cs="宋体"/>
          <w:spacing w:val="5"/>
          <w:kern w:val="2"/>
          <w:sz w:val="28"/>
          <w:szCs w:val="28"/>
          <w:highlight w:val="none"/>
          <w:lang w:val="en-US" w:eastAsia="zh-CN" w:bidi="ar-SA"/>
        </w:rPr>
        <w:t>西溪国家湿地公园、</w:t>
      </w:r>
      <w:r>
        <w:rPr>
          <w:rFonts w:hint="eastAsia" w:ascii="宋体" w:hAnsi="宋体" w:eastAsia="宋体" w:cs="宋体"/>
          <w:spacing w:val="5"/>
          <w:kern w:val="2"/>
          <w:sz w:val="28"/>
          <w:szCs w:val="28"/>
          <w:highlight w:val="none"/>
          <w:lang w:val="en-US" w:eastAsia="zh-CN" w:bidi="ar-SA"/>
        </w:rPr>
        <w:t>返校；</w:t>
      </w:r>
    </w:p>
    <w:p w14:paraId="274EE7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firstLine="552" w:firstLineChars="200"/>
        <w:jc w:val="left"/>
        <w:rPr>
          <w:rFonts w:hint="eastAsia" w:ascii="宋体" w:hAnsi="宋体" w:eastAsia="宋体" w:cs="宋体"/>
          <w:sz w:val="28"/>
          <w:szCs w:val="28"/>
          <w:highlight w:val="none"/>
          <w:lang w:val="en-US" w:eastAsia="zh-CN"/>
        </w:rPr>
      </w:pPr>
      <w:r>
        <w:rPr>
          <w:rFonts w:hint="eastAsia" w:ascii="宋体" w:hAnsi="宋体" w:cs="宋体"/>
          <w:spacing w:val="-2"/>
          <w:sz w:val="28"/>
          <w:szCs w:val="28"/>
          <w:highlight w:val="none"/>
          <w:lang w:val="en-US" w:eastAsia="zh-CN"/>
        </w:rPr>
        <w:t>5.</w:t>
      </w:r>
      <w:r>
        <w:rPr>
          <w:rFonts w:ascii="宋体" w:hAnsi="宋体" w:eastAsia="宋体" w:cs="宋体"/>
          <w:spacing w:val="-2"/>
          <w:sz w:val="28"/>
          <w:szCs w:val="28"/>
          <w:highlight w:val="none"/>
        </w:rPr>
        <w:t>采购预算：</w:t>
      </w:r>
      <w:r>
        <w:rPr>
          <w:rFonts w:hint="eastAsia" w:ascii="宋体" w:hAnsi="宋体" w:eastAsia="宋体" w:cs="宋体"/>
          <w:spacing w:val="-2"/>
          <w:sz w:val="28"/>
          <w:szCs w:val="28"/>
          <w:highlight w:val="none"/>
        </w:rPr>
        <w:t>本项目每人单价不超过</w:t>
      </w:r>
      <w:r>
        <w:rPr>
          <w:rFonts w:hint="eastAsia" w:cs="宋体"/>
          <w:spacing w:val="-2"/>
          <w:sz w:val="28"/>
          <w:szCs w:val="28"/>
          <w:highlight w:val="none"/>
          <w:lang w:val="en-US" w:eastAsia="zh-CN"/>
        </w:rPr>
        <w:t>600</w:t>
      </w:r>
      <w:r>
        <w:rPr>
          <w:rFonts w:hint="eastAsia" w:ascii="宋体" w:hAnsi="宋体" w:eastAsia="宋体" w:cs="宋体"/>
          <w:spacing w:val="-2"/>
          <w:sz w:val="28"/>
          <w:szCs w:val="28"/>
          <w:highlight w:val="none"/>
        </w:rPr>
        <w:t>元（超过</w:t>
      </w:r>
      <w:r>
        <w:rPr>
          <w:rFonts w:hint="eastAsia" w:cs="宋体"/>
          <w:spacing w:val="-2"/>
          <w:sz w:val="28"/>
          <w:szCs w:val="28"/>
          <w:highlight w:val="none"/>
          <w:lang w:val="en-US" w:eastAsia="zh-CN"/>
        </w:rPr>
        <w:t>6</w:t>
      </w:r>
      <w:r>
        <w:rPr>
          <w:rFonts w:hint="eastAsia" w:ascii="宋体" w:hAnsi="宋体" w:eastAsia="宋体" w:cs="宋体"/>
          <w:spacing w:val="-2"/>
          <w:sz w:val="28"/>
          <w:szCs w:val="28"/>
          <w:highlight w:val="none"/>
          <w:lang w:val="en-US" w:eastAsia="zh-CN"/>
        </w:rPr>
        <w:t>00</w:t>
      </w:r>
      <w:r>
        <w:rPr>
          <w:rFonts w:hint="eastAsia" w:ascii="宋体" w:hAnsi="宋体" w:eastAsia="宋体" w:cs="宋体"/>
          <w:spacing w:val="-2"/>
          <w:sz w:val="28"/>
          <w:szCs w:val="28"/>
          <w:highlight w:val="none"/>
        </w:rPr>
        <w:t>元为无效报价），报价含活动全部费用（其中餐标</w:t>
      </w:r>
      <w:r>
        <w:rPr>
          <w:rFonts w:hint="eastAsia" w:ascii="宋体" w:hAnsi="宋体" w:eastAsia="宋体" w:cs="宋体"/>
          <w:spacing w:val="-2"/>
          <w:sz w:val="28"/>
          <w:szCs w:val="28"/>
          <w:highlight w:val="none"/>
          <w:lang w:val="en-US" w:eastAsia="zh-CN"/>
        </w:rPr>
        <w:t>50</w:t>
      </w:r>
      <w:r>
        <w:rPr>
          <w:rFonts w:hint="eastAsia" w:ascii="宋体" w:hAnsi="宋体" w:eastAsia="宋体" w:cs="宋体"/>
          <w:spacing w:val="-2"/>
          <w:sz w:val="28"/>
          <w:szCs w:val="28"/>
          <w:highlight w:val="none"/>
        </w:rPr>
        <w:t>元</w:t>
      </w:r>
      <w:r>
        <w:rPr>
          <w:rFonts w:hint="eastAsia" w:ascii="宋体" w:hAnsi="宋体" w:eastAsia="宋体" w:cs="宋体"/>
          <w:spacing w:val="-2"/>
          <w:sz w:val="28"/>
          <w:szCs w:val="28"/>
          <w:highlight w:val="none"/>
          <w:lang w:val="en-US" w:eastAsia="zh-CN"/>
        </w:rPr>
        <w:t>/餐</w:t>
      </w:r>
      <w:r>
        <w:rPr>
          <w:rFonts w:hint="eastAsia" w:ascii="宋体" w:hAnsi="宋体" w:eastAsia="宋体" w:cs="宋体"/>
          <w:spacing w:val="-2"/>
          <w:sz w:val="28"/>
          <w:szCs w:val="28"/>
          <w:highlight w:val="none"/>
        </w:rPr>
        <w:t>），结算按照参加实际人数支付</w:t>
      </w:r>
      <w:r>
        <w:rPr>
          <w:rFonts w:hint="eastAsia" w:cs="宋体"/>
          <w:spacing w:val="-2"/>
          <w:sz w:val="28"/>
          <w:szCs w:val="28"/>
          <w:highlight w:val="none"/>
          <w:lang w:eastAsia="zh-CN"/>
        </w:rPr>
        <w:t>。</w:t>
      </w:r>
    </w:p>
    <w:p w14:paraId="363FD393">
      <w:pPr>
        <w:spacing w:before="166" w:line="219" w:lineRule="auto"/>
        <w:ind w:left="585"/>
        <w:rPr>
          <w:rFonts w:ascii="宋体" w:hAnsi="宋体" w:eastAsia="宋体" w:cs="宋体"/>
          <w:sz w:val="28"/>
          <w:szCs w:val="28"/>
          <w:highlight w:val="none"/>
        </w:rPr>
      </w:pPr>
      <w:r>
        <w:rPr>
          <w:rFonts w:hint="eastAsia" w:ascii="宋体" w:hAnsi="宋体" w:eastAsia="宋体" w:cs="宋体"/>
          <w:spacing w:val="-2"/>
          <w:sz w:val="28"/>
          <w:szCs w:val="28"/>
          <w:highlight w:val="none"/>
          <w:lang w:val="en-US" w:eastAsia="zh-CN"/>
        </w:rPr>
        <w:t>6</w:t>
      </w:r>
      <w:r>
        <w:rPr>
          <w:rFonts w:ascii="宋体" w:hAnsi="宋体" w:eastAsia="宋体" w:cs="宋体"/>
          <w:spacing w:val="-2"/>
          <w:sz w:val="28"/>
          <w:szCs w:val="28"/>
          <w:highlight w:val="none"/>
        </w:rPr>
        <w:t>.</w:t>
      </w:r>
      <w:r>
        <w:rPr>
          <w:rFonts w:ascii="宋体" w:hAnsi="宋体" w:eastAsia="宋体" w:cs="宋体"/>
          <w:spacing w:val="-4"/>
          <w:sz w:val="28"/>
          <w:szCs w:val="28"/>
          <w:highlight w:val="none"/>
        </w:rPr>
        <w:t>本项目不接受联合体。</w:t>
      </w:r>
    </w:p>
    <w:p w14:paraId="494B2108">
      <w:pPr>
        <w:spacing w:before="166" w:line="219" w:lineRule="auto"/>
        <w:ind w:left="591"/>
        <w:rPr>
          <w:rFonts w:ascii="宋体" w:hAnsi="宋体" w:eastAsia="宋体" w:cs="宋体"/>
          <w:sz w:val="28"/>
          <w:szCs w:val="28"/>
        </w:rPr>
      </w:pPr>
      <w:r>
        <w:rPr>
          <w:rFonts w:ascii="宋体" w:hAnsi="宋体" w:eastAsia="宋体" w:cs="宋体"/>
          <w:b/>
          <w:bCs/>
          <w:spacing w:val="-4"/>
          <w:sz w:val="28"/>
          <w:szCs w:val="28"/>
        </w:rPr>
        <w:t>二、比价文件内容</w:t>
      </w:r>
    </w:p>
    <w:p w14:paraId="42F3BADD">
      <w:pPr>
        <w:spacing w:before="169" w:line="219" w:lineRule="auto"/>
        <w:ind w:left="587"/>
        <w:rPr>
          <w:rFonts w:ascii="宋体" w:hAnsi="宋体" w:eastAsia="宋体" w:cs="宋体"/>
          <w:sz w:val="28"/>
          <w:szCs w:val="28"/>
        </w:rPr>
      </w:pPr>
      <w:r>
        <w:rPr>
          <w:rFonts w:ascii="宋体" w:hAnsi="宋体" w:eastAsia="宋体" w:cs="宋体"/>
          <w:spacing w:val="-1"/>
          <w:sz w:val="28"/>
          <w:szCs w:val="28"/>
        </w:rPr>
        <w:t>详见比价文件，请仔细研究。</w:t>
      </w:r>
    </w:p>
    <w:p w14:paraId="286D6535">
      <w:pPr>
        <w:spacing w:before="168" w:line="219" w:lineRule="auto"/>
        <w:ind w:left="586"/>
        <w:rPr>
          <w:rFonts w:ascii="宋体" w:hAnsi="宋体" w:eastAsia="宋体" w:cs="宋体"/>
          <w:sz w:val="28"/>
          <w:szCs w:val="28"/>
        </w:rPr>
      </w:pPr>
      <w:r>
        <w:rPr>
          <w:rFonts w:ascii="宋体" w:hAnsi="宋体" w:eastAsia="宋体" w:cs="宋体"/>
          <w:b/>
          <w:bCs/>
          <w:spacing w:val="-4"/>
          <w:sz w:val="28"/>
          <w:szCs w:val="28"/>
        </w:rPr>
        <w:t>三、供应商资格要求</w:t>
      </w:r>
    </w:p>
    <w:p w14:paraId="362FC5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1.具备采购法第22条所规定的条件</w:t>
      </w:r>
      <w:r>
        <w:rPr>
          <w:rFonts w:hint="eastAsia" w:cs="宋体"/>
          <w:kern w:val="2"/>
          <w:sz w:val="28"/>
          <w:szCs w:val="28"/>
          <w:highlight w:val="none"/>
          <w:lang w:val="zh-CN" w:eastAsia="zh-CN" w:bidi="ar-SA"/>
        </w:rPr>
        <w:t>：（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4E6324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hint="eastAsia" w:ascii="宋体" w:hAnsi="宋体" w:eastAsia="宋体" w:cs="宋体"/>
          <w:kern w:val="2"/>
          <w:sz w:val="28"/>
          <w:szCs w:val="28"/>
          <w:highlight w:val="none"/>
          <w:lang w:val="zh-CN" w:eastAsia="zh-CN" w:bidi="ar-SA"/>
        </w:rPr>
      </w:pPr>
      <w:r>
        <w:rPr>
          <w:rFonts w:hint="eastAsia" w:ascii="宋体" w:hAnsi="宋体" w:eastAsia="宋体" w:cs="宋体"/>
          <w:kern w:val="2"/>
          <w:sz w:val="28"/>
          <w:szCs w:val="28"/>
          <w:highlight w:val="none"/>
          <w:lang w:val="zh-CN" w:eastAsia="zh-CN" w:bidi="ar-SA"/>
        </w:rPr>
        <w:t>2.具有独立的法人资格，提供有效营业执照。</w:t>
      </w:r>
    </w:p>
    <w:p w14:paraId="2C8E04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left="0" w:right="0" w:firstLine="420"/>
        <w:jc w:val="left"/>
        <w:rPr>
          <w:rFonts w:ascii="宋体" w:hAnsi="宋体" w:eastAsia="宋体" w:cs="宋体"/>
          <w:color w:val="0000FF"/>
          <w:sz w:val="28"/>
          <w:szCs w:val="28"/>
        </w:rPr>
      </w:pPr>
      <w:r>
        <w:rPr>
          <w:rFonts w:hint="eastAsia" w:ascii="宋体" w:hAnsi="宋体" w:eastAsia="宋体" w:cs="宋体"/>
          <w:kern w:val="2"/>
          <w:sz w:val="28"/>
          <w:szCs w:val="28"/>
          <w:highlight w:val="none"/>
          <w:lang w:val="zh-CN" w:eastAsia="zh-CN" w:bidi="ar-SA"/>
        </w:rPr>
        <w:t>3.具有完成本项目的专业知识技能，具有旅行社业务经营许可证。</w:t>
      </w:r>
    </w:p>
    <w:p w14:paraId="599DA9FE">
      <w:pPr>
        <w:spacing w:before="168" w:line="219" w:lineRule="auto"/>
        <w:ind w:left="613"/>
        <w:rPr>
          <w:rFonts w:ascii="宋体" w:hAnsi="宋体" w:eastAsia="宋体" w:cs="宋体"/>
          <w:sz w:val="28"/>
          <w:szCs w:val="28"/>
        </w:rPr>
      </w:pPr>
      <w:r>
        <w:rPr>
          <w:rFonts w:ascii="宋体" w:hAnsi="宋体" w:eastAsia="宋体" w:cs="宋体"/>
          <w:b/>
          <w:bCs/>
          <w:spacing w:val="-7"/>
          <w:sz w:val="28"/>
          <w:szCs w:val="28"/>
        </w:rPr>
        <w:t>四、获取比价文件</w:t>
      </w:r>
    </w:p>
    <w:p w14:paraId="55C25F36">
      <w:pPr>
        <w:spacing w:before="166" w:line="275" w:lineRule="auto"/>
        <w:ind w:left="32" w:right="12" w:firstLine="572"/>
        <w:rPr>
          <w:rFonts w:ascii="宋体" w:hAnsi="宋体" w:eastAsia="宋体" w:cs="宋体"/>
          <w:sz w:val="28"/>
          <w:szCs w:val="28"/>
        </w:rPr>
      </w:pPr>
      <w:r>
        <w:rPr>
          <w:rFonts w:ascii="宋体" w:hAnsi="宋体" w:eastAsia="宋体" w:cs="宋体"/>
          <w:spacing w:val="-8"/>
          <w:sz w:val="28"/>
          <w:szCs w:val="28"/>
        </w:rPr>
        <w:t>1</w:t>
      </w:r>
      <w:r>
        <w:rPr>
          <w:rFonts w:hint="eastAsia" w:ascii="宋体" w:hAnsi="宋体" w:cs="宋体"/>
          <w:spacing w:val="-8"/>
          <w:sz w:val="28"/>
          <w:szCs w:val="28"/>
          <w:lang w:eastAsia="zh-CN"/>
        </w:rPr>
        <w:t>.</w:t>
      </w:r>
      <w:r>
        <w:rPr>
          <w:rFonts w:ascii="宋体" w:hAnsi="宋体" w:eastAsia="宋体" w:cs="宋体"/>
          <w:spacing w:val="-8"/>
          <w:sz w:val="28"/>
          <w:szCs w:val="28"/>
        </w:rPr>
        <w:t>时间：自本公告发布之日起至</w:t>
      </w:r>
      <w:r>
        <w:rPr>
          <w:rFonts w:ascii="宋体" w:hAnsi="宋体" w:eastAsia="宋体" w:cs="宋体"/>
          <w:spacing w:val="-54"/>
          <w:sz w:val="28"/>
          <w:szCs w:val="28"/>
        </w:rPr>
        <w:t xml:space="preserve"> </w:t>
      </w:r>
      <w:r>
        <w:rPr>
          <w:rFonts w:hint="eastAsia" w:ascii="宋体" w:hAnsi="宋体" w:eastAsia="宋体" w:cs="宋体"/>
          <w:spacing w:val="-8"/>
          <w:sz w:val="28"/>
          <w:szCs w:val="28"/>
        </w:rPr>
        <w:t>2026 年 4月2</w:t>
      </w:r>
      <w:r>
        <w:rPr>
          <w:rFonts w:hint="eastAsia" w:ascii="宋体" w:hAnsi="宋体" w:cs="宋体"/>
          <w:spacing w:val="-8"/>
          <w:sz w:val="28"/>
          <w:szCs w:val="28"/>
          <w:lang w:val="en-US" w:eastAsia="zh-CN"/>
        </w:rPr>
        <w:t>8</w:t>
      </w:r>
      <w:r>
        <w:rPr>
          <w:rFonts w:hint="eastAsia" w:ascii="宋体" w:hAnsi="宋体" w:eastAsia="宋体" w:cs="宋体"/>
          <w:spacing w:val="-8"/>
          <w:sz w:val="28"/>
          <w:szCs w:val="28"/>
        </w:rPr>
        <w:t>日 9点30 分</w:t>
      </w:r>
      <w:r>
        <w:rPr>
          <w:rFonts w:ascii="宋体" w:hAnsi="宋体" w:eastAsia="宋体" w:cs="宋体"/>
          <w:spacing w:val="-6"/>
          <w:sz w:val="28"/>
          <w:szCs w:val="28"/>
          <w:highlight w:val="none"/>
        </w:rPr>
        <w:t>（</w:t>
      </w:r>
      <w:r>
        <w:rPr>
          <w:rFonts w:ascii="宋体" w:hAnsi="宋体" w:eastAsia="宋体" w:cs="宋体"/>
          <w:spacing w:val="-6"/>
          <w:sz w:val="28"/>
          <w:szCs w:val="28"/>
        </w:rPr>
        <w:t>北京时间）</w:t>
      </w:r>
    </w:p>
    <w:p w14:paraId="626D338A">
      <w:pPr>
        <w:spacing w:before="167" w:line="220" w:lineRule="auto"/>
        <w:ind w:left="587"/>
        <w:rPr>
          <w:rFonts w:ascii="宋体" w:hAnsi="宋体" w:eastAsia="宋体" w:cs="宋体"/>
          <w:sz w:val="28"/>
          <w:szCs w:val="28"/>
          <w:highlight w:val="none"/>
        </w:rPr>
      </w:pPr>
      <w:r>
        <w:rPr>
          <w:rFonts w:ascii="宋体" w:hAnsi="宋体" w:eastAsia="宋体" w:cs="宋体"/>
          <w:spacing w:val="-2"/>
          <w:sz w:val="28"/>
          <w:szCs w:val="28"/>
          <w:highlight w:val="none"/>
        </w:rPr>
        <w:t>2</w:t>
      </w:r>
      <w:r>
        <w:rPr>
          <w:rFonts w:hint="eastAsia" w:ascii="宋体" w:hAnsi="宋体" w:cs="宋体"/>
          <w:spacing w:val="-2"/>
          <w:sz w:val="28"/>
          <w:szCs w:val="28"/>
          <w:highlight w:val="none"/>
          <w:lang w:eastAsia="zh-CN"/>
        </w:rPr>
        <w:t>.</w:t>
      </w:r>
      <w:r>
        <w:rPr>
          <w:rFonts w:ascii="宋体" w:hAnsi="宋体" w:eastAsia="宋体" w:cs="宋体"/>
          <w:spacing w:val="-2"/>
          <w:sz w:val="28"/>
          <w:szCs w:val="28"/>
          <w:highlight w:val="none"/>
        </w:rPr>
        <w:t>地点：南通教育局网站</w:t>
      </w:r>
    </w:p>
    <w:p w14:paraId="196D6603">
      <w:pPr>
        <w:spacing w:before="165" w:line="221" w:lineRule="auto"/>
        <w:ind w:left="589"/>
        <w:rPr>
          <w:rFonts w:ascii="宋体" w:hAnsi="宋体" w:eastAsia="宋体" w:cs="宋体"/>
          <w:sz w:val="28"/>
          <w:szCs w:val="28"/>
        </w:rPr>
      </w:pPr>
      <w:r>
        <w:rPr>
          <w:rFonts w:ascii="宋体" w:hAnsi="宋体" w:eastAsia="宋体" w:cs="宋体"/>
          <w:spacing w:val="-3"/>
          <w:sz w:val="28"/>
          <w:szCs w:val="28"/>
        </w:rPr>
        <w:t>3</w:t>
      </w:r>
      <w:r>
        <w:rPr>
          <w:rFonts w:hint="eastAsia" w:ascii="宋体" w:hAnsi="宋体" w:cs="宋体"/>
          <w:spacing w:val="-3"/>
          <w:sz w:val="28"/>
          <w:szCs w:val="28"/>
          <w:lang w:eastAsia="zh-CN"/>
        </w:rPr>
        <w:t>.</w:t>
      </w:r>
      <w:r>
        <w:rPr>
          <w:rFonts w:ascii="宋体" w:hAnsi="宋体" w:eastAsia="宋体" w:cs="宋体"/>
          <w:spacing w:val="-3"/>
          <w:sz w:val="28"/>
          <w:szCs w:val="28"/>
        </w:rPr>
        <w:t>方式：自行下载</w:t>
      </w:r>
    </w:p>
    <w:p w14:paraId="76EE1A66">
      <w:pPr>
        <w:spacing w:before="166" w:line="293" w:lineRule="auto"/>
        <w:ind w:left="35" w:right="15" w:firstLine="547"/>
        <w:rPr>
          <w:rFonts w:ascii="宋体" w:hAnsi="宋体" w:eastAsia="宋体" w:cs="宋体"/>
          <w:sz w:val="28"/>
          <w:szCs w:val="28"/>
        </w:rPr>
      </w:pPr>
      <w:r>
        <w:rPr>
          <w:rFonts w:ascii="宋体" w:hAnsi="宋体" w:eastAsia="宋体" w:cs="宋体"/>
          <w:spacing w:val="1"/>
          <w:sz w:val="28"/>
          <w:szCs w:val="28"/>
        </w:rPr>
        <w:t>4</w:t>
      </w:r>
      <w:r>
        <w:rPr>
          <w:rFonts w:hint="eastAsia" w:ascii="宋体" w:hAnsi="宋体" w:cs="宋体"/>
          <w:spacing w:val="1"/>
          <w:sz w:val="28"/>
          <w:szCs w:val="28"/>
          <w:lang w:eastAsia="zh-CN"/>
        </w:rPr>
        <w:t>.</w:t>
      </w:r>
      <w:r>
        <w:rPr>
          <w:rFonts w:ascii="宋体" w:hAnsi="宋体" w:eastAsia="宋体" w:cs="宋体"/>
          <w:spacing w:val="1"/>
          <w:sz w:val="28"/>
          <w:szCs w:val="28"/>
        </w:rPr>
        <w:t>有关本次比选的事项若存在变动或修改，敬请及时关注相关</w:t>
      </w:r>
      <w:r>
        <w:rPr>
          <w:rFonts w:ascii="宋体" w:hAnsi="宋体" w:eastAsia="宋体" w:cs="宋体"/>
          <w:spacing w:val="5"/>
          <w:sz w:val="28"/>
          <w:szCs w:val="28"/>
        </w:rPr>
        <w:t>网站发布的信息更正公告，恕不另行通知，如有遗漏采购单位概不</w:t>
      </w:r>
      <w:r>
        <w:rPr>
          <w:rFonts w:ascii="宋体" w:hAnsi="宋体" w:eastAsia="宋体" w:cs="宋体"/>
          <w:spacing w:val="-14"/>
          <w:sz w:val="28"/>
          <w:szCs w:val="28"/>
        </w:rPr>
        <w:t>负责。</w:t>
      </w:r>
    </w:p>
    <w:p w14:paraId="2036C652">
      <w:pPr>
        <w:spacing w:before="165" w:line="219" w:lineRule="auto"/>
        <w:ind w:left="591"/>
        <w:rPr>
          <w:rFonts w:ascii="宋体" w:hAnsi="宋体" w:eastAsia="宋体" w:cs="宋体"/>
          <w:sz w:val="28"/>
          <w:szCs w:val="28"/>
          <w:highlight w:val="none"/>
        </w:rPr>
      </w:pPr>
      <w:r>
        <w:rPr>
          <w:rFonts w:ascii="宋体" w:hAnsi="宋体" w:eastAsia="宋体" w:cs="宋体"/>
          <w:b/>
          <w:bCs/>
          <w:spacing w:val="-4"/>
          <w:sz w:val="28"/>
          <w:szCs w:val="28"/>
          <w:highlight w:val="none"/>
        </w:rPr>
        <w:t>五、比价响应文件提交</w:t>
      </w:r>
    </w:p>
    <w:p w14:paraId="19CA08FE">
      <w:pPr>
        <w:spacing w:before="170" w:line="220" w:lineRule="auto"/>
        <w:ind w:left="605"/>
        <w:rPr>
          <w:rFonts w:ascii="宋体" w:hAnsi="宋体" w:eastAsia="宋体" w:cs="宋体"/>
          <w:spacing w:val="0"/>
          <w:sz w:val="28"/>
          <w:szCs w:val="28"/>
          <w:highlight w:val="none"/>
        </w:rPr>
      </w:pPr>
      <w:r>
        <w:rPr>
          <w:rFonts w:ascii="宋体" w:hAnsi="宋体" w:eastAsia="宋体" w:cs="宋体"/>
          <w:spacing w:val="0"/>
          <w:sz w:val="28"/>
          <w:szCs w:val="28"/>
          <w:highlight w:val="none"/>
        </w:rPr>
        <w:t>1.截止时间：</w:t>
      </w:r>
      <w:r>
        <w:rPr>
          <w:rFonts w:ascii="宋体" w:hAnsi="宋体" w:eastAsia="宋体" w:cs="宋体"/>
          <w:spacing w:val="0"/>
          <w:sz w:val="28"/>
          <w:szCs w:val="28"/>
          <w:highlight w:val="none"/>
          <w:u w:val="single"/>
        </w:rPr>
        <w:t xml:space="preserve">2026 年 </w:t>
      </w:r>
      <w:r>
        <w:rPr>
          <w:rFonts w:hint="eastAsia" w:ascii="宋体" w:hAnsi="宋体" w:cs="宋体"/>
          <w:spacing w:val="0"/>
          <w:sz w:val="28"/>
          <w:szCs w:val="28"/>
          <w:highlight w:val="none"/>
          <w:u w:val="single"/>
          <w:lang w:val="en-US" w:eastAsia="zh-CN"/>
        </w:rPr>
        <w:t>4</w:t>
      </w:r>
      <w:r>
        <w:rPr>
          <w:rFonts w:ascii="宋体" w:hAnsi="宋体" w:eastAsia="宋体" w:cs="宋体"/>
          <w:spacing w:val="0"/>
          <w:sz w:val="28"/>
          <w:szCs w:val="28"/>
          <w:highlight w:val="none"/>
          <w:u w:val="single"/>
        </w:rPr>
        <w:t>月</w:t>
      </w:r>
      <w:r>
        <w:rPr>
          <w:rFonts w:hint="eastAsia" w:ascii="宋体" w:hAnsi="宋体" w:cs="宋体"/>
          <w:spacing w:val="0"/>
          <w:sz w:val="28"/>
          <w:szCs w:val="28"/>
          <w:highlight w:val="none"/>
          <w:u w:val="single"/>
          <w:lang w:val="en-US" w:eastAsia="zh-CN"/>
        </w:rPr>
        <w:t>28</w:t>
      </w:r>
      <w:r>
        <w:rPr>
          <w:rFonts w:ascii="宋体" w:hAnsi="宋体" w:eastAsia="宋体" w:cs="宋体"/>
          <w:spacing w:val="0"/>
          <w:sz w:val="28"/>
          <w:szCs w:val="28"/>
          <w:highlight w:val="none"/>
          <w:u w:val="single"/>
        </w:rPr>
        <w:t xml:space="preserve">日 </w:t>
      </w:r>
      <w:r>
        <w:rPr>
          <w:rFonts w:hint="eastAsia" w:ascii="宋体" w:hAnsi="宋体" w:eastAsia="宋体" w:cs="宋体"/>
          <w:spacing w:val="0"/>
          <w:sz w:val="28"/>
          <w:szCs w:val="28"/>
          <w:highlight w:val="none"/>
          <w:u w:val="single"/>
          <w:lang w:val="en-US" w:eastAsia="zh-CN"/>
        </w:rPr>
        <w:t>9</w:t>
      </w:r>
      <w:r>
        <w:rPr>
          <w:rFonts w:ascii="宋体" w:hAnsi="宋体" w:eastAsia="宋体" w:cs="宋体"/>
          <w:spacing w:val="0"/>
          <w:sz w:val="28"/>
          <w:szCs w:val="28"/>
          <w:highlight w:val="none"/>
          <w:u w:val="single"/>
        </w:rPr>
        <w:t>点</w:t>
      </w:r>
      <w:r>
        <w:rPr>
          <w:rFonts w:hint="eastAsia" w:ascii="宋体" w:hAnsi="宋体" w:cs="宋体"/>
          <w:spacing w:val="0"/>
          <w:sz w:val="28"/>
          <w:szCs w:val="28"/>
          <w:highlight w:val="none"/>
          <w:u w:val="single"/>
          <w:lang w:val="en-US" w:eastAsia="zh-CN"/>
        </w:rPr>
        <w:t>3</w:t>
      </w:r>
      <w:r>
        <w:rPr>
          <w:rFonts w:hint="eastAsia" w:ascii="宋体" w:hAnsi="宋体" w:eastAsia="宋体" w:cs="宋体"/>
          <w:spacing w:val="0"/>
          <w:sz w:val="28"/>
          <w:szCs w:val="28"/>
          <w:highlight w:val="none"/>
          <w:u w:val="single"/>
          <w:lang w:val="en-US" w:eastAsia="zh-CN"/>
        </w:rPr>
        <w:t>0</w:t>
      </w:r>
      <w:r>
        <w:rPr>
          <w:rFonts w:ascii="宋体" w:hAnsi="宋体" w:eastAsia="宋体" w:cs="宋体"/>
          <w:spacing w:val="0"/>
          <w:sz w:val="28"/>
          <w:szCs w:val="28"/>
          <w:highlight w:val="none"/>
          <w:u w:val="single"/>
        </w:rPr>
        <w:t xml:space="preserve"> 分</w:t>
      </w:r>
      <w:r>
        <w:rPr>
          <w:rFonts w:ascii="宋体" w:hAnsi="宋体" w:eastAsia="宋体" w:cs="宋体"/>
          <w:spacing w:val="0"/>
          <w:sz w:val="28"/>
          <w:szCs w:val="28"/>
          <w:highlight w:val="none"/>
        </w:rPr>
        <w:t>（北京时间）</w:t>
      </w:r>
    </w:p>
    <w:p w14:paraId="76E947D2">
      <w:pPr>
        <w:spacing w:before="165" w:line="220" w:lineRule="auto"/>
        <w:ind w:left="587"/>
        <w:rPr>
          <w:rFonts w:hint="default" w:ascii="宋体" w:hAnsi="宋体" w:eastAsia="宋体" w:cs="宋体"/>
          <w:spacing w:val="0"/>
          <w:sz w:val="28"/>
          <w:szCs w:val="28"/>
          <w:highlight w:val="none"/>
          <w:lang w:val="en-US" w:eastAsia="zh-CN"/>
        </w:rPr>
      </w:pPr>
      <w:r>
        <w:rPr>
          <w:rFonts w:ascii="宋体" w:hAnsi="宋体" w:eastAsia="宋体" w:cs="宋体"/>
          <w:spacing w:val="0"/>
          <w:sz w:val="28"/>
          <w:szCs w:val="28"/>
          <w:highlight w:val="none"/>
        </w:rPr>
        <w:t>2.地点：</w:t>
      </w:r>
      <w:r>
        <w:rPr>
          <w:rFonts w:hint="eastAsia" w:ascii="宋体" w:hAnsi="宋体" w:cs="宋体"/>
          <w:spacing w:val="0"/>
          <w:sz w:val="28"/>
          <w:szCs w:val="28"/>
          <w:highlight w:val="none"/>
          <w:lang w:eastAsia="zh-CN"/>
        </w:rPr>
        <w:t>南通市通海中学</w:t>
      </w:r>
      <w:r>
        <w:rPr>
          <w:rFonts w:hint="eastAsia" w:ascii="宋体" w:hAnsi="宋体" w:cs="宋体"/>
          <w:spacing w:val="0"/>
          <w:sz w:val="28"/>
          <w:szCs w:val="28"/>
          <w:highlight w:val="none"/>
          <w:lang w:val="en-US" w:eastAsia="zh-CN"/>
        </w:rPr>
        <w:t>博学楼一楼</w:t>
      </w:r>
      <w:r>
        <w:rPr>
          <w:rFonts w:hint="eastAsia" w:ascii="宋体" w:hAnsi="宋体" w:eastAsia="宋体" w:cs="宋体"/>
          <w:spacing w:val="0"/>
          <w:sz w:val="28"/>
          <w:szCs w:val="28"/>
          <w:highlight w:val="none"/>
          <w:lang w:val="en-US" w:eastAsia="zh-CN"/>
        </w:rPr>
        <w:t>会议室</w:t>
      </w:r>
    </w:p>
    <w:p w14:paraId="63357D94">
      <w:pPr>
        <w:spacing w:before="165" w:line="219" w:lineRule="auto"/>
        <w:ind w:left="589"/>
        <w:rPr>
          <w:rFonts w:ascii="宋体" w:hAnsi="宋体" w:eastAsia="宋体" w:cs="宋体"/>
          <w:spacing w:val="0"/>
          <w:sz w:val="28"/>
          <w:szCs w:val="28"/>
          <w:highlight w:val="none"/>
        </w:rPr>
      </w:pPr>
      <w:r>
        <w:rPr>
          <w:rFonts w:ascii="宋体" w:hAnsi="宋体" w:eastAsia="宋体" w:cs="宋体"/>
          <w:b/>
          <w:bCs/>
          <w:spacing w:val="0"/>
          <w:sz w:val="28"/>
          <w:szCs w:val="28"/>
          <w:highlight w:val="none"/>
        </w:rPr>
        <w:t>六、比价响应文件开启</w:t>
      </w:r>
    </w:p>
    <w:p w14:paraId="2874D28F">
      <w:pPr>
        <w:spacing w:before="170" w:line="220" w:lineRule="auto"/>
        <w:ind w:left="597"/>
        <w:rPr>
          <w:rFonts w:ascii="宋体" w:hAnsi="宋体" w:eastAsia="宋体" w:cs="宋体"/>
          <w:spacing w:val="0"/>
          <w:sz w:val="28"/>
          <w:szCs w:val="28"/>
          <w:highlight w:val="none"/>
        </w:rPr>
      </w:pPr>
      <w:r>
        <w:rPr>
          <w:rFonts w:ascii="宋体" w:hAnsi="宋体" w:eastAsia="宋体" w:cs="宋体"/>
          <w:spacing w:val="0"/>
          <w:sz w:val="28"/>
          <w:szCs w:val="28"/>
          <w:highlight w:val="none"/>
        </w:rPr>
        <w:t>时间：</w:t>
      </w:r>
      <w:r>
        <w:rPr>
          <w:rFonts w:ascii="宋体" w:hAnsi="宋体" w:eastAsia="宋体" w:cs="宋体"/>
          <w:spacing w:val="0"/>
          <w:sz w:val="28"/>
          <w:szCs w:val="28"/>
          <w:highlight w:val="none"/>
          <w:u w:val="single"/>
        </w:rPr>
        <w:t xml:space="preserve">2026 年 </w:t>
      </w:r>
      <w:r>
        <w:rPr>
          <w:rFonts w:hint="eastAsia" w:ascii="宋体" w:hAnsi="宋体" w:cs="宋体"/>
          <w:spacing w:val="0"/>
          <w:sz w:val="28"/>
          <w:szCs w:val="28"/>
          <w:highlight w:val="none"/>
          <w:u w:val="single"/>
          <w:lang w:val="en-US" w:eastAsia="zh-CN"/>
        </w:rPr>
        <w:t>4</w:t>
      </w:r>
      <w:r>
        <w:rPr>
          <w:rFonts w:ascii="宋体" w:hAnsi="宋体" w:eastAsia="宋体" w:cs="宋体"/>
          <w:spacing w:val="0"/>
          <w:sz w:val="28"/>
          <w:szCs w:val="28"/>
          <w:highlight w:val="none"/>
          <w:u w:val="single"/>
        </w:rPr>
        <w:t>月</w:t>
      </w:r>
      <w:r>
        <w:rPr>
          <w:rFonts w:hint="eastAsia" w:ascii="宋体" w:hAnsi="宋体" w:cs="宋体"/>
          <w:spacing w:val="0"/>
          <w:sz w:val="28"/>
          <w:szCs w:val="28"/>
          <w:highlight w:val="none"/>
          <w:u w:val="single"/>
          <w:lang w:val="en-US" w:eastAsia="zh-CN"/>
        </w:rPr>
        <w:t>28</w:t>
      </w:r>
      <w:r>
        <w:rPr>
          <w:rFonts w:ascii="宋体" w:hAnsi="宋体" w:eastAsia="宋体" w:cs="宋体"/>
          <w:spacing w:val="0"/>
          <w:sz w:val="28"/>
          <w:szCs w:val="28"/>
          <w:highlight w:val="none"/>
          <w:u w:val="single"/>
        </w:rPr>
        <w:t xml:space="preserve">日 </w:t>
      </w:r>
      <w:r>
        <w:rPr>
          <w:rFonts w:hint="eastAsia" w:ascii="宋体" w:hAnsi="宋体" w:eastAsia="宋体" w:cs="宋体"/>
          <w:spacing w:val="0"/>
          <w:sz w:val="28"/>
          <w:szCs w:val="28"/>
          <w:highlight w:val="none"/>
          <w:u w:val="single"/>
          <w:lang w:val="en-US" w:eastAsia="zh-CN"/>
        </w:rPr>
        <w:t>9</w:t>
      </w:r>
      <w:r>
        <w:rPr>
          <w:rFonts w:ascii="宋体" w:hAnsi="宋体" w:eastAsia="宋体" w:cs="宋体"/>
          <w:spacing w:val="0"/>
          <w:sz w:val="28"/>
          <w:szCs w:val="28"/>
          <w:highlight w:val="none"/>
          <w:u w:val="single"/>
        </w:rPr>
        <w:t>点</w:t>
      </w:r>
      <w:r>
        <w:rPr>
          <w:rFonts w:hint="eastAsia" w:ascii="宋体" w:hAnsi="宋体" w:cs="宋体"/>
          <w:spacing w:val="0"/>
          <w:sz w:val="28"/>
          <w:szCs w:val="28"/>
          <w:highlight w:val="none"/>
          <w:u w:val="single"/>
          <w:lang w:val="en-US" w:eastAsia="zh-CN"/>
        </w:rPr>
        <w:t>3</w:t>
      </w:r>
      <w:r>
        <w:rPr>
          <w:rFonts w:hint="eastAsia" w:ascii="宋体" w:hAnsi="宋体" w:eastAsia="宋体" w:cs="宋体"/>
          <w:spacing w:val="0"/>
          <w:sz w:val="28"/>
          <w:szCs w:val="28"/>
          <w:highlight w:val="none"/>
          <w:u w:val="single"/>
          <w:lang w:val="en-US" w:eastAsia="zh-CN"/>
        </w:rPr>
        <w:t>0</w:t>
      </w:r>
      <w:r>
        <w:rPr>
          <w:rFonts w:ascii="宋体" w:hAnsi="宋体" w:eastAsia="宋体" w:cs="宋体"/>
          <w:spacing w:val="0"/>
          <w:sz w:val="28"/>
          <w:szCs w:val="28"/>
          <w:highlight w:val="none"/>
          <w:u w:val="single"/>
        </w:rPr>
        <w:t xml:space="preserve"> 分</w:t>
      </w:r>
      <w:r>
        <w:rPr>
          <w:rFonts w:ascii="宋体" w:hAnsi="宋体" w:eastAsia="宋体" w:cs="宋体"/>
          <w:spacing w:val="0"/>
          <w:sz w:val="28"/>
          <w:szCs w:val="28"/>
          <w:highlight w:val="none"/>
        </w:rPr>
        <w:t>（北京时间）</w:t>
      </w:r>
    </w:p>
    <w:p w14:paraId="32244994">
      <w:pPr>
        <w:spacing w:before="166" w:line="220" w:lineRule="auto"/>
        <w:ind w:left="585"/>
        <w:rPr>
          <w:rFonts w:ascii="宋体" w:hAnsi="宋体" w:eastAsia="宋体" w:cs="宋体"/>
          <w:spacing w:val="0"/>
          <w:sz w:val="28"/>
          <w:szCs w:val="28"/>
          <w:highlight w:val="none"/>
        </w:rPr>
      </w:pPr>
      <w:r>
        <w:rPr>
          <w:rFonts w:ascii="宋体" w:hAnsi="宋体" w:eastAsia="宋体" w:cs="宋体"/>
          <w:spacing w:val="0"/>
          <w:sz w:val="28"/>
          <w:szCs w:val="28"/>
          <w:highlight w:val="none"/>
        </w:rPr>
        <w:t>开标地点：</w:t>
      </w:r>
      <w:r>
        <w:rPr>
          <w:rFonts w:hint="eastAsia" w:ascii="宋体" w:hAnsi="宋体" w:cs="宋体"/>
          <w:spacing w:val="0"/>
          <w:sz w:val="28"/>
          <w:szCs w:val="28"/>
          <w:highlight w:val="none"/>
          <w:lang w:eastAsia="zh-CN"/>
        </w:rPr>
        <w:t>南通市通海中学</w:t>
      </w:r>
      <w:r>
        <w:rPr>
          <w:rFonts w:hint="eastAsia" w:ascii="宋体" w:hAnsi="宋体" w:cs="宋体"/>
          <w:spacing w:val="0"/>
          <w:sz w:val="28"/>
          <w:szCs w:val="28"/>
          <w:highlight w:val="none"/>
          <w:lang w:val="en-US" w:eastAsia="zh-CN"/>
        </w:rPr>
        <w:t>博学楼一楼</w:t>
      </w:r>
      <w:r>
        <w:rPr>
          <w:rFonts w:hint="eastAsia" w:ascii="宋体" w:hAnsi="宋体" w:eastAsia="宋体" w:cs="宋体"/>
          <w:spacing w:val="0"/>
          <w:sz w:val="28"/>
          <w:szCs w:val="28"/>
          <w:highlight w:val="none"/>
          <w:lang w:val="en-US" w:eastAsia="zh-CN"/>
        </w:rPr>
        <w:t>会议室</w:t>
      </w:r>
    </w:p>
    <w:p w14:paraId="1E93FB3E">
      <w:pPr>
        <w:spacing w:before="165" w:line="219" w:lineRule="auto"/>
        <w:ind w:left="585"/>
        <w:rPr>
          <w:rFonts w:ascii="宋体" w:hAnsi="宋体" w:eastAsia="宋体" w:cs="宋体"/>
          <w:spacing w:val="0"/>
          <w:sz w:val="28"/>
          <w:szCs w:val="28"/>
        </w:rPr>
      </w:pPr>
      <w:r>
        <w:rPr>
          <w:rFonts w:ascii="宋体" w:hAnsi="宋体" w:eastAsia="宋体" w:cs="宋体"/>
          <w:b/>
          <w:bCs/>
          <w:spacing w:val="0"/>
          <w:sz w:val="28"/>
          <w:szCs w:val="28"/>
        </w:rPr>
        <w:t>七、比价公告期限</w:t>
      </w:r>
    </w:p>
    <w:p w14:paraId="203300A7">
      <w:pPr>
        <w:spacing w:before="169" w:line="219" w:lineRule="auto"/>
        <w:ind w:left="630"/>
        <w:rPr>
          <w:rFonts w:ascii="宋体" w:hAnsi="宋体" w:eastAsia="宋体" w:cs="宋体"/>
          <w:sz w:val="28"/>
          <w:szCs w:val="28"/>
        </w:rPr>
      </w:pPr>
      <w:r>
        <w:rPr>
          <w:rFonts w:ascii="宋体" w:hAnsi="宋体" w:eastAsia="宋体" w:cs="宋体"/>
          <w:spacing w:val="-4"/>
          <w:sz w:val="28"/>
          <w:szCs w:val="28"/>
        </w:rPr>
        <w:t>自比价公告在南通市教育局网站发布之日起</w:t>
      </w:r>
      <w:r>
        <w:rPr>
          <w:rFonts w:ascii="宋体" w:hAnsi="宋体" w:eastAsia="宋体" w:cs="宋体"/>
          <w:spacing w:val="-38"/>
          <w:sz w:val="28"/>
          <w:szCs w:val="28"/>
        </w:rPr>
        <w:t xml:space="preserve"> </w:t>
      </w:r>
      <w:r>
        <w:rPr>
          <w:rFonts w:ascii="宋体" w:hAnsi="宋体" w:eastAsia="宋体" w:cs="宋体"/>
          <w:spacing w:val="-4"/>
          <w:sz w:val="28"/>
          <w:szCs w:val="28"/>
        </w:rPr>
        <w:t>3</w:t>
      </w:r>
      <w:r>
        <w:rPr>
          <w:rFonts w:ascii="宋体" w:hAnsi="宋体" w:eastAsia="宋体" w:cs="宋体"/>
          <w:spacing w:val="-60"/>
          <w:sz w:val="28"/>
          <w:szCs w:val="28"/>
        </w:rPr>
        <w:t xml:space="preserve"> </w:t>
      </w:r>
      <w:r>
        <w:rPr>
          <w:rFonts w:ascii="宋体" w:hAnsi="宋体" w:eastAsia="宋体" w:cs="宋体"/>
          <w:spacing w:val="-4"/>
          <w:sz w:val="28"/>
          <w:szCs w:val="28"/>
        </w:rPr>
        <w:t>个工作日。</w:t>
      </w:r>
    </w:p>
    <w:p w14:paraId="576DA274">
      <w:pPr>
        <w:spacing w:before="167" w:line="221" w:lineRule="auto"/>
        <w:ind w:left="591"/>
        <w:rPr>
          <w:rFonts w:ascii="宋体" w:hAnsi="宋体" w:eastAsia="宋体" w:cs="宋体"/>
          <w:sz w:val="28"/>
          <w:szCs w:val="28"/>
        </w:rPr>
      </w:pPr>
      <w:r>
        <w:rPr>
          <w:rFonts w:ascii="宋体" w:hAnsi="宋体" w:eastAsia="宋体" w:cs="宋体"/>
          <w:b/>
          <w:bCs/>
          <w:spacing w:val="-4"/>
          <w:sz w:val="28"/>
          <w:szCs w:val="28"/>
        </w:rPr>
        <w:t>八、其他补充事宜：无</w:t>
      </w:r>
    </w:p>
    <w:p w14:paraId="4FD151BA">
      <w:pPr>
        <w:spacing w:before="165" w:line="219" w:lineRule="auto"/>
        <w:ind w:left="593"/>
        <w:rPr>
          <w:rFonts w:ascii="宋体" w:hAnsi="宋体" w:eastAsia="宋体" w:cs="宋体"/>
          <w:sz w:val="28"/>
          <w:szCs w:val="28"/>
        </w:rPr>
      </w:pPr>
      <w:r>
        <w:rPr>
          <w:rFonts w:ascii="宋体" w:hAnsi="宋体" w:eastAsia="宋体" w:cs="宋体"/>
          <w:b/>
          <w:bCs/>
          <w:spacing w:val="-3"/>
          <w:sz w:val="28"/>
          <w:szCs w:val="28"/>
        </w:rPr>
        <w:t>九、凡对本次采购提出询问，请按以下方式联系</w:t>
      </w:r>
    </w:p>
    <w:p w14:paraId="73EBAFE2">
      <w:pPr>
        <w:spacing w:before="170" w:line="219" w:lineRule="auto"/>
        <w:ind w:left="583"/>
        <w:rPr>
          <w:rFonts w:ascii="宋体" w:hAnsi="宋体" w:eastAsia="宋体" w:cs="宋体"/>
          <w:sz w:val="28"/>
          <w:szCs w:val="28"/>
        </w:rPr>
      </w:pPr>
      <w:r>
        <w:rPr>
          <w:rFonts w:ascii="宋体" w:hAnsi="宋体" w:eastAsia="宋体" w:cs="宋体"/>
          <w:spacing w:val="-2"/>
          <w:sz w:val="28"/>
          <w:szCs w:val="28"/>
        </w:rPr>
        <w:t>采购人信息</w:t>
      </w:r>
    </w:p>
    <w:p w14:paraId="7B4667F9">
      <w:pPr>
        <w:spacing w:before="166" w:line="220" w:lineRule="auto"/>
        <w:ind w:left="587"/>
        <w:rPr>
          <w:rFonts w:hint="default" w:ascii="宋体" w:hAnsi="宋体" w:eastAsia="宋体" w:cs="宋体"/>
          <w:sz w:val="28"/>
          <w:szCs w:val="28"/>
          <w:highlight w:val="none"/>
          <w:lang w:val="en-US" w:eastAsia="zh-CN"/>
        </w:rPr>
      </w:pPr>
      <w:r>
        <w:rPr>
          <w:rFonts w:hint="eastAsia" w:ascii="宋体" w:hAnsi="宋体" w:cs="宋体"/>
          <w:spacing w:val="-2"/>
          <w:sz w:val="28"/>
          <w:szCs w:val="28"/>
          <w:highlight w:val="none"/>
          <w:lang w:eastAsia="zh-CN"/>
        </w:rPr>
        <w:t>南通市通海中学</w:t>
      </w:r>
      <w:r>
        <w:rPr>
          <w:rFonts w:hint="eastAsia" w:ascii="宋体" w:hAnsi="宋体" w:eastAsia="宋体" w:cs="宋体"/>
          <w:spacing w:val="-2"/>
          <w:sz w:val="28"/>
          <w:szCs w:val="28"/>
          <w:highlight w:val="none"/>
          <w:lang w:eastAsia="zh-CN"/>
        </w:rPr>
        <w:t>：</w:t>
      </w:r>
      <w:r>
        <w:rPr>
          <w:rFonts w:hint="eastAsia" w:ascii="宋体" w:hAnsi="宋体" w:cs="宋体"/>
          <w:spacing w:val="-2"/>
          <w:sz w:val="28"/>
          <w:szCs w:val="28"/>
          <w:highlight w:val="none"/>
          <w:lang w:val="en-US" w:eastAsia="zh-CN"/>
        </w:rPr>
        <w:t>朱老师</w:t>
      </w:r>
    </w:p>
    <w:p w14:paraId="61F02E02">
      <w:pPr>
        <w:spacing w:before="166" w:line="220" w:lineRule="auto"/>
        <w:ind w:left="585"/>
        <w:rPr>
          <w:rFonts w:hint="default" w:ascii="宋体" w:hAnsi="宋体" w:eastAsia="宋体" w:cs="宋体"/>
          <w:sz w:val="28"/>
          <w:szCs w:val="28"/>
          <w:highlight w:val="none"/>
          <w:lang w:val="en-US" w:eastAsia="zh-CN"/>
        </w:rPr>
      </w:pPr>
      <w:r>
        <w:rPr>
          <w:rFonts w:ascii="宋体" w:hAnsi="宋体" w:eastAsia="宋体" w:cs="宋体"/>
          <w:spacing w:val="-3"/>
          <w:sz w:val="28"/>
          <w:szCs w:val="28"/>
          <w:highlight w:val="none"/>
        </w:rPr>
        <w:t>联系方式：</w:t>
      </w:r>
      <w:r>
        <w:rPr>
          <w:rFonts w:hint="eastAsia" w:ascii="宋体" w:hAnsi="宋体" w:cs="宋体"/>
          <w:spacing w:val="-3"/>
          <w:sz w:val="28"/>
          <w:szCs w:val="28"/>
          <w:highlight w:val="none"/>
          <w:lang w:val="en-US" w:eastAsia="zh-CN"/>
        </w:rPr>
        <w:t>15190879116</w:t>
      </w:r>
    </w:p>
    <w:p w14:paraId="5E0096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525" w:lineRule="atLeast"/>
        <w:ind w:right="0"/>
        <w:jc w:val="left"/>
        <w:rPr>
          <w:rFonts w:hint="eastAsia" w:ascii="微软雅黑" w:hAnsi="微软雅黑" w:eastAsia="微软雅黑" w:cs="微软雅黑"/>
          <w:i w:val="0"/>
          <w:iCs w:val="0"/>
          <w:caps w:val="0"/>
          <w:color w:val="0000FF"/>
          <w:spacing w:val="0"/>
          <w:sz w:val="27"/>
          <w:szCs w:val="27"/>
        </w:rPr>
      </w:pPr>
    </w:p>
    <w:p w14:paraId="35F54AB3">
      <w:pPr>
        <w:spacing w:before="166" w:line="220" w:lineRule="auto"/>
        <w:rPr>
          <w:rFonts w:hint="default" w:ascii="宋体" w:hAnsi="宋体" w:cs="宋体"/>
          <w:sz w:val="28"/>
          <w:szCs w:val="28"/>
          <w:lang w:val="en-US" w:eastAsia="zh-CN"/>
        </w:rPr>
        <w:sectPr>
          <w:footerReference r:id="rId3" w:type="default"/>
          <w:pgSz w:w="11905" w:h="16841"/>
          <w:pgMar w:top="1431" w:right="1785" w:bottom="1429" w:left="1785" w:header="0" w:footer="751" w:gutter="0"/>
          <w:pgNumType w:fmt="decimal"/>
          <w:cols w:space="720" w:num="1"/>
        </w:sectPr>
      </w:pPr>
    </w:p>
    <w:p w14:paraId="4613E643">
      <w:pPr>
        <w:spacing w:before="81" w:line="218" w:lineRule="auto"/>
        <w:ind w:left="3075"/>
        <w:outlineLvl w:val="0"/>
        <w:rPr>
          <w:rFonts w:ascii="宋体" w:hAnsi="宋体" w:eastAsia="宋体" w:cs="宋体"/>
          <w:sz w:val="40"/>
          <w:szCs w:val="40"/>
        </w:rPr>
      </w:pPr>
      <w:r>
        <w:rPr>
          <w:rFonts w:ascii="宋体" w:hAnsi="宋体" w:eastAsia="宋体" w:cs="宋体"/>
          <w:b/>
          <w:bCs/>
          <w:spacing w:val="-14"/>
          <w:sz w:val="40"/>
          <w:szCs w:val="40"/>
        </w:rPr>
        <w:t>第二章</w:t>
      </w:r>
      <w:r>
        <w:rPr>
          <w:rFonts w:ascii="宋体" w:hAnsi="宋体" w:eastAsia="宋体" w:cs="宋体"/>
          <w:spacing w:val="66"/>
          <w:sz w:val="40"/>
          <w:szCs w:val="40"/>
        </w:rPr>
        <w:t xml:space="preserve"> </w:t>
      </w:r>
      <w:r>
        <w:rPr>
          <w:rFonts w:ascii="宋体" w:hAnsi="宋体" w:eastAsia="宋体" w:cs="宋体"/>
          <w:b/>
          <w:bCs/>
          <w:spacing w:val="-14"/>
          <w:sz w:val="40"/>
          <w:szCs w:val="40"/>
        </w:rPr>
        <w:t>比价须知</w:t>
      </w:r>
    </w:p>
    <w:p w14:paraId="1F0D0F09">
      <w:pPr>
        <w:spacing w:before="128" w:line="219" w:lineRule="auto"/>
        <w:ind w:left="591"/>
        <w:rPr>
          <w:rFonts w:ascii="宋体" w:hAnsi="宋体" w:eastAsia="宋体" w:cs="宋体"/>
          <w:sz w:val="28"/>
          <w:szCs w:val="28"/>
        </w:rPr>
      </w:pPr>
      <w:r>
        <w:rPr>
          <w:rFonts w:ascii="宋体" w:hAnsi="宋体" w:eastAsia="宋体" w:cs="宋体"/>
          <w:b/>
          <w:bCs/>
          <w:spacing w:val="-4"/>
          <w:sz w:val="28"/>
          <w:szCs w:val="28"/>
        </w:rPr>
        <w:t>一、比价采购文件由采购人解释</w:t>
      </w:r>
    </w:p>
    <w:p w14:paraId="0B73F74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供应商获取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0AB9B16D">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价人应认真审阅采购文件中所有的事项、格式、条款和规范要求等，如果议价人没有按照采购文件要求提交比价响应文件，或者比价响应文件没有对采购文件做出实质性响应，其比价将被拒绝，</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价人自行承担责任。</w:t>
      </w:r>
    </w:p>
    <w:p w14:paraId="7E7E9CAA">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二、采购文件的澄清、修改、答疑</w:t>
      </w:r>
    </w:p>
    <w:p w14:paraId="4FA025B4">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1.采购人有权对发出的采购文件进行必要的澄清或修改。</w:t>
      </w:r>
    </w:p>
    <w:p w14:paraId="3DB9F64C">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2.采购人可视情取消、延长相关时间。</w:t>
      </w:r>
    </w:p>
    <w:p w14:paraId="00BA31D5">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3.采购人对采购文件的澄清、修改将构成采购文件的一部分，对议价人具有约束力。</w:t>
      </w:r>
    </w:p>
    <w:p w14:paraId="104BF0E3">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价人由于对采购文件的任何推论和误解以及采购人对有关问题的口头解释所造成的后果，均由</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价人自负。</w:t>
      </w:r>
    </w:p>
    <w:p w14:paraId="550971EB">
      <w:pPr>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5.采购人视情组织答疑会。</w:t>
      </w:r>
    </w:p>
    <w:p w14:paraId="35234C05">
      <w:pPr>
        <w:spacing w:before="163" w:line="219" w:lineRule="auto"/>
        <w:ind w:left="586"/>
        <w:rPr>
          <w:rFonts w:ascii="宋体" w:hAnsi="宋体" w:eastAsia="宋体" w:cs="宋体"/>
          <w:sz w:val="28"/>
          <w:szCs w:val="28"/>
        </w:rPr>
      </w:pPr>
      <w:r>
        <w:rPr>
          <w:rFonts w:ascii="宋体" w:hAnsi="宋体" w:eastAsia="宋体" w:cs="宋体"/>
          <w:b/>
          <w:bCs/>
          <w:spacing w:val="-4"/>
          <w:sz w:val="28"/>
          <w:szCs w:val="28"/>
        </w:rPr>
        <w:t>三、比价响应报价</w:t>
      </w:r>
    </w:p>
    <w:p w14:paraId="552A3C50">
      <w:pPr>
        <w:spacing w:before="169" w:line="219" w:lineRule="auto"/>
        <w:ind w:left="605"/>
        <w:rPr>
          <w:rFonts w:ascii="宋体" w:hAnsi="宋体" w:eastAsia="宋体" w:cs="宋体"/>
          <w:sz w:val="28"/>
          <w:szCs w:val="28"/>
        </w:rPr>
      </w:pPr>
      <w:r>
        <w:rPr>
          <w:rFonts w:ascii="宋体" w:hAnsi="宋体" w:eastAsia="宋体" w:cs="宋体"/>
          <w:spacing w:val="-2"/>
          <w:sz w:val="28"/>
          <w:szCs w:val="28"/>
        </w:rPr>
        <w:t>1</w:t>
      </w:r>
      <w:r>
        <w:rPr>
          <w:rFonts w:hint="eastAsia" w:ascii="宋体" w:hAnsi="宋体" w:eastAsia="宋体" w:cs="宋体"/>
          <w:spacing w:val="-2"/>
          <w:sz w:val="28"/>
          <w:szCs w:val="28"/>
          <w:lang w:eastAsia="zh-CN"/>
        </w:rPr>
        <w:t>.</w:t>
      </w:r>
      <w:r>
        <w:rPr>
          <w:rFonts w:ascii="宋体" w:hAnsi="宋体" w:eastAsia="宋体" w:cs="宋体"/>
          <w:spacing w:val="-2"/>
          <w:sz w:val="28"/>
          <w:szCs w:val="28"/>
        </w:rPr>
        <w:t>本项目不接受任何有选择的报价。</w:t>
      </w:r>
    </w:p>
    <w:p w14:paraId="359E04FC">
      <w:pPr>
        <w:spacing w:before="167" w:line="219" w:lineRule="auto"/>
        <w:ind w:left="587"/>
        <w:rPr>
          <w:rFonts w:ascii="宋体" w:hAnsi="宋体" w:eastAsia="宋体" w:cs="宋体"/>
          <w:sz w:val="28"/>
          <w:szCs w:val="28"/>
        </w:rPr>
      </w:pPr>
      <w:r>
        <w:rPr>
          <w:rFonts w:ascii="宋体" w:hAnsi="宋体" w:eastAsia="宋体" w:cs="宋体"/>
          <w:spacing w:val="-1"/>
          <w:sz w:val="28"/>
          <w:szCs w:val="28"/>
        </w:rPr>
        <w:t>2</w:t>
      </w:r>
      <w:r>
        <w:rPr>
          <w:rFonts w:hint="eastAsia" w:ascii="宋体" w:hAnsi="宋体" w:eastAsia="宋体" w:cs="宋体"/>
          <w:spacing w:val="-1"/>
          <w:sz w:val="28"/>
          <w:szCs w:val="28"/>
          <w:lang w:eastAsia="zh-CN"/>
        </w:rPr>
        <w:t>.</w:t>
      </w:r>
      <w:r>
        <w:rPr>
          <w:rFonts w:ascii="宋体" w:hAnsi="宋体" w:eastAsia="宋体" w:cs="宋体"/>
          <w:spacing w:val="-1"/>
          <w:sz w:val="28"/>
          <w:szCs w:val="28"/>
        </w:rPr>
        <w:t>响应报价均以人民币为报价的币种。</w:t>
      </w:r>
    </w:p>
    <w:p w14:paraId="09A64869">
      <w:pPr>
        <w:spacing w:before="167" w:line="275" w:lineRule="auto"/>
        <w:ind w:left="25" w:right="251" w:firstLine="564"/>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lang w:eastAsia="zh-CN"/>
        </w:rPr>
        <w:t>.</w:t>
      </w:r>
      <w:r>
        <w:rPr>
          <w:rFonts w:ascii="宋体" w:hAnsi="宋体" w:eastAsia="宋体" w:cs="宋体"/>
          <w:sz w:val="28"/>
          <w:szCs w:val="28"/>
        </w:rPr>
        <w:t>报价表必须加盖供应商公章且必须经法定代表人或被授权人</w:t>
      </w:r>
      <w:r>
        <w:rPr>
          <w:rFonts w:ascii="宋体" w:hAnsi="宋体" w:eastAsia="宋体" w:cs="宋体"/>
          <w:spacing w:val="-5"/>
          <w:sz w:val="28"/>
          <w:szCs w:val="28"/>
        </w:rPr>
        <w:t>签字或盖章。</w:t>
      </w:r>
    </w:p>
    <w:p w14:paraId="1D46A5BA">
      <w:pPr>
        <w:spacing w:before="166" w:line="219" w:lineRule="auto"/>
        <w:ind w:left="613"/>
        <w:rPr>
          <w:rFonts w:ascii="宋体" w:hAnsi="宋体" w:eastAsia="宋体" w:cs="宋体"/>
          <w:sz w:val="28"/>
          <w:szCs w:val="28"/>
        </w:rPr>
      </w:pPr>
      <w:r>
        <w:rPr>
          <w:rFonts w:ascii="宋体" w:hAnsi="宋体" w:eastAsia="宋体" w:cs="宋体"/>
          <w:b/>
          <w:bCs/>
          <w:spacing w:val="-5"/>
          <w:sz w:val="28"/>
          <w:szCs w:val="28"/>
        </w:rPr>
        <w:t>四、比价响应文件的编写、份数和签署</w:t>
      </w:r>
    </w:p>
    <w:p w14:paraId="3C6E5165">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1.议价人按第五部分“比价响应文件组成”编写比价响应文件。</w:t>
      </w:r>
      <w:r>
        <w:rPr>
          <w:rFonts w:hint="eastAsia" w:ascii="宋体" w:hAnsi="宋体" w:cs="宋体"/>
          <w:kern w:val="0"/>
          <w:sz w:val="28"/>
          <w:szCs w:val="28"/>
          <w:highlight w:val="none"/>
          <w:lang w:val="zh-CN"/>
        </w:rPr>
        <w:t>比价响应文件规格幅面</w:t>
      </w:r>
      <w:r>
        <w:rPr>
          <w:rFonts w:hint="eastAsia" w:ascii="宋体" w:hAnsi="宋体" w:cs="宋体"/>
          <w:sz w:val="28"/>
          <w:szCs w:val="28"/>
          <w:highlight w:val="none"/>
        </w:rPr>
        <w:t>A4纸；</w:t>
      </w:r>
      <w:r>
        <w:rPr>
          <w:rFonts w:hint="eastAsia" w:ascii="宋体" w:hAnsi="宋体" w:cs="宋体"/>
          <w:kern w:val="0"/>
          <w:sz w:val="28"/>
          <w:szCs w:val="28"/>
          <w:highlight w:val="none"/>
          <w:lang w:val="zh-CN"/>
        </w:rPr>
        <w:t>按照采购文件所规定的内容顺序，由于编排混乱导致比价响应文件被误读或查找不到，其责任应当由议价人承担；</w:t>
      </w:r>
      <w:r>
        <w:rPr>
          <w:rFonts w:hint="eastAsia" w:ascii="宋体" w:hAnsi="宋体" w:cs="宋体"/>
          <w:sz w:val="28"/>
          <w:szCs w:val="28"/>
          <w:highlight w:val="none"/>
        </w:rPr>
        <w:t>牢固装订成册，不建议使用活页夹、拉杆夹、文件夹、塑料方便式书脊（插入式或穿孔式）装订；比价响应文件不得行间插字、涂改、增删，如修补错漏处，须经比价响应文件签署人签字并加盖公章。</w:t>
      </w:r>
    </w:p>
    <w:p w14:paraId="445F8148">
      <w:pPr>
        <w:snapToGrid w:val="0"/>
        <w:spacing w:line="460" w:lineRule="exact"/>
        <w:ind w:firstLine="560" w:firstLineChars="200"/>
        <w:contextualSpacing/>
        <w:rPr>
          <w:rFonts w:hint="eastAsia" w:ascii="宋体" w:hAnsi="宋体" w:cs="宋体"/>
          <w:sz w:val="28"/>
          <w:szCs w:val="28"/>
          <w:highlight w:val="none"/>
        </w:rPr>
      </w:pPr>
      <w:r>
        <w:rPr>
          <w:rFonts w:hint="eastAsia" w:ascii="宋体" w:hAnsi="宋体" w:cs="宋体"/>
          <w:sz w:val="28"/>
          <w:szCs w:val="28"/>
          <w:highlight w:val="none"/>
        </w:rPr>
        <w:t>2.比价响应文件组成：</w:t>
      </w:r>
    </w:p>
    <w:p w14:paraId="7C36BC65">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2.1纸质</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价文件分资格审查文件、价格文件两部分内容。每一部分内容均须提供“一份正本、</w:t>
      </w:r>
      <w:r>
        <w:rPr>
          <w:rFonts w:hint="eastAsia" w:ascii="宋体" w:hAnsi="宋体" w:cs="宋体"/>
          <w:sz w:val="28"/>
          <w:szCs w:val="28"/>
          <w:highlight w:val="none"/>
          <w:lang w:val="en-US" w:eastAsia="zh-CN"/>
        </w:rPr>
        <w:t>二</w:t>
      </w:r>
      <w:r>
        <w:rPr>
          <w:rFonts w:hint="eastAsia" w:ascii="宋体" w:hAnsi="宋体" w:cs="宋体"/>
          <w:sz w:val="28"/>
          <w:szCs w:val="28"/>
          <w:highlight w:val="none"/>
        </w:rPr>
        <w:t>份副本”纸质响应文件，须分别单独牢固装订，不得相互混淆，文件自编目录并连续标注页码，不得将内容拆开。价格文件不得出现于资格审查文件和商务技术标中。</w:t>
      </w:r>
    </w:p>
    <w:p w14:paraId="2AAB2A36">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2.2纸质响应文件分两个密封袋（箱）提交。其中：</w:t>
      </w:r>
    </w:p>
    <w:p w14:paraId="2D4B7E9F">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资格审查文件的正、副本纸质响应文件密封在一个单独的密封袋内；</w:t>
      </w:r>
    </w:p>
    <w:p w14:paraId="6A78BAB4">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价格文件的正、副本纸质响应文件密封在一个单独的密封袋内。</w:t>
      </w:r>
    </w:p>
    <w:p w14:paraId="3C6B2839">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2.3纸质议价文件须采用A4纸，正、副本须打印并由法定代表人或授权人签字并加盖单位印章。文件内容中不得行间插字、涂改、增删，如修补错漏处，须由议价文件签署人签字并加盖公章。</w:t>
      </w:r>
    </w:p>
    <w:p w14:paraId="4E4602AA">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注：凡是响应文件中涉及供应商资信认证、人员证书等复印件，和要求法定代表人或授权委托人签字，和以供应商名称落款并注明需要盖章的，均需相应盖章或签字。否则视为未按照采购文件要求盖章或签字。</w:t>
      </w:r>
    </w:p>
    <w:p w14:paraId="0C02B49D">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响应文件密封后应标明响应文件项目名称、项目编号、边缝处加盖单位骑缝章或骑缝签字等关键信息，密封完好以不泄露比价文件内容为主要判断依据。</w:t>
      </w:r>
    </w:p>
    <w:p w14:paraId="7EC69DD3">
      <w:pPr>
        <w:snapToGrid w:val="0"/>
        <w:spacing w:line="460" w:lineRule="exact"/>
        <w:ind w:firstLine="560" w:firstLineChars="200"/>
        <w:outlineLvl w:val="1"/>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递交时间：供应商须在规定的响应文件接收截止时间前送达指定地点。供应商提交</w:t>
      </w:r>
      <w:r>
        <w:rPr>
          <w:rFonts w:hint="eastAsia" w:ascii="宋体" w:hAnsi="宋体" w:cs="宋体"/>
          <w:sz w:val="28"/>
          <w:szCs w:val="28"/>
          <w:highlight w:val="none"/>
          <w:lang w:val="en-US" w:eastAsia="zh-CN"/>
        </w:rPr>
        <w:t>比</w:t>
      </w:r>
      <w:r>
        <w:rPr>
          <w:rFonts w:hint="eastAsia" w:ascii="宋体" w:hAnsi="宋体" w:cs="宋体"/>
          <w:sz w:val="28"/>
          <w:szCs w:val="28"/>
          <w:highlight w:val="none"/>
        </w:rPr>
        <w:t>价文件，即视为已响应参加采购活动。</w:t>
      </w:r>
    </w:p>
    <w:p w14:paraId="5D0AD435">
      <w:pPr>
        <w:snapToGrid w:val="0"/>
        <w:spacing w:line="460" w:lineRule="exact"/>
        <w:ind w:firstLine="562" w:firstLineChars="200"/>
        <w:outlineLvl w:val="1"/>
        <w:rPr>
          <w:rFonts w:hint="eastAsia" w:ascii="宋体" w:hAnsi="宋体" w:cs="宋体"/>
          <w:b/>
          <w:sz w:val="28"/>
          <w:szCs w:val="28"/>
          <w:highlight w:val="none"/>
        </w:rPr>
      </w:pPr>
      <w:r>
        <w:rPr>
          <w:rFonts w:hint="eastAsia" w:ascii="宋体" w:hAnsi="宋体" w:cs="宋体"/>
          <w:b/>
          <w:sz w:val="28"/>
          <w:szCs w:val="28"/>
          <w:highlight w:val="none"/>
        </w:rPr>
        <w:t>五、比价响应文件的递交时间</w:t>
      </w:r>
    </w:p>
    <w:p w14:paraId="09AC921F">
      <w:pPr>
        <w:snapToGrid w:val="0"/>
        <w:spacing w:line="460" w:lineRule="exact"/>
        <w:ind w:firstLine="560" w:firstLineChars="200"/>
        <w:rPr>
          <w:rFonts w:ascii="宋体" w:hAnsi="宋体" w:eastAsia="宋体" w:cs="宋体"/>
          <w:sz w:val="28"/>
          <w:szCs w:val="28"/>
        </w:rPr>
      </w:pPr>
      <w:r>
        <w:rPr>
          <w:rFonts w:hint="eastAsia" w:ascii="宋体" w:hAnsi="宋体" w:cs="宋体"/>
          <w:sz w:val="28"/>
          <w:szCs w:val="28"/>
          <w:highlight w:val="none"/>
        </w:rPr>
        <w:t>比价响应文件必须在规定的接收截止时间前送达采购人。采购人将拒绝接收在比价截止时间后递交的比价响应文件。</w:t>
      </w:r>
    </w:p>
    <w:p w14:paraId="14129E97">
      <w:pPr>
        <w:spacing w:before="1" w:line="220" w:lineRule="auto"/>
        <w:ind w:left="589"/>
        <w:rPr>
          <w:rFonts w:ascii="宋体" w:hAnsi="宋体" w:eastAsia="宋体" w:cs="宋体"/>
          <w:sz w:val="28"/>
          <w:szCs w:val="28"/>
        </w:rPr>
      </w:pPr>
      <w:r>
        <w:rPr>
          <w:rFonts w:ascii="宋体" w:hAnsi="宋体" w:eastAsia="宋体" w:cs="宋体"/>
          <w:b/>
          <w:bCs/>
          <w:spacing w:val="-4"/>
          <w:sz w:val="28"/>
          <w:szCs w:val="28"/>
        </w:rPr>
        <w:t>六、相关费用</w:t>
      </w:r>
    </w:p>
    <w:p w14:paraId="37547C53">
      <w:pPr>
        <w:spacing w:before="165" w:line="219" w:lineRule="auto"/>
        <w:ind w:left="585"/>
        <w:rPr>
          <w:rFonts w:ascii="宋体" w:hAnsi="宋体" w:eastAsia="宋体" w:cs="宋体"/>
          <w:sz w:val="28"/>
          <w:szCs w:val="28"/>
        </w:rPr>
      </w:pPr>
      <w:r>
        <w:rPr>
          <w:rFonts w:ascii="宋体" w:hAnsi="宋体" w:eastAsia="宋体" w:cs="宋体"/>
          <w:spacing w:val="-6"/>
          <w:sz w:val="28"/>
          <w:szCs w:val="28"/>
        </w:rPr>
        <w:t>本项目不涉及。</w:t>
      </w:r>
    </w:p>
    <w:p w14:paraId="6F067058">
      <w:pPr>
        <w:spacing w:line="219" w:lineRule="auto"/>
        <w:rPr>
          <w:rFonts w:ascii="宋体" w:hAnsi="宋体" w:eastAsia="宋体" w:cs="宋体"/>
          <w:sz w:val="28"/>
          <w:szCs w:val="28"/>
        </w:rPr>
        <w:sectPr>
          <w:footerReference r:id="rId4" w:type="default"/>
          <w:pgSz w:w="11905" w:h="16841"/>
          <w:pgMar w:top="1431" w:right="1558" w:bottom="914" w:left="1785" w:header="0" w:footer="751" w:gutter="0"/>
          <w:pgNumType w:fmt="decimal"/>
          <w:cols w:space="720" w:num="1"/>
        </w:sectPr>
      </w:pPr>
    </w:p>
    <w:p w14:paraId="1E3F71A5">
      <w:pPr>
        <w:spacing w:before="99" w:line="219" w:lineRule="auto"/>
        <w:ind w:left="3184"/>
        <w:outlineLvl w:val="0"/>
      </w:pPr>
      <w:r>
        <w:rPr>
          <w:rFonts w:ascii="宋体" w:hAnsi="宋体" w:eastAsia="宋体" w:cs="宋体"/>
          <w:b/>
          <w:bCs/>
          <w:spacing w:val="-4"/>
          <w:sz w:val="36"/>
          <w:szCs w:val="36"/>
        </w:rPr>
        <w:t>第三章</w:t>
      </w:r>
      <w:r>
        <w:rPr>
          <w:rFonts w:ascii="宋体" w:hAnsi="宋体" w:eastAsia="宋体" w:cs="宋体"/>
          <w:spacing w:val="-4"/>
          <w:sz w:val="36"/>
          <w:szCs w:val="36"/>
        </w:rPr>
        <w:t xml:space="preserve"> </w:t>
      </w:r>
      <w:r>
        <w:rPr>
          <w:rFonts w:ascii="宋体" w:hAnsi="宋体" w:eastAsia="宋体" w:cs="宋体"/>
          <w:b/>
          <w:bCs/>
          <w:spacing w:val="-4"/>
          <w:sz w:val="36"/>
          <w:szCs w:val="36"/>
        </w:rPr>
        <w:t>项目需求</w:t>
      </w:r>
    </w:p>
    <w:p w14:paraId="400A86EE">
      <w:pPr>
        <w:pStyle w:val="6"/>
        <w:spacing w:line="276" w:lineRule="auto"/>
      </w:pPr>
    </w:p>
    <w:p w14:paraId="6D2DDFBD">
      <w:pPr>
        <w:keepNext w:val="0"/>
        <w:keepLines w:val="0"/>
        <w:pageBreakBefore w:val="0"/>
        <w:widowControl w:val="0"/>
        <w:kinsoku/>
        <w:wordWrap/>
        <w:overflowPunct/>
        <w:topLinePunct w:val="0"/>
        <w:autoSpaceDE/>
        <w:autoSpaceDN/>
        <w:bidi w:val="0"/>
        <w:adjustRightInd/>
        <w:snapToGrid/>
        <w:spacing w:before="91" w:line="440" w:lineRule="exact"/>
        <w:ind w:left="25" w:right="215" w:firstLine="559"/>
        <w:textAlignment w:val="auto"/>
        <w:rPr>
          <w:rFonts w:ascii="宋体" w:hAnsi="宋体" w:eastAsia="宋体" w:cs="宋体"/>
          <w:sz w:val="28"/>
          <w:szCs w:val="28"/>
        </w:rPr>
      </w:pPr>
      <w:r>
        <w:rPr>
          <w:rFonts w:ascii="宋体" w:hAnsi="宋体" w:eastAsia="宋体" w:cs="宋体"/>
          <w:spacing w:val="6"/>
          <w:sz w:val="28"/>
          <w:szCs w:val="28"/>
        </w:rPr>
        <w:t>供应商在制作响应文件时应仔细研究项目需求说明。</w:t>
      </w:r>
    </w:p>
    <w:p w14:paraId="7719420C">
      <w:pPr>
        <w:keepNext w:val="0"/>
        <w:keepLines w:val="0"/>
        <w:pageBreakBefore w:val="0"/>
        <w:widowControl w:val="0"/>
        <w:kinsoku/>
        <w:wordWrap/>
        <w:overflowPunct/>
        <w:topLinePunct w:val="0"/>
        <w:autoSpaceDE/>
        <w:autoSpaceDN/>
        <w:bidi w:val="0"/>
        <w:adjustRightInd/>
        <w:snapToGrid/>
        <w:spacing w:line="440" w:lineRule="exact"/>
        <w:ind w:left="591"/>
        <w:textAlignment w:val="auto"/>
        <w:rPr>
          <w:rFonts w:ascii="宋体" w:hAnsi="宋体" w:eastAsia="宋体" w:cs="宋体"/>
          <w:sz w:val="28"/>
          <w:szCs w:val="28"/>
        </w:rPr>
      </w:pPr>
      <w:r>
        <w:rPr>
          <w:rFonts w:ascii="宋体" w:hAnsi="宋体" w:eastAsia="宋体" w:cs="宋体"/>
          <w:b/>
          <w:bCs/>
          <w:spacing w:val="-7"/>
          <w:sz w:val="28"/>
          <w:szCs w:val="28"/>
        </w:rPr>
        <w:t>一、项目概况</w:t>
      </w:r>
    </w:p>
    <w:p w14:paraId="28B5A25C">
      <w:pPr>
        <w:keepNext w:val="0"/>
        <w:keepLines w:val="0"/>
        <w:pageBreakBefore w:val="0"/>
        <w:widowControl w:val="0"/>
        <w:kinsoku/>
        <w:wordWrap/>
        <w:overflowPunct/>
        <w:topLinePunct w:val="0"/>
        <w:autoSpaceDE/>
        <w:autoSpaceDN/>
        <w:bidi w:val="0"/>
        <w:adjustRightInd/>
        <w:snapToGrid/>
        <w:spacing w:line="440" w:lineRule="exact"/>
        <w:ind w:left="590"/>
        <w:textAlignment w:val="auto"/>
        <w:rPr>
          <w:rFonts w:ascii="宋体" w:hAnsi="宋体" w:eastAsia="宋体" w:cs="宋体"/>
          <w:sz w:val="28"/>
          <w:szCs w:val="28"/>
        </w:rPr>
      </w:pPr>
      <w:r>
        <w:rPr>
          <w:rFonts w:ascii="宋体" w:hAnsi="宋体" w:eastAsia="宋体" w:cs="宋体"/>
          <w:spacing w:val="-2"/>
          <w:sz w:val="28"/>
          <w:szCs w:val="28"/>
        </w:rPr>
        <w:t>项目名称：</w:t>
      </w:r>
      <w:r>
        <w:rPr>
          <w:rFonts w:hint="eastAsia" w:ascii="宋体" w:hAnsi="宋体" w:cs="宋体"/>
          <w:spacing w:val="-2"/>
          <w:sz w:val="28"/>
          <w:szCs w:val="28"/>
          <w:lang w:eastAsia="zh-CN"/>
        </w:rPr>
        <w:t>南通市通海中学</w:t>
      </w:r>
      <w:r>
        <w:rPr>
          <w:rFonts w:ascii="宋体" w:hAnsi="宋体" w:eastAsia="宋体" w:cs="宋体"/>
          <w:spacing w:val="-42"/>
          <w:sz w:val="28"/>
          <w:szCs w:val="28"/>
        </w:rPr>
        <w:t xml:space="preserve"> </w:t>
      </w:r>
      <w:r>
        <w:rPr>
          <w:rFonts w:ascii="宋体" w:hAnsi="宋体" w:eastAsia="宋体" w:cs="宋体"/>
          <w:spacing w:val="-2"/>
          <w:sz w:val="28"/>
          <w:szCs w:val="28"/>
        </w:rPr>
        <w:t>2026</w:t>
      </w:r>
      <w:r>
        <w:rPr>
          <w:rFonts w:ascii="宋体" w:hAnsi="宋体" w:eastAsia="宋体" w:cs="宋体"/>
          <w:spacing w:val="-58"/>
          <w:sz w:val="28"/>
          <w:szCs w:val="28"/>
        </w:rPr>
        <w:t xml:space="preserve"> </w:t>
      </w:r>
      <w:r>
        <w:rPr>
          <w:rFonts w:ascii="宋体" w:hAnsi="宋体" w:eastAsia="宋体" w:cs="宋体"/>
          <w:spacing w:val="-2"/>
          <w:sz w:val="28"/>
          <w:szCs w:val="28"/>
        </w:rPr>
        <w:t>年</w:t>
      </w:r>
      <w:r>
        <w:rPr>
          <w:rFonts w:hint="eastAsia" w:ascii="宋体" w:hAnsi="宋体" w:cs="宋体"/>
          <w:spacing w:val="-2"/>
          <w:sz w:val="28"/>
          <w:szCs w:val="28"/>
          <w:lang w:eastAsia="zh-CN"/>
        </w:rPr>
        <w:t>工会春游活动采购</w:t>
      </w:r>
      <w:r>
        <w:rPr>
          <w:rFonts w:ascii="宋体" w:hAnsi="宋体" w:eastAsia="宋体" w:cs="宋体"/>
          <w:spacing w:val="-2"/>
          <w:sz w:val="28"/>
          <w:szCs w:val="28"/>
        </w:rPr>
        <w:t>项目</w:t>
      </w:r>
    </w:p>
    <w:p w14:paraId="5731AE10">
      <w:pPr>
        <w:keepNext w:val="0"/>
        <w:keepLines w:val="0"/>
        <w:pageBreakBefore w:val="0"/>
        <w:widowControl w:val="0"/>
        <w:kinsoku/>
        <w:wordWrap/>
        <w:overflowPunct/>
        <w:topLinePunct w:val="0"/>
        <w:autoSpaceDE/>
        <w:autoSpaceDN/>
        <w:bidi w:val="0"/>
        <w:adjustRightInd/>
        <w:snapToGrid/>
        <w:spacing w:line="440" w:lineRule="exact"/>
        <w:ind w:left="584"/>
        <w:textAlignment w:val="auto"/>
        <w:rPr>
          <w:rFonts w:hint="eastAsia" w:ascii="宋体" w:hAnsi="宋体" w:cs="宋体"/>
          <w:spacing w:val="-2"/>
          <w:sz w:val="28"/>
          <w:szCs w:val="28"/>
          <w:lang w:eastAsia="zh-CN"/>
        </w:rPr>
      </w:pPr>
      <w:r>
        <w:rPr>
          <w:rFonts w:ascii="宋体" w:hAnsi="宋体" w:eastAsia="宋体" w:cs="宋体"/>
          <w:spacing w:val="-2"/>
          <w:sz w:val="28"/>
          <w:szCs w:val="28"/>
        </w:rPr>
        <w:t>服务地点：采购人指定地点</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湖州、</w:t>
      </w:r>
      <w:r>
        <w:rPr>
          <w:rFonts w:hint="eastAsia" w:ascii="宋体" w:hAnsi="宋体" w:eastAsia="宋体" w:cs="宋体"/>
          <w:spacing w:val="5"/>
          <w:kern w:val="2"/>
          <w:sz w:val="28"/>
          <w:szCs w:val="28"/>
          <w:lang w:val="en-US" w:eastAsia="zh-CN" w:bidi="ar-SA"/>
        </w:rPr>
        <w:t>杭州、宋城含表演、</w:t>
      </w:r>
      <w:r>
        <w:rPr>
          <w:rFonts w:hint="eastAsia" w:ascii="宋体" w:hAnsi="宋体" w:cs="宋体"/>
          <w:spacing w:val="5"/>
          <w:kern w:val="2"/>
          <w:sz w:val="28"/>
          <w:szCs w:val="28"/>
          <w:lang w:val="en-US" w:eastAsia="zh-CN" w:bidi="ar-SA"/>
        </w:rPr>
        <w:t>西湖、</w:t>
      </w:r>
      <w:r>
        <w:rPr>
          <w:rFonts w:hint="eastAsia" w:ascii="宋体" w:hAnsi="宋体" w:eastAsia="宋体" w:cs="宋体"/>
          <w:spacing w:val="5"/>
          <w:kern w:val="2"/>
          <w:sz w:val="28"/>
          <w:szCs w:val="28"/>
          <w:lang w:val="en-US" w:eastAsia="zh-CN" w:bidi="ar-SA"/>
        </w:rPr>
        <w:t>雷峰塔</w:t>
      </w:r>
      <w:r>
        <w:rPr>
          <w:rFonts w:hint="eastAsia" w:ascii="宋体" w:hAnsi="宋体" w:cs="宋体"/>
          <w:spacing w:val="5"/>
          <w:kern w:val="2"/>
          <w:sz w:val="28"/>
          <w:szCs w:val="28"/>
          <w:lang w:val="en-US" w:eastAsia="zh-CN" w:bidi="ar-SA"/>
        </w:rPr>
        <w:t>、</w:t>
      </w:r>
      <w:r>
        <w:rPr>
          <w:rFonts w:hint="eastAsia" w:ascii="宋体" w:hAnsi="宋体" w:eastAsia="宋体" w:cs="宋体"/>
          <w:spacing w:val="5"/>
          <w:kern w:val="2"/>
          <w:sz w:val="28"/>
          <w:szCs w:val="28"/>
          <w:lang w:val="en-US" w:eastAsia="zh-CN" w:bidi="ar-SA"/>
        </w:rPr>
        <w:t>西溪湿地</w:t>
      </w:r>
      <w:r>
        <w:rPr>
          <w:rFonts w:hint="eastAsia" w:ascii="宋体" w:hAnsi="宋体" w:cs="宋体"/>
          <w:spacing w:val="5"/>
          <w:kern w:val="2"/>
          <w:sz w:val="28"/>
          <w:szCs w:val="28"/>
          <w:lang w:val="en-US" w:eastAsia="zh-CN" w:bidi="ar-SA"/>
        </w:rPr>
        <w:t>，</w:t>
      </w:r>
      <w:r>
        <w:rPr>
          <w:rFonts w:hint="eastAsia" w:ascii="宋体" w:hAnsi="宋体" w:eastAsia="宋体" w:cs="宋体"/>
          <w:spacing w:val="5"/>
          <w:kern w:val="2"/>
          <w:sz w:val="28"/>
          <w:szCs w:val="28"/>
          <w:lang w:val="en-US" w:eastAsia="zh-CN" w:bidi="ar-SA"/>
        </w:rPr>
        <w:t>住宿杭州</w:t>
      </w:r>
      <w:r>
        <w:rPr>
          <w:rFonts w:hint="eastAsia" w:ascii="宋体" w:hAnsi="宋体" w:cs="宋体"/>
          <w:spacing w:val="-2"/>
          <w:sz w:val="28"/>
          <w:szCs w:val="28"/>
          <w:lang w:eastAsia="zh-CN"/>
        </w:rPr>
        <w:t>）</w:t>
      </w:r>
    </w:p>
    <w:p w14:paraId="5E92CED6">
      <w:pPr>
        <w:spacing w:before="165" w:line="275" w:lineRule="auto"/>
        <w:ind w:left="27" w:right="247" w:firstLine="562"/>
        <w:rPr>
          <w:rFonts w:hint="default" w:ascii="宋体" w:hAnsi="宋体" w:cs="宋体"/>
          <w:spacing w:val="-2"/>
          <w:sz w:val="28"/>
          <w:szCs w:val="28"/>
          <w:lang w:val="en-US" w:eastAsia="zh-CN"/>
        </w:rPr>
      </w:pPr>
      <w:r>
        <w:rPr>
          <w:rFonts w:hint="eastAsia" w:ascii="宋体" w:hAnsi="宋体" w:cs="宋体"/>
          <w:spacing w:val="-2"/>
          <w:sz w:val="28"/>
          <w:szCs w:val="28"/>
          <w:lang w:val="en-US" w:eastAsia="zh-CN"/>
        </w:rPr>
        <w:t>活动安排：全程导游陪同</w:t>
      </w:r>
    </w:p>
    <w:tbl>
      <w:tblPr>
        <w:tblStyle w:val="11"/>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52"/>
        <w:gridCol w:w="6739"/>
      </w:tblGrid>
      <w:tr w14:paraId="239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3102DB62">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b/>
                <w:bCs/>
                <w:spacing w:val="-2"/>
                <w:sz w:val="24"/>
                <w:szCs w:val="24"/>
                <w:vertAlign w:val="baseline"/>
                <w:lang w:val="en-US" w:eastAsia="zh-CN"/>
              </w:rPr>
            </w:pPr>
            <w:r>
              <w:rPr>
                <w:rFonts w:hint="eastAsia" w:ascii="宋体" w:hAnsi="宋体" w:cs="宋体"/>
                <w:b/>
                <w:bCs/>
                <w:spacing w:val="-2"/>
                <w:sz w:val="24"/>
                <w:szCs w:val="24"/>
                <w:vertAlign w:val="baseline"/>
                <w:lang w:val="en-US" w:eastAsia="zh-CN"/>
              </w:rPr>
              <w:t>时间</w:t>
            </w:r>
          </w:p>
        </w:tc>
        <w:tc>
          <w:tcPr>
            <w:tcW w:w="6739" w:type="dxa"/>
            <w:vAlign w:val="center"/>
          </w:tcPr>
          <w:p w14:paraId="25E830E2">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b/>
                <w:bCs/>
                <w:spacing w:val="-2"/>
                <w:sz w:val="24"/>
                <w:szCs w:val="24"/>
                <w:vertAlign w:val="baseline"/>
                <w:lang w:val="en-US" w:eastAsia="zh-CN"/>
              </w:rPr>
            </w:pPr>
            <w:r>
              <w:rPr>
                <w:rFonts w:hint="eastAsia" w:ascii="宋体" w:hAnsi="宋体" w:cs="宋体"/>
                <w:b/>
                <w:bCs/>
                <w:spacing w:val="-2"/>
                <w:sz w:val="24"/>
                <w:szCs w:val="24"/>
                <w:vertAlign w:val="baseline"/>
                <w:lang w:val="en-US" w:eastAsia="zh-CN"/>
              </w:rPr>
              <w:t>安排</w:t>
            </w:r>
          </w:p>
        </w:tc>
      </w:tr>
      <w:tr w14:paraId="2F99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restart"/>
            <w:vAlign w:val="center"/>
          </w:tcPr>
          <w:p w14:paraId="21D754C7">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D1</w:t>
            </w:r>
          </w:p>
        </w:tc>
        <w:tc>
          <w:tcPr>
            <w:tcW w:w="1352" w:type="dxa"/>
            <w:vAlign w:val="center"/>
          </w:tcPr>
          <w:p w14:paraId="3F6B8A2E">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上午</w:t>
            </w:r>
          </w:p>
        </w:tc>
        <w:tc>
          <w:tcPr>
            <w:tcW w:w="6739" w:type="dxa"/>
          </w:tcPr>
          <w:p w14:paraId="0AE35D8F">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统一乘车前往湖州南浔古镇，游玩时间不低于2小时</w:t>
            </w:r>
          </w:p>
        </w:tc>
      </w:tr>
      <w:tr w14:paraId="2DDD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2A55AE7B">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Align w:val="center"/>
          </w:tcPr>
          <w:p w14:paraId="154681C5">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下午</w:t>
            </w:r>
          </w:p>
        </w:tc>
        <w:tc>
          <w:tcPr>
            <w:tcW w:w="6739" w:type="dxa"/>
          </w:tcPr>
          <w:p w14:paraId="4E365352">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游览宋城，含门票+表演，游玩时间不低于3小时</w:t>
            </w:r>
          </w:p>
        </w:tc>
      </w:tr>
      <w:tr w14:paraId="4DF0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70" w:type="dxa"/>
            <w:vMerge w:val="continue"/>
            <w:vAlign w:val="center"/>
          </w:tcPr>
          <w:p w14:paraId="5831857A">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Align w:val="center"/>
          </w:tcPr>
          <w:p w14:paraId="7814DCF0">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晚上</w:t>
            </w:r>
          </w:p>
        </w:tc>
        <w:tc>
          <w:tcPr>
            <w:tcW w:w="6739" w:type="dxa"/>
          </w:tcPr>
          <w:p w14:paraId="4211A426">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入住杭州，当地酒店标准间</w:t>
            </w:r>
          </w:p>
        </w:tc>
      </w:tr>
      <w:tr w14:paraId="5965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0" w:type="dxa"/>
            <w:vMerge w:val="restart"/>
            <w:vAlign w:val="center"/>
          </w:tcPr>
          <w:p w14:paraId="387B3936">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D2</w:t>
            </w:r>
          </w:p>
        </w:tc>
        <w:tc>
          <w:tcPr>
            <w:tcW w:w="1352" w:type="dxa"/>
            <w:vAlign w:val="center"/>
          </w:tcPr>
          <w:p w14:paraId="43894E2B">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上午</w:t>
            </w:r>
          </w:p>
        </w:tc>
        <w:tc>
          <w:tcPr>
            <w:tcW w:w="6739" w:type="dxa"/>
          </w:tcPr>
          <w:p w14:paraId="548BD609">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游览西湖景区，含环湖游船费用；游览雷锋塔，含门票。游玩时间不少于2.5小时</w:t>
            </w:r>
          </w:p>
        </w:tc>
      </w:tr>
      <w:tr w14:paraId="6F54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vAlign w:val="center"/>
          </w:tcPr>
          <w:p w14:paraId="6C188EE2">
            <w:pPr>
              <w:spacing w:before="165" w:line="275" w:lineRule="auto"/>
              <w:ind w:right="247"/>
              <w:jc w:val="center"/>
              <w:rPr>
                <w:rFonts w:hint="eastAsia" w:ascii="宋体" w:hAnsi="宋体" w:cs="宋体"/>
                <w:spacing w:val="-2"/>
                <w:sz w:val="24"/>
                <w:szCs w:val="24"/>
                <w:vertAlign w:val="baseline"/>
                <w:lang w:val="en-US" w:eastAsia="zh-CN"/>
              </w:rPr>
            </w:pPr>
          </w:p>
        </w:tc>
        <w:tc>
          <w:tcPr>
            <w:tcW w:w="1352" w:type="dxa"/>
            <w:vMerge w:val="restart"/>
            <w:vAlign w:val="center"/>
          </w:tcPr>
          <w:p w14:paraId="3EF5DE4B">
            <w:pPr>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下午</w:t>
            </w:r>
          </w:p>
        </w:tc>
        <w:tc>
          <w:tcPr>
            <w:tcW w:w="6739" w:type="dxa"/>
          </w:tcPr>
          <w:p w14:paraId="682DA2B4">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游览西溪国家湿地公园，游玩时间不少于1小时</w:t>
            </w:r>
          </w:p>
        </w:tc>
      </w:tr>
      <w:tr w14:paraId="405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Merge w:val="continue"/>
          </w:tcPr>
          <w:p w14:paraId="50C04DBB">
            <w:pPr>
              <w:spacing w:before="165" w:line="275" w:lineRule="auto"/>
              <w:ind w:right="247"/>
              <w:rPr>
                <w:rFonts w:hint="eastAsia" w:ascii="宋体" w:hAnsi="宋体" w:cs="宋体"/>
                <w:spacing w:val="-2"/>
                <w:sz w:val="24"/>
                <w:szCs w:val="24"/>
                <w:vertAlign w:val="baseline"/>
                <w:lang w:val="en-US" w:eastAsia="zh-CN"/>
              </w:rPr>
            </w:pPr>
          </w:p>
        </w:tc>
        <w:tc>
          <w:tcPr>
            <w:tcW w:w="1352" w:type="dxa"/>
            <w:vMerge w:val="continue"/>
          </w:tcPr>
          <w:p w14:paraId="72F25450">
            <w:pPr>
              <w:spacing w:before="165" w:line="275" w:lineRule="auto"/>
              <w:ind w:right="247"/>
              <w:rPr>
                <w:rFonts w:hint="eastAsia" w:ascii="宋体" w:hAnsi="宋体" w:cs="宋体"/>
                <w:spacing w:val="-2"/>
                <w:sz w:val="24"/>
                <w:szCs w:val="24"/>
                <w:vertAlign w:val="baseline"/>
                <w:lang w:val="en-US" w:eastAsia="zh-CN"/>
              </w:rPr>
            </w:pPr>
          </w:p>
        </w:tc>
        <w:tc>
          <w:tcPr>
            <w:tcW w:w="6739" w:type="dxa"/>
          </w:tcPr>
          <w:p w14:paraId="5DF5632C">
            <w:pPr>
              <w:spacing w:before="165" w:line="275" w:lineRule="auto"/>
              <w:ind w:right="247"/>
              <w:rPr>
                <w:rFonts w:hint="default" w:ascii="宋体" w:hAnsi="宋体" w:cs="宋体"/>
                <w:spacing w:val="-2"/>
                <w:sz w:val="24"/>
                <w:szCs w:val="24"/>
                <w:vertAlign w:val="baseline"/>
                <w:lang w:val="en-US" w:eastAsia="zh-CN"/>
              </w:rPr>
            </w:pPr>
            <w:r>
              <w:rPr>
                <w:rFonts w:hint="eastAsia" w:ascii="宋体" w:hAnsi="宋体" w:cs="宋体"/>
                <w:spacing w:val="-2"/>
                <w:sz w:val="24"/>
                <w:szCs w:val="24"/>
                <w:vertAlign w:val="baseline"/>
                <w:lang w:val="en-US" w:eastAsia="zh-CN"/>
              </w:rPr>
              <w:t>返回学校</w:t>
            </w:r>
          </w:p>
        </w:tc>
      </w:tr>
    </w:tbl>
    <w:p w14:paraId="43683AE9">
      <w:pPr>
        <w:keepNext w:val="0"/>
        <w:keepLines w:val="0"/>
        <w:pageBreakBefore w:val="0"/>
        <w:widowControl w:val="0"/>
        <w:kinsoku/>
        <w:wordWrap/>
        <w:overflowPunct/>
        <w:topLinePunct w:val="0"/>
        <w:autoSpaceDE/>
        <w:autoSpaceDN/>
        <w:bidi w:val="0"/>
        <w:adjustRightInd/>
        <w:snapToGrid/>
        <w:spacing w:before="166" w:line="440" w:lineRule="exact"/>
        <w:ind w:firstLine="576" w:firstLineChars="200"/>
        <w:textAlignment w:val="auto"/>
        <w:rPr>
          <w:rFonts w:ascii="宋体" w:hAnsi="宋体" w:eastAsia="宋体" w:cs="宋体"/>
          <w:sz w:val="28"/>
          <w:szCs w:val="28"/>
          <w:highlight w:val="yellow"/>
        </w:rPr>
      </w:pPr>
      <w:r>
        <w:rPr>
          <w:rFonts w:ascii="宋体" w:hAnsi="宋体" w:eastAsia="宋体" w:cs="宋体"/>
          <w:spacing w:val="4"/>
          <w:sz w:val="28"/>
          <w:szCs w:val="28"/>
        </w:rPr>
        <w:t>项目实施时间：</w:t>
      </w:r>
      <w:r>
        <w:rPr>
          <w:rFonts w:hint="eastAsia" w:ascii="宋体" w:hAnsi="宋体" w:eastAsia="宋体" w:cs="宋体"/>
          <w:spacing w:val="4"/>
          <w:sz w:val="28"/>
          <w:szCs w:val="28"/>
          <w:highlight w:val="none"/>
        </w:rPr>
        <w:t>2025年</w:t>
      </w:r>
      <w:r>
        <w:rPr>
          <w:rFonts w:hint="eastAsia" w:ascii="宋体" w:hAnsi="宋体" w:cs="宋体"/>
          <w:spacing w:val="4"/>
          <w:sz w:val="28"/>
          <w:szCs w:val="28"/>
          <w:highlight w:val="none"/>
          <w:lang w:val="en-US" w:eastAsia="zh-CN"/>
        </w:rPr>
        <w:t>5</w:t>
      </w:r>
      <w:r>
        <w:rPr>
          <w:rFonts w:hint="eastAsia" w:ascii="宋体" w:hAnsi="宋体" w:eastAsia="宋体" w:cs="宋体"/>
          <w:spacing w:val="4"/>
          <w:sz w:val="28"/>
          <w:szCs w:val="28"/>
          <w:highlight w:val="none"/>
          <w:lang w:eastAsia="zh-CN"/>
        </w:rPr>
        <w:t>月</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lang w:val="en-US" w:eastAsia="zh-CN"/>
        </w:rPr>
        <w:t>具体时间由采购人确定</w:t>
      </w:r>
      <w:r>
        <w:rPr>
          <w:rFonts w:hint="eastAsia" w:ascii="宋体" w:hAnsi="宋体" w:eastAsia="宋体" w:cs="宋体"/>
          <w:spacing w:val="4"/>
          <w:sz w:val="28"/>
          <w:szCs w:val="28"/>
          <w:highlight w:val="none"/>
        </w:rPr>
        <w:t>。</w:t>
      </w:r>
    </w:p>
    <w:p w14:paraId="2C392250">
      <w:pPr>
        <w:keepNext w:val="0"/>
        <w:keepLines w:val="0"/>
        <w:pageBreakBefore w:val="0"/>
        <w:widowControl w:val="0"/>
        <w:kinsoku/>
        <w:wordWrap/>
        <w:overflowPunct/>
        <w:topLinePunct w:val="0"/>
        <w:autoSpaceDE/>
        <w:autoSpaceDN/>
        <w:bidi w:val="0"/>
        <w:adjustRightInd/>
        <w:snapToGrid/>
        <w:spacing w:before="1" w:line="440" w:lineRule="exact"/>
        <w:ind w:left="591"/>
        <w:textAlignment w:val="auto"/>
        <w:rPr>
          <w:rFonts w:ascii="宋体" w:hAnsi="宋体" w:eastAsia="宋体" w:cs="宋体"/>
          <w:sz w:val="28"/>
          <w:szCs w:val="28"/>
        </w:rPr>
      </w:pPr>
      <w:r>
        <w:rPr>
          <w:rFonts w:ascii="宋体" w:hAnsi="宋体" w:eastAsia="宋体" w:cs="宋体"/>
          <w:b/>
          <w:bCs/>
          <w:spacing w:val="-5"/>
          <w:sz w:val="28"/>
          <w:szCs w:val="28"/>
        </w:rPr>
        <w:t>二、具体需求</w:t>
      </w:r>
    </w:p>
    <w:p w14:paraId="1AF5134E">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1.交通：空调旅游大巴。提供车况良好、干净整洁的旅游车辆，司机熟悉线路。</w:t>
      </w:r>
    </w:p>
    <w:p w14:paraId="242F05B4">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2.用餐：含一早三正，正餐50元/人。承诺所有菜品均为现场制作，严禁使用预制菜及半成品。</w:t>
      </w:r>
    </w:p>
    <w:p w14:paraId="30D4C532">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3.住宿：提供网评四钻及以上的酒店标准间，确保酒店已正式投入使用，环境安全卫生。</w:t>
      </w:r>
    </w:p>
    <w:p w14:paraId="099E49E2">
      <w:pPr>
        <w:keepNext w:val="0"/>
        <w:keepLines w:val="0"/>
        <w:pageBreakBefore w:val="0"/>
        <w:widowControl w:val="0"/>
        <w:kinsoku/>
        <w:wordWrap/>
        <w:overflowPunct/>
        <w:topLinePunct w:val="0"/>
        <w:autoSpaceDE/>
        <w:autoSpaceDN/>
        <w:bidi w:val="0"/>
        <w:adjustRightInd/>
        <w:snapToGrid/>
        <w:spacing w:line="332" w:lineRule="auto"/>
        <w:ind w:left="0" w:firstLine="552" w:firstLineChars="20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4.服务要求：</w:t>
      </w:r>
    </w:p>
    <w:p w14:paraId="307DFCD9">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（1）不得安排任何购物环节或变相购物。</w:t>
      </w:r>
    </w:p>
    <w:p w14:paraId="5E3AF921">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（2）应每车配备一名持有导游资格证的导游。</w:t>
      </w:r>
    </w:p>
    <w:p w14:paraId="1791F80E">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（3）负责活动期间的报名组织、安全管控、应急处理。</w:t>
      </w:r>
    </w:p>
    <w:p w14:paraId="586E473D">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Theme="minorEastAsia" w:hAnsiTheme="minorEastAsia" w:eastAsiaTheme="minorEastAsia" w:cstheme="minorEastAsia"/>
          <w:spacing w:val="-2"/>
          <w:sz w:val="28"/>
          <w:szCs w:val="28"/>
          <w:lang w:val="en-US" w:eastAsia="zh-CN"/>
        </w:rPr>
      </w:pPr>
      <w:r>
        <w:rPr>
          <w:rFonts w:hint="eastAsia" w:asciiTheme="minorEastAsia" w:hAnsiTheme="minorEastAsia" w:eastAsiaTheme="minorEastAsia" w:cstheme="minorEastAsia"/>
          <w:spacing w:val="-2"/>
          <w:sz w:val="28"/>
          <w:szCs w:val="28"/>
          <w:lang w:val="en-US" w:eastAsia="zh-CN"/>
        </w:rPr>
        <w:t>（4）应对参加活动人员的个人信息予以保密。</w:t>
      </w:r>
    </w:p>
    <w:p w14:paraId="3E8C7E49">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5.保险要求：必须为所有参加人员购买足额的旅行社责任险及个人意外险，</w:t>
      </w:r>
      <w:r>
        <w:rPr>
          <w:rFonts w:hint="eastAsia" w:ascii="宋体" w:hAnsi="宋体" w:eastAsia="宋体" w:cs="宋体"/>
          <w:spacing w:val="-2"/>
          <w:sz w:val="28"/>
          <w:szCs w:val="28"/>
        </w:rPr>
        <w:t>旅行社责任险保额 1000万元</w:t>
      </w:r>
      <w:r>
        <w:rPr>
          <w:rFonts w:hint="eastAsia" w:ascii="宋体" w:hAnsi="宋体" w:cs="宋体"/>
          <w:spacing w:val="-2"/>
          <w:sz w:val="28"/>
          <w:szCs w:val="28"/>
          <w:lang w:eastAsia="zh-CN"/>
        </w:rPr>
        <w:t>，</w:t>
      </w:r>
      <w:r>
        <w:rPr>
          <w:rFonts w:hint="eastAsia" w:ascii="宋体" w:hAnsi="宋体" w:eastAsia="宋体" w:cs="宋体"/>
          <w:spacing w:val="-2"/>
          <w:sz w:val="28"/>
          <w:szCs w:val="28"/>
        </w:rPr>
        <w:t>旅游意外险20万元/人</w:t>
      </w:r>
      <w:r>
        <w:rPr>
          <w:rFonts w:hint="eastAsia" w:ascii="宋体" w:hAnsi="宋体" w:cs="宋体"/>
          <w:spacing w:val="-2"/>
          <w:sz w:val="28"/>
          <w:szCs w:val="28"/>
          <w:lang w:eastAsia="zh-CN"/>
        </w:rPr>
        <w:t>。</w:t>
      </w:r>
    </w:p>
    <w:p w14:paraId="39676716">
      <w:pPr>
        <w:keepNext w:val="0"/>
        <w:keepLines w:val="0"/>
        <w:pageBreakBefore w:val="0"/>
        <w:widowControl w:val="0"/>
        <w:kinsoku/>
        <w:wordWrap/>
        <w:overflowPunct/>
        <w:topLinePunct w:val="0"/>
        <w:autoSpaceDE/>
        <w:autoSpaceDN/>
        <w:bidi w:val="0"/>
        <w:adjustRightInd/>
        <w:snapToGrid/>
        <w:spacing w:before="168" w:line="332" w:lineRule="auto"/>
        <w:ind w:left="590"/>
        <w:textAlignment w:val="auto"/>
        <w:rPr>
          <w:rFonts w:hint="eastAsia" w:ascii="宋体" w:hAnsi="宋体" w:eastAsia="宋体" w:cs="宋体"/>
          <w:spacing w:val="-2"/>
          <w:sz w:val="28"/>
          <w:szCs w:val="28"/>
          <w:lang w:eastAsia="zh-CN"/>
        </w:rPr>
      </w:pPr>
      <w:r>
        <w:rPr>
          <w:rFonts w:hint="eastAsia" w:ascii="宋体" w:hAnsi="宋体" w:cs="宋体"/>
          <w:spacing w:val="-2"/>
          <w:sz w:val="28"/>
          <w:szCs w:val="28"/>
          <w:lang w:val="en-US" w:eastAsia="zh-CN"/>
        </w:rPr>
        <w:t>6.</w:t>
      </w:r>
      <w:r>
        <w:rPr>
          <w:rFonts w:hint="eastAsia" w:ascii="宋体" w:hAnsi="宋体" w:eastAsia="宋体" w:cs="宋体"/>
          <w:spacing w:val="-2"/>
          <w:sz w:val="28"/>
          <w:szCs w:val="28"/>
        </w:rPr>
        <w:t>包含：每人</w:t>
      </w:r>
      <w:r>
        <w:rPr>
          <w:rFonts w:hint="eastAsia" w:ascii="宋体" w:hAnsi="宋体" w:eastAsia="宋体" w:cs="宋体"/>
          <w:spacing w:val="-2"/>
          <w:sz w:val="28"/>
          <w:szCs w:val="28"/>
          <w:lang w:eastAsia="zh-CN"/>
        </w:rPr>
        <w:t>每天</w:t>
      </w:r>
      <w:r>
        <w:rPr>
          <w:rFonts w:hint="eastAsia" w:ascii="宋体" w:hAnsi="宋体" w:cs="宋体"/>
          <w:spacing w:val="-2"/>
          <w:sz w:val="28"/>
          <w:szCs w:val="28"/>
          <w:lang w:eastAsia="zh-CN"/>
        </w:rPr>
        <w:t>两</w:t>
      </w:r>
      <w:r>
        <w:rPr>
          <w:rFonts w:hint="eastAsia" w:ascii="宋体" w:hAnsi="宋体" w:eastAsia="宋体" w:cs="宋体"/>
          <w:spacing w:val="-2"/>
          <w:sz w:val="28"/>
          <w:szCs w:val="28"/>
        </w:rPr>
        <w:t>瓶纯净水</w:t>
      </w:r>
      <w:r>
        <w:rPr>
          <w:rFonts w:hint="eastAsia" w:ascii="宋体" w:hAnsi="宋体" w:cs="宋体"/>
          <w:spacing w:val="-2"/>
          <w:sz w:val="28"/>
          <w:szCs w:val="28"/>
          <w:lang w:eastAsia="zh-CN"/>
        </w:rPr>
        <w:t>。</w:t>
      </w:r>
    </w:p>
    <w:p w14:paraId="22BF96E5">
      <w:pPr>
        <w:keepNext w:val="0"/>
        <w:keepLines w:val="0"/>
        <w:pageBreakBefore w:val="0"/>
        <w:widowControl w:val="0"/>
        <w:kinsoku/>
        <w:wordWrap/>
        <w:overflowPunct/>
        <w:topLinePunct w:val="0"/>
        <w:autoSpaceDE/>
        <w:autoSpaceDN/>
        <w:bidi w:val="0"/>
        <w:adjustRightInd/>
        <w:snapToGrid/>
        <w:spacing w:before="167" w:line="440" w:lineRule="exact"/>
        <w:ind w:left="586"/>
        <w:textAlignment w:val="auto"/>
        <w:rPr>
          <w:rFonts w:ascii="宋体" w:hAnsi="宋体" w:eastAsia="宋体" w:cs="宋体"/>
          <w:sz w:val="28"/>
          <w:szCs w:val="28"/>
        </w:rPr>
      </w:pPr>
      <w:r>
        <w:rPr>
          <w:rFonts w:ascii="宋体" w:hAnsi="宋体" w:eastAsia="宋体" w:cs="宋体"/>
          <w:b/>
          <w:bCs/>
          <w:spacing w:val="-4"/>
          <w:sz w:val="28"/>
          <w:szCs w:val="28"/>
        </w:rPr>
        <w:t>三、付款方式</w:t>
      </w:r>
    </w:p>
    <w:p w14:paraId="490EAD4E">
      <w:pPr>
        <w:keepNext w:val="0"/>
        <w:keepLines w:val="0"/>
        <w:pageBreakBefore w:val="0"/>
        <w:widowControl w:val="0"/>
        <w:kinsoku/>
        <w:wordWrap/>
        <w:overflowPunct/>
        <w:topLinePunct w:val="0"/>
        <w:autoSpaceDE/>
        <w:autoSpaceDN/>
        <w:bidi w:val="0"/>
        <w:adjustRightInd/>
        <w:snapToGrid/>
        <w:spacing w:before="170" w:line="440" w:lineRule="exact"/>
        <w:ind w:left="31" w:right="215" w:firstLine="553"/>
        <w:textAlignment w:val="auto"/>
        <w:rPr>
          <w:rFonts w:ascii="宋体" w:hAnsi="宋体" w:eastAsia="宋体" w:cs="宋体"/>
          <w:sz w:val="28"/>
          <w:szCs w:val="28"/>
          <w:highlight w:val="none"/>
        </w:rPr>
      </w:pPr>
      <w:r>
        <w:rPr>
          <w:rFonts w:ascii="宋体" w:hAnsi="宋体" w:eastAsia="宋体" w:cs="宋体"/>
          <w:spacing w:val="6"/>
          <w:sz w:val="28"/>
          <w:szCs w:val="28"/>
        </w:rPr>
        <w:t>采购人根据实际成</w:t>
      </w:r>
      <w:r>
        <w:rPr>
          <w:rFonts w:ascii="宋体" w:hAnsi="宋体" w:eastAsia="宋体" w:cs="宋体"/>
          <w:spacing w:val="-2"/>
          <w:sz w:val="28"/>
          <w:szCs w:val="28"/>
        </w:rPr>
        <w:t>交单价和</w:t>
      </w:r>
      <w:r>
        <w:rPr>
          <w:rFonts w:hint="eastAsia" w:ascii="宋体" w:hAnsi="宋体" w:cs="宋体"/>
          <w:spacing w:val="-2"/>
          <w:sz w:val="28"/>
          <w:szCs w:val="28"/>
          <w:lang w:eastAsia="zh-CN"/>
        </w:rPr>
        <w:t>实际参与人数</w:t>
      </w:r>
      <w:r>
        <w:rPr>
          <w:rFonts w:ascii="宋体" w:hAnsi="宋体" w:eastAsia="宋体" w:cs="宋体"/>
          <w:spacing w:val="-2"/>
          <w:sz w:val="28"/>
          <w:szCs w:val="28"/>
        </w:rPr>
        <w:t>进行结算</w:t>
      </w:r>
      <w:r>
        <w:rPr>
          <w:rFonts w:hint="eastAsia" w:ascii="宋体" w:hAnsi="宋体" w:cs="宋体"/>
          <w:spacing w:val="-2"/>
          <w:sz w:val="28"/>
          <w:szCs w:val="28"/>
          <w:lang w:eastAsia="zh-CN"/>
        </w:rPr>
        <w:t>。</w:t>
      </w:r>
      <w:r>
        <w:rPr>
          <w:rFonts w:hint="eastAsia" w:ascii="宋体" w:hAnsi="宋体" w:cs="宋体"/>
          <w:spacing w:val="-2"/>
          <w:sz w:val="28"/>
          <w:szCs w:val="28"/>
          <w:highlight w:val="none"/>
          <w:lang w:val="en-US" w:eastAsia="zh-CN"/>
        </w:rPr>
        <w:t>采购人对服务进行满意度考核，满意度≥85%，</w:t>
      </w:r>
      <w:r>
        <w:rPr>
          <w:rFonts w:ascii="宋体" w:hAnsi="宋体" w:eastAsia="宋体" w:cs="宋体"/>
          <w:spacing w:val="-2"/>
          <w:sz w:val="28"/>
          <w:szCs w:val="28"/>
          <w:highlight w:val="none"/>
        </w:rPr>
        <w:t>一次性付清该标段款项</w:t>
      </w:r>
      <w:r>
        <w:rPr>
          <w:rFonts w:hint="eastAsia" w:ascii="宋体" w:hAnsi="宋体" w:cs="宋体"/>
          <w:spacing w:val="-2"/>
          <w:sz w:val="28"/>
          <w:szCs w:val="28"/>
          <w:highlight w:val="none"/>
          <w:lang w:eastAsia="zh-CN"/>
        </w:rPr>
        <w:t>；</w:t>
      </w:r>
      <w:r>
        <w:rPr>
          <w:rFonts w:hint="eastAsia" w:ascii="宋体" w:hAnsi="宋体" w:cs="宋体"/>
          <w:spacing w:val="-2"/>
          <w:sz w:val="28"/>
          <w:szCs w:val="28"/>
          <w:highlight w:val="none"/>
          <w:lang w:val="en-US" w:eastAsia="zh-CN"/>
        </w:rPr>
        <w:t>满意度＜85%，按实际结算金额的90%支付款项</w:t>
      </w:r>
      <w:r>
        <w:rPr>
          <w:rFonts w:ascii="宋体" w:hAnsi="宋体" w:eastAsia="宋体" w:cs="宋体"/>
          <w:spacing w:val="-2"/>
          <w:sz w:val="28"/>
          <w:szCs w:val="28"/>
          <w:highlight w:val="none"/>
        </w:rPr>
        <w:t>。</w:t>
      </w:r>
    </w:p>
    <w:p w14:paraId="32544531">
      <w:pPr>
        <w:rPr>
          <w:rFonts w:ascii="宋体" w:hAnsi="宋体" w:eastAsia="宋体" w:cs="宋体"/>
          <w:b/>
          <w:bCs/>
          <w:spacing w:val="-4"/>
          <w:sz w:val="36"/>
          <w:szCs w:val="36"/>
          <w:highlight w:val="none"/>
        </w:rPr>
      </w:pPr>
      <w:r>
        <w:rPr>
          <w:rFonts w:ascii="宋体" w:hAnsi="宋体" w:eastAsia="宋体" w:cs="宋体"/>
          <w:b/>
          <w:bCs/>
          <w:spacing w:val="-4"/>
          <w:sz w:val="36"/>
          <w:szCs w:val="36"/>
          <w:highlight w:val="none"/>
        </w:rPr>
        <w:br w:type="page"/>
      </w:r>
    </w:p>
    <w:p w14:paraId="5805973C">
      <w:pPr>
        <w:spacing w:before="99" w:line="219" w:lineRule="auto"/>
        <w:jc w:val="center"/>
        <w:outlineLvl w:val="0"/>
        <w:rPr>
          <w:rFonts w:ascii="宋体" w:hAnsi="宋体" w:eastAsia="宋体" w:cs="宋体"/>
          <w:sz w:val="36"/>
          <w:szCs w:val="36"/>
        </w:rPr>
      </w:pPr>
      <w:r>
        <w:rPr>
          <w:rFonts w:ascii="宋体" w:hAnsi="宋体" w:eastAsia="宋体" w:cs="宋体"/>
          <w:b/>
          <w:bCs/>
          <w:spacing w:val="-4"/>
          <w:sz w:val="36"/>
          <w:szCs w:val="36"/>
        </w:rPr>
        <w:t>第四章</w:t>
      </w:r>
      <w:r>
        <w:rPr>
          <w:rFonts w:ascii="宋体" w:hAnsi="宋体" w:eastAsia="宋体" w:cs="宋体"/>
          <w:spacing w:val="-4"/>
          <w:sz w:val="36"/>
          <w:szCs w:val="36"/>
        </w:rPr>
        <w:t xml:space="preserve"> </w:t>
      </w:r>
      <w:r>
        <w:rPr>
          <w:rFonts w:ascii="宋体" w:hAnsi="宋体" w:eastAsia="宋体" w:cs="宋体"/>
          <w:b/>
          <w:bCs/>
          <w:spacing w:val="-4"/>
          <w:sz w:val="36"/>
          <w:szCs w:val="36"/>
        </w:rPr>
        <w:t>开启和评审</w:t>
      </w:r>
    </w:p>
    <w:p w14:paraId="4EE26DDE">
      <w:pPr>
        <w:pStyle w:val="6"/>
        <w:spacing w:line="274" w:lineRule="auto"/>
      </w:pPr>
    </w:p>
    <w:p w14:paraId="10B0F706">
      <w:pPr>
        <w:pStyle w:val="6"/>
        <w:spacing w:line="274" w:lineRule="auto"/>
      </w:pPr>
    </w:p>
    <w:p w14:paraId="574AE91D">
      <w:pPr>
        <w:spacing w:before="91" w:line="219" w:lineRule="auto"/>
        <w:ind w:left="591"/>
        <w:rPr>
          <w:rFonts w:ascii="宋体" w:hAnsi="宋体" w:eastAsia="宋体" w:cs="宋体"/>
          <w:sz w:val="28"/>
          <w:szCs w:val="28"/>
        </w:rPr>
      </w:pPr>
      <w:r>
        <w:rPr>
          <w:rFonts w:ascii="宋体" w:hAnsi="宋体" w:eastAsia="宋体" w:cs="宋体"/>
          <w:b/>
          <w:bCs/>
          <w:spacing w:val="-5"/>
          <w:sz w:val="28"/>
          <w:szCs w:val="28"/>
        </w:rPr>
        <w:t>一、采购人组织开标</w:t>
      </w:r>
    </w:p>
    <w:p w14:paraId="07A8DB17">
      <w:pPr>
        <w:spacing w:before="167" w:line="219" w:lineRule="auto"/>
        <w:jc w:val="right"/>
        <w:rPr>
          <w:rFonts w:ascii="宋体" w:hAnsi="宋体" w:eastAsia="宋体" w:cs="宋体"/>
          <w:sz w:val="28"/>
          <w:szCs w:val="28"/>
        </w:rPr>
      </w:pPr>
      <w:r>
        <w:rPr>
          <w:rFonts w:ascii="宋体" w:hAnsi="宋体" w:eastAsia="宋体" w:cs="宋体"/>
          <w:spacing w:val="5"/>
          <w:sz w:val="28"/>
          <w:szCs w:val="28"/>
        </w:rPr>
        <w:t>供应商的法定代表人或授权委托人须持有效身份</w:t>
      </w:r>
      <w:r>
        <w:rPr>
          <w:rFonts w:ascii="宋体" w:hAnsi="宋体" w:eastAsia="宋体" w:cs="宋体"/>
          <w:spacing w:val="4"/>
          <w:sz w:val="28"/>
          <w:szCs w:val="28"/>
        </w:rPr>
        <w:t>证参加开标会。</w:t>
      </w:r>
    </w:p>
    <w:p w14:paraId="33DFB79D">
      <w:pPr>
        <w:spacing w:before="167" w:line="219" w:lineRule="auto"/>
        <w:ind w:left="591"/>
        <w:rPr>
          <w:rFonts w:ascii="宋体" w:hAnsi="宋体" w:eastAsia="宋体" w:cs="宋体"/>
          <w:sz w:val="28"/>
          <w:szCs w:val="28"/>
        </w:rPr>
      </w:pPr>
      <w:r>
        <w:rPr>
          <w:rFonts w:ascii="宋体" w:hAnsi="宋体" w:eastAsia="宋体" w:cs="宋体"/>
          <w:b/>
          <w:bCs/>
          <w:spacing w:val="-4"/>
          <w:sz w:val="28"/>
          <w:szCs w:val="28"/>
        </w:rPr>
        <w:t>二、评委会组成及评审原则</w:t>
      </w:r>
    </w:p>
    <w:p w14:paraId="1C407664">
      <w:pPr>
        <w:spacing w:before="166" w:line="330" w:lineRule="auto"/>
        <w:ind w:left="25" w:right="241" w:firstLine="557"/>
        <w:jc w:val="both"/>
        <w:rPr>
          <w:rFonts w:ascii="宋体" w:hAnsi="宋体" w:eastAsia="宋体" w:cs="宋体"/>
          <w:sz w:val="28"/>
          <w:szCs w:val="28"/>
        </w:rPr>
      </w:pPr>
      <w:r>
        <w:rPr>
          <w:rFonts w:ascii="宋体" w:hAnsi="宋体" w:eastAsia="宋体" w:cs="宋体"/>
          <w:spacing w:val="6"/>
          <w:sz w:val="28"/>
          <w:szCs w:val="28"/>
        </w:rPr>
        <w:t>评委会由有关专家和采购人代表组成，按照公平、公正、择优的原则进行独立评标。由采购人代表对供应商资格性审查，</w:t>
      </w:r>
      <w:r>
        <w:rPr>
          <w:rFonts w:ascii="宋体" w:hAnsi="宋体" w:eastAsia="宋体" w:cs="宋体"/>
          <w:spacing w:val="5"/>
          <w:sz w:val="28"/>
          <w:szCs w:val="28"/>
        </w:rPr>
        <w:t>对未通</w:t>
      </w:r>
      <w:r>
        <w:rPr>
          <w:rFonts w:ascii="宋体" w:hAnsi="宋体" w:eastAsia="宋体" w:cs="宋体"/>
          <w:spacing w:val="6"/>
          <w:sz w:val="28"/>
          <w:szCs w:val="28"/>
        </w:rPr>
        <w:t>过审查的供应商，应现场告知原因。评委会对合格供应商的</w:t>
      </w:r>
      <w:r>
        <w:rPr>
          <w:rFonts w:ascii="宋体" w:hAnsi="宋体" w:eastAsia="宋体" w:cs="宋体"/>
          <w:spacing w:val="5"/>
          <w:sz w:val="28"/>
          <w:szCs w:val="28"/>
        </w:rPr>
        <w:t>比价响</w:t>
      </w:r>
      <w:r>
        <w:rPr>
          <w:rFonts w:ascii="宋体" w:hAnsi="宋体" w:eastAsia="宋体" w:cs="宋体"/>
          <w:spacing w:val="-1"/>
          <w:sz w:val="28"/>
          <w:szCs w:val="28"/>
        </w:rPr>
        <w:t>应文件进行评审。</w:t>
      </w:r>
    </w:p>
    <w:p w14:paraId="71298041">
      <w:pPr>
        <w:spacing w:line="220" w:lineRule="auto"/>
        <w:ind w:left="592"/>
        <w:rPr>
          <w:rFonts w:ascii="宋体" w:hAnsi="宋体" w:eastAsia="宋体" w:cs="宋体"/>
          <w:sz w:val="28"/>
          <w:szCs w:val="28"/>
        </w:rPr>
      </w:pPr>
      <w:r>
        <w:rPr>
          <w:rFonts w:ascii="宋体" w:hAnsi="宋体" w:eastAsia="宋体" w:cs="宋体"/>
          <w:spacing w:val="-5"/>
          <w:sz w:val="28"/>
          <w:szCs w:val="28"/>
        </w:rPr>
        <w:t>（一）评审内容</w:t>
      </w:r>
    </w:p>
    <w:p w14:paraId="4B0C0920">
      <w:pPr>
        <w:spacing w:before="166" w:line="219" w:lineRule="auto"/>
        <w:ind w:left="584"/>
        <w:rPr>
          <w:rFonts w:ascii="宋体" w:hAnsi="宋体" w:eastAsia="宋体" w:cs="宋体"/>
          <w:sz w:val="28"/>
          <w:szCs w:val="28"/>
        </w:rPr>
      </w:pPr>
      <w:r>
        <w:rPr>
          <w:rFonts w:ascii="宋体" w:hAnsi="宋体" w:eastAsia="宋体" w:cs="宋体"/>
          <w:spacing w:val="-1"/>
          <w:sz w:val="28"/>
          <w:szCs w:val="28"/>
        </w:rPr>
        <w:t>供应商资格是否符合采购文件要求；</w:t>
      </w:r>
    </w:p>
    <w:p w14:paraId="237D00EA">
      <w:pPr>
        <w:spacing w:before="168" w:line="219" w:lineRule="auto"/>
        <w:ind w:left="615"/>
        <w:rPr>
          <w:rFonts w:ascii="宋体" w:hAnsi="宋体" w:eastAsia="宋体" w:cs="宋体"/>
          <w:sz w:val="28"/>
          <w:szCs w:val="28"/>
        </w:rPr>
      </w:pPr>
      <w:r>
        <w:rPr>
          <w:rFonts w:ascii="宋体" w:hAnsi="宋体" w:eastAsia="宋体" w:cs="宋体"/>
          <w:spacing w:val="-8"/>
          <w:sz w:val="28"/>
          <w:szCs w:val="28"/>
        </w:rPr>
        <w:t>比价响应文件是否完整；</w:t>
      </w:r>
    </w:p>
    <w:p w14:paraId="1D77225D">
      <w:pPr>
        <w:spacing w:before="167" w:line="219" w:lineRule="auto"/>
        <w:ind w:left="615"/>
        <w:rPr>
          <w:rFonts w:ascii="宋体" w:hAnsi="宋体" w:eastAsia="宋体" w:cs="宋体"/>
          <w:sz w:val="28"/>
          <w:szCs w:val="28"/>
        </w:rPr>
      </w:pPr>
      <w:r>
        <w:rPr>
          <w:rFonts w:ascii="宋体" w:hAnsi="宋体" w:eastAsia="宋体" w:cs="宋体"/>
          <w:spacing w:val="-6"/>
          <w:sz w:val="28"/>
          <w:szCs w:val="28"/>
        </w:rPr>
        <w:t>比价响应文件是否恰当地签署；</w:t>
      </w:r>
    </w:p>
    <w:p w14:paraId="35F097C9">
      <w:pPr>
        <w:spacing w:before="167" w:line="330" w:lineRule="auto"/>
        <w:ind w:left="24" w:right="237" w:firstLine="564"/>
        <w:rPr>
          <w:rFonts w:ascii="宋体" w:hAnsi="宋体" w:eastAsia="宋体" w:cs="宋体"/>
          <w:sz w:val="28"/>
          <w:szCs w:val="28"/>
        </w:rPr>
      </w:pPr>
      <w:r>
        <w:rPr>
          <w:rFonts w:ascii="宋体" w:hAnsi="宋体" w:eastAsia="宋体" w:cs="宋体"/>
          <w:spacing w:val="6"/>
          <w:sz w:val="28"/>
          <w:szCs w:val="28"/>
        </w:rPr>
        <w:t>是否作出实质性响应（是否有实质性响应，只根据比价响应文</w:t>
      </w:r>
      <w:r>
        <w:rPr>
          <w:rFonts w:ascii="宋体" w:hAnsi="宋体" w:eastAsia="宋体" w:cs="宋体"/>
          <w:spacing w:val="-1"/>
          <w:sz w:val="28"/>
          <w:szCs w:val="28"/>
        </w:rPr>
        <w:t>件本身，而不寻求外部证据</w:t>
      </w:r>
      <w:r>
        <w:rPr>
          <w:rFonts w:ascii="宋体" w:hAnsi="宋体" w:eastAsia="宋体" w:cs="宋体"/>
          <w:spacing w:val="-15"/>
          <w:sz w:val="28"/>
          <w:szCs w:val="28"/>
        </w:rPr>
        <w:t>）；</w:t>
      </w:r>
    </w:p>
    <w:p w14:paraId="17A7691A">
      <w:pPr>
        <w:spacing w:before="165" w:line="219" w:lineRule="auto"/>
        <w:ind w:left="582"/>
        <w:rPr>
          <w:rFonts w:ascii="宋体" w:hAnsi="宋体" w:eastAsia="宋体" w:cs="宋体"/>
          <w:sz w:val="28"/>
          <w:szCs w:val="28"/>
        </w:rPr>
      </w:pPr>
      <w:r>
        <w:rPr>
          <w:rFonts w:ascii="宋体" w:hAnsi="宋体" w:eastAsia="宋体" w:cs="宋体"/>
          <w:spacing w:val="-2"/>
          <w:sz w:val="28"/>
          <w:szCs w:val="28"/>
        </w:rPr>
        <w:t>报价是否符合采购文件规定的限价要求。</w:t>
      </w:r>
    </w:p>
    <w:p w14:paraId="545CCEC2">
      <w:pPr>
        <w:spacing w:before="169" w:line="221" w:lineRule="auto"/>
        <w:ind w:left="592"/>
        <w:rPr>
          <w:rFonts w:ascii="宋体" w:hAnsi="宋体" w:eastAsia="宋体" w:cs="宋体"/>
          <w:sz w:val="28"/>
          <w:szCs w:val="28"/>
        </w:rPr>
      </w:pPr>
      <w:r>
        <w:rPr>
          <w:rFonts w:ascii="宋体" w:hAnsi="宋体" w:eastAsia="宋体" w:cs="宋体"/>
          <w:spacing w:val="-5"/>
          <w:sz w:val="28"/>
          <w:szCs w:val="28"/>
        </w:rPr>
        <w:t>（二）相关规定</w:t>
      </w:r>
    </w:p>
    <w:p w14:paraId="3294BE97">
      <w:pPr>
        <w:spacing w:before="168" w:line="219" w:lineRule="auto"/>
        <w:ind w:left="590"/>
        <w:rPr>
          <w:rFonts w:ascii="宋体" w:hAnsi="宋体" w:eastAsia="宋体" w:cs="宋体"/>
          <w:sz w:val="28"/>
          <w:szCs w:val="28"/>
        </w:rPr>
      </w:pPr>
      <w:r>
        <w:rPr>
          <w:rFonts w:ascii="宋体" w:hAnsi="宋体" w:eastAsia="宋体" w:cs="宋体"/>
          <w:spacing w:val="-1"/>
          <w:sz w:val="28"/>
          <w:szCs w:val="28"/>
        </w:rPr>
        <w:t>正本与副本有矛盾的，以正本为准；</w:t>
      </w:r>
    </w:p>
    <w:p w14:paraId="3A9C4E1C">
      <w:pPr>
        <w:spacing w:before="166" w:line="330" w:lineRule="auto"/>
        <w:ind w:left="24" w:right="236" w:firstLine="561"/>
        <w:rPr>
          <w:rFonts w:ascii="宋体" w:hAnsi="宋体" w:eastAsia="宋体" w:cs="宋体"/>
          <w:sz w:val="28"/>
          <w:szCs w:val="28"/>
        </w:rPr>
      </w:pPr>
      <w:r>
        <w:rPr>
          <w:rFonts w:ascii="宋体" w:hAnsi="宋体" w:eastAsia="宋体" w:cs="宋体"/>
          <w:spacing w:val="3"/>
          <w:sz w:val="28"/>
          <w:szCs w:val="28"/>
        </w:rPr>
        <w:t>若文件大写表示的数据与数字表示的有差别，</w:t>
      </w:r>
      <w:r>
        <w:rPr>
          <w:rFonts w:ascii="宋体" w:hAnsi="宋体" w:eastAsia="宋体" w:cs="宋体"/>
          <w:spacing w:val="-46"/>
          <w:sz w:val="28"/>
          <w:szCs w:val="28"/>
        </w:rPr>
        <w:t xml:space="preserve"> </w:t>
      </w:r>
      <w:r>
        <w:rPr>
          <w:rFonts w:ascii="宋体" w:hAnsi="宋体" w:eastAsia="宋体" w:cs="宋体"/>
          <w:spacing w:val="3"/>
          <w:sz w:val="28"/>
          <w:szCs w:val="28"/>
        </w:rPr>
        <w:t>以大写表示的数</w:t>
      </w:r>
      <w:r>
        <w:rPr>
          <w:rFonts w:ascii="宋体" w:hAnsi="宋体" w:eastAsia="宋体" w:cs="宋体"/>
          <w:spacing w:val="-9"/>
          <w:sz w:val="28"/>
          <w:szCs w:val="28"/>
        </w:rPr>
        <w:t>据为准。</w:t>
      </w:r>
    </w:p>
    <w:p w14:paraId="6F23F39D">
      <w:pPr>
        <w:spacing w:line="219" w:lineRule="auto"/>
        <w:ind w:left="586"/>
        <w:rPr>
          <w:rFonts w:ascii="宋体" w:hAnsi="宋体" w:eastAsia="宋体" w:cs="宋体"/>
          <w:sz w:val="28"/>
          <w:szCs w:val="28"/>
        </w:rPr>
      </w:pPr>
      <w:r>
        <w:rPr>
          <w:rFonts w:ascii="宋体" w:hAnsi="宋体" w:eastAsia="宋体" w:cs="宋体"/>
          <w:b/>
          <w:bCs/>
          <w:spacing w:val="-3"/>
          <w:sz w:val="28"/>
          <w:szCs w:val="28"/>
        </w:rPr>
        <w:t>三、陈述、演示、答疑、澄清</w:t>
      </w:r>
    </w:p>
    <w:p w14:paraId="57F54AE8">
      <w:pPr>
        <w:spacing w:before="167" w:line="332" w:lineRule="auto"/>
        <w:ind w:left="25" w:right="241" w:firstLine="563"/>
        <w:rPr>
          <w:rFonts w:ascii="宋体" w:hAnsi="宋体" w:eastAsia="宋体" w:cs="宋体"/>
          <w:sz w:val="28"/>
          <w:szCs w:val="28"/>
        </w:rPr>
      </w:pPr>
      <w:r>
        <w:rPr>
          <w:rFonts w:ascii="宋体" w:hAnsi="宋体" w:eastAsia="宋体" w:cs="宋体"/>
          <w:spacing w:val="5"/>
          <w:sz w:val="28"/>
          <w:szCs w:val="28"/>
        </w:rPr>
        <w:t>如评委会认为有必要，供应商按评委会的要求作陈述</w:t>
      </w:r>
      <w:r>
        <w:rPr>
          <w:rFonts w:ascii="宋体" w:hAnsi="宋体" w:eastAsia="宋体" w:cs="宋体"/>
          <w:spacing w:val="4"/>
          <w:sz w:val="28"/>
          <w:szCs w:val="28"/>
        </w:rPr>
        <w:t>、演示、</w:t>
      </w:r>
      <w:r>
        <w:rPr>
          <w:rFonts w:ascii="宋体" w:hAnsi="宋体" w:eastAsia="宋体" w:cs="宋体"/>
          <w:spacing w:val="6"/>
          <w:sz w:val="28"/>
          <w:szCs w:val="28"/>
        </w:rPr>
        <w:t>答疑及澄清其比价内容。时间由评委会掌握。重要澄清答复</w:t>
      </w:r>
      <w:r>
        <w:rPr>
          <w:rFonts w:ascii="宋体" w:hAnsi="宋体" w:eastAsia="宋体" w:cs="宋体"/>
          <w:spacing w:val="5"/>
          <w:sz w:val="28"/>
          <w:szCs w:val="28"/>
        </w:rPr>
        <w:t>应是书</w:t>
      </w:r>
      <w:r>
        <w:rPr>
          <w:rFonts w:ascii="宋体" w:hAnsi="宋体" w:eastAsia="宋体" w:cs="宋体"/>
          <w:spacing w:val="-3"/>
          <w:sz w:val="28"/>
          <w:szCs w:val="28"/>
        </w:rPr>
        <w:t>面的，但不得对比价内容进行实质性修改。</w:t>
      </w:r>
    </w:p>
    <w:p w14:paraId="1FB52D14">
      <w:pPr>
        <w:spacing w:before="167" w:line="219" w:lineRule="auto"/>
        <w:ind w:left="613"/>
        <w:rPr>
          <w:rFonts w:ascii="宋体" w:hAnsi="宋体" w:eastAsia="宋体" w:cs="宋体"/>
          <w:sz w:val="28"/>
          <w:szCs w:val="28"/>
        </w:rPr>
      </w:pPr>
      <w:r>
        <w:rPr>
          <w:rFonts w:ascii="宋体" w:hAnsi="宋体" w:eastAsia="宋体" w:cs="宋体"/>
          <w:b/>
          <w:bCs/>
          <w:spacing w:val="-7"/>
          <w:sz w:val="28"/>
          <w:szCs w:val="28"/>
        </w:rPr>
        <w:t>四、无效比价处理</w:t>
      </w:r>
    </w:p>
    <w:p w14:paraId="5B6B704E">
      <w:pPr>
        <w:spacing w:before="169" w:line="219" w:lineRule="auto"/>
        <w:ind w:left="608"/>
        <w:rPr>
          <w:rFonts w:ascii="宋体" w:hAnsi="宋体" w:eastAsia="宋体" w:cs="宋体"/>
          <w:sz w:val="28"/>
          <w:szCs w:val="28"/>
        </w:rPr>
      </w:pPr>
      <w:r>
        <w:rPr>
          <w:rFonts w:ascii="宋体" w:hAnsi="宋体" w:eastAsia="宋体" w:cs="宋体"/>
          <w:spacing w:val="-4"/>
          <w:sz w:val="28"/>
          <w:szCs w:val="28"/>
        </w:rPr>
        <w:t>出现下列情形之一的，作无效比价处理：</w:t>
      </w:r>
    </w:p>
    <w:p w14:paraId="70E063E3">
      <w:pPr>
        <w:spacing w:before="166" w:line="276" w:lineRule="auto"/>
        <w:ind w:left="48" w:right="10" w:firstLine="556"/>
        <w:rPr>
          <w:rFonts w:ascii="宋体" w:hAnsi="宋体" w:eastAsia="宋体" w:cs="宋体"/>
          <w:sz w:val="28"/>
          <w:szCs w:val="28"/>
        </w:rPr>
      </w:pPr>
      <w:r>
        <w:rPr>
          <w:rFonts w:ascii="宋体" w:hAnsi="宋体" w:eastAsia="宋体" w:cs="宋体"/>
          <w:spacing w:val="5"/>
          <w:sz w:val="28"/>
          <w:szCs w:val="28"/>
        </w:rPr>
        <w:t>1.未按照采购文件规定要求签署、盖章、密封、提交响应文件</w:t>
      </w:r>
      <w:r>
        <w:rPr>
          <w:rFonts w:ascii="宋体" w:hAnsi="宋体" w:eastAsia="宋体" w:cs="宋体"/>
          <w:spacing w:val="-25"/>
          <w:sz w:val="28"/>
          <w:szCs w:val="28"/>
        </w:rPr>
        <w:t>的；</w:t>
      </w:r>
    </w:p>
    <w:p w14:paraId="1ADCA2DA">
      <w:pPr>
        <w:spacing w:before="164" w:line="219" w:lineRule="auto"/>
        <w:ind w:left="587"/>
        <w:rPr>
          <w:rFonts w:ascii="宋体" w:hAnsi="宋体" w:eastAsia="宋体" w:cs="宋体"/>
          <w:sz w:val="28"/>
          <w:szCs w:val="28"/>
        </w:rPr>
      </w:pPr>
      <w:r>
        <w:rPr>
          <w:rFonts w:ascii="宋体" w:hAnsi="宋体" w:eastAsia="宋体" w:cs="宋体"/>
          <w:spacing w:val="-3"/>
          <w:sz w:val="28"/>
          <w:szCs w:val="28"/>
        </w:rPr>
        <w:t>2.不具备采购文件中规定的资格要求的；</w:t>
      </w:r>
    </w:p>
    <w:p w14:paraId="0A374A1F">
      <w:pPr>
        <w:spacing w:before="166" w:line="219" w:lineRule="auto"/>
        <w:ind w:left="590"/>
        <w:rPr>
          <w:rFonts w:ascii="宋体" w:hAnsi="宋体" w:eastAsia="宋体" w:cs="宋体"/>
          <w:sz w:val="28"/>
          <w:szCs w:val="28"/>
        </w:rPr>
      </w:pPr>
      <w:r>
        <w:rPr>
          <w:rFonts w:ascii="宋体" w:hAnsi="宋体" w:eastAsia="宋体" w:cs="宋体"/>
          <w:spacing w:val="-1"/>
          <w:sz w:val="28"/>
          <w:szCs w:val="28"/>
        </w:rPr>
        <w:t>3.比价报价超过采购文件中规定的限价要求的；</w:t>
      </w:r>
    </w:p>
    <w:p w14:paraId="52C0B0F7">
      <w:pPr>
        <w:spacing w:before="167" w:line="219" w:lineRule="auto"/>
        <w:ind w:left="590"/>
        <w:rPr>
          <w:rFonts w:ascii="宋体" w:hAnsi="宋体" w:eastAsia="宋体" w:cs="宋体"/>
          <w:sz w:val="28"/>
          <w:szCs w:val="28"/>
        </w:rPr>
      </w:pPr>
      <w:r>
        <w:rPr>
          <w:rFonts w:ascii="宋体" w:hAnsi="宋体" w:eastAsia="宋体" w:cs="宋体"/>
          <w:spacing w:val="-3"/>
          <w:sz w:val="28"/>
          <w:szCs w:val="28"/>
        </w:rPr>
        <w:t>3.比价响应文件含有采购人不能接受的附加条件的；</w:t>
      </w:r>
    </w:p>
    <w:p w14:paraId="474C7037">
      <w:pPr>
        <w:spacing w:before="171" w:line="219" w:lineRule="auto"/>
        <w:ind w:left="583"/>
        <w:rPr>
          <w:rFonts w:ascii="宋体" w:hAnsi="宋体" w:eastAsia="宋体" w:cs="宋体"/>
          <w:sz w:val="28"/>
          <w:szCs w:val="28"/>
        </w:rPr>
      </w:pPr>
      <w:r>
        <w:rPr>
          <w:rFonts w:ascii="宋体" w:hAnsi="宋体" w:eastAsia="宋体" w:cs="宋体"/>
          <w:spacing w:val="-1"/>
          <w:sz w:val="28"/>
          <w:szCs w:val="28"/>
        </w:rPr>
        <w:t>4.不符合采购文件中规定的其他实质性要求的；</w:t>
      </w:r>
    </w:p>
    <w:p w14:paraId="42575F99">
      <w:pPr>
        <w:spacing w:before="167" w:line="221" w:lineRule="auto"/>
        <w:ind w:left="591"/>
        <w:rPr>
          <w:rFonts w:ascii="宋体" w:hAnsi="宋体" w:eastAsia="宋体" w:cs="宋体"/>
          <w:sz w:val="28"/>
          <w:szCs w:val="28"/>
        </w:rPr>
      </w:pPr>
      <w:r>
        <w:rPr>
          <w:rFonts w:ascii="宋体" w:hAnsi="宋体" w:eastAsia="宋体" w:cs="宋体"/>
          <w:b/>
          <w:bCs/>
          <w:spacing w:val="-5"/>
          <w:sz w:val="28"/>
          <w:szCs w:val="28"/>
        </w:rPr>
        <w:t>五、废标处理</w:t>
      </w:r>
    </w:p>
    <w:p w14:paraId="1BF73A71">
      <w:pPr>
        <w:spacing w:before="166" w:line="221" w:lineRule="auto"/>
        <w:ind w:left="608"/>
        <w:rPr>
          <w:rFonts w:ascii="宋体" w:hAnsi="宋体" w:eastAsia="宋体" w:cs="宋体"/>
          <w:sz w:val="28"/>
          <w:szCs w:val="28"/>
        </w:rPr>
      </w:pPr>
      <w:r>
        <w:rPr>
          <w:rFonts w:ascii="宋体" w:hAnsi="宋体" w:eastAsia="宋体" w:cs="宋体"/>
          <w:spacing w:val="-3"/>
          <w:sz w:val="28"/>
          <w:szCs w:val="28"/>
        </w:rPr>
        <w:t>出现下列情形之一的，作废标处理：</w:t>
      </w:r>
    </w:p>
    <w:p w14:paraId="28243859">
      <w:pPr>
        <w:spacing w:before="164" w:line="219" w:lineRule="auto"/>
        <w:ind w:right="10"/>
        <w:jc w:val="right"/>
        <w:rPr>
          <w:rFonts w:ascii="宋体" w:hAnsi="宋体" w:eastAsia="宋体" w:cs="宋体"/>
          <w:sz w:val="28"/>
          <w:szCs w:val="28"/>
        </w:rPr>
      </w:pPr>
      <w:r>
        <w:rPr>
          <w:rFonts w:ascii="宋体" w:hAnsi="宋体" w:eastAsia="宋体" w:cs="宋体"/>
          <w:spacing w:val="5"/>
          <w:sz w:val="28"/>
          <w:szCs w:val="28"/>
        </w:rPr>
        <w:t>1.符合条件的供应商或者对比价文件作实质响应的供应商不足</w:t>
      </w:r>
    </w:p>
    <w:p w14:paraId="343C1C2C">
      <w:pPr>
        <w:spacing w:before="168" w:line="221" w:lineRule="auto"/>
        <w:ind w:left="31"/>
        <w:rPr>
          <w:rFonts w:ascii="宋体" w:hAnsi="宋体" w:eastAsia="宋体" w:cs="宋体"/>
          <w:sz w:val="28"/>
          <w:szCs w:val="28"/>
        </w:rPr>
      </w:pPr>
      <w:r>
        <w:rPr>
          <w:rFonts w:ascii="宋体" w:hAnsi="宋体" w:eastAsia="宋体" w:cs="宋体"/>
          <w:spacing w:val="-17"/>
          <w:sz w:val="28"/>
          <w:szCs w:val="28"/>
        </w:rPr>
        <w:t>3</w:t>
      </w:r>
      <w:r>
        <w:rPr>
          <w:rFonts w:ascii="宋体" w:hAnsi="宋体" w:eastAsia="宋体" w:cs="宋体"/>
          <w:spacing w:val="-57"/>
          <w:sz w:val="28"/>
          <w:szCs w:val="28"/>
        </w:rPr>
        <w:t xml:space="preserve"> </w:t>
      </w:r>
      <w:r>
        <w:rPr>
          <w:rFonts w:ascii="宋体" w:hAnsi="宋体" w:eastAsia="宋体" w:cs="宋体"/>
          <w:spacing w:val="-17"/>
          <w:sz w:val="28"/>
          <w:szCs w:val="28"/>
        </w:rPr>
        <w:t>家的；</w:t>
      </w:r>
    </w:p>
    <w:p w14:paraId="7585418F">
      <w:pPr>
        <w:spacing w:before="167" w:line="219" w:lineRule="auto"/>
        <w:ind w:left="587"/>
        <w:rPr>
          <w:rFonts w:ascii="宋体" w:hAnsi="宋体" w:eastAsia="宋体" w:cs="宋体"/>
          <w:sz w:val="28"/>
          <w:szCs w:val="28"/>
        </w:rPr>
      </w:pPr>
      <w:r>
        <w:rPr>
          <w:rFonts w:ascii="宋体" w:hAnsi="宋体" w:eastAsia="宋体" w:cs="宋体"/>
          <w:spacing w:val="-3"/>
          <w:sz w:val="28"/>
          <w:szCs w:val="28"/>
        </w:rPr>
        <w:t>2.出现影响采购公正的违法违规行为的；</w:t>
      </w:r>
    </w:p>
    <w:p w14:paraId="1811750D">
      <w:pPr>
        <w:spacing w:before="166" w:line="219" w:lineRule="auto"/>
        <w:ind w:left="590"/>
        <w:rPr>
          <w:rFonts w:ascii="宋体" w:hAnsi="宋体" w:eastAsia="宋体" w:cs="宋体"/>
          <w:sz w:val="28"/>
          <w:szCs w:val="28"/>
        </w:rPr>
      </w:pPr>
      <w:r>
        <w:rPr>
          <w:rFonts w:ascii="宋体" w:hAnsi="宋体" w:eastAsia="宋体" w:cs="宋体"/>
          <w:spacing w:val="-1"/>
          <w:sz w:val="28"/>
          <w:szCs w:val="28"/>
        </w:rPr>
        <w:t>3.供应商的报价均超过了采购预算，采购人不能支付的；</w:t>
      </w:r>
    </w:p>
    <w:p w14:paraId="23D87B80">
      <w:pPr>
        <w:spacing w:before="168" w:line="219" w:lineRule="auto"/>
        <w:ind w:left="583"/>
        <w:rPr>
          <w:rFonts w:hint="eastAsia" w:ascii="宋体" w:hAnsi="宋体" w:eastAsia="宋体" w:cs="宋体"/>
          <w:sz w:val="28"/>
          <w:szCs w:val="28"/>
          <w:lang w:eastAsia="zh-CN"/>
        </w:rPr>
      </w:pPr>
      <w:r>
        <w:rPr>
          <w:rFonts w:ascii="宋体" w:hAnsi="宋体" w:eastAsia="宋体" w:cs="宋体"/>
          <w:spacing w:val="-3"/>
          <w:sz w:val="28"/>
          <w:szCs w:val="28"/>
        </w:rPr>
        <w:t>4.因重大变故，采购任务取消的</w:t>
      </w:r>
      <w:r>
        <w:rPr>
          <w:rFonts w:hint="eastAsia" w:ascii="宋体" w:hAnsi="宋体" w:cs="宋体"/>
          <w:spacing w:val="-3"/>
          <w:sz w:val="28"/>
          <w:szCs w:val="28"/>
          <w:lang w:eastAsia="zh-CN"/>
        </w:rPr>
        <w:t>；</w:t>
      </w:r>
    </w:p>
    <w:p w14:paraId="12A2B132">
      <w:pPr>
        <w:spacing w:before="169" w:line="275" w:lineRule="auto"/>
        <w:ind w:left="26" w:right="10" w:firstLine="563"/>
        <w:rPr>
          <w:rFonts w:ascii="宋体" w:hAnsi="宋体" w:eastAsia="宋体" w:cs="宋体"/>
          <w:sz w:val="28"/>
          <w:szCs w:val="28"/>
        </w:rPr>
      </w:pPr>
      <w:r>
        <w:rPr>
          <w:rFonts w:ascii="宋体" w:hAnsi="宋体" w:eastAsia="宋体" w:cs="宋体"/>
          <w:spacing w:val="6"/>
          <w:sz w:val="28"/>
          <w:szCs w:val="28"/>
        </w:rPr>
        <w:t>5.上述情形外，评委会有权认定其他可以确定为无效比价或废</w:t>
      </w:r>
      <w:r>
        <w:rPr>
          <w:rFonts w:ascii="宋体" w:hAnsi="宋体" w:eastAsia="宋体" w:cs="宋体"/>
          <w:spacing w:val="-2"/>
          <w:sz w:val="28"/>
          <w:szCs w:val="28"/>
        </w:rPr>
        <w:t>标的情况。</w:t>
      </w:r>
    </w:p>
    <w:p w14:paraId="4B9A7508">
      <w:pPr>
        <w:spacing w:before="165" w:line="219" w:lineRule="auto"/>
        <w:ind w:left="589"/>
        <w:rPr>
          <w:rFonts w:ascii="宋体" w:hAnsi="宋体" w:eastAsia="宋体" w:cs="宋体"/>
          <w:sz w:val="28"/>
          <w:szCs w:val="28"/>
        </w:rPr>
      </w:pPr>
      <w:r>
        <w:rPr>
          <w:rFonts w:ascii="宋体" w:hAnsi="宋体" w:eastAsia="宋体" w:cs="宋体"/>
          <w:b/>
          <w:bCs/>
          <w:spacing w:val="-4"/>
          <w:sz w:val="28"/>
          <w:szCs w:val="28"/>
        </w:rPr>
        <w:t>六、推荐成交服务单位</w:t>
      </w:r>
    </w:p>
    <w:p w14:paraId="5790741A">
      <w:pPr>
        <w:spacing w:before="167" w:line="330" w:lineRule="auto"/>
        <w:ind w:left="24" w:right="10" w:firstLine="561"/>
        <w:jc w:val="both"/>
        <w:rPr>
          <w:rFonts w:ascii="宋体" w:hAnsi="宋体" w:eastAsia="宋体" w:cs="宋体"/>
          <w:sz w:val="28"/>
          <w:szCs w:val="28"/>
        </w:rPr>
      </w:pPr>
      <w:r>
        <w:rPr>
          <w:rFonts w:ascii="宋体" w:hAnsi="宋体" w:eastAsia="宋体" w:cs="宋体"/>
          <w:spacing w:val="6"/>
          <w:sz w:val="28"/>
          <w:szCs w:val="28"/>
        </w:rPr>
        <w:t>本项目采用最低评标价法，评标结果按评审后报价由低到高顺序排列。在符合采购文件要求的前提下，单价报价最低者</w:t>
      </w:r>
      <w:r>
        <w:rPr>
          <w:rFonts w:ascii="宋体" w:hAnsi="宋体" w:eastAsia="宋体" w:cs="宋体"/>
          <w:spacing w:val="5"/>
          <w:sz w:val="28"/>
          <w:szCs w:val="28"/>
        </w:rPr>
        <w:t>为该</w:t>
      </w:r>
      <w:r>
        <w:rPr>
          <w:rFonts w:ascii="宋体" w:hAnsi="宋体" w:eastAsia="宋体" w:cs="宋体"/>
          <w:spacing w:val="-1"/>
          <w:sz w:val="28"/>
          <w:szCs w:val="28"/>
        </w:rPr>
        <w:t>标段成交候选人；</w:t>
      </w:r>
    </w:p>
    <w:p w14:paraId="6152408B">
      <w:pPr>
        <w:spacing w:before="3" w:line="330" w:lineRule="auto"/>
        <w:ind w:left="31" w:right="10" w:firstLine="554"/>
        <w:rPr>
          <w:rFonts w:ascii="宋体" w:hAnsi="宋体" w:eastAsia="宋体" w:cs="宋体"/>
          <w:sz w:val="28"/>
          <w:szCs w:val="28"/>
        </w:rPr>
      </w:pPr>
      <w:r>
        <w:rPr>
          <w:rFonts w:ascii="宋体" w:hAnsi="宋体" w:eastAsia="宋体" w:cs="宋体"/>
          <w:spacing w:val="6"/>
          <w:sz w:val="28"/>
          <w:szCs w:val="28"/>
        </w:rPr>
        <w:t>若出现</w:t>
      </w:r>
      <w:r>
        <w:rPr>
          <w:rFonts w:hint="eastAsia" w:ascii="宋体" w:hAnsi="宋体" w:cs="宋体"/>
          <w:spacing w:val="6"/>
          <w:sz w:val="28"/>
          <w:szCs w:val="28"/>
          <w:lang w:eastAsia="zh-CN"/>
        </w:rPr>
        <w:t>最低</w:t>
      </w:r>
      <w:r>
        <w:rPr>
          <w:rFonts w:ascii="宋体" w:hAnsi="宋体" w:eastAsia="宋体" w:cs="宋体"/>
          <w:spacing w:val="6"/>
          <w:sz w:val="28"/>
          <w:szCs w:val="28"/>
        </w:rPr>
        <w:t>单价报价并列的，现场抽签确定该标段成</w:t>
      </w:r>
      <w:r>
        <w:rPr>
          <w:rFonts w:ascii="宋体" w:hAnsi="宋体" w:eastAsia="宋体" w:cs="宋体"/>
          <w:spacing w:val="-3"/>
          <w:sz w:val="28"/>
          <w:szCs w:val="28"/>
        </w:rPr>
        <w:t>交供应商；</w:t>
      </w:r>
    </w:p>
    <w:p w14:paraId="406A39AF">
      <w:pPr>
        <w:spacing w:before="166" w:line="330" w:lineRule="auto"/>
        <w:ind w:left="25" w:firstLine="559"/>
        <w:jc w:val="both"/>
        <w:rPr>
          <w:rFonts w:ascii="宋体" w:hAnsi="宋体" w:eastAsia="宋体" w:cs="宋体"/>
          <w:sz w:val="28"/>
          <w:szCs w:val="28"/>
        </w:rPr>
      </w:pPr>
      <w:r>
        <w:rPr>
          <w:rFonts w:ascii="宋体" w:hAnsi="宋体" w:eastAsia="宋体" w:cs="宋体"/>
          <w:spacing w:val="6"/>
          <w:sz w:val="28"/>
          <w:szCs w:val="28"/>
        </w:rPr>
        <w:t>特别说明：为确保供应商报价的竞争性，2/3 及以上评委认为</w:t>
      </w:r>
      <w:r>
        <w:rPr>
          <w:rFonts w:ascii="宋体" w:hAnsi="宋体" w:eastAsia="宋体" w:cs="宋体"/>
          <w:spacing w:val="4"/>
          <w:sz w:val="28"/>
          <w:szCs w:val="28"/>
        </w:rPr>
        <w:t>供应商报价不具备竞争力时，本项目可能出现现场二轮或多轮报价。</w:t>
      </w:r>
      <w:r>
        <w:rPr>
          <w:rFonts w:ascii="宋体" w:hAnsi="宋体" w:eastAsia="宋体" w:cs="宋体"/>
          <w:spacing w:val="-1"/>
          <w:sz w:val="28"/>
          <w:szCs w:val="28"/>
        </w:rPr>
        <w:t>是否进行现场二轮或多轮报价，具体由评标委员会集体研究决定。</w:t>
      </w:r>
    </w:p>
    <w:p w14:paraId="4B9FF84B">
      <w:pPr>
        <w:spacing w:before="3" w:line="329" w:lineRule="auto"/>
        <w:ind w:left="32" w:right="237" w:firstLine="570"/>
        <w:jc w:val="both"/>
        <w:rPr>
          <w:rFonts w:ascii="宋体" w:hAnsi="宋体" w:eastAsia="宋体" w:cs="宋体"/>
          <w:sz w:val="28"/>
          <w:szCs w:val="28"/>
        </w:rPr>
      </w:pPr>
      <w:r>
        <w:rPr>
          <w:rFonts w:ascii="宋体" w:hAnsi="宋体" w:eastAsia="宋体" w:cs="宋体"/>
          <w:spacing w:val="6"/>
          <w:sz w:val="28"/>
          <w:szCs w:val="28"/>
        </w:rPr>
        <w:t>当成交供应商无正当理由放弃成交，被查实存在影响成</w:t>
      </w:r>
      <w:r>
        <w:rPr>
          <w:rFonts w:ascii="宋体" w:hAnsi="宋体" w:eastAsia="宋体" w:cs="宋体"/>
          <w:spacing w:val="5"/>
          <w:sz w:val="28"/>
          <w:szCs w:val="28"/>
        </w:rPr>
        <w:t>交结果</w:t>
      </w:r>
      <w:r>
        <w:rPr>
          <w:rFonts w:ascii="宋体" w:hAnsi="宋体" w:eastAsia="宋体" w:cs="宋体"/>
          <w:spacing w:val="6"/>
          <w:sz w:val="28"/>
          <w:szCs w:val="28"/>
        </w:rPr>
        <w:t>的违法行为等情形，采购人有权按照相关法</w:t>
      </w:r>
      <w:r>
        <w:rPr>
          <w:rFonts w:ascii="宋体" w:hAnsi="宋体" w:eastAsia="宋体" w:cs="宋体"/>
          <w:spacing w:val="5"/>
          <w:sz w:val="28"/>
          <w:szCs w:val="28"/>
        </w:rPr>
        <w:t>律法规的规定对其采取</w:t>
      </w:r>
      <w:r>
        <w:rPr>
          <w:rFonts w:ascii="宋体" w:hAnsi="宋体" w:eastAsia="宋体" w:cs="宋体"/>
          <w:spacing w:val="-1"/>
          <w:sz w:val="28"/>
          <w:szCs w:val="28"/>
        </w:rPr>
        <w:t>惩戒措施，包含但不限于列入采购失信人黑名单等措施；</w:t>
      </w:r>
    </w:p>
    <w:p w14:paraId="2BA3E0DE">
      <w:pPr>
        <w:spacing w:before="3" w:line="329" w:lineRule="auto"/>
        <w:ind w:left="27" w:right="237" w:firstLine="574"/>
        <w:jc w:val="both"/>
        <w:rPr>
          <w:rFonts w:ascii="宋体" w:hAnsi="宋体" w:eastAsia="宋体" w:cs="宋体"/>
          <w:sz w:val="28"/>
          <w:szCs w:val="28"/>
        </w:rPr>
      </w:pPr>
      <w:r>
        <w:rPr>
          <w:rFonts w:ascii="宋体" w:hAnsi="宋体" w:eastAsia="宋体" w:cs="宋体"/>
          <w:spacing w:val="6"/>
          <w:sz w:val="28"/>
          <w:szCs w:val="28"/>
        </w:rPr>
        <w:t>当成交供应商放弃成交、因不可抗力不能履行合同，或</w:t>
      </w:r>
      <w:r>
        <w:rPr>
          <w:rFonts w:ascii="宋体" w:hAnsi="宋体" w:eastAsia="宋体" w:cs="宋体"/>
          <w:spacing w:val="5"/>
          <w:sz w:val="28"/>
          <w:szCs w:val="28"/>
        </w:rPr>
        <w:t>者被查</w:t>
      </w:r>
      <w:r>
        <w:rPr>
          <w:rFonts w:ascii="宋体" w:hAnsi="宋体" w:eastAsia="宋体" w:cs="宋体"/>
          <w:spacing w:val="6"/>
          <w:sz w:val="28"/>
          <w:szCs w:val="28"/>
        </w:rPr>
        <w:t>实存在影响成交结果的违法行为等情形，不符合成交条</w:t>
      </w:r>
      <w:r>
        <w:rPr>
          <w:rFonts w:ascii="宋体" w:hAnsi="宋体" w:eastAsia="宋体" w:cs="宋体"/>
          <w:spacing w:val="5"/>
          <w:sz w:val="28"/>
          <w:szCs w:val="28"/>
        </w:rPr>
        <w:t>件的，采购</w:t>
      </w:r>
      <w:r>
        <w:rPr>
          <w:rFonts w:ascii="宋体" w:hAnsi="宋体" w:eastAsia="宋体" w:cs="宋体"/>
          <w:spacing w:val="6"/>
          <w:sz w:val="28"/>
          <w:szCs w:val="28"/>
        </w:rPr>
        <w:t>人可以按照评标委员会提出的成交候选人名单排序依次</w:t>
      </w:r>
      <w:r>
        <w:rPr>
          <w:rFonts w:ascii="宋体" w:hAnsi="宋体" w:eastAsia="宋体" w:cs="宋体"/>
          <w:spacing w:val="5"/>
          <w:sz w:val="28"/>
          <w:szCs w:val="28"/>
        </w:rPr>
        <w:t>确定其他成</w:t>
      </w:r>
      <w:r>
        <w:rPr>
          <w:rFonts w:ascii="宋体" w:hAnsi="宋体" w:eastAsia="宋体" w:cs="宋体"/>
          <w:spacing w:val="-1"/>
          <w:sz w:val="28"/>
          <w:szCs w:val="28"/>
        </w:rPr>
        <w:t>交候选人为成交人，也可以重新采购。</w:t>
      </w:r>
    </w:p>
    <w:p w14:paraId="5DB5F73B">
      <w:pPr>
        <w:spacing w:line="221" w:lineRule="auto"/>
        <w:ind w:left="585"/>
        <w:rPr>
          <w:rFonts w:ascii="宋体" w:hAnsi="宋体" w:eastAsia="宋体" w:cs="宋体"/>
          <w:sz w:val="28"/>
          <w:szCs w:val="28"/>
        </w:rPr>
      </w:pPr>
      <w:r>
        <w:rPr>
          <w:rFonts w:ascii="宋体" w:hAnsi="宋体" w:eastAsia="宋体" w:cs="宋体"/>
          <w:b/>
          <w:bCs/>
          <w:spacing w:val="-4"/>
          <w:sz w:val="28"/>
          <w:szCs w:val="28"/>
        </w:rPr>
        <w:t>七、成交通知</w:t>
      </w:r>
    </w:p>
    <w:p w14:paraId="7878CB1C">
      <w:pPr>
        <w:spacing w:before="163" w:line="331" w:lineRule="auto"/>
        <w:ind w:left="23" w:right="242" w:firstLine="563"/>
        <w:rPr>
          <w:rFonts w:ascii="宋体" w:hAnsi="宋体" w:eastAsia="宋体" w:cs="宋体"/>
          <w:sz w:val="28"/>
          <w:szCs w:val="28"/>
        </w:rPr>
      </w:pPr>
      <w:r>
        <w:rPr>
          <w:rFonts w:ascii="宋体" w:hAnsi="宋体" w:eastAsia="宋体" w:cs="宋体"/>
          <w:sz w:val="28"/>
          <w:szCs w:val="28"/>
        </w:rPr>
        <w:t>成交结果在南通市教育局网站公示，公告期限</w:t>
      </w:r>
      <w:r>
        <w:rPr>
          <w:rFonts w:ascii="宋体" w:hAnsi="宋体" w:eastAsia="宋体" w:cs="宋体"/>
          <w:spacing w:val="-1"/>
          <w:sz w:val="28"/>
          <w:szCs w:val="28"/>
        </w:rPr>
        <w:t>为 1 个工作日。</w:t>
      </w:r>
      <w:r>
        <w:rPr>
          <w:rFonts w:ascii="宋体" w:hAnsi="宋体" w:eastAsia="宋体" w:cs="宋体"/>
          <w:sz w:val="28"/>
          <w:szCs w:val="28"/>
        </w:rPr>
        <w:t xml:space="preserve"> </w:t>
      </w:r>
      <w:r>
        <w:rPr>
          <w:rFonts w:ascii="宋体" w:hAnsi="宋体" w:eastAsia="宋体" w:cs="宋体"/>
          <w:spacing w:val="6"/>
          <w:sz w:val="28"/>
          <w:szCs w:val="28"/>
        </w:rPr>
        <w:t>《成交通知书》一经发出，如采购单位改变成交结果，或者成交供应商放弃成交的，各自承担相应的法律责任。《成交通知书》是采</w:t>
      </w:r>
      <w:r>
        <w:rPr>
          <w:rFonts w:ascii="宋体" w:hAnsi="宋体" w:eastAsia="宋体" w:cs="宋体"/>
          <w:spacing w:val="-1"/>
          <w:sz w:val="28"/>
          <w:szCs w:val="28"/>
        </w:rPr>
        <w:t>购合同的组成部分。</w:t>
      </w:r>
    </w:p>
    <w:p w14:paraId="2D051CDF">
      <w:pPr>
        <w:spacing w:line="331" w:lineRule="auto"/>
        <w:rPr>
          <w:rFonts w:ascii="宋体" w:hAnsi="宋体" w:eastAsia="宋体" w:cs="宋体"/>
          <w:sz w:val="28"/>
          <w:szCs w:val="28"/>
        </w:rPr>
        <w:sectPr>
          <w:footerReference r:id="rId5" w:type="default"/>
          <w:pgSz w:w="11905" w:h="16841"/>
          <w:pgMar w:top="1431" w:right="1558" w:bottom="913" w:left="1785" w:header="0" w:footer="750" w:gutter="0"/>
          <w:pgNumType w:fmt="decimal"/>
          <w:cols w:space="720" w:num="1"/>
        </w:sectPr>
      </w:pPr>
    </w:p>
    <w:p w14:paraId="4CC0409F">
      <w:pPr>
        <w:spacing w:before="100" w:line="218" w:lineRule="auto"/>
        <w:ind w:left="2462"/>
        <w:outlineLvl w:val="0"/>
        <w:rPr>
          <w:rFonts w:ascii="宋体" w:hAnsi="宋体" w:eastAsia="宋体" w:cs="宋体"/>
          <w:sz w:val="36"/>
          <w:szCs w:val="36"/>
        </w:rPr>
      </w:pPr>
      <w:r>
        <w:rPr>
          <w:rFonts w:ascii="宋体" w:hAnsi="宋体" w:eastAsia="宋体" w:cs="宋体"/>
          <w:b/>
          <w:bCs/>
          <w:spacing w:val="-9"/>
          <w:sz w:val="36"/>
          <w:szCs w:val="36"/>
        </w:rPr>
        <w:t>第五章</w:t>
      </w:r>
      <w:r>
        <w:rPr>
          <w:rFonts w:ascii="宋体" w:hAnsi="宋体" w:eastAsia="宋体" w:cs="宋体"/>
          <w:spacing w:val="59"/>
          <w:sz w:val="36"/>
          <w:szCs w:val="36"/>
        </w:rPr>
        <w:t xml:space="preserve"> </w:t>
      </w:r>
      <w:r>
        <w:rPr>
          <w:rFonts w:ascii="宋体" w:hAnsi="宋体" w:eastAsia="宋体" w:cs="宋体"/>
          <w:b/>
          <w:bCs/>
          <w:spacing w:val="-9"/>
          <w:sz w:val="36"/>
          <w:szCs w:val="36"/>
        </w:rPr>
        <w:t>比价响应文件组成</w:t>
      </w:r>
    </w:p>
    <w:p w14:paraId="78CE9986">
      <w:pPr>
        <w:pStyle w:val="6"/>
        <w:spacing w:line="274" w:lineRule="auto"/>
      </w:pPr>
    </w:p>
    <w:p w14:paraId="34ED986C">
      <w:pPr>
        <w:pStyle w:val="6"/>
        <w:spacing w:line="275" w:lineRule="auto"/>
      </w:pPr>
    </w:p>
    <w:p w14:paraId="5D4A2779">
      <w:pPr>
        <w:spacing w:before="91" w:line="329" w:lineRule="auto"/>
        <w:ind w:left="24" w:right="10" w:firstLine="590"/>
        <w:rPr>
          <w:rFonts w:ascii="宋体" w:hAnsi="宋体" w:eastAsia="宋体" w:cs="宋体"/>
          <w:sz w:val="28"/>
          <w:szCs w:val="28"/>
        </w:rPr>
      </w:pPr>
      <w:r>
        <w:rPr>
          <w:rFonts w:ascii="宋体" w:hAnsi="宋体" w:eastAsia="宋体" w:cs="宋体"/>
          <w:spacing w:val="5"/>
          <w:sz w:val="28"/>
          <w:szCs w:val="28"/>
        </w:rPr>
        <w:t>比价响应文件按标段分别编制，每标段响应文件由纸质响应文</w:t>
      </w:r>
      <w:r>
        <w:rPr>
          <w:rFonts w:ascii="宋体" w:hAnsi="宋体" w:eastAsia="宋体" w:cs="宋体"/>
          <w:spacing w:val="-3"/>
          <w:sz w:val="28"/>
          <w:szCs w:val="28"/>
        </w:rPr>
        <w:t>件、电子响应文件两部分组成。</w:t>
      </w:r>
    </w:p>
    <w:p w14:paraId="7DA63687">
      <w:pPr>
        <w:pStyle w:val="14"/>
        <w:snapToGrid w:val="0"/>
        <w:spacing w:before="0" w:beforeAutospacing="0" w:after="0" w:afterAutospacing="0" w:line="460" w:lineRule="exact"/>
        <w:ind w:firstLine="562" w:firstLineChars="200"/>
        <w:contextualSpacing/>
        <w:rPr>
          <w:rFonts w:hint="eastAsia"/>
          <w:b/>
          <w:sz w:val="28"/>
          <w:szCs w:val="28"/>
          <w:highlight w:val="none"/>
        </w:rPr>
      </w:pPr>
      <w:r>
        <w:rPr>
          <w:rFonts w:hint="eastAsia"/>
          <w:b/>
          <w:sz w:val="28"/>
          <w:szCs w:val="28"/>
          <w:highlight w:val="none"/>
        </w:rPr>
        <w:t>一、资格审查证明材料（不能出现报价，一正</w:t>
      </w:r>
      <w:r>
        <w:rPr>
          <w:rFonts w:hint="eastAsia"/>
          <w:b/>
          <w:sz w:val="28"/>
          <w:szCs w:val="28"/>
          <w:highlight w:val="none"/>
          <w:lang w:val="en-US" w:eastAsia="zh-CN"/>
        </w:rPr>
        <w:t>二</w:t>
      </w:r>
      <w:r>
        <w:rPr>
          <w:rFonts w:hint="eastAsia"/>
          <w:b/>
          <w:sz w:val="28"/>
          <w:szCs w:val="28"/>
          <w:highlight w:val="none"/>
        </w:rPr>
        <w:t>副，单独密封并牢固装订）：</w:t>
      </w:r>
    </w:p>
    <w:p w14:paraId="4D87F8F2">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zh-CN" w:eastAsia="zh-CN"/>
        </w:rPr>
        <w:t>参加教育部门集中采购活动廉洁承诺书（</w:t>
      </w:r>
      <w:r>
        <w:rPr>
          <w:rFonts w:hint="eastAsia" w:ascii="宋体" w:hAnsi="宋体" w:cs="宋体"/>
          <w:color w:val="000000"/>
          <w:sz w:val="28"/>
          <w:szCs w:val="28"/>
          <w:highlight w:val="none"/>
          <w:lang w:val="zh-CN"/>
        </w:rPr>
        <w:t>加盖公章，</w:t>
      </w:r>
      <w:r>
        <w:rPr>
          <w:rFonts w:hint="eastAsia" w:ascii="宋体" w:hAnsi="宋体" w:cs="宋体"/>
          <w:color w:val="000000"/>
          <w:sz w:val="28"/>
          <w:szCs w:val="28"/>
          <w:highlight w:val="none"/>
          <w:lang w:val="zh-CN" w:eastAsia="zh-CN"/>
        </w:rPr>
        <w:t>规定格式）；</w:t>
      </w:r>
    </w:p>
    <w:p w14:paraId="4901BAB3">
      <w:pPr>
        <w:widowControl/>
        <w:snapToGrid w:val="0"/>
        <w:spacing w:line="460" w:lineRule="exact"/>
        <w:ind w:firstLine="560" w:firstLineChars="200"/>
        <w:jc w:val="left"/>
        <w:rPr>
          <w:rFonts w:hint="eastAsia" w:ascii="宋体" w:hAnsi="宋体" w:cs="宋体"/>
          <w:color w:val="000000"/>
          <w:sz w:val="28"/>
          <w:szCs w:val="28"/>
          <w:highlight w:val="none"/>
        </w:rPr>
      </w:pPr>
      <w:r>
        <w:rPr>
          <w:rFonts w:hint="eastAsia" w:ascii="宋体" w:hAnsi="宋体" w:cs="宋体"/>
          <w:color w:val="000000"/>
          <w:sz w:val="28"/>
          <w:szCs w:val="28"/>
          <w:highlight w:val="none"/>
        </w:rPr>
        <w:t>2.法定代表人参加投标的，必须提供法定代表人身份证明及法定代表人本人身份证复印件；非法定代表人参加投标的，</w:t>
      </w:r>
      <w:r>
        <w:rPr>
          <w:rFonts w:hint="eastAsia" w:ascii="宋体" w:hAnsi="宋体" w:cs="宋体"/>
          <w:color w:val="000000"/>
          <w:sz w:val="28"/>
          <w:szCs w:val="28"/>
          <w:highlight w:val="none"/>
          <w:lang w:eastAsia="zh-CN"/>
        </w:rPr>
        <w:t>还</w:t>
      </w:r>
      <w:r>
        <w:rPr>
          <w:rFonts w:hint="eastAsia" w:ascii="宋体" w:hAnsi="宋体" w:cs="宋体"/>
          <w:color w:val="000000"/>
          <w:sz w:val="28"/>
          <w:szCs w:val="28"/>
          <w:highlight w:val="none"/>
        </w:rPr>
        <w:t>必须提供法定代表人签名或盖章的授权委托书及被授权人的身份证复印件（格式参见附件）；</w:t>
      </w:r>
    </w:p>
    <w:p w14:paraId="3A7385B8">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3.</w:t>
      </w:r>
      <w:r>
        <w:rPr>
          <w:rFonts w:hint="eastAsia" w:ascii="宋体" w:hAnsi="宋体" w:cs="宋体"/>
          <w:sz w:val="28"/>
          <w:szCs w:val="28"/>
          <w:highlight w:val="none"/>
          <w:lang w:val="zh-CN"/>
        </w:rPr>
        <w:t>具有独立承担民事责任的能力【</w:t>
      </w:r>
      <w:r>
        <w:rPr>
          <w:rFonts w:hint="eastAsia" w:ascii="宋体" w:hAnsi="宋体" w:cs="宋体"/>
          <w:sz w:val="28"/>
          <w:szCs w:val="28"/>
          <w:highlight w:val="none"/>
        </w:rPr>
        <w:t>提供有效的营业执照副本</w:t>
      </w:r>
      <w:r>
        <w:rPr>
          <w:rFonts w:hint="eastAsia" w:ascii="宋体" w:hAnsi="宋体" w:cs="宋体"/>
          <w:sz w:val="28"/>
          <w:szCs w:val="28"/>
          <w:highlight w:val="none"/>
          <w:lang w:val="zh-CN"/>
        </w:rPr>
        <w:t>复印件（加盖公章）和旅行社业务经营许可证（加盖公章）】</w:t>
      </w:r>
      <w:r>
        <w:rPr>
          <w:rFonts w:hint="eastAsia" w:ascii="宋体" w:hAnsi="宋体" w:cs="宋体"/>
          <w:color w:val="000000"/>
          <w:sz w:val="28"/>
          <w:szCs w:val="28"/>
          <w:highlight w:val="none"/>
          <w:lang w:val="zh-CN"/>
        </w:rPr>
        <w:t>；</w:t>
      </w:r>
    </w:p>
    <w:p w14:paraId="7C141F1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val="zh-CN"/>
        </w:rPr>
        <w:t>未被“信用中国”网站列入失信被执行人、重大税收违法案件当事人名单、采购严重失信行为记录名单，</w:t>
      </w:r>
      <w:r>
        <w:rPr>
          <w:rFonts w:hint="eastAsia" w:ascii="宋体" w:hAnsi="宋体" w:cs="宋体"/>
          <w:color w:val="000000"/>
          <w:sz w:val="28"/>
          <w:szCs w:val="28"/>
          <w:highlight w:val="none"/>
        </w:rPr>
        <w:t>提供无重大违法记录声明（格式参见附件）</w:t>
      </w:r>
      <w:r>
        <w:rPr>
          <w:rFonts w:hint="eastAsia" w:ascii="宋体" w:hAnsi="宋体" w:cs="宋体"/>
          <w:color w:val="000000"/>
          <w:sz w:val="28"/>
          <w:szCs w:val="28"/>
          <w:highlight w:val="none"/>
          <w:lang w:val="zh-CN"/>
        </w:rPr>
        <w:t>。</w:t>
      </w:r>
    </w:p>
    <w:p w14:paraId="0CF46A34">
      <w:pPr>
        <w:widowControl/>
        <w:snapToGrid w:val="0"/>
        <w:spacing w:line="460" w:lineRule="exact"/>
        <w:ind w:firstLine="560" w:firstLineChars="200"/>
        <w:jc w:val="left"/>
        <w:rPr>
          <w:rFonts w:hint="eastAsia" w:ascii="宋体" w:hAnsi="宋体" w:cs="宋体"/>
          <w:color w:val="000000"/>
          <w:sz w:val="28"/>
          <w:szCs w:val="28"/>
          <w:highlight w:val="none"/>
          <w:lang w:val="zh-CN"/>
        </w:rPr>
      </w:pPr>
      <w:r>
        <w:rPr>
          <w:rFonts w:hint="eastAsia" w:ascii="宋体" w:hAnsi="宋体" w:cs="宋体"/>
          <w:color w:val="000000"/>
          <w:sz w:val="28"/>
          <w:szCs w:val="28"/>
          <w:highlight w:val="none"/>
          <w:lang w:val="zh-CN"/>
        </w:rPr>
        <w:t>5. 供应商报名声明函（加盖公章）；</w:t>
      </w:r>
    </w:p>
    <w:p w14:paraId="3081E665">
      <w:pPr>
        <w:widowControl/>
        <w:snapToGrid w:val="0"/>
        <w:spacing w:line="460" w:lineRule="exact"/>
        <w:ind w:firstLine="560" w:firstLineChars="200"/>
        <w:jc w:val="left"/>
        <w:rPr>
          <w:rFonts w:hint="eastAsia"/>
          <w:b/>
          <w:sz w:val="28"/>
          <w:szCs w:val="28"/>
          <w:highlight w:val="none"/>
        </w:rPr>
      </w:pPr>
      <w:r>
        <w:rPr>
          <w:rFonts w:hint="eastAsia" w:ascii="宋体" w:hAnsi="宋体" w:cs="宋体"/>
          <w:color w:val="000000"/>
          <w:sz w:val="28"/>
          <w:szCs w:val="28"/>
          <w:highlight w:val="none"/>
          <w:lang w:val="en-US" w:eastAsia="zh-CN"/>
        </w:rPr>
        <w:t>6</w:t>
      </w:r>
      <w:r>
        <w:rPr>
          <w:rFonts w:hint="eastAsia" w:ascii="宋体" w:hAnsi="宋体" w:cs="宋体"/>
          <w:color w:val="000000"/>
          <w:sz w:val="28"/>
          <w:szCs w:val="28"/>
          <w:highlight w:val="none"/>
          <w:lang w:val="zh-CN"/>
        </w:rPr>
        <w:t>. 服务承诺（自拟格式并加盖公章）。</w:t>
      </w:r>
    </w:p>
    <w:p w14:paraId="5ADFB9E6">
      <w:pPr>
        <w:pStyle w:val="14"/>
        <w:snapToGrid w:val="0"/>
        <w:spacing w:before="0" w:beforeAutospacing="0" w:after="0" w:afterAutospacing="0" w:line="460" w:lineRule="exact"/>
        <w:ind w:firstLine="562" w:firstLineChars="200"/>
        <w:contextualSpacing/>
        <w:rPr>
          <w:rFonts w:hint="eastAsia"/>
          <w:sz w:val="28"/>
          <w:szCs w:val="28"/>
          <w:highlight w:val="none"/>
        </w:rPr>
      </w:pPr>
      <w:r>
        <w:rPr>
          <w:rFonts w:hint="eastAsia"/>
          <w:b/>
          <w:sz w:val="28"/>
          <w:szCs w:val="28"/>
          <w:highlight w:val="none"/>
        </w:rPr>
        <w:t>二、价格响应文件，一正</w:t>
      </w:r>
      <w:r>
        <w:rPr>
          <w:rFonts w:hint="eastAsia"/>
          <w:b/>
          <w:sz w:val="28"/>
          <w:szCs w:val="28"/>
          <w:highlight w:val="none"/>
          <w:lang w:val="en-US" w:eastAsia="zh-CN"/>
        </w:rPr>
        <w:t>二</w:t>
      </w:r>
      <w:r>
        <w:rPr>
          <w:rFonts w:hint="eastAsia"/>
          <w:b/>
          <w:sz w:val="28"/>
          <w:szCs w:val="28"/>
          <w:highlight w:val="none"/>
        </w:rPr>
        <w:t>副（需单独密封并牢固装订），不得出现在资格审查部分：</w:t>
      </w:r>
    </w:p>
    <w:p w14:paraId="2C0317FA">
      <w:pPr>
        <w:tabs>
          <w:tab w:val="left" w:pos="1260"/>
        </w:tabs>
        <w:snapToGrid w:val="0"/>
        <w:spacing w:line="460" w:lineRule="exact"/>
        <w:ind w:firstLine="560" w:firstLineChars="200"/>
        <w:rPr>
          <w:rFonts w:hint="eastAsia"/>
          <w:b/>
          <w:sz w:val="28"/>
          <w:szCs w:val="28"/>
          <w:highlight w:val="none"/>
        </w:rPr>
      </w:pPr>
      <w:r>
        <w:rPr>
          <w:rFonts w:hint="eastAsia" w:ascii="宋体" w:hAnsi="宋体" w:cs="宋体"/>
          <w:sz w:val="28"/>
          <w:szCs w:val="28"/>
          <w:highlight w:val="none"/>
        </w:rPr>
        <w:t>1.报价</w:t>
      </w:r>
      <w:r>
        <w:rPr>
          <w:rFonts w:hint="eastAsia" w:ascii="宋体" w:hAnsi="宋体" w:cs="宋体"/>
          <w:sz w:val="28"/>
          <w:szCs w:val="28"/>
          <w:highlight w:val="none"/>
          <w:lang w:val="en-US" w:eastAsia="zh-CN"/>
        </w:rPr>
        <w:t>单</w:t>
      </w:r>
      <w:r>
        <w:rPr>
          <w:rFonts w:hint="eastAsia" w:ascii="宋体" w:hAnsi="宋体" w:cs="宋体"/>
          <w:sz w:val="28"/>
          <w:szCs w:val="28"/>
          <w:highlight w:val="none"/>
          <w:lang w:eastAsia="zh-CN"/>
        </w:rPr>
        <w:t>。</w:t>
      </w:r>
    </w:p>
    <w:p w14:paraId="453405C9">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70E5567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4848808">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7DBAA82">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52038CAA">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1E8139F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6D190E3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3E268AB0">
      <w:pPr>
        <w:pStyle w:val="14"/>
        <w:snapToGrid w:val="0"/>
        <w:spacing w:before="0" w:beforeAutospacing="0" w:after="0" w:afterAutospacing="0" w:line="460" w:lineRule="exact"/>
        <w:ind w:firstLine="562" w:firstLineChars="200"/>
        <w:contextualSpacing/>
        <w:rPr>
          <w:rFonts w:hint="eastAsia"/>
          <w:b/>
          <w:sz w:val="28"/>
          <w:szCs w:val="28"/>
          <w:highlight w:val="none"/>
        </w:rPr>
      </w:pPr>
    </w:p>
    <w:p w14:paraId="41C16926"/>
    <w:p w14:paraId="2C0237FA"/>
    <w:tbl>
      <w:tblPr>
        <w:tblStyle w:val="10"/>
        <w:tblW w:w="8365" w:type="dxa"/>
        <w:jc w:val="center"/>
        <w:tblLayout w:type="fixed"/>
        <w:tblCellMar>
          <w:top w:w="15" w:type="dxa"/>
          <w:left w:w="15" w:type="dxa"/>
          <w:bottom w:w="15" w:type="dxa"/>
          <w:right w:w="15" w:type="dxa"/>
        </w:tblCellMar>
      </w:tblPr>
      <w:tblGrid>
        <w:gridCol w:w="709"/>
        <w:gridCol w:w="2673"/>
        <w:gridCol w:w="3686"/>
        <w:gridCol w:w="1297"/>
      </w:tblGrid>
      <w:tr w14:paraId="68152ED1">
        <w:tblPrEx>
          <w:tblCellMar>
            <w:top w:w="15" w:type="dxa"/>
            <w:left w:w="15" w:type="dxa"/>
            <w:bottom w:w="15" w:type="dxa"/>
            <w:right w:w="15" w:type="dxa"/>
          </w:tblCellMar>
        </w:tblPrEx>
        <w:trPr>
          <w:trHeight w:val="1024" w:hRule="atLeast"/>
          <w:jc w:val="center"/>
        </w:trPr>
        <w:tc>
          <w:tcPr>
            <w:tcW w:w="8365" w:type="dxa"/>
            <w:gridSpan w:val="4"/>
            <w:tcBorders>
              <w:top w:val="single" w:color="000000" w:sz="4" w:space="0"/>
              <w:left w:val="single" w:color="000000" w:sz="4" w:space="0"/>
              <w:right w:val="single" w:color="000000" w:sz="4" w:space="0"/>
            </w:tcBorders>
            <w:vAlign w:val="center"/>
          </w:tcPr>
          <w:p w14:paraId="33EBB7EA">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lang w:eastAsia="zh-CN"/>
              </w:rPr>
              <w:t>南通市通海中学</w:t>
            </w:r>
            <w:r>
              <w:rPr>
                <w:rFonts w:hint="eastAsia" w:ascii="宋体" w:hAnsi="宋体" w:cs="宋体"/>
                <w:b/>
                <w:bCs/>
                <w:color w:val="000000"/>
                <w:kern w:val="0"/>
                <w:sz w:val="28"/>
                <w:szCs w:val="28"/>
              </w:rPr>
              <w:t>工会</w:t>
            </w:r>
            <w:r>
              <w:rPr>
                <w:rFonts w:hint="eastAsia" w:ascii="宋体" w:hAnsi="宋体" w:cs="宋体"/>
                <w:b/>
                <w:bCs/>
                <w:color w:val="000000"/>
                <w:kern w:val="0"/>
                <w:sz w:val="28"/>
                <w:szCs w:val="28"/>
                <w:lang w:eastAsia="zh-CN"/>
              </w:rPr>
              <w:t>春游</w:t>
            </w:r>
            <w:r>
              <w:rPr>
                <w:rFonts w:hint="eastAsia" w:ascii="宋体" w:hAnsi="宋体" w:cs="宋体"/>
                <w:b/>
                <w:bCs/>
                <w:color w:val="000000"/>
                <w:kern w:val="0"/>
                <w:sz w:val="28"/>
                <w:szCs w:val="28"/>
              </w:rPr>
              <w:t>活动</w:t>
            </w:r>
            <w:r>
              <w:rPr>
                <w:rFonts w:hint="eastAsia" w:ascii="宋体" w:hAnsi="宋体" w:cs="宋体"/>
                <w:b/>
                <w:bCs/>
                <w:color w:val="000000"/>
                <w:kern w:val="0"/>
                <w:sz w:val="28"/>
                <w:szCs w:val="28"/>
                <w:lang w:eastAsia="zh-CN"/>
              </w:rPr>
              <w:t>采购</w:t>
            </w:r>
            <w:r>
              <w:rPr>
                <w:rFonts w:hint="eastAsia" w:ascii="宋体" w:hAnsi="宋体" w:cs="宋体"/>
                <w:b/>
                <w:bCs/>
                <w:color w:val="000000"/>
                <w:kern w:val="0"/>
                <w:sz w:val="28"/>
                <w:szCs w:val="28"/>
              </w:rPr>
              <w:t>项目</w:t>
            </w:r>
          </w:p>
          <w:p w14:paraId="74FB4F11">
            <w:pPr>
              <w:widowControl/>
              <w:jc w:val="center"/>
              <w:textAlignment w:val="center"/>
              <w:rPr>
                <w:rFonts w:ascii="宋体" w:hAnsi="宋体" w:cs="宋体"/>
                <w:b/>
                <w:color w:val="008000"/>
                <w:sz w:val="32"/>
                <w:szCs w:val="32"/>
              </w:rPr>
            </w:pPr>
            <w:r>
              <w:rPr>
                <w:rStyle w:val="15"/>
                <w:rFonts w:hint="default"/>
                <w:sz w:val="32"/>
                <w:szCs w:val="32"/>
                <w:lang w:bidi="ar"/>
              </w:rPr>
              <w:t>报   价   单</w:t>
            </w:r>
            <w:r>
              <w:rPr>
                <w:rStyle w:val="16"/>
                <w:rFonts w:hint="default"/>
                <w:sz w:val="32"/>
                <w:szCs w:val="32"/>
                <w:lang w:bidi="ar"/>
              </w:rPr>
              <w:t xml:space="preserve">   </w:t>
            </w:r>
          </w:p>
        </w:tc>
      </w:tr>
      <w:tr w14:paraId="44B9D777">
        <w:tblPrEx>
          <w:tblCellMar>
            <w:top w:w="15" w:type="dxa"/>
            <w:left w:w="15" w:type="dxa"/>
            <w:bottom w:w="15" w:type="dxa"/>
            <w:right w:w="15" w:type="dxa"/>
          </w:tblCellMar>
        </w:tblPrEx>
        <w:trPr>
          <w:trHeight w:val="435"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39E942F1">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报价单位：（盖章）</w:t>
            </w:r>
          </w:p>
        </w:tc>
      </w:tr>
      <w:tr w14:paraId="22ACAC66">
        <w:tblPrEx>
          <w:tblCellMar>
            <w:top w:w="15" w:type="dxa"/>
            <w:left w:w="15" w:type="dxa"/>
            <w:bottom w:w="15" w:type="dxa"/>
            <w:right w:w="15" w:type="dxa"/>
          </w:tblCellMar>
        </w:tblPrEx>
        <w:trPr>
          <w:trHeight w:val="420" w:hRule="atLeast"/>
          <w:jc w:val="center"/>
        </w:trPr>
        <w:tc>
          <w:tcPr>
            <w:tcW w:w="8365" w:type="dxa"/>
            <w:gridSpan w:val="4"/>
            <w:tcBorders>
              <w:left w:val="single" w:color="000000" w:sz="4" w:space="0"/>
              <w:bottom w:val="single" w:color="000000" w:sz="4" w:space="0"/>
              <w:right w:val="single" w:color="000000" w:sz="4" w:space="0"/>
            </w:tcBorders>
            <w:vAlign w:val="center"/>
          </w:tcPr>
          <w:p w14:paraId="157ACA39">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地    址：</w:t>
            </w:r>
          </w:p>
        </w:tc>
      </w:tr>
      <w:tr w14:paraId="35052592">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68770F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联 系 人：</w:t>
            </w:r>
          </w:p>
        </w:tc>
      </w:tr>
      <w:tr w14:paraId="5B763603">
        <w:tblPrEx>
          <w:tblCellMar>
            <w:top w:w="15" w:type="dxa"/>
            <w:left w:w="15" w:type="dxa"/>
            <w:bottom w:w="15" w:type="dxa"/>
            <w:right w:w="15" w:type="dxa"/>
          </w:tblCellMar>
        </w:tblPrEx>
        <w:trPr>
          <w:trHeight w:val="42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4DD5E4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电    话：</w:t>
            </w:r>
          </w:p>
        </w:tc>
      </w:tr>
      <w:tr w14:paraId="6CBCA51D">
        <w:tblPrEx>
          <w:tblCellMar>
            <w:top w:w="15" w:type="dxa"/>
            <w:left w:w="15" w:type="dxa"/>
            <w:bottom w:w="15" w:type="dxa"/>
            <w:right w:w="15" w:type="dxa"/>
          </w:tblCellMar>
        </w:tblPrEx>
        <w:trPr>
          <w:trHeight w:val="1580"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294A2BF3">
            <w:pPr>
              <w:rPr>
                <w:rFonts w:hint="eastAsia" w:ascii="宋体" w:hAnsi="宋体" w:cs="宋体"/>
                <w:b/>
                <w:bCs/>
                <w:color w:val="000000"/>
                <w:kern w:val="0"/>
                <w:szCs w:val="21"/>
              </w:rPr>
            </w:pPr>
            <w:r>
              <w:rPr>
                <w:rFonts w:hint="eastAsia" w:ascii="宋体" w:hAnsi="宋体" w:cs="宋体"/>
                <w:b/>
                <w:bCs/>
                <w:color w:val="000000"/>
                <w:kern w:val="0"/>
                <w:szCs w:val="21"/>
              </w:rPr>
              <w:t>满足学校的项目需求</w:t>
            </w:r>
          </w:p>
          <w:p w14:paraId="0D384ADD">
            <w:pPr>
              <w:rPr>
                <w:szCs w:val="21"/>
              </w:rPr>
            </w:pPr>
            <w:r>
              <w:rPr>
                <w:szCs w:val="21"/>
              </w:rPr>
              <w:t>1. 交通：空调旅游大巴</w:t>
            </w:r>
          </w:p>
          <w:p w14:paraId="7046D360">
            <w:pPr>
              <w:numPr>
                <w:ilvl w:val="0"/>
                <w:numId w:val="1"/>
              </w:numPr>
              <w:rPr>
                <w:rFonts w:hint="eastAsia"/>
                <w:szCs w:val="21"/>
                <w:highlight w:val="none"/>
                <w:lang w:val="en-US" w:eastAsia="zh-CN"/>
              </w:rPr>
            </w:pPr>
            <w:r>
              <w:rPr>
                <w:szCs w:val="21"/>
              </w:rPr>
              <w:t>用餐：含</w:t>
            </w:r>
            <w:r>
              <w:rPr>
                <w:rFonts w:hint="eastAsia"/>
                <w:szCs w:val="21"/>
                <w:lang w:eastAsia="zh-CN"/>
              </w:rPr>
              <w:t>一早三正，</w:t>
            </w:r>
            <w:r>
              <w:rPr>
                <w:rFonts w:hint="eastAsia"/>
                <w:szCs w:val="21"/>
                <w:highlight w:val="none"/>
                <w:lang w:eastAsia="zh-CN"/>
              </w:rPr>
              <w:t>正餐</w:t>
            </w:r>
            <w:r>
              <w:rPr>
                <w:rFonts w:hint="eastAsia"/>
                <w:szCs w:val="21"/>
                <w:highlight w:val="none"/>
                <w:lang w:val="en-US" w:eastAsia="zh-CN"/>
              </w:rPr>
              <w:t>50元/人</w:t>
            </w:r>
          </w:p>
          <w:p w14:paraId="749CA827">
            <w:pPr>
              <w:numPr>
                <w:ilvl w:val="0"/>
                <w:numId w:val="1"/>
              </w:numPr>
              <w:rPr>
                <w:rFonts w:hint="eastAsia"/>
                <w:szCs w:val="21"/>
                <w:lang w:val="en-US" w:eastAsia="zh-CN"/>
              </w:rPr>
            </w:pPr>
            <w:r>
              <w:rPr>
                <w:rFonts w:hint="eastAsia"/>
                <w:szCs w:val="21"/>
                <w:lang w:val="en-US" w:eastAsia="zh-CN"/>
              </w:rPr>
              <w:t>住宿：四钻酒店双标间</w:t>
            </w:r>
          </w:p>
          <w:p w14:paraId="68280880">
            <w:pPr>
              <w:rPr>
                <w:szCs w:val="21"/>
              </w:rPr>
            </w:pPr>
            <w:r>
              <w:rPr>
                <w:rFonts w:hint="eastAsia"/>
                <w:szCs w:val="21"/>
                <w:lang w:val="en-US" w:eastAsia="zh-CN"/>
              </w:rPr>
              <w:t>4</w:t>
            </w:r>
            <w:r>
              <w:rPr>
                <w:szCs w:val="21"/>
              </w:rPr>
              <w:t>. 导服：全程优秀导游服务</w:t>
            </w:r>
          </w:p>
          <w:p w14:paraId="62DB15CD">
            <w:pPr>
              <w:rPr>
                <w:szCs w:val="21"/>
              </w:rPr>
            </w:pPr>
            <w:r>
              <w:rPr>
                <w:rFonts w:hint="eastAsia"/>
                <w:szCs w:val="21"/>
                <w:lang w:val="en-US" w:eastAsia="zh-CN"/>
              </w:rPr>
              <w:t>5</w:t>
            </w:r>
            <w:r>
              <w:rPr>
                <w:szCs w:val="21"/>
              </w:rPr>
              <w:t>. 保险：旅行社责任险保额 1000万元</w:t>
            </w:r>
            <w:r>
              <w:rPr>
                <w:rFonts w:hint="eastAsia"/>
                <w:szCs w:val="21"/>
                <w:lang w:eastAsia="zh-CN"/>
              </w:rPr>
              <w:t>，</w:t>
            </w:r>
            <w:r>
              <w:rPr>
                <w:rFonts w:hint="eastAsia"/>
                <w:szCs w:val="21"/>
              </w:rPr>
              <w:t>旅游意</w:t>
            </w:r>
            <w:r>
              <w:rPr>
                <w:szCs w:val="21"/>
              </w:rPr>
              <w:t>外险20万元/人</w:t>
            </w:r>
          </w:p>
          <w:p w14:paraId="48407B07">
            <w:pPr>
              <w:widowControl/>
              <w:textAlignment w:val="center"/>
              <w:rPr>
                <w:rFonts w:hint="eastAsia" w:ascii="宋体" w:hAnsi="宋体" w:eastAsia="宋体" w:cs="宋体"/>
                <w:b/>
                <w:bCs/>
                <w:color w:val="000000"/>
                <w:kern w:val="0"/>
                <w:sz w:val="28"/>
                <w:szCs w:val="28"/>
                <w:lang w:eastAsia="zh-CN"/>
              </w:rPr>
            </w:pPr>
            <w:r>
              <w:rPr>
                <w:rFonts w:hint="eastAsia"/>
                <w:szCs w:val="21"/>
                <w:lang w:val="en-US" w:eastAsia="zh-CN"/>
              </w:rPr>
              <w:t>6</w:t>
            </w:r>
            <w:r>
              <w:rPr>
                <w:szCs w:val="21"/>
              </w:rPr>
              <w:t>.</w:t>
            </w:r>
            <w:r>
              <w:rPr>
                <w:rFonts w:hint="eastAsia"/>
                <w:szCs w:val="21"/>
                <w:lang w:val="en-US" w:eastAsia="zh-CN"/>
              </w:rPr>
              <w:t xml:space="preserve"> </w:t>
            </w:r>
            <w:r>
              <w:rPr>
                <w:rFonts w:hint="eastAsia"/>
                <w:szCs w:val="21"/>
              </w:rPr>
              <w:t>包含</w:t>
            </w:r>
            <w:r>
              <w:rPr>
                <w:szCs w:val="21"/>
              </w:rPr>
              <w:t>：</w:t>
            </w:r>
            <w:r>
              <w:rPr>
                <w:rFonts w:hint="eastAsia"/>
                <w:szCs w:val="21"/>
              </w:rPr>
              <w:t>每人</w:t>
            </w:r>
            <w:r>
              <w:rPr>
                <w:rFonts w:hint="eastAsia"/>
                <w:szCs w:val="21"/>
                <w:lang w:eastAsia="zh-CN"/>
              </w:rPr>
              <w:t>每天两</w:t>
            </w:r>
            <w:r>
              <w:rPr>
                <w:rFonts w:hint="eastAsia"/>
                <w:szCs w:val="21"/>
              </w:rPr>
              <w:t>瓶纯净水</w:t>
            </w:r>
            <w:r>
              <w:rPr>
                <w:rFonts w:hint="eastAsia"/>
                <w:szCs w:val="21"/>
                <w:lang w:eastAsia="zh-CN"/>
              </w:rPr>
              <w:t>，旅游帽</w:t>
            </w:r>
          </w:p>
        </w:tc>
      </w:tr>
      <w:tr w14:paraId="37F5E89A">
        <w:tblPrEx>
          <w:tblCellMar>
            <w:top w:w="15" w:type="dxa"/>
            <w:left w:w="15" w:type="dxa"/>
            <w:bottom w:w="15" w:type="dxa"/>
            <w:right w:w="15" w:type="dxa"/>
          </w:tblCellMar>
        </w:tblPrEx>
        <w:trPr>
          <w:trHeight w:val="540" w:hRule="atLeast"/>
          <w:jc w:val="center"/>
        </w:trPr>
        <w:tc>
          <w:tcPr>
            <w:tcW w:w="709" w:type="dxa"/>
            <w:tcBorders>
              <w:top w:val="single" w:color="000000" w:sz="4" w:space="0"/>
              <w:left w:val="single" w:color="000000" w:sz="4" w:space="0"/>
              <w:right w:val="single" w:color="000000" w:sz="4" w:space="0"/>
            </w:tcBorders>
            <w:shd w:val="clear" w:color="auto" w:fill="99CCFF"/>
            <w:vAlign w:val="center"/>
          </w:tcPr>
          <w:p w14:paraId="1C17471E">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2673" w:type="dxa"/>
            <w:tcBorders>
              <w:top w:val="single" w:color="000000" w:sz="4" w:space="0"/>
              <w:left w:val="single" w:color="000000" w:sz="4" w:space="0"/>
              <w:right w:val="single" w:color="000000" w:sz="4" w:space="0"/>
            </w:tcBorders>
            <w:shd w:val="clear" w:color="auto" w:fill="99CCFF"/>
            <w:vAlign w:val="center"/>
          </w:tcPr>
          <w:p w14:paraId="44100DDC">
            <w:pPr>
              <w:widowControl/>
              <w:jc w:val="center"/>
              <w:textAlignment w:val="center"/>
              <w:rPr>
                <w:rFonts w:ascii="宋体" w:hAnsi="宋体" w:cs="宋体"/>
                <w:b/>
                <w:szCs w:val="21"/>
              </w:rPr>
            </w:pPr>
            <w:r>
              <w:rPr>
                <w:rFonts w:hint="eastAsia" w:ascii="宋体" w:hAnsi="宋体"/>
                <w:b/>
                <w:szCs w:val="21"/>
              </w:rPr>
              <w:t>项目名称</w:t>
            </w:r>
          </w:p>
        </w:tc>
        <w:tc>
          <w:tcPr>
            <w:tcW w:w="3686" w:type="dxa"/>
            <w:tcBorders>
              <w:top w:val="single" w:color="000000" w:sz="4" w:space="0"/>
              <w:left w:val="single" w:color="000000" w:sz="4" w:space="0"/>
              <w:right w:val="single" w:color="000000" w:sz="4" w:space="0"/>
            </w:tcBorders>
            <w:shd w:val="clear" w:color="auto" w:fill="99CCFF"/>
            <w:vAlign w:val="center"/>
          </w:tcPr>
          <w:p w14:paraId="2E8CDF41">
            <w:pPr>
              <w:widowControl/>
              <w:jc w:val="center"/>
              <w:textAlignment w:val="center"/>
              <w:rPr>
                <w:rFonts w:ascii="宋体" w:hAnsi="宋体" w:cs="宋体"/>
                <w:b/>
                <w:szCs w:val="21"/>
              </w:rPr>
            </w:pPr>
            <w:r>
              <w:rPr>
                <w:rFonts w:hint="eastAsia" w:ascii="宋体" w:hAnsi="宋体" w:cs="宋体"/>
                <w:b/>
                <w:szCs w:val="21"/>
              </w:rPr>
              <w:t>报价（元 /人）</w:t>
            </w:r>
          </w:p>
        </w:tc>
        <w:tc>
          <w:tcPr>
            <w:tcW w:w="1297"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6D5D864B">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14:paraId="1A3610D6">
        <w:tblPrEx>
          <w:tblCellMar>
            <w:top w:w="15" w:type="dxa"/>
            <w:left w:w="15" w:type="dxa"/>
            <w:bottom w:w="15" w:type="dxa"/>
            <w:right w:w="15" w:type="dxa"/>
          </w:tblCellMar>
        </w:tblPrEx>
        <w:trPr>
          <w:trHeight w:val="2834" w:hRule="atLeast"/>
          <w:jc w:val="center"/>
        </w:trPr>
        <w:tc>
          <w:tcPr>
            <w:tcW w:w="709" w:type="dxa"/>
            <w:tcBorders>
              <w:left w:val="single" w:color="000000" w:sz="4" w:space="0"/>
              <w:right w:val="single" w:color="000000" w:sz="4" w:space="0"/>
            </w:tcBorders>
            <w:vAlign w:val="center"/>
          </w:tcPr>
          <w:p w14:paraId="6E204F5A">
            <w:pPr>
              <w:widowControl/>
              <w:jc w:val="center"/>
              <w:textAlignment w:val="center"/>
              <w:rPr>
                <w:rFonts w:ascii="宋体" w:hAnsi="宋体" w:cs="宋体"/>
                <w:sz w:val="24"/>
              </w:rPr>
            </w:pPr>
            <w:r>
              <w:rPr>
                <w:rFonts w:hint="eastAsia" w:ascii="宋体" w:hAnsi="宋体" w:cs="宋体"/>
                <w:sz w:val="24"/>
              </w:rPr>
              <w:t>1</w:t>
            </w:r>
          </w:p>
          <w:p w14:paraId="6FE93170">
            <w:pPr>
              <w:ind w:firstLine="117" w:firstLineChars="49"/>
              <w:textAlignment w:val="center"/>
              <w:rPr>
                <w:rFonts w:ascii="宋体" w:hAnsi="宋体" w:cs="宋体"/>
                <w:sz w:val="24"/>
              </w:rPr>
            </w:pPr>
          </w:p>
        </w:tc>
        <w:tc>
          <w:tcPr>
            <w:tcW w:w="2673" w:type="dxa"/>
            <w:tcBorders>
              <w:left w:val="single" w:color="000000" w:sz="4" w:space="0"/>
              <w:right w:val="single" w:color="000000" w:sz="4" w:space="0"/>
            </w:tcBorders>
            <w:vAlign w:val="center"/>
          </w:tcPr>
          <w:p w14:paraId="45C7EC09">
            <w:pPr>
              <w:widowControl/>
              <w:textAlignment w:val="center"/>
              <w:rPr>
                <w:rFonts w:ascii="宋体" w:hAnsi="宋体" w:cs="宋体"/>
                <w:sz w:val="28"/>
                <w:szCs w:val="28"/>
              </w:rPr>
            </w:pPr>
            <w:r>
              <w:rPr>
                <w:rFonts w:hint="eastAsia" w:ascii="宋体" w:hAnsi="宋体" w:cs="宋体"/>
                <w:sz w:val="28"/>
                <w:szCs w:val="28"/>
                <w:lang w:eastAsia="zh-CN"/>
              </w:rPr>
              <w:t>南通市通海中学</w:t>
            </w:r>
            <w:r>
              <w:rPr>
                <w:rFonts w:hint="eastAsia" w:ascii="宋体" w:hAnsi="宋体" w:cs="宋体"/>
                <w:sz w:val="28"/>
                <w:szCs w:val="28"/>
              </w:rPr>
              <w:t>工会</w:t>
            </w:r>
            <w:r>
              <w:rPr>
                <w:rFonts w:hint="eastAsia" w:ascii="宋体" w:hAnsi="宋体" w:cs="宋体"/>
                <w:sz w:val="28"/>
                <w:szCs w:val="28"/>
                <w:lang w:eastAsia="zh-CN"/>
              </w:rPr>
              <w:t>春游</w:t>
            </w:r>
            <w:r>
              <w:rPr>
                <w:rFonts w:hint="eastAsia" w:ascii="宋体" w:hAnsi="宋体" w:cs="宋体"/>
                <w:sz w:val="28"/>
                <w:szCs w:val="28"/>
              </w:rPr>
              <w:t>活动项目</w:t>
            </w:r>
          </w:p>
          <w:p w14:paraId="601A7931">
            <w:pPr>
              <w:textAlignment w:val="center"/>
              <w:rPr>
                <w:rFonts w:ascii="宋体" w:hAnsi="宋体" w:cs="宋体"/>
                <w:sz w:val="28"/>
                <w:szCs w:val="28"/>
              </w:rPr>
            </w:pPr>
          </w:p>
        </w:tc>
        <w:tc>
          <w:tcPr>
            <w:tcW w:w="3686" w:type="dxa"/>
            <w:tcBorders>
              <w:left w:val="single" w:color="000000" w:sz="4" w:space="0"/>
              <w:right w:val="single" w:color="000000" w:sz="4" w:space="0"/>
            </w:tcBorders>
            <w:vAlign w:val="center"/>
          </w:tcPr>
          <w:p w14:paraId="1A596309">
            <w:pPr>
              <w:jc w:val="left"/>
              <w:rPr>
                <w:rFonts w:ascii="宋体" w:hAnsi="宋体" w:cs="宋体"/>
                <w:szCs w:val="21"/>
              </w:rPr>
            </w:pPr>
            <w:r>
              <w:rPr>
                <w:rFonts w:hint="eastAsia" w:ascii="宋体" w:hAnsi="宋体" w:cs="宋体"/>
                <w:szCs w:val="21"/>
              </w:rPr>
              <w:t>小写：_________________________</w:t>
            </w:r>
          </w:p>
          <w:p w14:paraId="3FAF5F5B">
            <w:pPr>
              <w:jc w:val="left"/>
              <w:rPr>
                <w:rFonts w:ascii="宋体" w:hAnsi="宋体" w:cs="宋体"/>
                <w:szCs w:val="21"/>
              </w:rPr>
            </w:pPr>
          </w:p>
          <w:p w14:paraId="6F45DB6F">
            <w:pPr>
              <w:jc w:val="left"/>
              <w:rPr>
                <w:rFonts w:ascii="宋体" w:hAnsi="宋体" w:cs="宋体"/>
                <w:szCs w:val="21"/>
              </w:rPr>
            </w:pPr>
            <w:r>
              <w:rPr>
                <w:rFonts w:hint="eastAsia" w:ascii="宋体" w:hAnsi="宋体" w:cs="宋体"/>
                <w:szCs w:val="21"/>
              </w:rPr>
              <w:t>大写：_________________________</w:t>
            </w:r>
          </w:p>
          <w:p w14:paraId="6C3AF341">
            <w:pPr>
              <w:rPr>
                <w:rFonts w:ascii="宋体" w:hAnsi="宋体" w:cs="宋体"/>
                <w:szCs w:val="21"/>
              </w:rPr>
            </w:pPr>
          </w:p>
        </w:tc>
        <w:tc>
          <w:tcPr>
            <w:tcW w:w="1297" w:type="dxa"/>
            <w:tcBorders>
              <w:top w:val="single" w:color="000000" w:sz="4" w:space="0"/>
              <w:bottom w:val="single" w:color="000000" w:sz="4" w:space="0"/>
              <w:right w:val="single" w:color="000000" w:sz="4" w:space="0"/>
            </w:tcBorders>
          </w:tcPr>
          <w:p w14:paraId="2C92E3B3">
            <w:pPr>
              <w:widowControl/>
              <w:jc w:val="left"/>
              <w:textAlignment w:val="top"/>
              <w:rPr>
                <w:rFonts w:ascii="宋体" w:hAnsi="宋体" w:cs="宋体"/>
                <w:sz w:val="24"/>
              </w:rPr>
            </w:pPr>
            <w:r>
              <w:rPr>
                <w:rFonts w:hint="eastAsia" w:ascii="宋体" w:hAnsi="宋体" w:cs="宋体"/>
                <w:kern w:val="0"/>
                <w:sz w:val="24"/>
                <w:lang w:bidi="ar"/>
              </w:rPr>
              <w:t xml:space="preserve">  报价含活动全部费用（</w:t>
            </w:r>
            <w:r>
              <w:rPr>
                <w:rFonts w:hint="eastAsia" w:ascii="宋体" w:hAnsi="宋体" w:cs="宋体"/>
                <w:kern w:val="0"/>
                <w:sz w:val="24"/>
                <w:highlight w:val="none"/>
                <w:lang w:bidi="ar"/>
              </w:rPr>
              <w:t>其中餐标</w:t>
            </w:r>
            <w:r>
              <w:rPr>
                <w:rFonts w:hint="eastAsia" w:ascii="宋体" w:hAnsi="宋体" w:cs="宋体"/>
                <w:kern w:val="0"/>
                <w:sz w:val="24"/>
                <w:highlight w:val="none"/>
                <w:lang w:val="en-US" w:eastAsia="zh-CN" w:bidi="ar"/>
              </w:rPr>
              <w:t>50</w:t>
            </w:r>
            <w:r>
              <w:rPr>
                <w:rFonts w:hint="eastAsia" w:ascii="宋体" w:hAnsi="宋体" w:cs="宋体"/>
                <w:kern w:val="0"/>
                <w:sz w:val="24"/>
                <w:highlight w:val="none"/>
                <w:lang w:bidi="ar"/>
              </w:rPr>
              <w:t>元</w:t>
            </w:r>
            <w:r>
              <w:rPr>
                <w:rFonts w:hint="eastAsia" w:ascii="宋体" w:hAnsi="宋体" w:cs="宋体"/>
                <w:kern w:val="0"/>
                <w:sz w:val="24"/>
                <w:highlight w:val="none"/>
                <w:lang w:val="en-US" w:eastAsia="zh-CN" w:bidi="ar"/>
              </w:rPr>
              <w:t>/餐</w:t>
            </w:r>
            <w:r>
              <w:rPr>
                <w:rFonts w:hint="eastAsia" w:ascii="宋体" w:hAnsi="宋体" w:cs="宋体"/>
                <w:kern w:val="0"/>
                <w:sz w:val="24"/>
                <w:highlight w:val="none"/>
                <w:lang w:bidi="ar"/>
              </w:rPr>
              <w:t>）</w:t>
            </w:r>
            <w:r>
              <w:rPr>
                <w:rFonts w:hint="eastAsia" w:ascii="宋体" w:hAnsi="宋体" w:cs="宋体"/>
                <w:kern w:val="0"/>
                <w:sz w:val="24"/>
                <w:lang w:bidi="ar"/>
              </w:rPr>
              <w:t xml:space="preserve">              </w:t>
            </w:r>
          </w:p>
        </w:tc>
      </w:tr>
      <w:tr w14:paraId="68FF00E4">
        <w:tblPrEx>
          <w:tblCellMar>
            <w:top w:w="15" w:type="dxa"/>
            <w:left w:w="15" w:type="dxa"/>
            <w:bottom w:w="15" w:type="dxa"/>
            <w:right w:w="15" w:type="dxa"/>
          </w:tblCellMar>
        </w:tblPrEx>
        <w:trPr>
          <w:trHeight w:val="1029" w:hRule="atLeast"/>
          <w:jc w:val="center"/>
        </w:trPr>
        <w:tc>
          <w:tcPr>
            <w:tcW w:w="8365" w:type="dxa"/>
            <w:gridSpan w:val="4"/>
            <w:tcBorders>
              <w:top w:val="single" w:color="000000" w:sz="4" w:space="0"/>
              <w:left w:val="single" w:color="000000" w:sz="4" w:space="0"/>
              <w:bottom w:val="single" w:color="000000" w:sz="4" w:space="0"/>
              <w:right w:val="single" w:color="000000" w:sz="4" w:space="0"/>
            </w:tcBorders>
            <w:vAlign w:val="center"/>
          </w:tcPr>
          <w:p w14:paraId="778B57C2">
            <w:pPr>
              <w:widowControl/>
              <w:jc w:val="left"/>
              <w:textAlignment w:val="center"/>
              <w:rPr>
                <w:b/>
                <w:kern w:val="0"/>
                <w:sz w:val="28"/>
                <w:szCs w:val="28"/>
              </w:rPr>
            </w:pPr>
            <w:r>
              <w:rPr>
                <w:rFonts w:hint="eastAsia"/>
                <w:b/>
                <w:kern w:val="0"/>
                <w:sz w:val="28"/>
                <w:szCs w:val="28"/>
              </w:rPr>
              <w:t>备注：</w:t>
            </w:r>
          </w:p>
          <w:p w14:paraId="37B295ED">
            <w:pPr>
              <w:widowControl/>
              <w:jc w:val="left"/>
              <w:textAlignment w:val="center"/>
              <w:rPr>
                <w:rStyle w:val="17"/>
                <w:rFonts w:hint="default"/>
                <w:color w:val="auto"/>
                <w:sz w:val="21"/>
                <w:szCs w:val="21"/>
                <w:lang w:bidi="ar"/>
              </w:rPr>
            </w:pPr>
            <w:r>
              <w:rPr>
                <w:rStyle w:val="17"/>
                <w:rFonts w:hint="default"/>
                <w:color w:val="auto"/>
                <w:sz w:val="21"/>
                <w:szCs w:val="21"/>
                <w:lang w:bidi="ar"/>
              </w:rPr>
              <w:t>1.以上报价为含普税票价。</w:t>
            </w:r>
          </w:p>
          <w:p w14:paraId="592E8707">
            <w:pPr>
              <w:widowControl/>
              <w:jc w:val="left"/>
              <w:textAlignment w:val="center"/>
              <w:rPr>
                <w:rFonts w:ascii="宋体" w:hAnsi="宋体" w:cs="宋体"/>
                <w:szCs w:val="21"/>
                <w:lang w:bidi="ar"/>
              </w:rPr>
            </w:pPr>
            <w:r>
              <w:rPr>
                <w:rStyle w:val="17"/>
                <w:rFonts w:hint="default"/>
                <w:color w:val="auto"/>
                <w:sz w:val="21"/>
                <w:szCs w:val="21"/>
                <w:lang w:bidi="ar"/>
              </w:rPr>
              <w:t>2.活动日期由学校根据工作时间提前确认活动时间，供应商必须无条件服从，中途出现活动场地旺季中标价不予调整，建议报价时考虑相关因素。</w:t>
            </w:r>
          </w:p>
        </w:tc>
      </w:tr>
    </w:tbl>
    <w:p w14:paraId="11F967F0">
      <w:pPr>
        <w:widowControl/>
        <w:spacing w:line="440" w:lineRule="exact"/>
        <w:ind w:firstLine="280" w:firstLineChars="100"/>
        <w:jc w:val="left"/>
        <w:rPr>
          <w:rFonts w:ascii="宋体" w:hAnsi="宋体" w:eastAsia="宋体" w:cs="宋体"/>
          <w:spacing w:val="-3"/>
          <w:sz w:val="24"/>
          <w:szCs w:val="24"/>
        </w:rPr>
      </w:pPr>
      <w:r>
        <w:rPr>
          <w:rFonts w:hint="eastAsia" w:ascii="宋体" w:hAnsi="宋体" w:cs="宋体"/>
          <w:kern w:val="0"/>
          <w:sz w:val="28"/>
          <w:szCs w:val="28"/>
          <w:highlight w:val="none"/>
        </w:rPr>
        <w:t>本表为格式表，不得自行改动，必须提供，否则视为未实质性响应比选采购文件。</w:t>
      </w:r>
    </w:p>
    <w:p w14:paraId="46178631">
      <w:pPr>
        <w:spacing w:before="194" w:line="219" w:lineRule="auto"/>
        <w:ind w:left="614"/>
        <w:rPr>
          <w:rFonts w:ascii="宋体" w:hAnsi="宋体" w:eastAsia="宋体" w:cs="宋体"/>
          <w:spacing w:val="0"/>
          <w:sz w:val="28"/>
          <w:szCs w:val="28"/>
        </w:rPr>
      </w:pPr>
      <w:r>
        <w:rPr>
          <w:rFonts w:ascii="宋体" w:hAnsi="宋体" w:eastAsia="宋体" w:cs="宋体"/>
          <w:spacing w:val="0"/>
          <w:sz w:val="28"/>
          <w:szCs w:val="28"/>
        </w:rPr>
        <w:t>供应商名称：（盖章）</w:t>
      </w:r>
    </w:p>
    <w:p w14:paraId="20DF5904">
      <w:pPr>
        <w:spacing w:before="216" w:line="220" w:lineRule="auto"/>
        <w:ind w:left="615"/>
        <w:rPr>
          <w:rFonts w:ascii="宋体" w:hAnsi="宋体" w:eastAsia="宋体" w:cs="宋体"/>
          <w:spacing w:val="0"/>
          <w:sz w:val="28"/>
          <w:szCs w:val="28"/>
        </w:rPr>
      </w:pPr>
      <w:r>
        <w:rPr>
          <w:rFonts w:ascii="宋体" w:hAnsi="宋体" w:eastAsia="宋体" w:cs="宋体"/>
          <w:spacing w:val="0"/>
          <w:sz w:val="28"/>
          <w:szCs w:val="28"/>
        </w:rPr>
        <w:t>法定代表人或受权委托人（签字）：</w:t>
      </w:r>
    </w:p>
    <w:p w14:paraId="5661F7AB">
      <w:pPr>
        <w:spacing w:before="214" w:line="220" w:lineRule="auto"/>
        <w:ind w:left="655"/>
        <w:rPr>
          <w:rFonts w:ascii="宋体" w:hAnsi="宋体" w:eastAsia="宋体" w:cs="宋体"/>
          <w:spacing w:val="0"/>
          <w:sz w:val="28"/>
          <w:szCs w:val="28"/>
        </w:rPr>
      </w:pPr>
      <w:r>
        <w:rPr>
          <w:rFonts w:ascii="宋体" w:hAnsi="宋体" w:eastAsia="宋体" w:cs="宋体"/>
          <w:spacing w:val="0"/>
          <w:sz w:val="28"/>
          <w:szCs w:val="28"/>
        </w:rPr>
        <w:t>日期：</w:t>
      </w:r>
    </w:p>
    <w:p w14:paraId="04BAFC08">
      <w:pPr>
        <w:pStyle w:val="4"/>
        <w:kinsoku w:val="0"/>
        <w:topLinePunct/>
        <w:autoSpaceDE w:val="0"/>
        <w:autoSpaceDN w:val="0"/>
        <w:snapToGrid w:val="0"/>
        <w:spacing w:before="100" w:beforeAutospacing="1" w:after="100" w:afterAutospacing="1" w:line="500" w:lineRule="atLeast"/>
        <w:ind w:right="84"/>
        <w:jc w:val="both"/>
        <w:rPr>
          <w:rStyle w:val="18"/>
          <w:rFonts w:hint="default"/>
          <w:color w:val="auto"/>
          <w:lang w:eastAsia="zh-CN" w:bidi="ar"/>
        </w:rPr>
      </w:pPr>
    </w:p>
    <w:p w14:paraId="21EBC1FC">
      <w:pPr>
        <w:pStyle w:val="4"/>
        <w:kinsoku w:val="0"/>
        <w:topLinePunct/>
        <w:autoSpaceDE w:val="0"/>
        <w:autoSpaceDN w:val="0"/>
        <w:snapToGrid w:val="0"/>
        <w:spacing w:before="100" w:beforeAutospacing="1" w:after="100" w:afterAutospacing="1" w:line="500" w:lineRule="atLeast"/>
        <w:ind w:right="210" w:firstLine="1084" w:firstLineChars="300"/>
        <w:rPr>
          <w:rFonts w:ascii="宋体" w:hAnsi="宋体"/>
          <w:b/>
          <w:sz w:val="36"/>
          <w:szCs w:val="36"/>
        </w:rPr>
      </w:pPr>
      <w:r>
        <w:rPr>
          <w:rFonts w:ascii="宋体" w:hAnsi="宋体"/>
          <w:b/>
          <w:sz w:val="36"/>
          <w:szCs w:val="36"/>
        </w:rPr>
        <w:br w:type="page"/>
      </w:r>
    </w:p>
    <w:p w14:paraId="0E1F3C66">
      <w:pPr>
        <w:spacing w:before="168" w:line="219" w:lineRule="auto"/>
        <w:ind w:left="606"/>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pacing w:val="-4"/>
          <w:sz w:val="28"/>
          <w:szCs w:val="28"/>
        </w:rPr>
        <w:t>附件：相关格式文件</w:t>
      </w:r>
    </w:p>
    <w:p w14:paraId="2B430C30">
      <w:pPr>
        <w:pStyle w:val="4"/>
        <w:kinsoku w:val="0"/>
        <w:topLinePunct/>
        <w:autoSpaceDE w:val="0"/>
        <w:autoSpaceDN w:val="0"/>
        <w:snapToGrid w:val="0"/>
        <w:spacing w:before="100" w:beforeAutospacing="1" w:after="100" w:afterAutospacing="1" w:line="500" w:lineRule="atLeast"/>
        <w:ind w:left="0" w:leftChars="0" w:right="21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参加教育部门集中采购活动廉洁承诺书</w:t>
      </w:r>
    </w:p>
    <w:p w14:paraId="46375C7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一、为了保证教育部门集中采购活动的公平竞争，促进廉政建设，我公司承诺在参加采购活动时做到遵守法纪、法规和廉政建设各项规定，诚实守信，坚决拒绝商业贿赂，不发生如下不当行为：</w:t>
      </w:r>
    </w:p>
    <w:p w14:paraId="54E3F316">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（一）不向采购组织方工作人员及其家庭成员提供以下不正当利益：</w:t>
      </w:r>
    </w:p>
    <w:p w14:paraId="47F17E5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1.以任何理由送给现金、有价证券、支付凭证和高档礼品；</w:t>
      </w:r>
    </w:p>
    <w:p w14:paraId="16899ACB">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2.报销或支付应由其个人负担的费用；</w:t>
      </w:r>
    </w:p>
    <w:p w14:paraId="38040B87">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3.宴请或邀请去营业性娱乐场所活动； </w:t>
      </w:r>
    </w:p>
    <w:p w14:paraId="0E3B1336">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4.其它行贿及提供不正当利益的行为。</w:t>
      </w:r>
    </w:p>
    <w:p w14:paraId="0B5CB7F1">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（二）不和他人串通竞谈，或者利用不正当手段谋求中标。 </w:t>
      </w:r>
    </w:p>
    <w:p w14:paraId="7F094A4D">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（三）违反廉政规定，影响供应质量的。 </w:t>
      </w:r>
    </w:p>
    <w:p w14:paraId="22745D31">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二、我公司如实施了上述行为之一，自愿接受采购部门根据</w:t>
      </w:r>
      <w:r>
        <w:rPr>
          <w:rFonts w:hint="eastAsia" w:asciiTheme="minorEastAsia" w:hAnsiTheme="minorEastAsia" w:eastAsiaTheme="minorEastAsia" w:cstheme="minorEastAsia"/>
          <w:sz w:val="28"/>
          <w:lang w:eastAsia="zh-CN"/>
        </w:rPr>
        <w:t>采购法</w:t>
      </w:r>
      <w:r>
        <w:rPr>
          <w:rFonts w:hint="eastAsia" w:asciiTheme="minorEastAsia" w:hAnsiTheme="minorEastAsia" w:eastAsiaTheme="minorEastAsia" w:cstheme="minorEastAsia"/>
          <w:sz w:val="28"/>
        </w:rPr>
        <w:t>及其相关法规和《南通市市场廉政准入暂行规定》(通纪发〔2005〕28号)给予的如下处罚：</w:t>
      </w:r>
    </w:p>
    <w:p w14:paraId="6527E5F5">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1.参加采购的成交无效；</w:t>
      </w:r>
    </w:p>
    <w:p w14:paraId="46ADDAF2">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2.处以采购金额千分之五以上千分之十以下的罚款；</w:t>
      </w:r>
    </w:p>
    <w:p w14:paraId="16B541D2">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3.采购中心对不良行为予以记录并公告；</w:t>
      </w:r>
    </w:p>
    <w:p w14:paraId="42AAC8D7">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4.半年至三年内禁止参加教育部门集中采购活动；</w:t>
      </w:r>
    </w:p>
    <w:p w14:paraId="2CE7B8BF">
      <w:pPr>
        <w:pStyle w:val="4"/>
        <w:kinsoku w:val="0"/>
        <w:topLinePunct/>
        <w:autoSpaceDE w:val="0"/>
        <w:autoSpaceDN w:val="0"/>
        <w:snapToGrid w:val="0"/>
        <w:spacing w:line="500" w:lineRule="atLeast"/>
        <w:ind w:right="210" w:firstLine="523" w:firstLineChars="18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5.情节严重的，报请有关部门依法追究相关责任。</w:t>
      </w:r>
    </w:p>
    <w:p w14:paraId="50A74CA8">
      <w:pPr>
        <w:spacing w:line="440" w:lineRule="atLeast"/>
        <w:ind w:right="700"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承 诺 人：</w:t>
      </w:r>
    </w:p>
    <w:p w14:paraId="3D3497A2">
      <w:pPr>
        <w:spacing w:line="440" w:lineRule="atLeast"/>
        <w:ind w:right="700" w:firstLine="3640" w:firstLineChars="13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承诺单位：</w:t>
      </w:r>
    </w:p>
    <w:p w14:paraId="25A9EA16">
      <w:pPr>
        <w:wordWrap w:val="0"/>
        <w:spacing w:line="440" w:lineRule="atLeast"/>
        <w:ind w:right="566"/>
        <w:jc w:val="right"/>
        <w:rPr>
          <w:rFonts w:ascii="宋体" w:hAnsi="宋体" w:eastAsia="仿宋_GB2312"/>
          <w:color w:val="000000"/>
          <w:kern w:val="0"/>
          <w:sz w:val="28"/>
          <w:szCs w:val="28"/>
        </w:rPr>
      </w:pPr>
      <w:r>
        <w:rPr>
          <w:rFonts w:hint="eastAsia" w:asciiTheme="minorEastAsia" w:hAnsiTheme="minorEastAsia" w:eastAsiaTheme="minorEastAsia" w:cstheme="minorEastAsia"/>
          <w:color w:val="000000"/>
          <w:kern w:val="0"/>
          <w:sz w:val="28"/>
          <w:szCs w:val="28"/>
        </w:rPr>
        <w:t>2026 年 月  日 </w:t>
      </w:r>
    </w:p>
    <w:p w14:paraId="6A5AC075">
      <w:pPr>
        <w:spacing w:before="168" w:line="220" w:lineRule="auto"/>
        <w:ind w:left="2985"/>
        <w:rPr>
          <w:rFonts w:ascii="宋体" w:hAnsi="宋体" w:eastAsia="宋体" w:cs="宋体"/>
          <w:sz w:val="28"/>
          <w:szCs w:val="28"/>
        </w:rPr>
      </w:pPr>
      <w:bookmarkStart w:id="0" w:name="_Toc263685980"/>
      <w:bookmarkStart w:id="1" w:name="_Toc263682549"/>
      <w:bookmarkStart w:id="2" w:name="_Toc263757451"/>
      <w:r>
        <w:rPr>
          <w:rFonts w:ascii="黑体" w:hAnsi="黑体" w:eastAsia="黑体"/>
          <w:kern w:val="0"/>
          <w:sz w:val="28"/>
          <w:szCs w:val="28"/>
        </w:rPr>
        <w:br w:type="page"/>
      </w:r>
      <w:bookmarkEnd w:id="0"/>
      <w:bookmarkEnd w:id="1"/>
      <w:bookmarkEnd w:id="2"/>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法定代表人身份证明</w:t>
      </w:r>
    </w:p>
    <w:p w14:paraId="55FC4755">
      <w:pPr>
        <w:pStyle w:val="6"/>
        <w:spacing w:line="286" w:lineRule="auto"/>
      </w:pPr>
    </w:p>
    <w:p w14:paraId="04C1D146">
      <w:pPr>
        <w:pStyle w:val="6"/>
        <w:spacing w:line="286" w:lineRule="auto"/>
      </w:pPr>
    </w:p>
    <w:p w14:paraId="63E47E59">
      <w:pPr>
        <w:spacing w:before="91" w:line="220" w:lineRule="auto"/>
        <w:ind w:left="25"/>
        <w:rPr>
          <w:rFonts w:ascii="宋体" w:hAnsi="宋体" w:eastAsia="宋体" w:cs="宋体"/>
          <w:sz w:val="28"/>
          <w:szCs w:val="28"/>
        </w:rPr>
      </w:pPr>
      <w:r>
        <w:rPr>
          <w:rFonts w:ascii="宋体" w:hAnsi="宋体" w:eastAsia="宋体" w:cs="宋体"/>
          <w:spacing w:val="-2"/>
          <w:sz w:val="28"/>
          <w:szCs w:val="28"/>
        </w:rPr>
        <w:t>致：</w:t>
      </w: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52F575E8">
      <w:pPr>
        <w:spacing w:before="165" w:line="330" w:lineRule="auto"/>
        <w:ind w:left="27" w:right="12" w:firstLine="562"/>
        <w:rPr>
          <w:rFonts w:ascii="宋体" w:hAnsi="宋体" w:eastAsia="宋体" w:cs="宋体"/>
          <w:sz w:val="28"/>
          <w:szCs w:val="28"/>
        </w:rPr>
      </w:pPr>
      <w:r>
        <w:rPr>
          <w:rFonts w:ascii="宋体" w:hAnsi="宋体" w:eastAsia="宋体" w:cs="宋体"/>
          <w:spacing w:val="5"/>
          <w:sz w:val="28"/>
          <w:szCs w:val="28"/>
        </w:rPr>
        <w:t>先生／女士：现任我单位________________职务</w:t>
      </w:r>
      <w:r>
        <w:rPr>
          <w:rFonts w:ascii="宋体" w:hAnsi="宋体" w:eastAsia="宋体" w:cs="宋体"/>
          <w:spacing w:val="4"/>
          <w:sz w:val="28"/>
          <w:szCs w:val="28"/>
        </w:rPr>
        <w:t>，为法定代表</w:t>
      </w:r>
      <w:r>
        <w:rPr>
          <w:rFonts w:ascii="宋体" w:hAnsi="宋体" w:eastAsia="宋体" w:cs="宋体"/>
          <w:spacing w:val="-3"/>
          <w:sz w:val="28"/>
          <w:szCs w:val="28"/>
        </w:rPr>
        <w:t>人/负责人，特此证明。</w:t>
      </w:r>
    </w:p>
    <w:p w14:paraId="041BEC74">
      <w:pPr>
        <w:spacing w:line="220" w:lineRule="auto"/>
        <w:ind w:left="592"/>
        <w:rPr>
          <w:rFonts w:ascii="宋体" w:hAnsi="宋体" w:eastAsia="宋体" w:cs="宋体"/>
          <w:sz w:val="28"/>
          <w:szCs w:val="28"/>
        </w:rPr>
      </w:pPr>
      <w:r>
        <w:rPr>
          <w:rFonts w:ascii="宋体" w:hAnsi="宋体" w:eastAsia="宋体" w:cs="宋体"/>
          <w:spacing w:val="-9"/>
          <w:sz w:val="28"/>
          <w:szCs w:val="28"/>
        </w:rPr>
        <w:t>身份证号码：</w:t>
      </w:r>
    </w:p>
    <w:p w14:paraId="6B46B0A3">
      <w:pPr>
        <w:spacing w:before="166" w:line="219" w:lineRule="auto"/>
        <w:ind w:left="584"/>
        <w:rPr>
          <w:rFonts w:ascii="宋体" w:hAnsi="宋体" w:eastAsia="宋体" w:cs="宋体"/>
          <w:sz w:val="28"/>
          <w:szCs w:val="28"/>
        </w:rPr>
      </w:pPr>
      <w:r>
        <w:rPr>
          <w:rFonts w:ascii="宋体" w:hAnsi="宋体" w:eastAsia="宋体" w:cs="宋体"/>
          <w:spacing w:val="-4"/>
          <w:sz w:val="28"/>
          <w:szCs w:val="28"/>
        </w:rPr>
        <w:t>供应商（盖章）</w:t>
      </w:r>
    </w:p>
    <w:p w14:paraId="7A10D92E">
      <w:pPr>
        <w:spacing w:before="166" w:line="220" w:lineRule="auto"/>
        <w:ind w:left="585"/>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p>
    <w:p w14:paraId="228753D5">
      <w:pPr>
        <w:spacing w:before="168" w:line="219" w:lineRule="auto"/>
        <w:ind w:left="584"/>
        <w:rPr>
          <w:rFonts w:ascii="宋体" w:hAnsi="宋体" w:eastAsia="宋体" w:cs="宋体"/>
          <w:sz w:val="28"/>
          <w:szCs w:val="28"/>
        </w:rPr>
      </w:pPr>
      <w:r>
        <w:rPr>
          <w:rFonts w:ascii="宋体" w:hAnsi="宋体" w:eastAsia="宋体" w:cs="宋体"/>
          <w:spacing w:val="-1"/>
          <w:sz w:val="28"/>
          <w:szCs w:val="28"/>
        </w:rPr>
        <w:t>注：提供法定代表人的身份证复印件</w:t>
      </w:r>
    </w:p>
    <w:p w14:paraId="243B19C6">
      <w:pPr>
        <w:spacing w:line="219" w:lineRule="auto"/>
        <w:rPr>
          <w:rFonts w:ascii="宋体" w:hAnsi="宋体" w:eastAsia="宋体" w:cs="宋体"/>
          <w:sz w:val="28"/>
          <w:szCs w:val="28"/>
        </w:rPr>
        <w:sectPr>
          <w:footerReference r:id="rId6" w:type="default"/>
          <w:pgSz w:w="11905" w:h="16841"/>
          <w:pgMar w:top="1431" w:right="1785" w:bottom="913" w:left="1785" w:header="0" w:footer="751" w:gutter="0"/>
          <w:pgNumType w:fmt="decimal"/>
          <w:cols w:space="720" w:num="1"/>
        </w:sectPr>
      </w:pPr>
    </w:p>
    <w:p w14:paraId="33E4FD6B">
      <w:pPr>
        <w:spacing w:before="168" w:line="219" w:lineRule="auto"/>
        <w:ind w:left="2987"/>
        <w:rPr>
          <w:rFonts w:ascii="宋体" w:hAnsi="宋体" w:eastAsia="宋体" w:cs="宋体"/>
          <w:sz w:val="28"/>
          <w:szCs w:val="28"/>
        </w:rPr>
      </w:pPr>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授权委托书（如需）</w:t>
      </w:r>
    </w:p>
    <w:p w14:paraId="351B5FB5">
      <w:pPr>
        <w:pStyle w:val="6"/>
        <w:spacing w:line="286" w:lineRule="auto"/>
      </w:pPr>
    </w:p>
    <w:p w14:paraId="044830F4">
      <w:pPr>
        <w:pStyle w:val="6"/>
        <w:spacing w:line="287" w:lineRule="auto"/>
      </w:pPr>
    </w:p>
    <w:p w14:paraId="43A54845">
      <w:pPr>
        <w:spacing w:before="91" w:line="220" w:lineRule="auto"/>
        <w:ind w:left="28"/>
        <w:rPr>
          <w:rFonts w:ascii="宋体" w:hAnsi="宋体" w:eastAsia="宋体" w:cs="宋体"/>
          <w:sz w:val="28"/>
          <w:szCs w:val="28"/>
        </w:rPr>
      </w:pP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20AA5D6E">
      <w:pPr>
        <w:spacing w:before="161" w:line="330" w:lineRule="auto"/>
        <w:ind w:left="24" w:right="18" w:firstLine="561"/>
        <w:jc w:val="both"/>
        <w:rPr>
          <w:rFonts w:ascii="宋体" w:hAnsi="宋体" w:eastAsia="宋体" w:cs="宋体"/>
          <w:sz w:val="28"/>
          <w:szCs w:val="28"/>
        </w:rPr>
      </w:pPr>
      <w:r>
        <w:rPr>
          <w:rFonts w:ascii="宋体" w:hAnsi="宋体" w:eastAsia="宋体" w:cs="宋体"/>
          <w:spacing w:val="5"/>
          <w:sz w:val="28"/>
          <w:szCs w:val="28"/>
        </w:rPr>
        <w:t>本授权书宣告，在下面签章的________________以法定代表人</w:t>
      </w:r>
      <w:r>
        <w:rPr>
          <w:rFonts w:ascii="宋体" w:hAnsi="宋体" w:eastAsia="宋体" w:cs="宋体"/>
          <w:spacing w:val="1"/>
          <w:sz w:val="28"/>
          <w:szCs w:val="28"/>
        </w:rPr>
        <w:t>身份代表本单位授权：</w:t>
      </w:r>
      <w:r>
        <w:rPr>
          <w:rFonts w:ascii="宋体" w:hAnsi="宋体" w:eastAsia="宋体" w:cs="宋体"/>
          <w:spacing w:val="-64"/>
          <w:sz w:val="28"/>
          <w:szCs w:val="28"/>
        </w:rPr>
        <w:t xml:space="preserve"> </w:t>
      </w:r>
      <w:r>
        <w:rPr>
          <w:rFonts w:ascii="宋体" w:hAnsi="宋体" w:eastAsia="宋体" w:cs="宋体"/>
          <w:spacing w:val="1"/>
          <w:sz w:val="28"/>
          <w:szCs w:val="28"/>
        </w:rPr>
        <w:t>________________为本单位的合法授权代表，</w:t>
      </w:r>
      <w:r>
        <w:rPr>
          <w:rFonts w:ascii="宋体" w:hAnsi="宋体" w:eastAsia="宋体" w:cs="宋体"/>
          <w:spacing w:val="3"/>
          <w:sz w:val="28"/>
          <w:szCs w:val="28"/>
        </w:rPr>
        <w:t>授权其在________________项目（注明标段）比价活动中，</w:t>
      </w:r>
      <w:r>
        <w:rPr>
          <w:rFonts w:ascii="宋体" w:hAnsi="宋体" w:eastAsia="宋体" w:cs="宋体"/>
          <w:spacing w:val="-70"/>
          <w:sz w:val="28"/>
          <w:szCs w:val="28"/>
        </w:rPr>
        <w:t xml:space="preserve"> </w:t>
      </w:r>
      <w:r>
        <w:rPr>
          <w:rFonts w:ascii="宋体" w:hAnsi="宋体" w:eastAsia="宋体" w:cs="宋体"/>
          <w:spacing w:val="2"/>
          <w:sz w:val="28"/>
          <w:szCs w:val="28"/>
        </w:rPr>
        <w:t>以本单</w:t>
      </w:r>
      <w:r>
        <w:rPr>
          <w:rFonts w:ascii="宋体" w:hAnsi="宋体" w:eastAsia="宋体" w:cs="宋体"/>
          <w:spacing w:val="6"/>
          <w:sz w:val="28"/>
          <w:szCs w:val="28"/>
        </w:rPr>
        <w:t>位的名义，并代表本人与你们进行比价、签署文件和处理一切</w:t>
      </w:r>
      <w:r>
        <w:rPr>
          <w:rFonts w:ascii="宋体" w:hAnsi="宋体" w:eastAsia="宋体" w:cs="宋体"/>
          <w:spacing w:val="5"/>
          <w:sz w:val="28"/>
          <w:szCs w:val="28"/>
        </w:rPr>
        <w:t>与此</w:t>
      </w:r>
      <w:r>
        <w:rPr>
          <w:rFonts w:ascii="宋体" w:hAnsi="宋体" w:eastAsia="宋体" w:cs="宋体"/>
          <w:spacing w:val="6"/>
          <w:sz w:val="28"/>
          <w:szCs w:val="28"/>
        </w:rPr>
        <w:t>事有关的事务。授权代表的一切行为均代表本单位，与本人的</w:t>
      </w:r>
      <w:r>
        <w:rPr>
          <w:rFonts w:ascii="宋体" w:hAnsi="宋体" w:eastAsia="宋体" w:cs="宋体"/>
          <w:spacing w:val="5"/>
          <w:sz w:val="28"/>
          <w:szCs w:val="28"/>
        </w:rPr>
        <w:t>行为</w:t>
      </w:r>
      <w:r>
        <w:rPr>
          <w:rFonts w:ascii="宋体" w:hAnsi="宋体" w:eastAsia="宋体" w:cs="宋体"/>
          <w:spacing w:val="6"/>
          <w:sz w:val="28"/>
          <w:szCs w:val="28"/>
        </w:rPr>
        <w:t>具有同等法律效力。本单位将承担授权代表行为的全部法律责</w:t>
      </w:r>
      <w:r>
        <w:rPr>
          <w:rFonts w:ascii="宋体" w:hAnsi="宋体" w:eastAsia="宋体" w:cs="宋体"/>
          <w:spacing w:val="5"/>
          <w:sz w:val="28"/>
          <w:szCs w:val="28"/>
        </w:rPr>
        <w:t>任和</w:t>
      </w:r>
      <w:r>
        <w:rPr>
          <w:rFonts w:ascii="宋体" w:hAnsi="宋体" w:eastAsia="宋体" w:cs="宋体"/>
          <w:spacing w:val="-10"/>
          <w:sz w:val="28"/>
          <w:szCs w:val="28"/>
        </w:rPr>
        <w:t>后果。</w:t>
      </w:r>
    </w:p>
    <w:p w14:paraId="276EF559">
      <w:pPr>
        <w:spacing w:line="219" w:lineRule="auto"/>
        <w:jc w:val="right"/>
        <w:rPr>
          <w:rFonts w:ascii="宋体" w:hAnsi="宋体" w:eastAsia="宋体" w:cs="宋体"/>
          <w:sz w:val="28"/>
          <w:szCs w:val="28"/>
        </w:rPr>
      </w:pPr>
      <w:r>
        <w:rPr>
          <w:rFonts w:ascii="宋体" w:hAnsi="宋体" w:eastAsia="宋体" w:cs="宋体"/>
          <w:spacing w:val="-11"/>
          <w:sz w:val="28"/>
          <w:szCs w:val="28"/>
        </w:rPr>
        <w:t>本委托书限期自</w:t>
      </w:r>
      <w:r>
        <w:rPr>
          <w:rFonts w:ascii="宋体" w:hAnsi="宋体" w:eastAsia="宋体" w:cs="宋体"/>
          <w:spacing w:val="11"/>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37"/>
          <w:sz w:val="28"/>
          <w:szCs w:val="28"/>
        </w:rPr>
        <w:t xml:space="preserve">  </w:t>
      </w:r>
      <w:r>
        <w:rPr>
          <w:rFonts w:ascii="宋体" w:hAnsi="宋体" w:eastAsia="宋体" w:cs="宋体"/>
          <w:spacing w:val="-11"/>
          <w:sz w:val="28"/>
          <w:szCs w:val="28"/>
        </w:rPr>
        <w:t>日起至</w:t>
      </w:r>
      <w:r>
        <w:rPr>
          <w:rFonts w:ascii="宋体" w:hAnsi="宋体" w:eastAsia="宋体" w:cs="宋体"/>
          <w:spacing w:val="9"/>
          <w:sz w:val="28"/>
          <w:szCs w:val="28"/>
        </w:rPr>
        <w:t xml:space="preserve">    </w:t>
      </w:r>
      <w:r>
        <w:rPr>
          <w:rFonts w:ascii="宋体" w:hAnsi="宋体" w:eastAsia="宋体" w:cs="宋体"/>
          <w:spacing w:val="-11"/>
          <w:sz w:val="28"/>
          <w:szCs w:val="28"/>
        </w:rPr>
        <w:t>年</w:t>
      </w:r>
      <w:r>
        <w:rPr>
          <w:rFonts w:ascii="宋体" w:hAnsi="宋体" w:eastAsia="宋体" w:cs="宋体"/>
          <w:spacing w:val="10"/>
          <w:sz w:val="28"/>
          <w:szCs w:val="28"/>
        </w:rPr>
        <w:t xml:space="preserve">    </w:t>
      </w:r>
      <w:r>
        <w:rPr>
          <w:rFonts w:ascii="宋体" w:hAnsi="宋体" w:eastAsia="宋体" w:cs="宋体"/>
          <w:spacing w:val="-11"/>
          <w:sz w:val="28"/>
          <w:szCs w:val="28"/>
        </w:rPr>
        <w:t>月</w:t>
      </w:r>
      <w:r>
        <w:rPr>
          <w:rFonts w:ascii="宋体" w:hAnsi="宋体" w:eastAsia="宋体" w:cs="宋体"/>
          <w:spacing w:val="21"/>
          <w:sz w:val="28"/>
          <w:szCs w:val="28"/>
        </w:rPr>
        <w:t xml:space="preserve">    </w:t>
      </w:r>
      <w:r>
        <w:rPr>
          <w:rFonts w:ascii="宋体" w:hAnsi="宋体" w:eastAsia="宋体" w:cs="宋体"/>
          <w:spacing w:val="-11"/>
          <w:sz w:val="28"/>
          <w:szCs w:val="28"/>
        </w:rPr>
        <w:t>日止。</w:t>
      </w:r>
    </w:p>
    <w:p w14:paraId="4305B0D0">
      <w:pPr>
        <w:spacing w:before="169" w:line="220" w:lineRule="auto"/>
        <w:ind w:left="583"/>
        <w:rPr>
          <w:rFonts w:ascii="宋体" w:hAnsi="宋体" w:eastAsia="宋体" w:cs="宋体"/>
          <w:sz w:val="28"/>
          <w:szCs w:val="28"/>
        </w:rPr>
      </w:pPr>
      <w:r>
        <w:rPr>
          <w:rFonts w:ascii="宋体" w:hAnsi="宋体" w:eastAsia="宋体" w:cs="宋体"/>
          <w:spacing w:val="-1"/>
          <w:sz w:val="28"/>
          <w:szCs w:val="28"/>
        </w:rPr>
        <w:t>授权代表无权转让委托权，特此委托。</w:t>
      </w:r>
    </w:p>
    <w:p w14:paraId="4ED05048">
      <w:pPr>
        <w:spacing w:before="166" w:line="219" w:lineRule="auto"/>
        <w:ind w:left="588"/>
        <w:rPr>
          <w:rFonts w:ascii="宋体" w:hAnsi="宋体" w:eastAsia="宋体" w:cs="宋体"/>
          <w:sz w:val="28"/>
          <w:szCs w:val="28"/>
        </w:rPr>
      </w:pPr>
      <w:r>
        <w:rPr>
          <w:rFonts w:ascii="宋体" w:hAnsi="宋体" w:eastAsia="宋体" w:cs="宋体"/>
          <w:spacing w:val="-4"/>
          <w:sz w:val="28"/>
          <w:szCs w:val="28"/>
        </w:rPr>
        <w:t xml:space="preserve">投标人：                    </w:t>
      </w:r>
      <w:r>
        <w:rPr>
          <w:rFonts w:ascii="宋体" w:hAnsi="宋体" w:eastAsia="宋体" w:cs="宋体"/>
          <w:spacing w:val="-5"/>
          <w:sz w:val="28"/>
          <w:szCs w:val="28"/>
        </w:rPr>
        <w:t xml:space="preserve">    (全称、盖章)</w:t>
      </w:r>
    </w:p>
    <w:p w14:paraId="3DADEC92">
      <w:pPr>
        <w:spacing w:before="167" w:line="219" w:lineRule="auto"/>
        <w:ind w:left="585"/>
        <w:rPr>
          <w:rFonts w:ascii="宋体" w:hAnsi="宋体" w:eastAsia="宋体" w:cs="宋体"/>
          <w:sz w:val="28"/>
          <w:szCs w:val="28"/>
        </w:rPr>
      </w:pPr>
      <w:r>
        <w:rPr>
          <w:rFonts w:ascii="宋体" w:hAnsi="宋体" w:eastAsia="宋体" w:cs="宋体"/>
          <w:spacing w:val="-1"/>
          <w:sz w:val="28"/>
          <w:szCs w:val="28"/>
        </w:rPr>
        <w:t>法定代表人（签字或盖章</w:t>
      </w:r>
      <w:r>
        <w:rPr>
          <w:rFonts w:ascii="宋体" w:hAnsi="宋体" w:eastAsia="宋体" w:cs="宋体"/>
          <w:sz w:val="28"/>
          <w:szCs w:val="28"/>
        </w:rPr>
        <w:t>）：</w:t>
      </w:r>
    </w:p>
    <w:p w14:paraId="0E3717E6">
      <w:pPr>
        <w:spacing w:before="169" w:line="220" w:lineRule="auto"/>
        <w:ind w:left="583"/>
        <w:rPr>
          <w:rFonts w:ascii="宋体" w:hAnsi="宋体" w:eastAsia="宋体" w:cs="宋体"/>
          <w:sz w:val="28"/>
          <w:szCs w:val="28"/>
        </w:rPr>
      </w:pPr>
      <w:r>
        <w:rPr>
          <w:rFonts w:ascii="宋体" w:hAnsi="宋体" w:eastAsia="宋体" w:cs="宋体"/>
          <w:spacing w:val="-2"/>
          <w:sz w:val="28"/>
          <w:szCs w:val="28"/>
        </w:rPr>
        <w:t>授权委托人（签字</w:t>
      </w:r>
      <w:r>
        <w:rPr>
          <w:rFonts w:ascii="宋体" w:hAnsi="宋体" w:eastAsia="宋体" w:cs="宋体"/>
          <w:spacing w:val="-14"/>
          <w:sz w:val="28"/>
          <w:szCs w:val="28"/>
        </w:rPr>
        <w:t>）：</w:t>
      </w:r>
    </w:p>
    <w:p w14:paraId="72AD92FA">
      <w:pPr>
        <w:spacing w:before="166" w:line="221" w:lineRule="auto"/>
        <w:ind w:left="585"/>
        <w:rPr>
          <w:rFonts w:ascii="宋体" w:hAnsi="宋体" w:eastAsia="宋体" w:cs="宋体"/>
          <w:sz w:val="28"/>
          <w:szCs w:val="28"/>
        </w:rPr>
      </w:pPr>
      <w:r>
        <w:rPr>
          <w:rFonts w:ascii="宋体" w:hAnsi="宋体" w:eastAsia="宋体" w:cs="宋体"/>
          <w:spacing w:val="-2"/>
          <w:sz w:val="28"/>
          <w:szCs w:val="28"/>
        </w:rPr>
        <w:t>联系方式：</w:t>
      </w:r>
    </w:p>
    <w:p w14:paraId="3F780715">
      <w:pPr>
        <w:spacing w:before="163" w:line="221" w:lineRule="auto"/>
        <w:ind w:left="633"/>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3"/>
          <w:sz w:val="28"/>
          <w:szCs w:val="28"/>
        </w:rPr>
        <w:t xml:space="preserve">    </w:t>
      </w:r>
      <w:r>
        <w:rPr>
          <w:rFonts w:ascii="宋体" w:hAnsi="宋体" w:eastAsia="宋体" w:cs="宋体"/>
          <w:spacing w:val="-24"/>
          <w:sz w:val="28"/>
          <w:szCs w:val="28"/>
        </w:rPr>
        <w:t>期：</w:t>
      </w:r>
    </w:p>
    <w:p w14:paraId="659CE28C">
      <w:pPr>
        <w:spacing w:before="167" w:line="220" w:lineRule="auto"/>
        <w:ind w:left="583"/>
        <w:rPr>
          <w:rFonts w:ascii="宋体" w:hAnsi="宋体" w:eastAsia="宋体" w:cs="宋体"/>
          <w:sz w:val="28"/>
          <w:szCs w:val="28"/>
        </w:rPr>
      </w:pPr>
      <w:r>
        <w:rPr>
          <w:rFonts w:ascii="宋体" w:hAnsi="宋体" w:eastAsia="宋体" w:cs="宋体"/>
          <w:spacing w:val="-1"/>
          <w:sz w:val="28"/>
          <w:szCs w:val="28"/>
        </w:rPr>
        <w:t>授权委托人身份证（正、反面）复印件（黏贴此处）</w:t>
      </w:r>
    </w:p>
    <w:p w14:paraId="119F2B22">
      <w:pPr>
        <w:spacing w:line="220" w:lineRule="auto"/>
        <w:rPr>
          <w:rFonts w:ascii="宋体" w:hAnsi="宋体" w:eastAsia="宋体" w:cs="宋体"/>
          <w:sz w:val="28"/>
          <w:szCs w:val="28"/>
        </w:rPr>
        <w:sectPr>
          <w:footerReference r:id="rId7" w:type="default"/>
          <w:pgSz w:w="11905" w:h="16841"/>
          <w:pgMar w:top="1431" w:right="1559" w:bottom="913" w:left="1785" w:header="0" w:footer="751" w:gutter="0"/>
          <w:pgNumType w:fmt="decimal"/>
          <w:cols w:space="720" w:num="1"/>
        </w:sectPr>
      </w:pPr>
    </w:p>
    <w:p w14:paraId="0EEFC3F9">
      <w:pPr>
        <w:spacing w:before="168" w:line="220" w:lineRule="auto"/>
        <w:ind w:left="2981"/>
        <w:rPr>
          <w:rFonts w:ascii="宋体" w:hAnsi="宋体" w:eastAsia="宋体" w:cs="宋体"/>
          <w:sz w:val="28"/>
          <w:szCs w:val="28"/>
        </w:rPr>
      </w:pPr>
      <w:r>
        <w:rPr>
          <w:rFonts w:ascii="宋体" w:hAnsi="宋体" w:eastAsia="宋体" w:cs="宋体"/>
          <w:b/>
          <w:bCs/>
          <w:spacing w:val="-3"/>
          <w:sz w:val="28"/>
          <w:szCs w:val="28"/>
        </w:rPr>
        <w:t>4.</w:t>
      </w:r>
      <w:r>
        <w:rPr>
          <w:rFonts w:ascii="宋体" w:hAnsi="宋体" w:eastAsia="宋体" w:cs="宋体"/>
          <w:spacing w:val="-3"/>
          <w:sz w:val="28"/>
          <w:szCs w:val="28"/>
        </w:rPr>
        <w:t xml:space="preserve"> </w:t>
      </w:r>
      <w:r>
        <w:rPr>
          <w:rFonts w:ascii="宋体" w:hAnsi="宋体" w:eastAsia="宋体" w:cs="宋体"/>
          <w:b/>
          <w:bCs/>
          <w:spacing w:val="-3"/>
          <w:sz w:val="28"/>
          <w:szCs w:val="28"/>
        </w:rPr>
        <w:t>无重大违法记录声明</w:t>
      </w:r>
    </w:p>
    <w:p w14:paraId="5E6F7599">
      <w:pPr>
        <w:pStyle w:val="6"/>
        <w:spacing w:line="267" w:lineRule="auto"/>
      </w:pPr>
    </w:p>
    <w:p w14:paraId="2C1A62B8">
      <w:pPr>
        <w:pStyle w:val="6"/>
        <w:spacing w:line="267" w:lineRule="auto"/>
      </w:pPr>
    </w:p>
    <w:p w14:paraId="26D15943">
      <w:pPr>
        <w:pStyle w:val="6"/>
        <w:spacing w:line="267" w:lineRule="auto"/>
      </w:pPr>
    </w:p>
    <w:p w14:paraId="3175AE5C">
      <w:pPr>
        <w:pStyle w:val="6"/>
        <w:spacing w:line="267" w:lineRule="auto"/>
      </w:pPr>
    </w:p>
    <w:p w14:paraId="42B96230">
      <w:pPr>
        <w:spacing w:before="91" w:line="220" w:lineRule="auto"/>
        <w:ind w:left="28"/>
        <w:rPr>
          <w:rFonts w:ascii="宋体" w:hAnsi="宋体" w:eastAsia="宋体" w:cs="宋体"/>
          <w:sz w:val="28"/>
          <w:szCs w:val="28"/>
        </w:rPr>
      </w:pPr>
      <w:r>
        <w:rPr>
          <w:rFonts w:hint="eastAsia" w:ascii="宋体" w:hAnsi="宋体" w:cs="宋体"/>
          <w:spacing w:val="-2"/>
          <w:sz w:val="28"/>
          <w:szCs w:val="28"/>
          <w:lang w:eastAsia="zh-CN"/>
        </w:rPr>
        <w:t>南通市通海中学</w:t>
      </w:r>
      <w:r>
        <w:rPr>
          <w:rFonts w:ascii="宋体" w:hAnsi="宋体" w:eastAsia="宋体" w:cs="宋体"/>
          <w:spacing w:val="-2"/>
          <w:sz w:val="28"/>
          <w:szCs w:val="28"/>
        </w:rPr>
        <w:t>：</w:t>
      </w:r>
    </w:p>
    <w:p w14:paraId="4EC5B334">
      <w:pPr>
        <w:spacing w:before="164" w:line="330" w:lineRule="auto"/>
        <w:ind w:left="26" w:right="11" w:firstLine="560"/>
        <w:jc w:val="both"/>
        <w:rPr>
          <w:rFonts w:ascii="宋体" w:hAnsi="宋体" w:eastAsia="宋体" w:cs="宋体"/>
          <w:sz w:val="28"/>
          <w:szCs w:val="28"/>
        </w:rPr>
      </w:pPr>
      <w:r>
        <w:rPr>
          <w:rFonts w:ascii="宋体" w:hAnsi="宋体" w:eastAsia="宋体" w:cs="宋体"/>
          <w:spacing w:val="1"/>
          <w:sz w:val="28"/>
          <w:szCs w:val="28"/>
        </w:rPr>
        <w:t>我公司郑重声明：参加本次采购活动前 3 年内，我公司在经营活动中（</w:t>
      </w:r>
      <w:r>
        <w:rPr>
          <w:rFonts w:ascii="宋体" w:hAnsi="宋体" w:eastAsia="宋体" w:cs="宋体"/>
          <w:spacing w:val="1"/>
          <w:sz w:val="28"/>
          <w:szCs w:val="28"/>
          <w:u w:val="single" w:color="auto"/>
        </w:rPr>
        <w:t>有/没有</w:t>
      </w:r>
      <w:r>
        <w:rPr>
          <w:rFonts w:ascii="宋体" w:hAnsi="宋体" w:eastAsia="宋体" w:cs="宋体"/>
          <w:spacing w:val="1"/>
          <w:sz w:val="28"/>
          <w:szCs w:val="28"/>
        </w:rPr>
        <w:t>）因违法经营受到刑事处罚或者责令停产停业、吊</w:t>
      </w:r>
      <w:r>
        <w:rPr>
          <w:rFonts w:ascii="宋体" w:hAnsi="宋体" w:eastAsia="宋体" w:cs="宋体"/>
          <w:spacing w:val="-1"/>
          <w:sz w:val="28"/>
          <w:szCs w:val="28"/>
        </w:rPr>
        <w:t>销许可证或者执照、较大数额罚款等行政处罚。</w:t>
      </w:r>
    </w:p>
    <w:p w14:paraId="34F1F34E">
      <w:pPr>
        <w:spacing w:before="3" w:line="329" w:lineRule="auto"/>
        <w:ind w:left="31" w:right="10" w:firstLine="552"/>
        <w:jc w:val="both"/>
        <w:rPr>
          <w:rFonts w:ascii="宋体" w:hAnsi="宋体" w:eastAsia="宋体" w:cs="宋体"/>
          <w:sz w:val="28"/>
          <w:szCs w:val="28"/>
        </w:rPr>
      </w:pPr>
      <w:r>
        <w:rPr>
          <w:rFonts w:ascii="宋体" w:hAnsi="宋体" w:eastAsia="宋体" w:cs="宋体"/>
          <w:spacing w:val="6"/>
          <w:sz w:val="28"/>
          <w:szCs w:val="28"/>
        </w:rPr>
        <w:t>在投标截止时间节点，没有被“信用中国”网站列入失信被执行人、重大税收违法案件当事人</w:t>
      </w:r>
      <w:r>
        <w:rPr>
          <w:rFonts w:ascii="宋体" w:hAnsi="宋体" w:eastAsia="宋体" w:cs="宋体"/>
          <w:spacing w:val="5"/>
          <w:sz w:val="28"/>
          <w:szCs w:val="28"/>
        </w:rPr>
        <w:t>名单、采购严重违法</w:t>
      </w:r>
      <w:r>
        <w:rPr>
          <w:rFonts w:ascii="宋体" w:hAnsi="宋体" w:eastAsia="宋体" w:cs="宋体"/>
          <w:spacing w:val="-2"/>
          <w:sz w:val="28"/>
          <w:szCs w:val="28"/>
        </w:rPr>
        <w:t>失信行为记录名单。</w:t>
      </w:r>
    </w:p>
    <w:p w14:paraId="2EA8DCB2">
      <w:pPr>
        <w:spacing w:line="220" w:lineRule="auto"/>
        <w:ind w:left="585"/>
        <w:rPr>
          <w:rFonts w:ascii="宋体" w:hAnsi="宋体" w:eastAsia="宋体" w:cs="宋体"/>
          <w:sz w:val="28"/>
          <w:szCs w:val="28"/>
        </w:rPr>
      </w:pPr>
      <w:r>
        <w:rPr>
          <w:rFonts w:ascii="宋体" w:hAnsi="宋体" w:eastAsia="宋体" w:cs="宋体"/>
          <w:spacing w:val="-4"/>
          <w:sz w:val="28"/>
          <w:szCs w:val="28"/>
        </w:rPr>
        <w:t>法定代表人或授权委托人签字：</w:t>
      </w:r>
    </w:p>
    <w:p w14:paraId="05686EA6">
      <w:pPr>
        <w:spacing w:before="168" w:line="219" w:lineRule="auto"/>
        <w:ind w:left="584"/>
        <w:rPr>
          <w:rFonts w:ascii="宋体" w:hAnsi="宋体" w:eastAsia="宋体" w:cs="宋体"/>
          <w:sz w:val="28"/>
          <w:szCs w:val="28"/>
        </w:rPr>
      </w:pPr>
      <w:r>
        <w:rPr>
          <w:rFonts w:ascii="宋体" w:hAnsi="宋体" w:eastAsia="宋体" w:cs="宋体"/>
          <w:spacing w:val="-2"/>
          <w:sz w:val="28"/>
          <w:szCs w:val="28"/>
        </w:rPr>
        <w:t>供应商名称（盖章</w:t>
      </w:r>
      <w:r>
        <w:rPr>
          <w:rFonts w:ascii="宋体" w:hAnsi="宋体" w:eastAsia="宋体" w:cs="宋体"/>
          <w:spacing w:val="-14"/>
          <w:sz w:val="28"/>
          <w:szCs w:val="28"/>
        </w:rPr>
        <w:t>）：</w:t>
      </w:r>
    </w:p>
    <w:p w14:paraId="79C2E388">
      <w:pPr>
        <w:spacing w:before="166" w:line="221" w:lineRule="auto"/>
        <w:ind w:left="632"/>
        <w:rPr>
          <w:rFonts w:ascii="宋体" w:hAnsi="宋体" w:eastAsia="宋体" w:cs="宋体"/>
          <w:spacing w:val="0"/>
          <w:sz w:val="28"/>
          <w:szCs w:val="28"/>
        </w:rPr>
      </w:pPr>
      <w:r>
        <w:rPr>
          <w:rFonts w:ascii="宋体" w:hAnsi="宋体" w:eastAsia="宋体" w:cs="宋体"/>
          <w:spacing w:val="0"/>
          <w:sz w:val="28"/>
          <w:szCs w:val="28"/>
        </w:rPr>
        <w:t>日期：</w:t>
      </w:r>
    </w:p>
    <w:p w14:paraId="2C72E6C0">
      <w:pPr>
        <w:spacing w:line="221" w:lineRule="auto"/>
        <w:rPr>
          <w:rFonts w:ascii="宋体" w:hAnsi="宋体" w:eastAsia="宋体" w:cs="宋体"/>
          <w:sz w:val="28"/>
          <w:szCs w:val="28"/>
        </w:rPr>
        <w:sectPr>
          <w:footerReference r:id="rId8" w:type="default"/>
          <w:pgSz w:w="11905" w:h="16841"/>
          <w:pgMar w:top="1431" w:right="1785" w:bottom="914" w:left="1785" w:header="0" w:footer="751" w:gutter="0"/>
          <w:pgNumType w:fmt="decimal"/>
          <w:cols w:space="720" w:num="1"/>
        </w:sectPr>
      </w:pPr>
    </w:p>
    <w:p w14:paraId="76617968">
      <w:pPr>
        <w:spacing w:before="168" w:line="220" w:lineRule="auto"/>
        <w:ind w:left="2981"/>
        <w:rPr>
          <w:rFonts w:ascii="宋体" w:hAnsi="宋体" w:eastAsia="宋体" w:cs="宋体"/>
          <w:b/>
          <w:bCs/>
          <w:spacing w:val="0"/>
          <w:sz w:val="28"/>
          <w:szCs w:val="28"/>
        </w:rPr>
      </w:pPr>
      <w:r>
        <w:rPr>
          <w:rFonts w:hint="eastAsia" w:ascii="宋体" w:hAnsi="宋体" w:eastAsia="宋体" w:cs="宋体"/>
          <w:b/>
          <w:bCs/>
          <w:spacing w:val="0"/>
          <w:sz w:val="28"/>
          <w:szCs w:val="28"/>
          <w:lang w:val="en-US" w:eastAsia="zh-CN"/>
        </w:rPr>
        <w:t>5.</w:t>
      </w:r>
      <w:r>
        <w:rPr>
          <w:rFonts w:hint="eastAsia" w:ascii="宋体" w:hAnsi="宋体" w:eastAsia="宋体" w:cs="宋体"/>
          <w:b/>
          <w:bCs/>
          <w:spacing w:val="0"/>
          <w:sz w:val="28"/>
          <w:szCs w:val="28"/>
        </w:rPr>
        <w:t>供 应 商 报 名 声 明 函</w:t>
      </w:r>
    </w:p>
    <w:p w14:paraId="147B77F4">
      <w:pPr>
        <w:jc w:val="center"/>
        <w:rPr>
          <w:rFonts w:ascii="楷体_GB2312" w:eastAsia="楷体_GB2312"/>
          <w:b/>
          <w:kern w:val="0"/>
          <w:sz w:val="44"/>
          <w:szCs w:val="44"/>
        </w:rPr>
      </w:pPr>
    </w:p>
    <w:p w14:paraId="5FB59824">
      <w:pPr>
        <w:rPr>
          <w:rFonts w:ascii="宋体" w:hAnsi="宋体"/>
          <w:b/>
          <w:kern w:val="0"/>
          <w:sz w:val="30"/>
          <w:szCs w:val="30"/>
        </w:rPr>
      </w:pPr>
      <w:r>
        <w:rPr>
          <w:rFonts w:hint="eastAsia" w:ascii="宋体" w:hAnsi="宋体"/>
          <w:b/>
          <w:kern w:val="0"/>
          <w:sz w:val="30"/>
          <w:szCs w:val="30"/>
          <w:lang w:eastAsia="zh-CN"/>
        </w:rPr>
        <w:t>南通市通海中学</w:t>
      </w:r>
      <w:r>
        <w:rPr>
          <w:rFonts w:hint="eastAsia" w:ascii="宋体" w:hAnsi="宋体"/>
          <w:b/>
          <w:kern w:val="0"/>
          <w:sz w:val="30"/>
          <w:szCs w:val="30"/>
        </w:rPr>
        <w:t>：</w:t>
      </w:r>
    </w:p>
    <w:p w14:paraId="549A8860">
      <w:pPr>
        <w:widowControl/>
        <w:ind w:firstLine="560" w:firstLineChars="200"/>
        <w:textAlignment w:val="center"/>
        <w:rPr>
          <w:rFonts w:ascii="宋体" w:hAnsi="宋体" w:cs="宋体"/>
          <w:b/>
          <w:bCs/>
          <w:color w:val="000000"/>
          <w:kern w:val="0"/>
          <w:sz w:val="28"/>
          <w:szCs w:val="28"/>
        </w:rPr>
      </w:pPr>
      <w:r>
        <w:rPr>
          <w:rFonts w:hint="eastAsia" w:ascii="宋体" w:hAnsi="宋体"/>
          <w:kern w:val="0"/>
          <w:sz w:val="28"/>
          <w:szCs w:val="28"/>
        </w:rPr>
        <w:t>经认真对照你学校</w:t>
      </w:r>
      <w:r>
        <w:rPr>
          <w:rFonts w:ascii="宋体" w:hAnsi="宋体"/>
          <w:b/>
          <w:sz w:val="28"/>
          <w:szCs w:val="28"/>
        </w:rPr>
        <w:t>工会</w:t>
      </w:r>
      <w:r>
        <w:rPr>
          <w:rFonts w:hint="eastAsia" w:ascii="宋体" w:hAnsi="宋体"/>
          <w:b/>
          <w:sz w:val="28"/>
          <w:szCs w:val="28"/>
          <w:lang w:eastAsia="zh-CN"/>
        </w:rPr>
        <w:t>春游</w:t>
      </w:r>
      <w:r>
        <w:rPr>
          <w:rFonts w:ascii="宋体" w:hAnsi="宋体"/>
          <w:b/>
          <w:sz w:val="28"/>
          <w:szCs w:val="28"/>
        </w:rPr>
        <w:t>活动</w:t>
      </w:r>
      <w:r>
        <w:rPr>
          <w:rFonts w:hint="eastAsia" w:ascii="宋体" w:hAnsi="宋体"/>
          <w:b/>
          <w:sz w:val="28"/>
          <w:szCs w:val="28"/>
          <w:lang w:eastAsia="zh-CN"/>
        </w:rPr>
        <w:t>采购</w:t>
      </w:r>
      <w:r>
        <w:rPr>
          <w:rFonts w:ascii="宋体" w:hAnsi="宋体"/>
          <w:b/>
          <w:sz w:val="28"/>
          <w:szCs w:val="28"/>
        </w:rPr>
        <w:t>项目</w:t>
      </w:r>
      <w:r>
        <w:rPr>
          <w:rFonts w:hint="eastAsia" w:ascii="宋体" w:hAnsi="宋体" w:cs="宋体"/>
          <w:b/>
          <w:bCs/>
          <w:color w:val="000000"/>
          <w:kern w:val="0"/>
          <w:sz w:val="28"/>
          <w:szCs w:val="28"/>
        </w:rPr>
        <w:t>比价</w:t>
      </w:r>
      <w:r>
        <w:rPr>
          <w:rFonts w:hint="eastAsia" w:ascii="宋体" w:hAnsi="宋体"/>
          <w:kern w:val="0"/>
          <w:sz w:val="28"/>
          <w:szCs w:val="28"/>
        </w:rPr>
        <w:t>中有关资格要求，我公司完全符合资格要求，决定参与该项目的报名。我公司对提供的相关资格要求材料的真实性、完整性承担相应的法律责任。</w:t>
      </w:r>
    </w:p>
    <w:p w14:paraId="476EA8E9">
      <w:pPr>
        <w:snapToGrid w:val="0"/>
        <w:spacing w:line="360" w:lineRule="auto"/>
        <w:ind w:firstLine="560" w:firstLineChars="200"/>
        <w:jc w:val="left"/>
        <w:rPr>
          <w:rFonts w:ascii="宋体" w:hAnsi="宋体"/>
          <w:kern w:val="0"/>
          <w:sz w:val="28"/>
          <w:szCs w:val="28"/>
        </w:rPr>
      </w:pPr>
      <w:r>
        <w:rPr>
          <w:rFonts w:hint="eastAsia" w:ascii="宋体" w:hAnsi="宋体"/>
          <w:kern w:val="0"/>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14:paraId="7B52CAE8">
      <w:pPr>
        <w:snapToGrid w:val="0"/>
        <w:spacing w:line="360" w:lineRule="auto"/>
        <w:ind w:firstLine="560" w:firstLineChars="200"/>
        <w:rPr>
          <w:rFonts w:ascii="宋体" w:hAnsi="宋体"/>
          <w:kern w:val="0"/>
          <w:sz w:val="28"/>
          <w:szCs w:val="28"/>
        </w:rPr>
      </w:pPr>
      <w:r>
        <w:rPr>
          <w:rFonts w:hint="eastAsia" w:ascii="宋体" w:hAnsi="宋体"/>
          <w:kern w:val="0"/>
          <w:sz w:val="28"/>
          <w:szCs w:val="28"/>
        </w:rPr>
        <w:t>特此出具声明函！</w:t>
      </w:r>
    </w:p>
    <w:p w14:paraId="323F2570">
      <w:pPr>
        <w:ind w:firstLine="560" w:firstLineChars="200"/>
        <w:rPr>
          <w:rFonts w:ascii="宋体" w:hAnsi="宋体"/>
          <w:kern w:val="0"/>
          <w:sz w:val="28"/>
          <w:szCs w:val="28"/>
        </w:rPr>
      </w:pPr>
      <w:r>
        <w:rPr>
          <w:rFonts w:hint="eastAsia" w:ascii="宋体" w:hAnsi="宋体"/>
          <w:kern w:val="0"/>
          <w:sz w:val="28"/>
          <w:szCs w:val="28"/>
        </w:rPr>
        <w:t>授权的项目负责人（签字）：</w:t>
      </w:r>
    </w:p>
    <w:p w14:paraId="3B8BF69B">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联系固话：               </w:t>
      </w:r>
      <w:r>
        <w:rPr>
          <w:rFonts w:hint="eastAsia" w:ascii="宋体" w:hAnsi="宋体"/>
          <w:kern w:val="0"/>
          <w:sz w:val="28"/>
          <w:szCs w:val="28"/>
        </w:rPr>
        <w:tab/>
      </w:r>
      <w:r>
        <w:rPr>
          <w:rFonts w:hint="eastAsia" w:ascii="宋体" w:hAnsi="宋体"/>
          <w:kern w:val="0"/>
          <w:sz w:val="28"/>
          <w:szCs w:val="28"/>
        </w:rPr>
        <w:t>联系手机：</w:t>
      </w:r>
    </w:p>
    <w:p w14:paraId="038065A3">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公司地址：               </w:t>
      </w:r>
      <w:r>
        <w:rPr>
          <w:rFonts w:hint="eastAsia" w:ascii="宋体" w:hAnsi="宋体"/>
          <w:kern w:val="0"/>
          <w:sz w:val="28"/>
          <w:szCs w:val="28"/>
        </w:rPr>
        <w:tab/>
      </w:r>
      <w:r>
        <w:rPr>
          <w:rFonts w:hint="eastAsia" w:ascii="宋体" w:hAnsi="宋体"/>
          <w:kern w:val="0"/>
          <w:sz w:val="28"/>
          <w:szCs w:val="28"/>
        </w:rPr>
        <w:t>邮编：</w:t>
      </w:r>
    </w:p>
    <w:p w14:paraId="6FC7E312">
      <w:pPr>
        <w:tabs>
          <w:tab w:val="left" w:pos="5040"/>
        </w:tabs>
        <w:ind w:firstLine="560" w:firstLineChars="200"/>
        <w:rPr>
          <w:rFonts w:ascii="宋体" w:hAnsi="宋体"/>
          <w:kern w:val="0"/>
          <w:sz w:val="28"/>
          <w:szCs w:val="28"/>
        </w:rPr>
      </w:pPr>
      <w:r>
        <w:rPr>
          <w:rFonts w:hint="eastAsia" w:ascii="宋体" w:hAnsi="宋体"/>
          <w:kern w:val="0"/>
          <w:sz w:val="28"/>
          <w:szCs w:val="28"/>
        </w:rPr>
        <w:t>E-mail：</w:t>
      </w:r>
    </w:p>
    <w:p w14:paraId="625F26F8">
      <w:pPr>
        <w:ind w:firstLine="560" w:firstLineChars="200"/>
        <w:rPr>
          <w:rFonts w:ascii="宋体" w:hAnsi="宋体"/>
          <w:kern w:val="0"/>
          <w:sz w:val="28"/>
          <w:szCs w:val="28"/>
        </w:rPr>
      </w:pPr>
    </w:p>
    <w:p w14:paraId="7766D4A1">
      <w:pPr>
        <w:ind w:firstLine="3920" w:firstLineChars="1400"/>
        <w:rPr>
          <w:rFonts w:ascii="宋体" w:hAnsi="宋体"/>
          <w:kern w:val="0"/>
          <w:sz w:val="28"/>
          <w:szCs w:val="28"/>
        </w:rPr>
      </w:pPr>
      <w:r>
        <w:rPr>
          <w:rFonts w:hint="eastAsia" w:ascii="宋体" w:hAnsi="宋体"/>
          <w:kern w:val="0"/>
          <w:sz w:val="28"/>
          <w:szCs w:val="28"/>
        </w:rPr>
        <w:t>供应商名称（盖公章）：</w:t>
      </w:r>
    </w:p>
    <w:p w14:paraId="3EF80AD7">
      <w:pPr>
        <w:ind w:firstLine="4900" w:firstLineChars="1750"/>
        <w:rPr>
          <w:rFonts w:ascii="宋体" w:hAnsi="宋体"/>
          <w:kern w:val="0"/>
          <w:sz w:val="28"/>
          <w:szCs w:val="28"/>
        </w:rPr>
      </w:pPr>
      <w:r>
        <w:rPr>
          <w:rFonts w:hint="eastAsia" w:ascii="宋体" w:hAnsi="宋体"/>
          <w:kern w:val="0"/>
          <w:sz w:val="28"/>
          <w:szCs w:val="28"/>
        </w:rPr>
        <w:t>2</w:t>
      </w:r>
      <w:r>
        <w:rPr>
          <w:rFonts w:ascii="宋体" w:hAnsi="宋体"/>
          <w:kern w:val="0"/>
          <w:sz w:val="28"/>
          <w:szCs w:val="28"/>
        </w:rPr>
        <w:t>02</w:t>
      </w:r>
      <w:r>
        <w:rPr>
          <w:rFonts w:hint="eastAsia" w:ascii="宋体" w:hAnsi="宋体"/>
          <w:kern w:val="0"/>
          <w:sz w:val="28"/>
          <w:szCs w:val="28"/>
        </w:rPr>
        <w:t xml:space="preserve">6年 </w:t>
      </w:r>
      <w:r>
        <w:rPr>
          <w:rFonts w:hint="eastAsia" w:ascii="宋体" w:hAnsi="宋体"/>
          <w:kern w:val="0"/>
          <w:sz w:val="28"/>
          <w:szCs w:val="28"/>
          <w:lang w:val="en-US" w:eastAsia="zh-CN"/>
        </w:rPr>
        <w:t xml:space="preserve"> </w:t>
      </w:r>
      <w:r>
        <w:rPr>
          <w:rFonts w:hint="eastAsia" w:ascii="宋体" w:hAnsi="宋体"/>
          <w:kern w:val="0"/>
          <w:sz w:val="28"/>
          <w:szCs w:val="28"/>
        </w:rPr>
        <w:t xml:space="preserve">月 </w:t>
      </w:r>
      <w:r>
        <w:rPr>
          <w:rFonts w:hint="eastAsia" w:ascii="宋体" w:hAnsi="宋体"/>
          <w:kern w:val="0"/>
          <w:sz w:val="28"/>
          <w:szCs w:val="28"/>
          <w:lang w:val="en-US" w:eastAsia="zh-CN"/>
        </w:rPr>
        <w:t xml:space="preserve"> </w:t>
      </w:r>
      <w:r>
        <w:rPr>
          <w:rFonts w:hint="eastAsia" w:ascii="宋体" w:hAnsi="宋体"/>
          <w:kern w:val="0"/>
          <w:sz w:val="28"/>
          <w:szCs w:val="28"/>
        </w:rPr>
        <w:t>日</w:t>
      </w:r>
    </w:p>
    <w:p w14:paraId="49E445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90B94">
    <w:pPr>
      <w:spacing w:line="166" w:lineRule="auto"/>
      <w:ind w:left="4124"/>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2938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C2938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6E02">
    <w:pPr>
      <w:spacing w:line="167" w:lineRule="auto"/>
      <w:ind w:left="4130"/>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1BB00">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31BB00">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C98C">
    <w:pPr>
      <w:spacing w:line="166" w:lineRule="auto"/>
      <w:rPr>
        <w:rFonts w:hint="default" w:ascii="Calibri" w:hAnsi="Calibri" w:eastAsia="宋体" w:cs="Calibri"/>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4968">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8A4968">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5758">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A626B">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7A626B">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06C5">
    <w:pPr>
      <w:spacing w:line="166"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1985A">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E1985A">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3846">
    <w:pPr>
      <w:spacing w:line="167" w:lineRule="auto"/>
      <w:ind w:left="4090"/>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203B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7C203BE">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5BA76"/>
    <w:multiLevelType w:val="singleLevel"/>
    <w:tmpl w:val="3175BA7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554F7"/>
    <w:rsid w:val="00EA40E8"/>
    <w:rsid w:val="02873BB9"/>
    <w:rsid w:val="0B48531F"/>
    <w:rsid w:val="0C0369A6"/>
    <w:rsid w:val="0CBE28CD"/>
    <w:rsid w:val="0F977B31"/>
    <w:rsid w:val="11357601"/>
    <w:rsid w:val="15E96C0C"/>
    <w:rsid w:val="16A42B33"/>
    <w:rsid w:val="175B58E8"/>
    <w:rsid w:val="179A7058"/>
    <w:rsid w:val="1A974E89"/>
    <w:rsid w:val="22EA5D72"/>
    <w:rsid w:val="2BF37A45"/>
    <w:rsid w:val="30D2231F"/>
    <w:rsid w:val="31CC59D3"/>
    <w:rsid w:val="32A73338"/>
    <w:rsid w:val="355F614C"/>
    <w:rsid w:val="35AA3113"/>
    <w:rsid w:val="36783969"/>
    <w:rsid w:val="3A333EBA"/>
    <w:rsid w:val="3D6C7658"/>
    <w:rsid w:val="581F559B"/>
    <w:rsid w:val="58A67A6A"/>
    <w:rsid w:val="5B04316E"/>
    <w:rsid w:val="5C023F74"/>
    <w:rsid w:val="5C390BF5"/>
    <w:rsid w:val="5C4C29DB"/>
    <w:rsid w:val="5C6E4D42"/>
    <w:rsid w:val="60D46627"/>
    <w:rsid w:val="60F8107F"/>
    <w:rsid w:val="64F352EC"/>
    <w:rsid w:val="6BFE6A7D"/>
    <w:rsid w:val="734554F7"/>
    <w:rsid w:val="77132317"/>
    <w:rsid w:val="7C8D4919"/>
    <w:rsid w:val="7DBC2A48"/>
    <w:rsid w:val="7E4764DE"/>
    <w:rsid w:val="7F74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leftChars="0" w:firstLine="420" w:firstLineChars="200"/>
    </w:pPr>
    <w:rPr>
      <w:rFonts w:ascii="宋体" w:hAnsi="宋体"/>
      <w:sz w:val="24"/>
      <w:szCs w:val="24"/>
    </w:r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pPr>
    <w:rPr>
      <w:rFonts w:ascii="Times New Roman" w:hAnsi="Times New Roman"/>
      <w:kern w:val="0"/>
      <w:sz w:val="20"/>
      <w:szCs w:val="20"/>
      <w:lang w:val="zh-CN" w:eastAsia="zh-CN"/>
    </w:rPr>
  </w:style>
  <w:style w:type="paragraph" w:styleId="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unhideWhenUsed/>
    <w:qFormat/>
    <w:uiPriority w:val="99"/>
    <w:pPr>
      <w:tabs>
        <w:tab w:val="center" w:pos="4153"/>
        <w:tab w:val="right" w:pos="8306"/>
      </w:tabs>
      <w:snapToGrid w:val="0"/>
      <w:jc w:val="left"/>
    </w:pPr>
    <w:rPr>
      <w:sz w:val="18"/>
      <w:szCs w:val="18"/>
      <w:lang w:val="zh-CN" w:eastAsia="zh-CN"/>
    </w:rPr>
  </w:style>
  <w:style w:type="paragraph" w:styleId="8">
    <w:name w:val="Body Text Indent 3"/>
    <w:basedOn w:val="1"/>
    <w:next w:val="5"/>
    <w:qFormat/>
    <w:uiPriority w:val="0"/>
    <w:pPr>
      <w:spacing w:line="520" w:lineRule="exact"/>
      <w:ind w:firstLine="539" w:firstLineChars="184"/>
    </w:pPr>
    <w:rPr>
      <w:rFonts w:ascii="宋体"/>
      <w:b/>
      <w:spacing w:val="6"/>
      <w:sz w:val="2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paragraph" w:customStyle="1" w:styleId="14">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font61"/>
    <w:qFormat/>
    <w:uiPriority w:val="0"/>
    <w:rPr>
      <w:rFonts w:hint="eastAsia" w:ascii="宋体" w:hAnsi="宋体" w:eastAsia="宋体" w:cs="宋体"/>
      <w:b/>
      <w:color w:val="008000"/>
      <w:sz w:val="44"/>
      <w:szCs w:val="44"/>
      <w:u w:val="none"/>
    </w:rPr>
  </w:style>
  <w:style w:type="character" w:customStyle="1" w:styleId="16">
    <w:name w:val="font31"/>
    <w:qFormat/>
    <w:uiPriority w:val="0"/>
    <w:rPr>
      <w:rFonts w:hint="eastAsia" w:ascii="宋体" w:hAnsi="宋体" w:eastAsia="宋体" w:cs="宋体"/>
      <w:color w:val="008000"/>
      <w:sz w:val="24"/>
      <w:szCs w:val="24"/>
      <w:u w:val="none"/>
    </w:rPr>
  </w:style>
  <w:style w:type="character" w:customStyle="1" w:styleId="17">
    <w:name w:val="font101"/>
    <w:qFormat/>
    <w:uiPriority w:val="0"/>
    <w:rPr>
      <w:rFonts w:hint="eastAsia" w:ascii="宋体" w:hAnsi="宋体" w:eastAsia="宋体" w:cs="宋体"/>
      <w:color w:val="3366FF"/>
      <w:sz w:val="24"/>
      <w:szCs w:val="24"/>
      <w:u w:val="none"/>
    </w:rPr>
  </w:style>
  <w:style w:type="character" w:customStyle="1" w:styleId="18">
    <w:name w:val="font71"/>
    <w:qFormat/>
    <w:uiPriority w:val="0"/>
    <w:rPr>
      <w:rFonts w:hint="eastAsia" w:ascii="宋体" w:hAnsi="宋体" w:eastAsia="宋体" w:cs="宋体"/>
      <w:b/>
      <w:color w:val="008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5857</Words>
  <Characters>6160</Characters>
  <Lines>0</Lines>
  <Paragraphs>0</Paragraphs>
  <TotalTime>89</TotalTime>
  <ScaleCrop>false</ScaleCrop>
  <LinksUpToDate>false</LinksUpToDate>
  <CharactersWithSpaces>6364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2026-04-08T01:41:00Z</dcterms:created>
  <dc:creator>别碰我的兔子君</dc:creator>
  <cp:lastModifiedBy>张建峰</cp:lastModifiedBy>
  <dcterms:modified xsi:type="dcterms:W3CDTF">2026-04-22T05:45:16Z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A05E3403BA7E4D6DB20724BB091A1588_11</vt:lpwstr>
  </property>
  <property fmtid="{D5CDD505-2E9C-101B-9397-08002B2CF9AE}" pid="4" name="KSOTemplateDocerSaveRecord">
    <vt:lpwstr>eyJoZGlkIjoiNmM0YzNhYzI3MjZlMmIzMWZmMmEzZWQ1ZTkxMTRkMTQiLCJ1c2VySWQiOiIxNjk2MTcwOTA2In0=</vt:lpwstr>
  </property>
</Properties>
</file>