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BA0FF">
      <w:pPr>
        <w:snapToGrid w:val="0"/>
        <w:spacing w:line="460" w:lineRule="exact"/>
        <w:jc w:val="center"/>
        <w:outlineLvl w:val="0"/>
        <w:rPr>
          <w:rFonts w:ascii="宋体" w:hAnsi="宋体" w:cs="宋体"/>
          <w:b/>
          <w:sz w:val="36"/>
          <w:szCs w:val="36"/>
          <w:highlight w:val="none"/>
        </w:rPr>
      </w:pPr>
      <w:r>
        <w:rPr>
          <w:rFonts w:hint="eastAsia" w:ascii="宋体" w:hAnsi="宋体" w:cs="宋体"/>
          <w:b/>
          <w:sz w:val="36"/>
          <w:szCs w:val="36"/>
          <w:highlight w:val="none"/>
        </w:rPr>
        <w:t>项目需求</w:t>
      </w:r>
    </w:p>
    <w:p w14:paraId="486B178C">
      <w:pPr>
        <w:adjustRightInd w:val="0"/>
        <w:snapToGrid w:val="0"/>
        <w:spacing w:line="460" w:lineRule="exact"/>
        <w:ind w:firstLine="562" w:firstLineChars="200"/>
        <w:rPr>
          <w:rFonts w:hint="eastAsia" w:ascii="宋体" w:hAnsi="宋体" w:eastAsia="宋体" w:cs="宋体"/>
          <w:b/>
          <w:bCs/>
          <w:sz w:val="28"/>
          <w:szCs w:val="28"/>
          <w:highlight w:val="none"/>
        </w:rPr>
      </w:pPr>
      <w:bookmarkStart w:id="0" w:name="_GoBack"/>
      <w:bookmarkEnd w:id="0"/>
      <w:r>
        <w:rPr>
          <w:rFonts w:hint="eastAsia" w:ascii="宋体" w:hAnsi="宋体" w:eastAsia="宋体" w:cs="宋体"/>
          <w:b/>
          <w:bCs/>
          <w:sz w:val="28"/>
          <w:szCs w:val="28"/>
          <w:highlight w:val="none"/>
        </w:rPr>
        <w:t>一、项目概况</w:t>
      </w:r>
    </w:p>
    <w:p w14:paraId="508BBD1A">
      <w:pPr>
        <w:adjustRightInd w:val="0"/>
        <w:snapToGrid w:val="0"/>
        <w:spacing w:line="4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本项目为南通市紫琅第一小学2026年度工会会员慰问采购项目。2026年紫琅一小大约在职教师175人，服务岗老师11人（具体人数以发放时学校工会实际会员人数为准）。提货券发放前需提前跟校方确认面值等各方面细节。</w:t>
      </w:r>
    </w:p>
    <w:p w14:paraId="74872FD6">
      <w:pPr>
        <w:adjustRightInd w:val="0"/>
        <w:snapToGrid w:val="0"/>
        <w:spacing w:line="46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二、需求服务内容：</w:t>
      </w:r>
    </w:p>
    <w:p w14:paraId="5EF0E017">
      <w:pPr>
        <w:adjustRightInd w:val="0"/>
        <w:snapToGrid w:val="0"/>
        <w:spacing w:line="4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1.2026年度南通市紫琅第一小学工会会员端午（五一）、中秋（国庆）、春节慰问品提货券。每张提货券实付金额设置：端午节（五一）600元、中秋（国庆）600元、春节1000元。总计2200元/人/年。该金额为学校实际支付的费用标准，为固定费用。</w:t>
      </w:r>
    </w:p>
    <w:p w14:paraId="2EFB09BA">
      <w:pPr>
        <w:adjustRightInd w:val="0"/>
        <w:snapToGrid w:val="0"/>
        <w:spacing w:line="4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供应商响应时对提货券面值进行溢价报价（即提货券面值应超过实际结算标准金额），并且该提货券面值可以在其卖场消费同等金额的商品。提货券发放前需提前跟校方确认面值等各方面细节。南通市紫琅第一小学工会会员慰问品每次发放约175人，每次以成交供应商实际收到的提货劵为结算依据。</w:t>
      </w:r>
    </w:p>
    <w:p w14:paraId="281F7C76">
      <w:pPr>
        <w:adjustRightInd w:val="0"/>
        <w:snapToGrid w:val="0"/>
        <w:spacing w:line="4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2.学校另有约11位服务岗老师的慰问品提货券年度金额1600元，服务岗老师提货券实付金额设置均按以上要求同比例溢价。</w:t>
      </w:r>
    </w:p>
    <w:p w14:paraId="53CB0B27">
      <w:pPr>
        <w:adjustRightInd w:val="0"/>
        <w:snapToGrid w:val="0"/>
        <w:spacing w:line="4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采购人工会会员凭成交供应商提货券，在相应的节假日时间范围及提货券有效期内，赴成交供应商卖场购买卖场内除高档烟酒等贵重物品外的任意商品（如购买的是会员价商品，则必须享受会员价），每张提货券一次性使用完，不找零，不兑现，如实际购买金额超出提货券面值，超出金额由购买人自行支付补齐。</w:t>
      </w:r>
    </w:p>
    <w:p w14:paraId="3D319E56">
      <w:pPr>
        <w:adjustRightInd w:val="0"/>
        <w:snapToGrid w:val="0"/>
        <w:spacing w:line="4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3.提货券的有效期起始时间为相应节日的前一个月，总有效期不得少于30天。</w:t>
      </w:r>
    </w:p>
    <w:p w14:paraId="0BBD17EB">
      <w:pPr>
        <w:adjustRightInd w:val="0"/>
        <w:snapToGrid w:val="0"/>
        <w:spacing w:line="4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4.商品如有质量问题，教职工直接联系供应商，供应商应提供售后服务。</w:t>
      </w:r>
    </w:p>
    <w:p w14:paraId="7E01B813">
      <w:pPr>
        <w:adjustRightInd w:val="0"/>
        <w:snapToGrid w:val="0"/>
        <w:spacing w:line="4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付款支付：成交供应商每次提货券有效期结束后，凭收到的提货券数量与采购单位进行结算（按照实付金额），经双方确认后，开具正式发票，结清已完成的消费券。款项由采购单位按相关财务支付规定办理支付手续。</w:t>
      </w:r>
    </w:p>
    <w:p w14:paraId="01BE1421">
      <w:pPr>
        <w:adjustRightInd w:val="0"/>
        <w:snapToGrid w:val="0"/>
        <w:spacing w:line="4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6.最终的结算方式，以</w:t>
      </w:r>
      <w:r>
        <w:rPr>
          <w:rFonts w:hint="eastAsia" w:ascii="宋体" w:hAnsi="宋体" w:cs="宋体"/>
          <w:b w:val="0"/>
          <w:bCs w:val="0"/>
          <w:sz w:val="28"/>
          <w:szCs w:val="28"/>
          <w:highlight w:val="none"/>
          <w:lang w:val="en-US" w:eastAsia="zh-CN"/>
        </w:rPr>
        <w:t>比选</w:t>
      </w:r>
      <w:r>
        <w:rPr>
          <w:rFonts w:hint="eastAsia" w:ascii="宋体" w:hAnsi="宋体" w:eastAsia="宋体" w:cs="宋体"/>
          <w:b w:val="0"/>
          <w:bCs w:val="0"/>
          <w:sz w:val="28"/>
          <w:szCs w:val="28"/>
          <w:highlight w:val="none"/>
          <w:lang w:val="en-US" w:eastAsia="zh-CN"/>
        </w:rPr>
        <w:t>文件规定的不同节日提货券单张学校实际支付价格乘以成交供应商实际收到的提货券数量。</w:t>
      </w:r>
    </w:p>
    <w:p w14:paraId="680AC3B2">
      <w:r>
        <w:rPr>
          <w:rFonts w:hint="eastAsia" w:ascii="宋体" w:hAnsi="宋体" w:eastAsia="宋体" w:cs="宋体"/>
          <w:b w:val="0"/>
          <w:bCs w:val="0"/>
          <w:sz w:val="28"/>
          <w:szCs w:val="28"/>
          <w:highlight w:val="none"/>
          <w:lang w:val="en-US" w:eastAsia="zh-CN"/>
        </w:rPr>
        <w:t>7.服务期限：本次采购服务期限为一年，相应节假日前一个月按照采购人要求的数量提供相应成交面值的提货券。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60624"/>
    <w:rsid w:val="05564A56"/>
    <w:rsid w:val="05B10E8F"/>
    <w:rsid w:val="064D2ED2"/>
    <w:rsid w:val="0694015E"/>
    <w:rsid w:val="092143DA"/>
    <w:rsid w:val="0A457282"/>
    <w:rsid w:val="0B816F7B"/>
    <w:rsid w:val="0BDC7F2B"/>
    <w:rsid w:val="0C560DD0"/>
    <w:rsid w:val="0DF522C3"/>
    <w:rsid w:val="0E916638"/>
    <w:rsid w:val="119D67AF"/>
    <w:rsid w:val="12E30F97"/>
    <w:rsid w:val="136908FA"/>
    <w:rsid w:val="14522E64"/>
    <w:rsid w:val="15E67340"/>
    <w:rsid w:val="1627168D"/>
    <w:rsid w:val="164026BC"/>
    <w:rsid w:val="16874179"/>
    <w:rsid w:val="171C5703"/>
    <w:rsid w:val="19787070"/>
    <w:rsid w:val="1999654C"/>
    <w:rsid w:val="1AA53ED3"/>
    <w:rsid w:val="1B765C68"/>
    <w:rsid w:val="1C100746"/>
    <w:rsid w:val="1C1441B7"/>
    <w:rsid w:val="1C3D4AFB"/>
    <w:rsid w:val="1C9967DB"/>
    <w:rsid w:val="1D9045E6"/>
    <w:rsid w:val="1E216AF0"/>
    <w:rsid w:val="20451B98"/>
    <w:rsid w:val="20B37F86"/>
    <w:rsid w:val="22070DA3"/>
    <w:rsid w:val="23720768"/>
    <w:rsid w:val="27D0656E"/>
    <w:rsid w:val="28B2082A"/>
    <w:rsid w:val="29D97C25"/>
    <w:rsid w:val="2A13252E"/>
    <w:rsid w:val="2A3A2CAC"/>
    <w:rsid w:val="2B210AF8"/>
    <w:rsid w:val="2B490D7D"/>
    <w:rsid w:val="2D916FF7"/>
    <w:rsid w:val="3325161D"/>
    <w:rsid w:val="348525F6"/>
    <w:rsid w:val="362829E1"/>
    <w:rsid w:val="37AE5E4E"/>
    <w:rsid w:val="38656CFD"/>
    <w:rsid w:val="3959008C"/>
    <w:rsid w:val="3CB431C6"/>
    <w:rsid w:val="3DA119F1"/>
    <w:rsid w:val="3F1A441B"/>
    <w:rsid w:val="3F4B7B7E"/>
    <w:rsid w:val="4089436C"/>
    <w:rsid w:val="43797C14"/>
    <w:rsid w:val="45836AFD"/>
    <w:rsid w:val="4753606A"/>
    <w:rsid w:val="47B05A6C"/>
    <w:rsid w:val="48196A0B"/>
    <w:rsid w:val="482B6AD1"/>
    <w:rsid w:val="493C4900"/>
    <w:rsid w:val="4B373B92"/>
    <w:rsid w:val="4C023E09"/>
    <w:rsid w:val="4EE3189C"/>
    <w:rsid w:val="4F7B65FC"/>
    <w:rsid w:val="4F86481A"/>
    <w:rsid w:val="557F573C"/>
    <w:rsid w:val="561945BB"/>
    <w:rsid w:val="5B127FF6"/>
    <w:rsid w:val="5B697440"/>
    <w:rsid w:val="5CF53A3C"/>
    <w:rsid w:val="5DA60624"/>
    <w:rsid w:val="605C3A54"/>
    <w:rsid w:val="6154016C"/>
    <w:rsid w:val="63355931"/>
    <w:rsid w:val="661B3F05"/>
    <w:rsid w:val="664E07DE"/>
    <w:rsid w:val="67963203"/>
    <w:rsid w:val="67FB75C3"/>
    <w:rsid w:val="69027BE0"/>
    <w:rsid w:val="6A937480"/>
    <w:rsid w:val="6B3B2F4D"/>
    <w:rsid w:val="6C4A7375"/>
    <w:rsid w:val="6E026702"/>
    <w:rsid w:val="6E1C708B"/>
    <w:rsid w:val="6F85148A"/>
    <w:rsid w:val="708731C3"/>
    <w:rsid w:val="72115FF3"/>
    <w:rsid w:val="72220671"/>
    <w:rsid w:val="74FB18DA"/>
    <w:rsid w:val="750C5D66"/>
    <w:rsid w:val="7598332C"/>
    <w:rsid w:val="770E3091"/>
    <w:rsid w:val="77460847"/>
    <w:rsid w:val="77D64992"/>
    <w:rsid w:val="7ED645CD"/>
    <w:rsid w:val="7EE62A8C"/>
    <w:rsid w:val="7FE4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5"/>
    <w:qFormat/>
    <w:uiPriority w:val="0"/>
    <w:pPr>
      <w:keepNext/>
      <w:keepLines/>
      <w:spacing w:line="360" w:lineRule="auto"/>
      <w:outlineLvl w:val="0"/>
    </w:pPr>
    <w:rPr>
      <w:rFonts w:eastAsia="宋体" w:asciiTheme="minorAscii" w:hAnsiTheme="minorAscii"/>
      <w:b/>
      <w:bCs/>
      <w:kern w:val="44"/>
      <w:sz w:val="36"/>
      <w:szCs w:val="44"/>
    </w:rPr>
  </w:style>
  <w:style w:type="paragraph" w:styleId="6">
    <w:name w:val="heading 2"/>
    <w:basedOn w:val="1"/>
    <w:next w:val="1"/>
    <w:link w:val="14"/>
    <w:semiHidden/>
    <w:unhideWhenUsed/>
    <w:qFormat/>
    <w:uiPriority w:val="0"/>
    <w:pPr>
      <w:keepNext/>
      <w:keepLines/>
      <w:spacing w:line="360" w:lineRule="auto"/>
      <w:outlineLvl w:val="1"/>
    </w:pPr>
    <w:rPr>
      <w:rFonts w:ascii="Cambria" w:hAnsi="Cambria" w:cs="Times New Roman"/>
      <w:b/>
      <w:bCs/>
      <w:sz w:val="32"/>
      <w:szCs w:val="32"/>
    </w:rPr>
  </w:style>
  <w:style w:type="paragraph" w:styleId="7">
    <w:name w:val="heading 3"/>
    <w:basedOn w:val="1"/>
    <w:next w:val="1"/>
    <w:link w:val="16"/>
    <w:semiHidden/>
    <w:unhideWhenUsed/>
    <w:qFormat/>
    <w:uiPriority w:val="0"/>
    <w:pPr>
      <w:adjustRightInd w:val="0"/>
      <w:snapToGrid w:val="0"/>
      <w:spacing w:before="0" w:beforeAutospacing="0" w:after="0" w:afterAutospacing="0"/>
      <w:jc w:val="left"/>
      <w:outlineLvl w:val="2"/>
    </w:pPr>
    <w:rPr>
      <w:rFonts w:hint="eastAsia" w:ascii="宋体" w:hAnsi="宋体" w:eastAsia="宋体" w:cs="宋体"/>
      <w:b/>
      <w:bCs/>
      <w:snapToGrid w:val="0"/>
      <w:color w:val="000000"/>
      <w:kern w:val="0"/>
      <w:sz w:val="27"/>
      <w:szCs w:val="27"/>
      <w:lang w:bidi="ar"/>
    </w:rPr>
  </w:style>
  <w:style w:type="paragraph" w:styleId="8">
    <w:name w:val="heading 4"/>
    <w:basedOn w:val="1"/>
    <w:next w:val="1"/>
    <w:link w:val="17"/>
    <w:semiHidden/>
    <w:unhideWhenUsed/>
    <w:qFormat/>
    <w:uiPriority w:val="0"/>
    <w:pPr>
      <w:adjustRightInd w:val="0"/>
      <w:snapToGrid w:val="0"/>
      <w:spacing w:beforeAutospacing="0" w:after="0" w:afterAutospacing="0" w:line="240" w:lineRule="auto"/>
      <w:ind w:firstLine="643" w:firstLineChars="200"/>
      <w:jc w:val="left"/>
      <w:outlineLvl w:val="3"/>
    </w:pPr>
    <w:rPr>
      <w:rFonts w:hint="eastAsia" w:ascii="宋体" w:hAnsi="宋体" w:cs="宋体"/>
      <w:b/>
      <w:bCs/>
      <w:kern w:val="0"/>
      <w:szCs w:val="24"/>
      <w:lang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4">
    <w:name w:val="toc 6"/>
    <w:basedOn w:val="1"/>
    <w:next w:val="1"/>
    <w:qFormat/>
    <w:uiPriority w:val="0"/>
    <w:pPr>
      <w:ind w:left="2100"/>
    </w:pPr>
  </w:style>
  <w:style w:type="paragraph" w:styleId="9">
    <w:name w:val="Normal Indent"/>
    <w:basedOn w:val="1"/>
    <w:qFormat/>
    <w:uiPriority w:val="0"/>
    <w:pPr>
      <w:ind w:firstLine="420" w:firstLineChars="200"/>
    </w:pPr>
  </w:style>
  <w:style w:type="paragraph" w:styleId="10">
    <w:name w:val="Body Text Indent"/>
    <w:basedOn w:val="1"/>
    <w:qFormat/>
    <w:uiPriority w:val="0"/>
    <w:pPr>
      <w:spacing w:after="120" w:afterLines="0" w:afterAutospacing="0"/>
      <w:ind w:left="420" w:leftChars="200"/>
    </w:pPr>
  </w:style>
  <w:style w:type="paragraph" w:styleId="11">
    <w:name w:val="Body Text First Indent 2"/>
    <w:basedOn w:val="10"/>
    <w:qFormat/>
    <w:uiPriority w:val="0"/>
    <w:pPr>
      <w:ind w:firstLine="420" w:firstLineChars="200"/>
    </w:pPr>
  </w:style>
  <w:style w:type="character" w:customStyle="1" w:styleId="14">
    <w:name w:val="标题 2 字符"/>
    <w:link w:val="6"/>
    <w:qFormat/>
    <w:uiPriority w:val="0"/>
    <w:rPr>
      <w:rFonts w:ascii="Arial" w:hAnsi="Arial" w:eastAsia="宋体" w:cs="Times New Roman"/>
      <w:b/>
      <w:snapToGrid w:val="0"/>
      <w:color w:val="000000"/>
      <w:kern w:val="2"/>
      <w:sz w:val="24"/>
      <w:lang w:val="en-US" w:eastAsia="zh-CN" w:bidi="ar-SA"/>
    </w:rPr>
  </w:style>
  <w:style w:type="character" w:customStyle="1" w:styleId="15">
    <w:name w:val="标题 1 字符"/>
    <w:link w:val="5"/>
    <w:qFormat/>
    <w:uiPriority w:val="0"/>
    <w:rPr>
      <w:rFonts w:ascii="Times New Roman" w:hAnsi="Times New Roman" w:eastAsia="宋体" w:cs="Times New Roman"/>
      <w:b/>
      <w:bCs/>
      <w:kern w:val="44"/>
      <w:sz w:val="32"/>
      <w:szCs w:val="44"/>
    </w:rPr>
  </w:style>
  <w:style w:type="character" w:customStyle="1" w:styleId="16">
    <w:name w:val="标题 3 Char"/>
    <w:link w:val="7"/>
    <w:qFormat/>
    <w:uiPriority w:val="0"/>
    <w:rPr>
      <w:rFonts w:ascii="宋体" w:hAnsi="宋体" w:eastAsia="宋体" w:cs="Arial"/>
      <w:b/>
      <w:snapToGrid w:val="0"/>
      <w:color w:val="000000"/>
      <w:sz w:val="24"/>
      <w:szCs w:val="21"/>
    </w:rPr>
  </w:style>
  <w:style w:type="character" w:customStyle="1" w:styleId="17">
    <w:name w:val="标题 4 Char"/>
    <w:link w:val="8"/>
    <w:qFormat/>
    <w:uiPriority w:val="0"/>
    <w:rPr>
      <w:rFonts w:hint="eastAsia" w:ascii="宋体" w:hAnsi="宋体" w:eastAsia="宋体" w:cs="宋体"/>
      <w:b/>
      <w:bCs/>
      <w:kern w:val="0"/>
      <w:sz w:val="24"/>
      <w:szCs w:val="24"/>
      <w:lang w:val="en-US" w:eastAsia="zh-CN" w:bidi="ar"/>
    </w:rPr>
  </w:style>
  <w:style w:type="paragraph" w:customStyle="1" w:styleId="18">
    <w:name w:val="正文缩进2格"/>
    <w:basedOn w:val="1"/>
    <w:qFormat/>
    <w:uiPriority w:val="0"/>
    <w:pPr>
      <w:spacing w:line="600" w:lineRule="exact"/>
      <w:ind w:firstLine="639" w:firstLineChars="206"/>
    </w:pPr>
    <w:rPr>
      <w:rFonts w:ascii="仿宋_GB2312" w:hAnsi="宋体" w:eastAsia="仿宋_GB2312" w:cstheme="minorBidi"/>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2026-01-06T02:40:00Z</dcterms:created>
  <dc:creator>豁喜</dc:creator>
  <cp:lastModifiedBy>豁喜</cp:lastModifiedBy>
  <dcterms:modified xsi:type="dcterms:W3CDTF">2026-01-06T02:41:08Z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1AD1356E82504ADEAE9BAE84DEA0B8D1_11</vt:lpwstr>
  </property>
  <property fmtid="{D5CDD505-2E9C-101B-9397-08002B2CF9AE}" pid="4" name="KSOTemplateDocerSaveRecord">
    <vt:lpwstr>eyJoZGlkIjoiYmNiNjZjNmUzOWFiNTBhNjNhOGFhMGQwMmFhOTdiN2QiLCJ1c2VySWQiOiI0NzQ3NjUzMTUifQ==</vt:lpwstr>
  </property>
</Properties>
</file>