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ascii="宋体" w:hAnsi="宋体" w:eastAsia="宋体" w:cs="宋体"/>
          <w:b/>
          <w:bCs/>
          <w:color w:val="auto"/>
          <w:sz w:val="48"/>
          <w:szCs w:val="48"/>
        </w:rPr>
      </w:pPr>
    </w:p>
    <w:p>
      <w:pPr>
        <w:shd w:val="clear" w:fill="FFFFFF" w:themeFill="background1"/>
        <w:jc w:val="center"/>
        <w:rPr>
          <w:rFonts w:hint="eastAsia" w:ascii="宋体" w:hAnsi="宋体" w:eastAsia="宋体" w:cs="宋体"/>
          <w:b/>
          <w:bCs/>
          <w:color w:val="auto"/>
          <w:sz w:val="28"/>
          <w:szCs w:val="28"/>
        </w:rPr>
      </w:pPr>
      <w:r>
        <w:rPr>
          <w:rFonts w:hint="eastAsia" w:ascii="宋体" w:hAnsi="宋体" w:cs="宋体"/>
          <w:b/>
          <w:bCs/>
          <w:color w:val="auto"/>
          <w:sz w:val="48"/>
          <w:szCs w:val="48"/>
          <w:lang w:eastAsia="zh-CN"/>
        </w:rPr>
        <w:t>江苏省南通第一中学学生社会实践活动</w:t>
      </w:r>
      <w:r>
        <w:rPr>
          <w:rFonts w:hint="eastAsia" w:ascii="宋体" w:hAnsi="宋体" w:eastAsia="宋体" w:cs="宋体"/>
          <w:b/>
          <w:bCs/>
          <w:color w:val="auto"/>
          <w:sz w:val="48"/>
          <w:szCs w:val="48"/>
          <w:lang w:eastAsia="zh-CN"/>
        </w:rPr>
        <w:t>项目</w:t>
      </w:r>
    </w:p>
    <w:p>
      <w:pPr>
        <w:shd w:val="clear" w:fill="FFFFFF" w:themeFill="background1"/>
        <w:jc w:val="center"/>
        <w:rPr>
          <w:rFonts w:hint="eastAsia" w:ascii="宋体" w:hAnsi="宋体" w:eastAsia="宋体" w:cs="宋体"/>
          <w:b/>
          <w:bCs/>
          <w:color w:val="auto"/>
          <w:sz w:val="52"/>
          <w:szCs w:val="52"/>
        </w:rPr>
      </w:pPr>
    </w:p>
    <w:p>
      <w:pPr>
        <w:shd w:val="clear" w:fill="FFFFFF" w:themeFill="background1"/>
        <w:jc w:val="center"/>
        <w:rPr>
          <w:rFonts w:hint="eastAsia" w:ascii="宋体" w:hAnsi="宋体" w:eastAsia="宋体" w:cs="宋体"/>
          <w:b/>
          <w:bCs/>
          <w:color w:val="auto"/>
          <w:sz w:val="52"/>
          <w:szCs w:val="52"/>
        </w:rPr>
      </w:pPr>
    </w:p>
    <w:p>
      <w:pPr>
        <w:shd w:val="clear" w:fill="FFFFFF" w:themeFill="background1"/>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谈判</w:t>
      </w:r>
      <w:r>
        <w:rPr>
          <w:rFonts w:hint="eastAsia" w:ascii="宋体" w:hAnsi="宋体" w:eastAsia="宋体" w:cs="宋体"/>
          <w:b/>
          <w:bCs/>
          <w:color w:val="auto"/>
          <w:sz w:val="52"/>
          <w:szCs w:val="52"/>
        </w:rPr>
        <w:t>采购文件</w:t>
      </w:r>
    </w:p>
    <w:p>
      <w:pPr>
        <w:shd w:val="clear" w:fill="FFFFFF" w:themeFill="background1"/>
        <w:ind w:firstLine="1968" w:firstLineChars="700"/>
        <w:rPr>
          <w:rFonts w:hint="eastAsia" w:ascii="宋体" w:hAnsi="宋体" w:eastAsia="宋体" w:cs="宋体"/>
          <w:b/>
          <w:bCs/>
          <w:color w:val="auto"/>
          <w:sz w:val="28"/>
          <w:szCs w:val="28"/>
        </w:rPr>
      </w:pPr>
    </w:p>
    <w:p>
      <w:pPr>
        <w:shd w:val="clear" w:fill="FFFFFF" w:themeFill="background1"/>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36"/>
          <w:szCs w:val="36"/>
        </w:rPr>
        <w:t>项目编号：</w:t>
      </w:r>
      <w:r>
        <w:rPr>
          <w:rFonts w:hint="eastAsia" w:ascii="宋体" w:hAnsi="宋体" w:cs="宋体"/>
          <w:b/>
          <w:bCs/>
          <w:color w:val="auto"/>
          <w:sz w:val="36"/>
          <w:szCs w:val="36"/>
          <w:lang w:val="en-US" w:eastAsia="zh-CN"/>
        </w:rPr>
        <w:t>NTYZ202403</w:t>
      </w: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rPr>
          <w:rFonts w:hint="eastAsia" w:ascii="宋体" w:hAnsi="宋体" w:eastAsia="宋体" w:cs="宋体"/>
          <w:color w:val="auto"/>
          <w:szCs w:val="28"/>
        </w:rPr>
      </w:pPr>
    </w:p>
    <w:p>
      <w:pPr>
        <w:pStyle w:val="15"/>
        <w:shd w:val="clear" w:fill="FFFFFF" w:themeFill="background1"/>
        <w:ind w:left="0" w:leftChars="0" w:firstLine="0" w:firstLineChars="0"/>
        <w:rPr>
          <w:rFonts w:hint="eastAsia" w:ascii="宋体" w:hAnsi="宋体" w:eastAsia="宋体" w:cs="宋体"/>
          <w:color w:val="auto"/>
          <w:szCs w:val="28"/>
        </w:rPr>
      </w:pPr>
    </w:p>
    <w:p>
      <w:pPr>
        <w:pStyle w:val="15"/>
        <w:shd w:val="clear" w:fill="FFFFFF" w:themeFill="background1"/>
        <w:ind w:firstLine="613"/>
        <w:jc w:val="center"/>
        <w:rPr>
          <w:rFonts w:hint="eastAsia" w:ascii="宋体" w:hAnsi="宋体" w:eastAsia="宋体" w:cs="宋体"/>
          <w:color w:val="auto"/>
          <w:sz w:val="32"/>
          <w:szCs w:val="32"/>
        </w:rPr>
      </w:pPr>
    </w:p>
    <w:p>
      <w:pPr>
        <w:pStyle w:val="15"/>
        <w:shd w:val="clear" w:fill="FFFFFF" w:themeFill="background1"/>
        <w:ind w:firstLine="613"/>
        <w:jc w:val="center"/>
        <w:rPr>
          <w:rFonts w:hint="eastAsia" w:ascii="宋体" w:hAnsi="宋体" w:eastAsia="宋体" w:cs="宋体"/>
          <w:bCs/>
          <w:color w:val="auto"/>
          <w:sz w:val="32"/>
          <w:szCs w:val="32"/>
          <w:lang w:eastAsia="zh-CN"/>
        </w:rPr>
      </w:pPr>
      <w:r>
        <w:rPr>
          <w:rFonts w:hint="eastAsia" w:ascii="宋体" w:hAnsi="宋体" w:eastAsia="宋体" w:cs="宋体"/>
          <w:color w:val="auto"/>
          <w:sz w:val="32"/>
          <w:szCs w:val="32"/>
        </w:rPr>
        <w:t>采购单位：</w:t>
      </w:r>
      <w:r>
        <w:rPr>
          <w:rFonts w:hint="eastAsia" w:hAnsi="宋体" w:cs="宋体"/>
          <w:bCs/>
          <w:color w:val="auto"/>
          <w:sz w:val="32"/>
          <w:szCs w:val="32"/>
          <w:lang w:eastAsia="zh-CN"/>
        </w:rPr>
        <w:t>江苏省南通第一中学</w:t>
      </w:r>
    </w:p>
    <w:p>
      <w:pPr>
        <w:pStyle w:val="15"/>
        <w:shd w:val="clear" w:fill="FFFFFF" w:themeFill="background1"/>
        <w:ind w:firstLine="613"/>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日期：</w:t>
      </w:r>
      <w:r>
        <w:rPr>
          <w:rFonts w:hint="eastAsia" w:hAnsi="宋体" w:cs="宋体"/>
          <w:bCs/>
          <w:color w:val="auto"/>
          <w:sz w:val="32"/>
          <w:szCs w:val="32"/>
          <w:lang w:eastAsia="zh-CN"/>
        </w:rPr>
        <w:t>2024年03月26日</w:t>
      </w:r>
    </w:p>
    <w:p>
      <w:pPr>
        <w:pStyle w:val="15"/>
        <w:shd w:val="clear" w:fill="FFFFFF" w:themeFill="background1"/>
        <w:jc w:val="center"/>
        <w:rPr>
          <w:rFonts w:hint="eastAsia" w:ascii="宋体" w:hAnsi="宋体" w:eastAsia="宋体" w:cs="宋体"/>
          <w:color w:val="auto"/>
          <w:szCs w:val="28"/>
        </w:rPr>
      </w:pPr>
    </w:p>
    <w:p>
      <w:pPr>
        <w:shd w:val="clear" w:fill="FFFFFF" w:themeFill="background1"/>
        <w:rPr>
          <w:rFonts w:hint="eastAsia" w:ascii="宋体" w:hAnsi="宋体" w:eastAsia="宋体" w:cs="宋体"/>
          <w:color w:val="auto"/>
          <w:sz w:val="44"/>
          <w:szCs w:val="44"/>
        </w:rPr>
      </w:pPr>
      <w:r>
        <w:rPr>
          <w:rFonts w:hint="eastAsia" w:ascii="宋体" w:hAnsi="宋体" w:eastAsia="宋体" w:cs="宋体"/>
          <w:color w:val="auto"/>
          <w:sz w:val="44"/>
          <w:szCs w:val="44"/>
        </w:rPr>
        <w:br w:type="page"/>
      </w:r>
    </w:p>
    <w:p>
      <w:pPr>
        <w:shd w:val="clear" w:fill="FFFFFF" w:themeFill="background1"/>
        <w:jc w:val="center"/>
        <w:rPr>
          <w:rFonts w:hint="eastAsia" w:ascii="宋体" w:hAnsi="宋体" w:eastAsia="宋体" w:cs="宋体"/>
          <w:color w:val="auto"/>
          <w:sz w:val="44"/>
          <w:szCs w:val="44"/>
        </w:rPr>
      </w:pPr>
      <w:r>
        <w:rPr>
          <w:rFonts w:hint="eastAsia" w:ascii="宋体" w:hAnsi="宋体" w:eastAsia="宋体" w:cs="宋体"/>
          <w:color w:val="auto"/>
          <w:sz w:val="44"/>
          <w:szCs w:val="44"/>
        </w:rPr>
        <w:t>目录</w:t>
      </w:r>
    </w:p>
    <w:p>
      <w:pPr>
        <w:pStyle w:val="42"/>
        <w:keepNext w:val="0"/>
        <w:keepLines w:val="0"/>
        <w:pageBreakBefore w:val="0"/>
        <w:shd w:val="clear" w:fill="FFFFFF" w:themeFill="background1"/>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"_Toc1938"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第一章  </w:t>
      </w:r>
      <w:r>
        <w:rPr>
          <w:rFonts w:hint="eastAsia" w:ascii="宋体" w:hAnsi="宋体" w:cs="宋体"/>
          <w:color w:val="auto"/>
          <w:sz w:val="32"/>
          <w:szCs w:val="32"/>
          <w:lang w:eastAsia="zh-CN"/>
        </w:rPr>
        <w:t>谈判</w:t>
      </w:r>
      <w:r>
        <w:rPr>
          <w:rFonts w:hint="eastAsia" w:ascii="宋体" w:hAnsi="宋体" w:eastAsia="宋体" w:cs="宋体"/>
          <w:color w:val="auto"/>
          <w:sz w:val="32"/>
          <w:szCs w:val="32"/>
        </w:rPr>
        <w:t>邀请函</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3</w:t>
      </w:r>
      <w:r>
        <w:rPr>
          <w:rFonts w:hint="eastAsia" w:ascii="宋体" w:hAnsi="宋体" w:eastAsia="宋体" w:cs="宋体"/>
          <w:color w:val="auto"/>
          <w:sz w:val="32"/>
          <w:szCs w:val="32"/>
        </w:rPr>
        <w:fldChar w:fldCharType="end"/>
      </w:r>
    </w:p>
    <w:p>
      <w:pPr>
        <w:pStyle w:val="42"/>
        <w:keepNext w:val="0"/>
        <w:keepLines w:val="0"/>
        <w:pageBreakBefore w:val="0"/>
        <w:shd w:val="clear" w:fill="FFFFFF" w:themeFill="background1"/>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"_Toc18907"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第二章  </w:t>
      </w:r>
      <w:r>
        <w:rPr>
          <w:rFonts w:hint="eastAsia" w:ascii="宋体" w:hAnsi="宋体" w:cs="宋体"/>
          <w:color w:val="auto"/>
          <w:sz w:val="32"/>
          <w:szCs w:val="32"/>
          <w:lang w:eastAsia="zh-CN"/>
        </w:rPr>
        <w:t>谈判</w:t>
      </w:r>
      <w:r>
        <w:rPr>
          <w:rFonts w:hint="eastAsia" w:ascii="宋体" w:hAnsi="宋体" w:eastAsia="宋体" w:cs="宋体"/>
          <w:color w:val="auto"/>
          <w:sz w:val="32"/>
          <w:szCs w:val="32"/>
        </w:rPr>
        <w:t>须知</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fldChar w:fldCharType="end"/>
      </w:r>
    </w:p>
    <w:p>
      <w:pPr>
        <w:pStyle w:val="42"/>
        <w:keepNext w:val="0"/>
        <w:keepLines w:val="0"/>
        <w:pageBreakBefore w:val="0"/>
        <w:shd w:val="clear" w:fill="FFFFFF" w:themeFill="background1"/>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"_Toc5043"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第三章  项目需求</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fldChar w:fldCharType="end"/>
      </w:r>
    </w:p>
    <w:p>
      <w:pPr>
        <w:pStyle w:val="42"/>
        <w:keepNext w:val="0"/>
        <w:keepLines w:val="0"/>
        <w:pageBreakBefore w:val="0"/>
        <w:shd w:val="clear" w:fill="FFFFFF" w:themeFill="background1"/>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"_Toc24193"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第四章  </w:t>
      </w:r>
      <w:r>
        <w:rPr>
          <w:rFonts w:hint="eastAsia" w:ascii="宋体" w:hAnsi="宋体" w:eastAsia="宋体" w:cs="宋体"/>
          <w:color w:val="auto"/>
          <w:sz w:val="32"/>
          <w:szCs w:val="32"/>
          <w:lang w:val="en-US" w:eastAsia="zh-CN"/>
        </w:rPr>
        <w:t>开启</w:t>
      </w:r>
      <w:r>
        <w:rPr>
          <w:rFonts w:hint="eastAsia" w:ascii="宋体" w:hAnsi="宋体" w:eastAsia="宋体" w:cs="宋体"/>
          <w:color w:val="auto"/>
          <w:sz w:val="32"/>
          <w:szCs w:val="32"/>
        </w:rPr>
        <w:t>和评</w:t>
      </w:r>
      <w:r>
        <w:rPr>
          <w:rFonts w:hint="eastAsia" w:ascii="宋体" w:hAnsi="宋体" w:eastAsia="宋体" w:cs="宋体"/>
          <w:color w:val="auto"/>
          <w:sz w:val="32"/>
          <w:szCs w:val="32"/>
          <w:lang w:val="en-US" w:eastAsia="zh-CN"/>
        </w:rPr>
        <w:t>审</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1</w:t>
      </w:r>
      <w:r>
        <w:rPr>
          <w:rFonts w:hint="eastAsia" w:ascii="宋体" w:hAnsi="宋体" w:eastAsia="宋体" w:cs="宋体"/>
          <w:color w:val="auto"/>
          <w:sz w:val="32"/>
          <w:szCs w:val="32"/>
        </w:rPr>
        <w:fldChar w:fldCharType="end"/>
      </w:r>
      <w:r>
        <w:rPr>
          <w:rFonts w:hint="eastAsia" w:ascii="宋体" w:hAnsi="宋体" w:cs="宋体"/>
          <w:color w:val="auto"/>
          <w:sz w:val="32"/>
          <w:szCs w:val="32"/>
          <w:lang w:val="en-US" w:eastAsia="zh-CN"/>
        </w:rPr>
        <w:t>0</w:t>
      </w:r>
    </w:p>
    <w:p>
      <w:pPr>
        <w:pStyle w:val="42"/>
        <w:keepNext w:val="0"/>
        <w:keepLines w:val="0"/>
        <w:pageBreakBefore w:val="0"/>
        <w:shd w:val="clear" w:fill="FFFFFF" w:themeFill="background1"/>
        <w:tabs>
          <w:tab w:val="right" w:leader="dot" w:pos="8312"/>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"_Toc21870"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第五章  </w:t>
      </w:r>
      <w:r>
        <w:rPr>
          <w:rFonts w:hint="eastAsia" w:ascii="宋体" w:hAnsi="宋体" w:cs="宋体"/>
          <w:color w:val="auto"/>
          <w:sz w:val="32"/>
          <w:szCs w:val="32"/>
          <w:lang w:eastAsia="zh-CN"/>
        </w:rPr>
        <w:t>谈判</w:t>
      </w:r>
      <w:r>
        <w:rPr>
          <w:rFonts w:hint="eastAsia" w:ascii="宋体" w:hAnsi="宋体" w:eastAsia="宋体" w:cs="宋体"/>
          <w:color w:val="auto"/>
          <w:sz w:val="32"/>
          <w:szCs w:val="32"/>
        </w:rPr>
        <w:t>响应文件组成</w:t>
      </w:r>
      <w:r>
        <w:rPr>
          <w:rFonts w:hint="eastAsia" w:ascii="宋体" w:hAnsi="宋体" w:eastAsia="宋体" w:cs="宋体"/>
          <w:color w:val="auto"/>
          <w:sz w:val="32"/>
          <w:szCs w:val="32"/>
        </w:rPr>
        <w:tab/>
      </w:r>
      <w:r>
        <w:rPr>
          <w:rFonts w:hint="eastAsia" w:ascii="宋体" w:hAnsi="宋体" w:cs="宋体"/>
          <w:color w:val="auto"/>
          <w:sz w:val="32"/>
          <w:szCs w:val="32"/>
          <w:lang w:val="en-US" w:eastAsia="zh-CN"/>
        </w:rPr>
        <w:t>1</w:t>
      </w:r>
      <w:r>
        <w:rPr>
          <w:rFonts w:hint="eastAsia" w:ascii="宋体" w:hAnsi="宋体" w:eastAsia="宋体" w:cs="宋体"/>
          <w:color w:val="auto"/>
          <w:sz w:val="32"/>
          <w:szCs w:val="32"/>
        </w:rPr>
        <w:fldChar w:fldCharType="end"/>
      </w:r>
      <w:r>
        <w:rPr>
          <w:rFonts w:hint="eastAsia" w:ascii="宋体" w:hAnsi="宋体" w:cs="宋体"/>
          <w:color w:val="auto"/>
          <w:sz w:val="32"/>
          <w:szCs w:val="32"/>
          <w:lang w:val="en-US" w:eastAsia="zh-CN"/>
        </w:rPr>
        <w:t>3</w:t>
      </w:r>
    </w:p>
    <w:p>
      <w:pPr>
        <w:pStyle w:val="15"/>
        <w:keepNext w:val="0"/>
        <w:keepLines w:val="0"/>
        <w:pageBreakBefore w:val="0"/>
        <w:shd w:val="clear" w:fill="FFFFFF" w:themeFill="background1"/>
        <w:kinsoku/>
        <w:wordWrap/>
        <w:overflowPunct/>
        <w:topLinePunct w:val="0"/>
        <w:autoSpaceDE/>
        <w:autoSpaceDN/>
        <w:bidi w:val="0"/>
        <w:adjustRightInd/>
        <w:snapToGrid/>
        <w:spacing w:line="1000" w:lineRule="exact"/>
        <w:ind w:firstLine="517"/>
        <w:jc w:val="center"/>
        <w:textAlignment w:val="auto"/>
        <w:rPr>
          <w:rFonts w:hint="eastAsia" w:ascii="宋体" w:hAnsi="宋体" w:eastAsia="宋体" w:cs="宋体"/>
          <w:color w:val="auto"/>
          <w:szCs w:val="28"/>
        </w:rPr>
      </w:pPr>
      <w:r>
        <w:rPr>
          <w:rFonts w:hint="eastAsia" w:ascii="宋体" w:hAnsi="宋体" w:eastAsia="宋体" w:cs="宋体"/>
          <w:color w:val="auto"/>
          <w:sz w:val="32"/>
          <w:szCs w:val="32"/>
        </w:rPr>
        <w:fldChar w:fldCharType="end"/>
      </w: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jc w:val="center"/>
        <w:rPr>
          <w:rFonts w:hint="eastAsia" w:ascii="宋体" w:hAnsi="宋体" w:eastAsia="宋体" w:cs="宋体"/>
          <w:color w:val="auto"/>
          <w:szCs w:val="28"/>
        </w:rPr>
      </w:pPr>
    </w:p>
    <w:p>
      <w:pPr>
        <w:pStyle w:val="15"/>
        <w:shd w:val="clear" w:fill="FFFFFF" w:themeFill="background1"/>
        <w:ind w:left="0" w:leftChars="0" w:firstLine="0" w:firstLineChars="0"/>
        <w:jc w:val="both"/>
        <w:rPr>
          <w:rFonts w:hint="eastAsia" w:ascii="宋体" w:hAnsi="宋体" w:eastAsia="宋体" w:cs="宋体"/>
          <w:color w:val="auto"/>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312" w:charSpace="0"/>
        </w:sectPr>
      </w:pPr>
    </w:p>
    <w:p>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800" w:lineRule="exact"/>
        <w:ind w:left="0" w:leftChars="0" w:firstLine="0" w:firstLineChars="0"/>
        <w:jc w:val="center"/>
        <w:textAlignment w:val="auto"/>
        <w:outlineLvl w:val="0"/>
        <w:rPr>
          <w:rFonts w:hint="eastAsia" w:ascii="宋体" w:hAnsi="宋体" w:eastAsia="宋体" w:cs="宋体"/>
          <w:color w:val="auto"/>
          <w:sz w:val="36"/>
          <w:szCs w:val="36"/>
        </w:rPr>
      </w:pPr>
      <w:bookmarkStart w:id="0" w:name="_Toc1938"/>
      <w:r>
        <w:rPr>
          <w:rFonts w:hint="eastAsia" w:ascii="宋体" w:hAnsi="宋体" w:eastAsia="宋体" w:cs="宋体"/>
          <w:color w:val="auto"/>
          <w:sz w:val="36"/>
          <w:szCs w:val="36"/>
        </w:rPr>
        <w:t xml:space="preserve">第一章 </w:t>
      </w:r>
      <w:r>
        <w:rPr>
          <w:rFonts w:hint="eastAsia" w:hAnsi="宋体" w:cs="宋体"/>
          <w:color w:val="auto"/>
          <w:sz w:val="36"/>
          <w:szCs w:val="36"/>
          <w:lang w:eastAsia="zh-CN"/>
        </w:rPr>
        <w:t>谈判</w:t>
      </w:r>
      <w:r>
        <w:rPr>
          <w:rFonts w:hint="eastAsia" w:ascii="宋体" w:hAnsi="宋体" w:eastAsia="宋体" w:cs="宋体"/>
          <w:color w:val="auto"/>
          <w:sz w:val="36"/>
          <w:szCs w:val="36"/>
        </w:rPr>
        <w:t>邀请函</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fill="FFFFFF" w:themeFill="background1"/>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江苏省南通第一中学学生社会实践活动项目</w:t>
      </w:r>
      <w:r>
        <w:rPr>
          <w:rFonts w:hint="eastAsia" w:ascii="宋体" w:hAnsi="宋体" w:eastAsia="宋体" w:cs="宋体"/>
          <w:color w:val="auto"/>
          <w:sz w:val="28"/>
          <w:szCs w:val="28"/>
        </w:rPr>
        <w:t xml:space="preserve"> 的潜在供应商应在</w:t>
      </w:r>
      <w:r>
        <w:rPr>
          <w:rFonts w:hint="eastAsia" w:ascii="宋体" w:hAnsi="宋体" w:cs="宋体"/>
          <w:color w:val="auto"/>
          <w:sz w:val="28"/>
          <w:szCs w:val="28"/>
          <w:u w:val="single"/>
          <w:lang w:val="en-US" w:eastAsia="zh-CN"/>
        </w:rPr>
        <w:t>代理机构处</w:t>
      </w:r>
      <w:r>
        <w:rPr>
          <w:rFonts w:hint="eastAsia" w:ascii="宋体" w:hAnsi="宋体" w:eastAsia="宋体" w:cs="宋体"/>
          <w:color w:val="auto"/>
          <w:sz w:val="28"/>
          <w:szCs w:val="28"/>
        </w:rPr>
        <w:t>获取采购文件，并于</w:t>
      </w:r>
      <w:r>
        <w:rPr>
          <w:rFonts w:hint="eastAsia" w:ascii="宋体" w:hAnsi="宋体" w:cs="宋体"/>
          <w:color w:val="auto"/>
          <w:sz w:val="28"/>
          <w:szCs w:val="28"/>
          <w:u w:val="single"/>
          <w:shd w:val="clear" w:fill="FFFFFF" w:themeFill="background1"/>
          <w:lang w:eastAsia="zh-CN"/>
        </w:rPr>
        <w:t>2024年03月29日16点30分</w:t>
      </w:r>
      <w:r>
        <w:rPr>
          <w:rFonts w:hint="eastAsia" w:ascii="宋体" w:hAnsi="宋体" w:eastAsia="宋体" w:cs="宋体"/>
          <w:bCs/>
          <w:color w:val="auto"/>
          <w:sz w:val="28"/>
          <w:szCs w:val="28"/>
        </w:rPr>
        <w:t>（北京时间）前提交响应文件</w:t>
      </w:r>
      <w:r>
        <w:rPr>
          <w:rFonts w:hint="eastAsia" w:ascii="宋体" w:hAnsi="宋体" w:eastAsia="宋体" w:cs="宋体"/>
          <w:color w:val="auto"/>
          <w:sz w:val="28"/>
          <w:szCs w:val="28"/>
        </w:rPr>
        <w:t>。</w:t>
      </w:r>
    </w:p>
    <w:p>
      <w:pPr>
        <w:shd w:val="clear" w:fill="FFFFFF" w:themeFill="background1"/>
        <w:spacing w:line="460" w:lineRule="exact"/>
        <w:rPr>
          <w:rFonts w:hint="eastAsia" w:ascii="宋体" w:hAnsi="宋体" w:eastAsia="宋体" w:cs="宋体"/>
          <w:b/>
          <w:bCs/>
          <w:color w:val="auto"/>
          <w:sz w:val="28"/>
          <w:szCs w:val="28"/>
        </w:rPr>
      </w:pPr>
      <w:bookmarkStart w:id="1" w:name="_Toc28359089"/>
      <w:bookmarkStart w:id="2" w:name="_Toc35393798"/>
      <w:bookmarkStart w:id="3" w:name="_Toc35393629"/>
      <w:bookmarkStart w:id="4" w:name="_Toc28359012"/>
      <w:r>
        <w:rPr>
          <w:rFonts w:hint="eastAsia" w:ascii="宋体" w:hAnsi="宋体" w:eastAsia="宋体" w:cs="宋体"/>
          <w:b/>
          <w:bCs/>
          <w:color w:val="auto"/>
          <w:sz w:val="28"/>
          <w:szCs w:val="28"/>
        </w:rPr>
        <w:t>一、</w:t>
      </w:r>
      <w:bookmarkEnd w:id="1"/>
      <w:bookmarkEnd w:id="2"/>
      <w:bookmarkEnd w:id="3"/>
      <w:bookmarkEnd w:id="4"/>
      <w:r>
        <w:rPr>
          <w:rFonts w:hint="eastAsia" w:ascii="宋体" w:hAnsi="宋体" w:eastAsia="宋体" w:cs="宋体"/>
          <w:b/>
          <w:bCs/>
          <w:color w:val="auto"/>
          <w:sz w:val="28"/>
          <w:szCs w:val="28"/>
        </w:rPr>
        <w:t>项目基本信息</w:t>
      </w:r>
    </w:p>
    <w:p>
      <w:pPr>
        <w:shd w:val="clear" w:fill="FFFFFF" w:themeFill="background1"/>
        <w:spacing w:line="460" w:lineRule="exact"/>
        <w:ind w:firstLine="560" w:firstLineChars="200"/>
        <w:rPr>
          <w:rFonts w:hint="default" w:ascii="宋体" w:hAnsi="宋体" w:eastAsia="宋体" w:cs="宋体"/>
          <w:color w:val="auto"/>
          <w:sz w:val="28"/>
          <w:szCs w:val="28"/>
          <w:shd w:val="clear" w:fill="000000"/>
          <w:lang w:val="en-US" w:eastAsia="zh-CN"/>
        </w:rPr>
      </w:pPr>
      <w:r>
        <w:rPr>
          <w:rFonts w:hint="eastAsia" w:ascii="宋体" w:hAnsi="宋体" w:eastAsia="宋体" w:cs="宋体"/>
          <w:color w:val="auto"/>
          <w:sz w:val="28"/>
          <w:szCs w:val="28"/>
        </w:rPr>
        <w:t>项目编号：</w:t>
      </w:r>
      <w:r>
        <w:rPr>
          <w:rFonts w:hint="eastAsia" w:ascii="宋体" w:hAnsi="宋体" w:cs="宋体"/>
          <w:color w:val="auto"/>
          <w:sz w:val="28"/>
          <w:szCs w:val="28"/>
          <w:lang w:val="en-US" w:eastAsia="zh-CN"/>
        </w:rPr>
        <w:t>NTYZ202403</w:t>
      </w:r>
    </w:p>
    <w:p>
      <w:pPr>
        <w:shd w:val="clear" w:fill="FFFFFF" w:themeFill="background1"/>
        <w:spacing w:line="460" w:lineRule="exact"/>
        <w:ind w:firstLine="560" w:firstLineChars="2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项目名称：</w:t>
      </w:r>
      <w:r>
        <w:rPr>
          <w:rFonts w:hint="eastAsia" w:ascii="宋体" w:hAnsi="宋体" w:cs="宋体"/>
          <w:color w:val="auto"/>
          <w:sz w:val="28"/>
          <w:szCs w:val="28"/>
          <w:lang w:eastAsia="zh-CN"/>
        </w:rPr>
        <w:t>江苏省南通第一中学学生社会实践活动项目</w:t>
      </w:r>
    </w:p>
    <w:p>
      <w:pPr>
        <w:shd w:val="clear" w:fill="FFFFFF" w:themeFill="background1"/>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约8万元（100元/生），</w:t>
      </w:r>
      <w:r>
        <w:rPr>
          <w:rFonts w:hint="eastAsia" w:ascii="宋体" w:hAnsi="宋体" w:eastAsia="宋体" w:cs="宋体"/>
          <w:color w:val="auto"/>
          <w:sz w:val="28"/>
          <w:szCs w:val="28"/>
        </w:rPr>
        <w:t>报价超过采购预算的为无效响应文件。</w:t>
      </w:r>
    </w:p>
    <w:p>
      <w:pPr>
        <w:shd w:val="clear" w:fill="FFFFFF" w:themeFill="background1"/>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采购需求：</w:t>
      </w:r>
      <w:r>
        <w:rPr>
          <w:rFonts w:hint="eastAsia" w:ascii="宋体" w:hAnsi="宋体" w:cs="宋体"/>
          <w:color w:val="auto"/>
          <w:sz w:val="28"/>
          <w:szCs w:val="28"/>
          <w:lang w:val="en-US" w:eastAsia="zh-CN"/>
        </w:rPr>
        <w:t>具体需求</w:t>
      </w:r>
      <w:r>
        <w:rPr>
          <w:rFonts w:hint="eastAsia" w:ascii="宋体" w:hAnsi="宋体" w:eastAsia="宋体" w:cs="宋体"/>
          <w:color w:val="auto"/>
          <w:sz w:val="28"/>
          <w:szCs w:val="28"/>
        </w:rPr>
        <w:t>详见采购文件。</w:t>
      </w:r>
    </w:p>
    <w:p>
      <w:pPr>
        <w:shd w:val="clear" w:fill="FFFFFF" w:themeFill="background1"/>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本项目不接受联合体。</w:t>
      </w:r>
    </w:p>
    <w:p>
      <w:pPr>
        <w:shd w:val="clear" w:fill="FFFFFF" w:themeFill="background1"/>
        <w:spacing w:line="460" w:lineRule="exact"/>
        <w:rPr>
          <w:rFonts w:hint="eastAsia" w:ascii="宋体" w:hAnsi="宋体" w:eastAsia="宋体" w:cs="宋体"/>
          <w:b/>
          <w:bCs/>
          <w:color w:val="auto"/>
          <w:sz w:val="28"/>
          <w:szCs w:val="28"/>
        </w:rPr>
      </w:pPr>
      <w:bookmarkStart w:id="5" w:name="_Toc28359013"/>
      <w:bookmarkStart w:id="6" w:name="_Toc35393799"/>
      <w:bookmarkStart w:id="7" w:name="_Toc28359090"/>
      <w:bookmarkStart w:id="8" w:name="_Toc35393630"/>
      <w:r>
        <w:rPr>
          <w:rFonts w:hint="eastAsia" w:ascii="宋体" w:hAnsi="宋体" w:eastAsia="宋体" w:cs="宋体"/>
          <w:b/>
          <w:bCs/>
          <w:color w:val="auto"/>
          <w:sz w:val="28"/>
          <w:szCs w:val="28"/>
        </w:rPr>
        <w:t>二、</w:t>
      </w:r>
      <w:r>
        <w:rPr>
          <w:rFonts w:hint="eastAsia" w:ascii="宋体" w:hAnsi="宋体" w:cs="宋体"/>
          <w:b/>
          <w:bCs/>
          <w:color w:val="auto"/>
          <w:sz w:val="28"/>
          <w:szCs w:val="28"/>
          <w:lang w:eastAsia="zh-CN"/>
        </w:rPr>
        <w:t>谈判</w:t>
      </w:r>
      <w:r>
        <w:rPr>
          <w:rFonts w:hint="eastAsia" w:ascii="宋体" w:hAnsi="宋体" w:eastAsia="宋体" w:cs="宋体"/>
          <w:b/>
          <w:bCs/>
          <w:color w:val="auto"/>
          <w:sz w:val="28"/>
          <w:szCs w:val="28"/>
        </w:rPr>
        <w:t>文件内容</w:t>
      </w:r>
    </w:p>
    <w:p>
      <w:pPr>
        <w:shd w:val="clear" w:fill="FFFFFF" w:themeFill="background1"/>
        <w:spacing w:line="4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详见</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文件，请仔细研究</w:t>
      </w:r>
      <w:r>
        <w:rPr>
          <w:rFonts w:hint="eastAsia" w:ascii="宋体" w:hAnsi="宋体" w:cs="宋体"/>
          <w:color w:val="auto"/>
          <w:sz w:val="28"/>
          <w:szCs w:val="28"/>
          <w:lang w:eastAsia="zh-CN"/>
        </w:rPr>
        <w:t>。</w:t>
      </w:r>
    </w:p>
    <w:bookmarkEnd w:id="5"/>
    <w:bookmarkEnd w:id="6"/>
    <w:bookmarkEnd w:id="7"/>
    <w:bookmarkEnd w:id="8"/>
    <w:p>
      <w:pPr>
        <w:shd w:val="clear" w:fill="FFFFFF" w:themeFill="background1"/>
        <w:spacing w:line="4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三、供应商资格要求</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bookmarkStart w:id="9" w:name="_Toc35393801"/>
      <w:bookmarkStart w:id="10" w:name="_Toc28359092"/>
      <w:bookmarkStart w:id="11" w:name="_Toc28359015"/>
      <w:bookmarkStart w:id="12" w:name="_Toc35393632"/>
      <w:r>
        <w:rPr>
          <w:rFonts w:hint="eastAsia" w:ascii="宋体" w:hAnsi="宋体" w:eastAsia="宋体" w:cs="宋体"/>
          <w:color w:val="auto"/>
          <w:sz w:val="28"/>
          <w:szCs w:val="28"/>
        </w:rPr>
        <w:t>1.具有独立承担民事责任的能力；具有良好的商业信誉和健全的财务会计制度；具有履行合同所必需的设备和专业</w:t>
      </w:r>
      <w:r>
        <w:rPr>
          <w:rFonts w:hint="eastAsia" w:ascii="宋体" w:hAnsi="宋体" w:eastAsia="宋体" w:cs="宋体"/>
          <w:color w:val="auto"/>
          <w:sz w:val="28"/>
          <w:szCs w:val="28"/>
          <w:lang w:val="zh-CN"/>
        </w:rPr>
        <w:t>技术能力；有依法缴纳税收和社会保障资金的良好记录；参加本次采购活动前三年内，在经营活动中没有重大违法记录；</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zh-CN"/>
        </w:rPr>
        <w:t>.未被“信用中国”网站列入失信被执行人、重大税收违法案件当事人名单、政府采购严重失信行为记录名单。</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val="zh-CN"/>
        </w:rPr>
        <w:t>.提供法人代表身份证明及本人身份证复印件加盖公章；非法定代表人参加的，另需提供法人授权委托书、被委托人身份证复印件加盖公章。</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4</w:t>
      </w:r>
      <w:r>
        <w:rPr>
          <w:rFonts w:hint="eastAsia" w:ascii="宋体" w:hAnsi="宋体" w:eastAsia="宋体" w:cs="宋体"/>
          <w:color w:val="auto"/>
          <w:sz w:val="28"/>
          <w:szCs w:val="28"/>
          <w:lang w:val="zh-CN"/>
        </w:rPr>
        <w:t>.采购人其它要求：</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4.1</w:t>
      </w:r>
      <w:r>
        <w:rPr>
          <w:rFonts w:hint="eastAsia" w:ascii="宋体" w:hAnsi="宋体" w:eastAsia="宋体" w:cs="宋体"/>
          <w:color w:val="auto"/>
          <w:sz w:val="28"/>
          <w:szCs w:val="28"/>
          <w:lang w:val="zh-CN"/>
        </w:rPr>
        <w:t>具有独立承担民事责任的能力（提供有效的营业执照复印件）；</w:t>
      </w:r>
    </w:p>
    <w:p>
      <w:pPr>
        <w:shd w:val="clear" w:fill="FFFFFF" w:themeFill="background1"/>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4.2</w:t>
      </w:r>
      <w:r>
        <w:rPr>
          <w:rFonts w:hint="eastAsia" w:ascii="宋体" w:hAnsi="宋体" w:eastAsia="宋体" w:cs="宋体"/>
          <w:color w:val="auto"/>
          <w:sz w:val="28"/>
          <w:szCs w:val="28"/>
          <w:lang w:val="zh-CN"/>
        </w:rPr>
        <w:t>供应商为</w:t>
      </w:r>
      <w:r>
        <w:rPr>
          <w:rFonts w:hint="eastAsia" w:ascii="宋体" w:hAnsi="宋体" w:cs="宋体"/>
          <w:color w:val="auto"/>
          <w:sz w:val="28"/>
          <w:szCs w:val="28"/>
          <w:lang w:val="zh-CN"/>
        </w:rPr>
        <w:t>学生社会实践活动</w:t>
      </w:r>
      <w:r>
        <w:rPr>
          <w:rFonts w:hint="eastAsia" w:ascii="宋体" w:hAnsi="宋体" w:eastAsia="宋体" w:cs="宋体"/>
          <w:color w:val="auto"/>
          <w:sz w:val="28"/>
          <w:szCs w:val="28"/>
          <w:lang w:val="zh-CN"/>
        </w:rPr>
        <w:t>教育类企业或旅行社；</w:t>
      </w:r>
    </w:p>
    <w:p>
      <w:pPr>
        <w:shd w:val="clear" w:fill="FFFFFF" w:themeFill="background1"/>
        <w:spacing w:line="46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4.3</w:t>
      </w:r>
      <w:r>
        <w:rPr>
          <w:rFonts w:hint="eastAsia" w:ascii="宋体" w:hAnsi="宋体" w:eastAsia="宋体" w:cs="宋体"/>
          <w:color w:val="auto"/>
          <w:sz w:val="28"/>
          <w:szCs w:val="28"/>
          <w:lang w:val="zh-CN"/>
        </w:rPr>
        <w:t>法定代表人为同一个人的两个及两个以上法人，母公司、全资子公司及其控股公司，都不得在同一采购项目相同标段中同时投标，一经发现，将视同围标处理。</w:t>
      </w:r>
    </w:p>
    <w:p>
      <w:pPr>
        <w:shd w:val="clear" w:fill="FFFFFF" w:themeFill="background1"/>
        <w:spacing w:line="46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w:t>
      </w:r>
      <w:r>
        <w:rPr>
          <w:rFonts w:hint="eastAsia" w:ascii="宋体" w:hAnsi="宋体" w:cs="宋体"/>
          <w:b/>
          <w:bCs/>
          <w:color w:val="auto"/>
          <w:sz w:val="28"/>
          <w:szCs w:val="28"/>
          <w:lang w:eastAsia="zh-CN"/>
        </w:rPr>
        <w:t>谈判</w:t>
      </w:r>
      <w:r>
        <w:rPr>
          <w:rFonts w:hint="eastAsia" w:ascii="宋体" w:hAnsi="宋体" w:eastAsia="宋体" w:cs="宋体"/>
          <w:b/>
          <w:bCs/>
          <w:color w:val="auto"/>
          <w:sz w:val="28"/>
          <w:szCs w:val="28"/>
        </w:rPr>
        <w:t>响应文件提交</w:t>
      </w:r>
      <w:bookmarkEnd w:id="9"/>
      <w:bookmarkEnd w:id="10"/>
      <w:bookmarkEnd w:id="11"/>
      <w:bookmarkEnd w:id="12"/>
    </w:p>
    <w:p>
      <w:pPr>
        <w:shd w:val="clear" w:fill="FFFFFF" w:themeFill="background1"/>
        <w:spacing w:line="460" w:lineRule="exact"/>
        <w:ind w:firstLine="560" w:firstLineChars="200"/>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cs="宋体"/>
          <w:color w:val="auto"/>
          <w:sz w:val="28"/>
          <w:szCs w:val="28"/>
          <w:u w:val="single"/>
          <w:shd w:val="clear" w:fill="FFFFFF" w:themeFill="background1"/>
          <w:lang w:eastAsia="zh-CN"/>
        </w:rPr>
        <w:t>2024年03月29日16点30分</w:t>
      </w:r>
      <w:r>
        <w:rPr>
          <w:rFonts w:hint="eastAsia" w:ascii="宋体" w:hAnsi="宋体" w:eastAsia="宋体" w:cs="宋体"/>
          <w:bCs/>
          <w:color w:val="auto"/>
          <w:sz w:val="28"/>
          <w:szCs w:val="28"/>
        </w:rPr>
        <w:t>（北京时间）</w:t>
      </w:r>
    </w:p>
    <w:p>
      <w:pPr>
        <w:shd w:val="clear" w:fill="FFFFFF" w:themeFill="background1"/>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地点：</w:t>
      </w:r>
      <w:bookmarkStart w:id="13" w:name="_Toc28359016"/>
      <w:bookmarkStart w:id="14" w:name="_Toc35393633"/>
      <w:bookmarkStart w:id="15" w:name="_Toc35393802"/>
      <w:bookmarkStart w:id="16" w:name="_Toc28359093"/>
      <w:r>
        <w:rPr>
          <w:rFonts w:hint="eastAsia" w:ascii="宋体" w:hAnsi="宋体" w:cs="宋体"/>
          <w:b/>
          <w:bCs/>
          <w:color w:val="auto"/>
          <w:sz w:val="28"/>
          <w:szCs w:val="28"/>
          <w:u w:val="single"/>
          <w:lang w:val="en-US" w:eastAsia="zh-CN"/>
        </w:rPr>
        <w:t>江苏省南通第一中学俯仰楼122会议室</w:t>
      </w:r>
      <w:r>
        <w:rPr>
          <w:rFonts w:hint="eastAsia" w:ascii="宋体" w:hAnsi="宋体" w:eastAsia="宋体" w:cs="宋体"/>
          <w:color w:val="auto"/>
          <w:sz w:val="28"/>
          <w:szCs w:val="28"/>
        </w:rPr>
        <w:t>，如有变动另行通知。</w:t>
      </w:r>
    </w:p>
    <w:p>
      <w:pPr>
        <w:shd w:val="clear" w:fill="FFFFFF" w:themeFill="background1"/>
        <w:spacing w:line="46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rPr>
        <w:t>、</w:t>
      </w:r>
      <w:bookmarkEnd w:id="13"/>
      <w:bookmarkEnd w:id="14"/>
      <w:bookmarkEnd w:id="15"/>
      <w:bookmarkEnd w:id="16"/>
      <w:r>
        <w:rPr>
          <w:rFonts w:hint="eastAsia" w:ascii="宋体" w:hAnsi="宋体" w:cs="宋体"/>
          <w:b/>
          <w:bCs/>
          <w:color w:val="auto"/>
          <w:sz w:val="28"/>
          <w:szCs w:val="28"/>
          <w:lang w:eastAsia="zh-CN"/>
        </w:rPr>
        <w:t>谈判</w:t>
      </w:r>
      <w:r>
        <w:rPr>
          <w:rFonts w:hint="eastAsia" w:ascii="宋体" w:hAnsi="宋体" w:eastAsia="宋体" w:cs="宋体"/>
          <w:b/>
          <w:bCs/>
          <w:color w:val="auto"/>
          <w:sz w:val="28"/>
          <w:szCs w:val="28"/>
        </w:rPr>
        <w:t>响应文件开启</w:t>
      </w:r>
    </w:p>
    <w:p>
      <w:pPr>
        <w:shd w:val="clear" w:fill="FFFFFF" w:themeFill="background1"/>
        <w:spacing w:line="460" w:lineRule="exact"/>
        <w:ind w:firstLine="560" w:firstLineChars="200"/>
        <w:rPr>
          <w:rFonts w:hint="eastAsia" w:ascii="宋体" w:hAnsi="宋体" w:eastAsia="宋体" w:cs="宋体"/>
          <w:bCs/>
          <w:color w:val="auto"/>
          <w:sz w:val="28"/>
          <w:szCs w:val="28"/>
          <w:u w:val="single"/>
        </w:rPr>
      </w:pPr>
      <w:r>
        <w:rPr>
          <w:rFonts w:hint="eastAsia" w:ascii="宋体" w:hAnsi="宋体" w:eastAsia="宋体" w:cs="宋体"/>
          <w:color w:val="auto"/>
          <w:sz w:val="28"/>
          <w:szCs w:val="28"/>
        </w:rPr>
        <w:t>时间：</w:t>
      </w:r>
      <w:r>
        <w:rPr>
          <w:rFonts w:hint="eastAsia" w:ascii="宋体" w:hAnsi="宋体" w:cs="宋体"/>
          <w:color w:val="auto"/>
          <w:sz w:val="28"/>
          <w:szCs w:val="28"/>
          <w:u w:val="single"/>
          <w:shd w:val="clear" w:fill="FFFFFF" w:themeFill="background1"/>
          <w:lang w:eastAsia="zh-CN"/>
        </w:rPr>
        <w:t>2024年03月29日16点30分</w:t>
      </w:r>
      <w:r>
        <w:rPr>
          <w:rFonts w:hint="eastAsia" w:ascii="宋体" w:hAnsi="宋体" w:eastAsia="宋体" w:cs="宋体"/>
          <w:bCs/>
          <w:color w:val="auto"/>
          <w:sz w:val="28"/>
          <w:szCs w:val="28"/>
        </w:rPr>
        <w:t>（北京时间）</w:t>
      </w:r>
    </w:p>
    <w:p>
      <w:pPr>
        <w:shd w:val="clear" w:fill="FFFFFF" w:themeFill="background1"/>
        <w:spacing w:line="460" w:lineRule="exact"/>
        <w:rPr>
          <w:rFonts w:hint="eastAsia" w:ascii="宋体" w:hAnsi="宋体" w:cs="宋体"/>
          <w:b/>
          <w:bCs/>
          <w:color w:val="auto"/>
          <w:sz w:val="28"/>
          <w:szCs w:val="28"/>
          <w:u w:val="single"/>
          <w:lang w:val="en-US" w:eastAsia="zh-CN"/>
        </w:rPr>
      </w:pPr>
      <w:bookmarkStart w:id="17" w:name="_Toc35393803"/>
      <w:bookmarkStart w:id="18" w:name="_Toc35393634"/>
      <w:bookmarkStart w:id="19" w:name="_Toc28359017"/>
      <w:bookmarkStart w:id="20" w:name="_Toc28359094"/>
      <w:r>
        <w:rPr>
          <w:rFonts w:hint="eastAsia" w:ascii="宋体" w:hAnsi="宋体" w:eastAsia="宋体" w:cs="宋体"/>
          <w:color w:val="auto"/>
          <w:sz w:val="28"/>
          <w:szCs w:val="28"/>
        </w:rPr>
        <w:t>地点：</w:t>
      </w:r>
      <w:r>
        <w:rPr>
          <w:rFonts w:hint="eastAsia" w:ascii="宋体" w:hAnsi="宋体" w:cs="宋体"/>
          <w:b/>
          <w:bCs/>
          <w:color w:val="auto"/>
          <w:sz w:val="28"/>
          <w:szCs w:val="28"/>
          <w:u w:val="single"/>
          <w:lang w:val="en-US" w:eastAsia="zh-CN"/>
        </w:rPr>
        <w:t>江苏省南通第一中学俯仰楼122会议室</w:t>
      </w:r>
    </w:p>
    <w:p>
      <w:pPr>
        <w:shd w:val="clear" w:fill="FFFFFF" w:themeFill="background1"/>
        <w:spacing w:line="46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rPr>
        <w:t>、</w:t>
      </w:r>
      <w:r>
        <w:rPr>
          <w:rFonts w:hint="eastAsia" w:ascii="宋体" w:hAnsi="宋体" w:cs="宋体"/>
          <w:b/>
          <w:bCs/>
          <w:color w:val="auto"/>
          <w:sz w:val="28"/>
          <w:szCs w:val="28"/>
          <w:lang w:eastAsia="zh-CN"/>
        </w:rPr>
        <w:t>谈判</w:t>
      </w:r>
      <w:r>
        <w:rPr>
          <w:rFonts w:hint="eastAsia" w:ascii="宋体" w:hAnsi="宋体" w:eastAsia="宋体" w:cs="宋体"/>
          <w:b/>
          <w:bCs/>
          <w:color w:val="auto"/>
          <w:sz w:val="28"/>
          <w:szCs w:val="28"/>
        </w:rPr>
        <w:t>公告期限</w:t>
      </w:r>
      <w:bookmarkEnd w:id="17"/>
      <w:bookmarkEnd w:id="18"/>
      <w:bookmarkEnd w:id="19"/>
      <w:bookmarkEnd w:id="20"/>
    </w:p>
    <w:p>
      <w:pPr>
        <w:shd w:val="clear" w:fill="FFFFFF" w:themeFill="background1"/>
        <w:spacing w:line="460" w:lineRule="exact"/>
        <w:ind w:firstLine="560" w:firstLineChars="200"/>
        <w:rPr>
          <w:rFonts w:hint="eastAsia" w:ascii="宋体" w:hAnsi="宋体" w:eastAsia="宋体" w:cs="宋体"/>
          <w:color w:val="auto"/>
          <w:sz w:val="28"/>
          <w:szCs w:val="28"/>
        </w:rPr>
      </w:pPr>
      <w:bookmarkStart w:id="21" w:name="_Toc35393635"/>
      <w:bookmarkStart w:id="22" w:name="_Toc35393804"/>
      <w:r>
        <w:rPr>
          <w:rFonts w:hint="eastAsia" w:ascii="宋体" w:hAnsi="宋体" w:eastAsia="宋体" w:cs="宋体"/>
          <w:color w:val="auto"/>
          <w:sz w:val="28"/>
          <w:szCs w:val="28"/>
        </w:rPr>
        <w:t>自</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公告在</w:t>
      </w:r>
      <w:r>
        <w:rPr>
          <w:rFonts w:hint="eastAsia" w:ascii="宋体" w:hAnsi="宋体" w:cs="宋体"/>
          <w:color w:val="auto"/>
          <w:sz w:val="28"/>
          <w:szCs w:val="28"/>
          <w:lang w:eastAsia="zh-CN"/>
        </w:rPr>
        <w:t>南通市教育局网站</w:t>
      </w:r>
      <w:r>
        <w:rPr>
          <w:rFonts w:hint="eastAsia" w:ascii="宋体" w:hAnsi="宋体" w:eastAsia="宋体" w:cs="宋体"/>
          <w:color w:val="auto"/>
          <w:sz w:val="28"/>
          <w:szCs w:val="28"/>
        </w:rPr>
        <w:t>发布之日起1个工作日。</w:t>
      </w:r>
    </w:p>
    <w:bookmarkEnd w:id="21"/>
    <w:bookmarkEnd w:id="22"/>
    <w:p>
      <w:pPr>
        <w:shd w:val="clear" w:fill="FFFFFF" w:themeFill="background1"/>
        <w:spacing w:line="460" w:lineRule="exact"/>
        <w:rPr>
          <w:rFonts w:hint="eastAsia" w:ascii="宋体" w:hAnsi="宋体" w:eastAsia="宋体" w:cs="宋体"/>
          <w:b/>
          <w:bCs/>
          <w:color w:val="auto"/>
          <w:sz w:val="28"/>
          <w:szCs w:val="28"/>
        </w:rPr>
      </w:pPr>
      <w:bookmarkStart w:id="23" w:name="_Toc35393805"/>
      <w:bookmarkStart w:id="24" w:name="_Toc35393636"/>
      <w:bookmarkStart w:id="25" w:name="_Toc28359095"/>
      <w:bookmarkStart w:id="26" w:name="_Toc28359018"/>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rPr>
        <w:t>、凡对本次采购提出询问，请按以下方式联系。</w:t>
      </w:r>
      <w:bookmarkEnd w:id="23"/>
      <w:bookmarkEnd w:id="24"/>
      <w:bookmarkEnd w:id="25"/>
      <w:bookmarkEnd w:id="26"/>
    </w:p>
    <w:p>
      <w:pPr>
        <w:shd w:val="clear" w:fill="FFFFFF" w:themeFill="background1"/>
        <w:spacing w:line="460" w:lineRule="exact"/>
        <w:ind w:firstLine="540"/>
        <w:rPr>
          <w:rFonts w:hint="eastAsia" w:ascii="宋体" w:hAnsi="宋体" w:eastAsia="宋体" w:cs="宋体"/>
          <w:color w:val="auto"/>
          <w:sz w:val="28"/>
          <w:szCs w:val="28"/>
        </w:rPr>
      </w:pPr>
      <w:bookmarkStart w:id="27" w:name="_Toc35393637"/>
      <w:bookmarkStart w:id="28" w:name="_Toc28359019"/>
      <w:bookmarkStart w:id="29" w:name="_Toc35393806"/>
      <w:bookmarkStart w:id="30" w:name="_Toc28359096"/>
      <w:r>
        <w:rPr>
          <w:rFonts w:hint="eastAsia" w:ascii="宋体" w:hAnsi="宋体" w:eastAsia="宋体" w:cs="宋体"/>
          <w:color w:val="auto"/>
          <w:sz w:val="28"/>
          <w:szCs w:val="28"/>
        </w:rPr>
        <w:t>1.采购人信息</w:t>
      </w:r>
      <w:bookmarkEnd w:id="27"/>
      <w:bookmarkEnd w:id="28"/>
      <w:bookmarkEnd w:id="29"/>
      <w:bookmarkEnd w:id="30"/>
    </w:p>
    <w:p>
      <w:pPr>
        <w:shd w:val="clear" w:fill="FFFFFF" w:themeFill="background1"/>
        <w:spacing w:line="460" w:lineRule="exact"/>
        <w:ind w:firstLine="54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名    称：</w:t>
      </w:r>
      <w:r>
        <w:rPr>
          <w:rFonts w:hint="eastAsia" w:ascii="宋体" w:hAnsi="宋体" w:cs="宋体"/>
          <w:color w:val="auto"/>
          <w:sz w:val="28"/>
          <w:szCs w:val="28"/>
          <w:lang w:eastAsia="zh-CN"/>
        </w:rPr>
        <w:t>江苏省南通第一中学</w:t>
      </w:r>
    </w:p>
    <w:p>
      <w:pPr>
        <w:shd w:val="clear" w:fill="FFFFFF" w:themeFill="background1"/>
        <w:spacing w:line="460" w:lineRule="exact"/>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联系方式：</w:t>
      </w:r>
      <w:r>
        <w:rPr>
          <w:rFonts w:hint="eastAsia" w:ascii="宋体" w:hAnsi="宋体" w:cs="宋体"/>
          <w:color w:val="auto"/>
          <w:sz w:val="28"/>
          <w:szCs w:val="28"/>
          <w:lang w:val="en-US" w:eastAsia="zh-CN"/>
        </w:rPr>
        <w:t>黄</w:t>
      </w:r>
      <w:r>
        <w:rPr>
          <w:rFonts w:hint="eastAsia" w:ascii="宋体" w:hAnsi="宋体" w:eastAsia="宋体" w:cs="宋体"/>
          <w:color w:val="auto"/>
          <w:sz w:val="28"/>
          <w:szCs w:val="28"/>
          <w:lang w:eastAsia="zh-CN"/>
        </w:rPr>
        <w:t>老师</w:t>
      </w:r>
    </w:p>
    <w:p>
      <w:pPr>
        <w:shd w:val="clear" w:fill="FFFFFF" w:themeFill="background1"/>
        <w:spacing w:line="460" w:lineRule="exact"/>
        <w:ind w:firstLine="54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联系方式：0513-850582</w:t>
      </w:r>
      <w:r>
        <w:rPr>
          <w:rFonts w:hint="eastAsia" w:ascii="宋体" w:hAnsi="宋体" w:cs="宋体"/>
          <w:color w:val="auto"/>
          <w:sz w:val="28"/>
          <w:szCs w:val="28"/>
          <w:lang w:val="en-US" w:eastAsia="zh-CN"/>
        </w:rPr>
        <w:t>20</w:t>
      </w:r>
    </w:p>
    <w:p>
      <w:pPr>
        <w:shd w:val="clear" w:fill="FFFFFF" w:themeFill="background1"/>
        <w:spacing w:line="460" w:lineRule="exact"/>
        <w:ind w:firstLine="540"/>
        <w:rPr>
          <w:rFonts w:hint="default" w:ascii="宋体" w:hAnsi="宋体" w:eastAsia="宋体" w:cs="宋体"/>
          <w:color w:val="auto"/>
          <w:sz w:val="28"/>
          <w:szCs w:val="28"/>
          <w:lang w:val="en-US" w:eastAsia="zh-CN"/>
        </w:rPr>
      </w:pPr>
      <w:bookmarkStart w:id="48" w:name="_GoBack"/>
    </w:p>
    <w:bookmarkEnd w:id="48"/>
    <w:p>
      <w:pPr>
        <w:keepNext w:val="0"/>
        <w:keepLines w:val="0"/>
        <w:pageBreakBefore w:val="0"/>
        <w:widowControl w:val="0"/>
        <w:shd w:val="clear" w:fill="FFFFFF" w:themeFill="background1"/>
        <w:kinsoku/>
        <w:wordWrap/>
        <w:overflowPunct/>
        <w:topLinePunct w:val="0"/>
        <w:autoSpaceDE/>
        <w:autoSpaceDN/>
        <w:bidi w:val="0"/>
        <w:adjustRightInd/>
        <w:snapToGrid w:val="0"/>
        <w:spacing w:line="800" w:lineRule="exact"/>
        <w:jc w:val="center"/>
        <w:textAlignment w:val="auto"/>
        <w:outlineLvl w:val="0"/>
        <w:rPr>
          <w:rFonts w:hint="eastAsia" w:ascii="宋体" w:hAnsi="宋体" w:eastAsia="宋体" w:cs="宋体"/>
          <w:b/>
          <w:color w:val="auto"/>
          <w:sz w:val="36"/>
          <w:szCs w:val="36"/>
        </w:rPr>
      </w:pPr>
      <w:bookmarkStart w:id="31" w:name="_Toc18907"/>
      <w:r>
        <w:rPr>
          <w:rFonts w:hint="eastAsia" w:ascii="宋体" w:hAnsi="宋体" w:eastAsia="宋体" w:cs="宋体"/>
          <w:b/>
          <w:color w:val="auto"/>
          <w:sz w:val="36"/>
          <w:szCs w:val="36"/>
        </w:rPr>
        <w:br w:type="page"/>
      </w:r>
      <w:r>
        <w:rPr>
          <w:rFonts w:hint="eastAsia" w:ascii="宋体" w:hAnsi="宋体" w:eastAsia="宋体" w:cs="宋体"/>
          <w:b/>
          <w:color w:val="auto"/>
          <w:sz w:val="36"/>
          <w:szCs w:val="36"/>
        </w:rPr>
        <w:t xml:space="preserve">第二章 </w:t>
      </w:r>
      <w:r>
        <w:rPr>
          <w:rFonts w:hint="eastAsia" w:ascii="宋体" w:hAnsi="宋体" w:cs="宋体"/>
          <w:b/>
          <w:color w:val="auto"/>
          <w:sz w:val="36"/>
          <w:szCs w:val="36"/>
          <w:lang w:eastAsia="zh-CN"/>
        </w:rPr>
        <w:t>谈判</w:t>
      </w:r>
      <w:r>
        <w:rPr>
          <w:rFonts w:hint="eastAsia" w:ascii="宋体" w:hAnsi="宋体" w:eastAsia="宋体" w:cs="宋体"/>
          <w:b/>
          <w:color w:val="auto"/>
          <w:sz w:val="36"/>
          <w:szCs w:val="36"/>
        </w:rPr>
        <w:t>须知</w:t>
      </w:r>
      <w:bookmarkEnd w:id="31"/>
    </w:p>
    <w:p>
      <w:pPr>
        <w:shd w:val="clear" w:fill="FFFFFF" w:themeFill="background1"/>
        <w:snapToGrid w:val="0"/>
        <w:spacing w:line="460" w:lineRule="exact"/>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一、采购文件由采购人解释</w:t>
      </w:r>
      <w:r>
        <w:rPr>
          <w:rFonts w:hint="eastAsia" w:ascii="宋体" w:hAnsi="宋体" w:eastAsia="宋体" w:cs="宋体"/>
          <w:color w:val="auto"/>
          <w:sz w:val="28"/>
          <w:szCs w:val="28"/>
        </w:rPr>
        <w:t>。</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损失自负。</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2.议价人应认真审阅采购文件中所有的事项、格式、条款和规范要求等，如果议价人没有按照采购文件要求提交</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响应文件，或者</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响应文件没有对采购文件做出实质性响应，其</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将被拒绝，议价人自行承担责任。</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二、采购文件的澄清、修改、答疑</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1.采购人有权对发出的采购文件进行必要的澄清或修改。</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2.采购人可视情取消、延长相关时间。</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3.采购人对采购文件的澄清、修改将构成采购文件的一部分，对议价人具有约束力。</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4.议价人由于对采购文件的任何推论和误解以及采购人对有关问题的口头解释所造成的后果，均由议价人自负。</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5.采购人视情组织答疑会。</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谈判</w:t>
      </w:r>
      <w:r>
        <w:rPr>
          <w:rFonts w:hint="eastAsia" w:ascii="宋体" w:hAnsi="宋体" w:eastAsia="宋体" w:cs="宋体"/>
          <w:b/>
          <w:color w:val="auto"/>
          <w:sz w:val="28"/>
          <w:szCs w:val="28"/>
        </w:rPr>
        <w:t>报价</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一个标的只允许一个报价，不接受任何有选择性的报价。</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w:t>
      </w:r>
      <w:r>
        <w:rPr>
          <w:rFonts w:hint="eastAsia" w:ascii="宋体" w:hAnsi="宋体" w:cs="宋体"/>
          <w:b/>
          <w:color w:val="auto"/>
          <w:sz w:val="28"/>
          <w:szCs w:val="28"/>
          <w:lang w:eastAsia="zh-CN"/>
        </w:rPr>
        <w:t>谈判</w:t>
      </w:r>
      <w:r>
        <w:rPr>
          <w:rFonts w:hint="eastAsia" w:ascii="宋体" w:hAnsi="宋体" w:eastAsia="宋体" w:cs="宋体"/>
          <w:b/>
          <w:color w:val="auto"/>
          <w:sz w:val="28"/>
          <w:szCs w:val="28"/>
        </w:rPr>
        <w:t>响应文件的编写、份数和签署</w:t>
      </w:r>
    </w:p>
    <w:p>
      <w:pPr>
        <w:shd w:val="clear" w:fill="FFFFFF" w:themeFill="background1"/>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1.议价人按第五部分“</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响应文件组成”编写</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w:t>
      </w:r>
      <w:r>
        <w:rPr>
          <w:rFonts w:hint="eastAsia" w:ascii="宋体" w:hAnsi="宋体" w:cs="宋体"/>
          <w:color w:val="auto"/>
          <w:kern w:val="0"/>
          <w:sz w:val="28"/>
          <w:szCs w:val="28"/>
          <w:lang w:val="zh-CN"/>
        </w:rPr>
        <w:t>谈判</w:t>
      </w:r>
      <w:r>
        <w:rPr>
          <w:rFonts w:hint="eastAsia" w:ascii="宋体" w:hAnsi="宋体" w:eastAsia="宋体" w:cs="宋体"/>
          <w:color w:val="auto"/>
          <w:sz w:val="28"/>
          <w:szCs w:val="28"/>
        </w:rPr>
        <w:t>响应</w:t>
      </w:r>
      <w:r>
        <w:rPr>
          <w:rFonts w:hint="eastAsia" w:ascii="宋体" w:hAnsi="宋体" w:eastAsia="宋体" w:cs="宋体"/>
          <w:color w:val="auto"/>
          <w:kern w:val="0"/>
          <w:sz w:val="28"/>
          <w:szCs w:val="28"/>
          <w:lang w:val="zh-CN"/>
        </w:rPr>
        <w:t>文件规格幅面</w:t>
      </w:r>
      <w:r>
        <w:rPr>
          <w:rFonts w:hint="eastAsia" w:ascii="宋体" w:hAnsi="宋体" w:eastAsia="宋体" w:cs="宋体"/>
          <w:color w:val="auto"/>
          <w:sz w:val="28"/>
          <w:szCs w:val="28"/>
        </w:rPr>
        <w:t>A4纸（图纸等除外）；</w:t>
      </w:r>
      <w:r>
        <w:rPr>
          <w:rFonts w:hint="eastAsia" w:ascii="宋体" w:hAnsi="宋体" w:eastAsia="宋体" w:cs="宋体"/>
          <w:color w:val="auto"/>
          <w:kern w:val="0"/>
          <w:sz w:val="28"/>
          <w:szCs w:val="28"/>
          <w:lang w:val="zh-CN"/>
        </w:rPr>
        <w:t>正文按照采购文件所规定的内容顺序，统一编制目录，逐页编码，由于编排混乱导致</w:t>
      </w:r>
      <w:r>
        <w:rPr>
          <w:rFonts w:hint="eastAsia" w:ascii="宋体" w:hAnsi="宋体" w:cs="宋体"/>
          <w:color w:val="auto"/>
          <w:kern w:val="0"/>
          <w:sz w:val="28"/>
          <w:szCs w:val="28"/>
          <w:lang w:val="zh-CN"/>
        </w:rPr>
        <w:t>谈判</w:t>
      </w:r>
      <w:r>
        <w:rPr>
          <w:rFonts w:hint="eastAsia" w:ascii="宋体" w:hAnsi="宋体" w:eastAsia="宋体" w:cs="宋体"/>
          <w:color w:val="auto"/>
          <w:sz w:val="28"/>
          <w:szCs w:val="28"/>
        </w:rPr>
        <w:t>响应</w:t>
      </w:r>
      <w:r>
        <w:rPr>
          <w:rFonts w:hint="eastAsia" w:ascii="宋体" w:hAnsi="宋体" w:eastAsia="宋体" w:cs="宋体"/>
          <w:color w:val="auto"/>
          <w:kern w:val="0"/>
          <w:sz w:val="28"/>
          <w:szCs w:val="28"/>
          <w:lang w:val="zh-CN"/>
        </w:rPr>
        <w:t>文件被误读或查找不到，其责任应当由议价人承担；</w:t>
      </w:r>
      <w:r>
        <w:rPr>
          <w:rFonts w:hint="eastAsia" w:ascii="宋体" w:hAnsi="宋体" w:eastAsia="宋体" w:cs="宋体"/>
          <w:color w:val="auto"/>
          <w:sz w:val="28"/>
          <w:szCs w:val="28"/>
        </w:rPr>
        <w:t>牢固装订成册，不允许使用活页夹、拉杆夹、文件夹、塑料方便式书脊（插入式或穿孔式）装订；</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响应文件不得行间插字、涂改、增删，如修补错漏处，须经</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响应文件签署人签字并加盖公章。</w:t>
      </w:r>
    </w:p>
    <w:p>
      <w:pPr>
        <w:shd w:val="clear" w:fill="FFFFFF" w:themeFill="background1"/>
        <w:snapToGrid w:val="0"/>
        <w:spacing w:line="460" w:lineRule="exact"/>
        <w:ind w:firstLine="560" w:firstLineChars="200"/>
        <w:contextualSpacing/>
        <w:rPr>
          <w:rFonts w:hint="eastAsia" w:ascii="宋体" w:hAnsi="宋体" w:eastAsia="宋体" w:cs="宋体"/>
          <w:b/>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纸质</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响应文件（资格审查文件、</w:t>
      </w:r>
      <w:r>
        <w:rPr>
          <w:rFonts w:hint="eastAsia" w:ascii="宋体" w:hAnsi="宋体" w:eastAsia="宋体" w:cs="宋体"/>
          <w:color w:val="auto"/>
          <w:sz w:val="28"/>
          <w:szCs w:val="28"/>
          <w:lang w:eastAsia="zh-CN"/>
        </w:rPr>
        <w:t>价格文件</w:t>
      </w:r>
      <w:r>
        <w:rPr>
          <w:rFonts w:hint="eastAsia" w:ascii="宋体" w:hAnsi="宋体" w:eastAsia="宋体" w:cs="宋体"/>
          <w:color w:val="auto"/>
          <w:sz w:val="28"/>
          <w:szCs w:val="28"/>
        </w:rPr>
        <w:t>），明确标注议价人全称、“正本”、“副本”字样。</w:t>
      </w:r>
      <w:r>
        <w:rPr>
          <w:rFonts w:hint="eastAsia" w:ascii="宋体" w:hAnsi="宋体" w:eastAsia="宋体" w:cs="宋体"/>
          <w:b/>
          <w:color w:val="auto"/>
          <w:sz w:val="28"/>
          <w:szCs w:val="28"/>
        </w:rPr>
        <w:t>正本份数：1份，副本份数：</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份。</w:t>
      </w:r>
    </w:p>
    <w:p>
      <w:pPr>
        <w:shd w:val="clear" w:fill="FFFFFF" w:themeFill="background1"/>
        <w:snapToGrid w:val="0"/>
        <w:spacing w:line="460" w:lineRule="exact"/>
        <w:ind w:firstLine="560" w:firstLineChars="200"/>
        <w:contextualSpacing/>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3.</w:t>
      </w:r>
      <w:r>
        <w:rPr>
          <w:rFonts w:hint="eastAsia" w:ascii="宋体" w:hAnsi="宋体" w:cs="宋体"/>
          <w:color w:val="auto"/>
          <w:kern w:val="0"/>
          <w:sz w:val="28"/>
          <w:szCs w:val="28"/>
          <w:lang w:val="zh-CN"/>
        </w:rPr>
        <w:t>谈判</w:t>
      </w:r>
      <w:r>
        <w:rPr>
          <w:rFonts w:hint="eastAsia" w:ascii="宋体" w:hAnsi="宋体" w:eastAsia="宋体" w:cs="宋体"/>
          <w:color w:val="auto"/>
          <w:kern w:val="0"/>
          <w:sz w:val="28"/>
          <w:szCs w:val="28"/>
          <w:lang w:val="zh-CN"/>
        </w:rPr>
        <w:t>响应文件正本须打印并由议价人法定代表人或授权人签字并加盖单位印章。副本可复印，但须加盖单位印章。</w:t>
      </w:r>
    </w:p>
    <w:p>
      <w:pPr>
        <w:shd w:val="clear" w:fill="FFFFFF" w:themeFill="background1"/>
        <w:snapToGrid w:val="0"/>
        <w:spacing w:line="460" w:lineRule="exact"/>
        <w:ind w:firstLine="562" w:firstLineChars="200"/>
        <w:contextualSpacing/>
        <w:rPr>
          <w:rFonts w:hint="eastAsia" w:ascii="宋体" w:hAnsi="宋体" w:eastAsia="宋体" w:cs="宋体"/>
          <w:color w:val="auto"/>
          <w:kern w:val="0"/>
          <w:sz w:val="28"/>
          <w:szCs w:val="28"/>
          <w:lang w:val="zh-CN"/>
        </w:rPr>
      </w:pPr>
      <w:r>
        <w:rPr>
          <w:rFonts w:hint="eastAsia" w:ascii="宋体" w:hAnsi="宋体" w:eastAsia="宋体" w:cs="宋体"/>
          <w:b/>
          <w:bCs/>
          <w:color w:val="auto"/>
          <w:kern w:val="0"/>
          <w:sz w:val="28"/>
          <w:szCs w:val="28"/>
          <w:lang w:val="en-US" w:eastAsia="zh-CN"/>
        </w:rPr>
        <w:t>4.</w:t>
      </w:r>
      <w:r>
        <w:rPr>
          <w:rFonts w:hint="eastAsia" w:ascii="宋体" w:hAnsi="宋体" w:eastAsia="宋体" w:cs="宋体"/>
          <w:b/>
          <w:bCs/>
          <w:color w:val="auto"/>
          <w:kern w:val="0"/>
          <w:sz w:val="28"/>
          <w:szCs w:val="28"/>
          <w:lang w:val="zh-CN"/>
        </w:rPr>
        <w:t>▲本项目要求提供电子响应文件一份，电子响应文件的内容为资格审查文件、价格文件打印盖章后的响应文件的扫描件（资格审查文件、价格文件需分别逐页连续扫描为</w:t>
      </w:r>
      <w:r>
        <w:rPr>
          <w:rFonts w:hint="eastAsia" w:ascii="宋体" w:hAnsi="宋体" w:eastAsia="宋体" w:cs="宋体"/>
          <w:b/>
          <w:bCs/>
          <w:color w:val="auto"/>
          <w:kern w:val="0"/>
          <w:sz w:val="28"/>
          <w:szCs w:val="28"/>
          <w:lang w:val="en-US" w:eastAsia="zh-CN"/>
        </w:rPr>
        <w:t>两个</w:t>
      </w:r>
      <w:r>
        <w:rPr>
          <w:rFonts w:hint="eastAsia" w:ascii="宋体" w:hAnsi="宋体" w:eastAsia="宋体" w:cs="宋体"/>
          <w:b/>
          <w:bCs/>
          <w:color w:val="auto"/>
          <w:kern w:val="0"/>
          <w:sz w:val="28"/>
          <w:szCs w:val="28"/>
          <w:lang w:val="zh-CN"/>
        </w:rPr>
        <w:t>独立的PDF文件），可以采取U盘、电子光盘两种方式中任意一种方式提交，需单独密封提交。</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cs="宋体"/>
          <w:b/>
          <w:color w:val="auto"/>
          <w:sz w:val="28"/>
          <w:szCs w:val="28"/>
          <w:lang w:eastAsia="zh-CN"/>
        </w:rPr>
        <w:t>谈判</w:t>
      </w:r>
      <w:r>
        <w:rPr>
          <w:rFonts w:hint="eastAsia" w:ascii="宋体" w:hAnsi="宋体" w:eastAsia="宋体" w:cs="宋体"/>
          <w:b/>
          <w:color w:val="auto"/>
          <w:sz w:val="28"/>
          <w:szCs w:val="28"/>
        </w:rPr>
        <w:t>响应文件的密封及标记</w:t>
      </w:r>
    </w:p>
    <w:p>
      <w:pPr>
        <w:shd w:val="clear" w:fill="FFFFFF" w:themeFill="background1"/>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1.议价人将</w:t>
      </w:r>
      <w:r>
        <w:rPr>
          <w:rFonts w:hint="eastAsia" w:ascii="宋体" w:hAnsi="宋体" w:cs="宋体"/>
          <w:color w:val="auto"/>
          <w:sz w:val="28"/>
          <w:szCs w:val="28"/>
          <w:lang w:eastAsia="zh-CN"/>
        </w:rPr>
        <w:t>资格审查文件</w:t>
      </w:r>
      <w:r>
        <w:rPr>
          <w:rFonts w:hint="eastAsia" w:ascii="宋体" w:hAnsi="宋体" w:eastAsia="宋体" w:cs="宋体"/>
          <w:color w:val="auto"/>
          <w:sz w:val="28"/>
          <w:szCs w:val="28"/>
        </w:rPr>
        <w:t>正本、副本合并密封，统一装在一个密封袋内。</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价格文件</w:t>
      </w:r>
      <w:r>
        <w:rPr>
          <w:rFonts w:hint="eastAsia" w:ascii="宋体" w:hAnsi="宋体" w:eastAsia="宋体" w:cs="宋体"/>
          <w:color w:val="auto"/>
          <w:sz w:val="28"/>
          <w:szCs w:val="28"/>
        </w:rPr>
        <w:t>须单独密封，不得出现于</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响应文件其他部分中。</w:t>
      </w:r>
    </w:p>
    <w:p>
      <w:pPr>
        <w:shd w:val="clear" w:fill="FFFFFF" w:themeFill="background1"/>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3.密封后</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响应文件（资格审查文件、</w:t>
      </w:r>
      <w:r>
        <w:rPr>
          <w:rFonts w:hint="eastAsia" w:ascii="宋体" w:hAnsi="宋体" w:eastAsia="宋体" w:cs="宋体"/>
          <w:color w:val="auto"/>
          <w:sz w:val="28"/>
          <w:szCs w:val="28"/>
          <w:lang w:eastAsia="zh-CN"/>
        </w:rPr>
        <w:t>价格文件</w:t>
      </w:r>
      <w:r>
        <w:rPr>
          <w:rFonts w:hint="eastAsia" w:ascii="宋体" w:hAnsi="宋体" w:eastAsia="宋体" w:cs="宋体"/>
          <w:color w:val="auto"/>
          <w:sz w:val="28"/>
          <w:szCs w:val="28"/>
        </w:rPr>
        <w:t>）封面分别标明采购文件项目名称、项目编号、边缝处加盖单位骑缝章或骑缝签字等关键信息</w:t>
      </w:r>
      <w:r>
        <w:rPr>
          <w:rFonts w:hint="eastAsia" w:ascii="宋体" w:hAnsi="宋体" w:eastAsia="宋体" w:cs="宋体"/>
          <w:color w:val="auto"/>
          <w:sz w:val="28"/>
          <w:szCs w:val="28"/>
          <w:lang w:eastAsia="zh-CN"/>
        </w:rPr>
        <w:t>，</w:t>
      </w:r>
      <w:r>
        <w:rPr>
          <w:rFonts w:hint="eastAsia" w:ascii="宋体" w:hAnsi="宋体" w:eastAsia="宋体" w:cs="宋体"/>
          <w:b/>
          <w:bCs/>
          <w:color w:val="auto"/>
          <w:sz w:val="28"/>
          <w:szCs w:val="28"/>
          <w:lang w:eastAsia="zh-CN"/>
        </w:rPr>
        <w:t>密封完好标准以未泄露响应文件内容为主要判断依据。</w:t>
      </w:r>
    </w:p>
    <w:p>
      <w:pPr>
        <w:shd w:val="clear" w:fill="FFFFFF" w:themeFill="background1"/>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4.采购人将拒绝接收未按照采购文件要求密封的</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w:t>
      </w:r>
      <w:r>
        <w:rPr>
          <w:rFonts w:hint="eastAsia" w:ascii="宋体" w:hAnsi="宋体" w:cs="宋体"/>
          <w:b/>
          <w:color w:val="auto"/>
          <w:sz w:val="28"/>
          <w:szCs w:val="28"/>
          <w:lang w:eastAsia="zh-CN"/>
        </w:rPr>
        <w:t>谈判</w:t>
      </w:r>
      <w:r>
        <w:rPr>
          <w:rFonts w:hint="eastAsia" w:ascii="宋体" w:hAnsi="宋体" w:eastAsia="宋体" w:cs="宋体"/>
          <w:b/>
          <w:color w:val="auto"/>
          <w:sz w:val="28"/>
          <w:szCs w:val="28"/>
        </w:rPr>
        <w:t>响应文件的递交时间</w:t>
      </w:r>
    </w:p>
    <w:p>
      <w:pPr>
        <w:shd w:val="clear" w:fill="FFFFFF" w:themeFill="background1"/>
        <w:snapToGrid w:val="0"/>
        <w:spacing w:line="4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响应文件必须在规定的接收截止时间前送达采购人。采购人将拒绝接收在</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截止时间后递交的</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w:t>
      </w:r>
    </w:p>
    <w:p>
      <w:pPr>
        <w:shd w:val="clear" w:fill="FFFFFF" w:themeFill="background1"/>
        <w:snapToGrid w:val="0"/>
        <w:spacing w:line="46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七、相关费用</w:t>
      </w:r>
    </w:p>
    <w:p>
      <w:pPr>
        <w:shd w:val="clear" w:fill="FFFFFF" w:themeFill="background1"/>
        <w:autoSpaceDE w:val="0"/>
        <w:autoSpaceDN w:val="0"/>
        <w:adjustRightInd w:val="0"/>
        <w:spacing w:line="460" w:lineRule="exact"/>
        <w:ind w:firstLine="560" w:firstLineChars="200"/>
        <w:jc w:val="lef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zh-CN"/>
        </w:rPr>
        <w:t>无论</w:t>
      </w:r>
      <w:r>
        <w:rPr>
          <w:rFonts w:hint="eastAsia" w:ascii="宋体" w:hAnsi="宋体" w:cs="宋体"/>
          <w:color w:val="auto"/>
          <w:kern w:val="0"/>
          <w:sz w:val="28"/>
          <w:szCs w:val="28"/>
          <w:lang w:eastAsia="zh-CN"/>
        </w:rPr>
        <w:t>谈判</w:t>
      </w:r>
      <w:r>
        <w:rPr>
          <w:rFonts w:hint="eastAsia" w:ascii="宋体" w:hAnsi="宋体" w:eastAsia="宋体" w:cs="宋体"/>
          <w:color w:val="auto"/>
          <w:kern w:val="0"/>
          <w:sz w:val="28"/>
          <w:szCs w:val="28"/>
          <w:lang w:val="zh-CN"/>
        </w:rPr>
        <w:t>过程和结果如何，参加</w:t>
      </w:r>
      <w:r>
        <w:rPr>
          <w:rFonts w:hint="eastAsia" w:ascii="宋体" w:hAnsi="宋体" w:eastAsia="宋体" w:cs="宋体"/>
          <w:color w:val="auto"/>
          <w:kern w:val="0"/>
          <w:sz w:val="28"/>
          <w:szCs w:val="28"/>
        </w:rPr>
        <w:t>议价</w:t>
      </w:r>
      <w:r>
        <w:rPr>
          <w:rFonts w:hint="eastAsia" w:ascii="宋体" w:hAnsi="宋体" w:eastAsia="宋体" w:cs="宋体"/>
          <w:color w:val="auto"/>
          <w:kern w:val="0"/>
          <w:sz w:val="28"/>
          <w:szCs w:val="28"/>
          <w:lang w:val="zh-CN"/>
        </w:rPr>
        <w:t>的响应人自行承担与本次项目有关的全部费用。</w:t>
      </w:r>
    </w:p>
    <w:p>
      <w:pPr>
        <w:shd w:val="clear" w:fill="FFFFFF" w:themeFill="background1"/>
        <w:autoSpaceDE w:val="0"/>
        <w:autoSpaceDN w:val="0"/>
        <w:adjustRightInd w:val="0"/>
        <w:spacing w:line="460" w:lineRule="exact"/>
        <w:ind w:firstLine="560" w:firstLineChars="200"/>
        <w:jc w:val="lef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val="zh-CN"/>
        </w:rPr>
        <w:t>.</w:t>
      </w:r>
      <w:r>
        <w:rPr>
          <w:rFonts w:hint="eastAsia" w:ascii="宋体" w:hAnsi="宋体" w:cs="宋体"/>
          <w:color w:val="auto"/>
          <w:kern w:val="0"/>
          <w:sz w:val="28"/>
          <w:szCs w:val="28"/>
          <w:lang w:val="zh-CN"/>
        </w:rPr>
        <w:t>谈判</w:t>
      </w:r>
      <w:r>
        <w:rPr>
          <w:rFonts w:hint="eastAsia" w:ascii="宋体" w:hAnsi="宋体" w:eastAsia="宋体" w:cs="宋体"/>
          <w:color w:val="auto"/>
          <w:kern w:val="0"/>
          <w:sz w:val="28"/>
          <w:szCs w:val="28"/>
          <w:lang w:val="zh-CN"/>
        </w:rPr>
        <w:t>文件未列明，而投标供应商认为必需的费用也需列入报价。</w:t>
      </w:r>
    </w:p>
    <w:p>
      <w:pPr>
        <w:shd w:val="clear" w:fill="FFFFFF" w:themeFill="background1"/>
        <w:autoSpaceDE w:val="0"/>
        <w:autoSpaceDN w:val="0"/>
        <w:adjustRightInd w:val="0"/>
        <w:spacing w:line="460" w:lineRule="exact"/>
        <w:ind w:firstLine="560" w:firstLineChars="200"/>
        <w:jc w:val="lef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val="zh-CN"/>
        </w:rPr>
        <w:t>.本项目文件费0元/份。</w:t>
      </w:r>
    </w:p>
    <w:p>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800" w:lineRule="exact"/>
        <w:ind w:firstLine="687"/>
        <w:jc w:val="center"/>
        <w:textAlignment w:val="auto"/>
        <w:outlineLvl w:val="0"/>
        <w:rPr>
          <w:rFonts w:hint="eastAsia" w:ascii="宋体" w:hAnsi="宋体" w:eastAsia="宋体" w:cs="宋体"/>
          <w:color w:val="auto"/>
          <w:sz w:val="36"/>
          <w:szCs w:val="36"/>
        </w:rPr>
      </w:pPr>
      <w:bookmarkStart w:id="32" w:name="_Toc5043"/>
      <w:r>
        <w:rPr>
          <w:rFonts w:hint="eastAsia" w:ascii="宋体" w:hAnsi="宋体" w:eastAsia="宋体" w:cs="宋体"/>
          <w:color w:val="auto"/>
          <w:sz w:val="36"/>
          <w:szCs w:val="36"/>
        </w:rPr>
        <w:t>第三章  项目需求</w:t>
      </w:r>
      <w:bookmarkEnd w:id="32"/>
    </w:p>
    <w:p>
      <w:pPr>
        <w:keepNext w:val="0"/>
        <w:keepLines w:val="0"/>
        <w:pageBreakBefore w:val="0"/>
        <w:widowControl w:val="0"/>
        <w:shd w:val="clear" w:fill="FFFFFF" w:themeFill="background1"/>
        <w:tabs>
          <w:tab w:val="left" w:pos="5325"/>
        </w:tabs>
        <w:kinsoku/>
        <w:wordWrap/>
        <w:overflowPunct/>
        <w:topLinePunct w:val="0"/>
        <w:bidi w:val="0"/>
        <w:snapToGrid w:val="0"/>
        <w:spacing w:line="460" w:lineRule="exact"/>
        <w:ind w:left="0" w:leftChars="0"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numPr>
          <w:ilvl w:val="0"/>
          <w:numId w:val="0"/>
        </w:numPr>
        <w:spacing w:line="360" w:lineRule="auto"/>
        <w:ind w:firstLine="560" w:firstLineChars="200"/>
        <w:rPr>
          <w:rFonts w:hint="eastAsia" w:ascii="宋体" w:hAnsi="宋体" w:cs="Times New Roman"/>
          <w:color w:val="auto"/>
          <w:sz w:val="28"/>
          <w:szCs w:val="28"/>
          <w:highlight w:val="none"/>
        </w:rPr>
      </w:pPr>
      <w:bookmarkStart w:id="33" w:name="_Toc24193"/>
      <w:r>
        <w:rPr>
          <w:rFonts w:hint="eastAsia" w:ascii="宋体" w:hAnsi="宋体" w:cs="Times New Roman"/>
          <w:color w:val="auto"/>
          <w:sz w:val="28"/>
          <w:szCs w:val="28"/>
          <w:highlight w:val="none"/>
        </w:rPr>
        <w:t>借</w:t>
      </w:r>
      <w:r>
        <w:rPr>
          <w:rFonts w:hint="eastAsia" w:ascii="宋体" w:hAnsi="宋体" w:cs="Times New Roman"/>
          <w:color w:val="auto"/>
          <w:sz w:val="28"/>
          <w:szCs w:val="28"/>
          <w:highlight w:val="none"/>
          <w:lang w:val="en-US" w:eastAsia="zh-CN"/>
        </w:rPr>
        <w:t>踏青远足</w:t>
      </w:r>
      <w:r>
        <w:rPr>
          <w:rFonts w:hint="eastAsia" w:ascii="宋体" w:hAnsi="宋体" w:cs="Times New Roman"/>
          <w:color w:val="auto"/>
          <w:sz w:val="28"/>
          <w:szCs w:val="28"/>
          <w:highlight w:val="none"/>
        </w:rPr>
        <w:t>活动的契机，让同学们走向美丽的大自然，开拓学生视野，增长知识，亲近自然、感受生活，培养爱家乡、爱祖国、爱大自然的情感。让学生在呵护绿色的过程中，进一步增强环境保护意识。同时也丰富同学们的课余生活，让同学们在春意盎然的季节里放飞心情。</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（一）</w:t>
      </w:r>
      <w:r>
        <w:rPr>
          <w:rFonts w:hint="eastAsia" w:ascii="宋体" w:hAnsi="宋体"/>
          <w:color w:val="auto"/>
          <w:sz w:val="28"/>
          <w:szCs w:val="28"/>
          <w:highlight w:val="none"/>
          <w:lang w:val="en-US" w:eastAsia="zh-CN"/>
        </w:rPr>
        <w:t>社会实践</w:t>
      </w:r>
      <w:r>
        <w:rPr>
          <w:rFonts w:hint="eastAsia" w:ascii="宋体" w:hAnsi="宋体"/>
          <w:color w:val="auto"/>
          <w:sz w:val="28"/>
          <w:szCs w:val="28"/>
          <w:highlight w:val="none"/>
        </w:rPr>
        <w:t>线路</w:t>
      </w:r>
      <w:r>
        <w:rPr>
          <w:rFonts w:hint="eastAsia" w:ascii="宋体" w:hAnsi="宋体"/>
          <w:color w:val="auto"/>
          <w:sz w:val="28"/>
          <w:szCs w:val="28"/>
          <w:highlight w:val="none"/>
          <w:lang w:eastAsia="zh-CN"/>
        </w:rPr>
        <w:t>（共</w:t>
      </w:r>
      <w:r>
        <w:rPr>
          <w:rFonts w:hint="eastAsia" w:ascii="宋体" w:hAnsi="宋体"/>
          <w:color w:val="auto"/>
          <w:sz w:val="28"/>
          <w:szCs w:val="28"/>
          <w:highlight w:val="none"/>
          <w:lang w:val="en-US" w:eastAsia="zh-CN"/>
        </w:rPr>
        <w:t>贰</w:t>
      </w:r>
      <w:r>
        <w:rPr>
          <w:rFonts w:hint="eastAsia" w:ascii="宋体" w:hAnsi="宋体"/>
          <w:color w:val="auto"/>
          <w:sz w:val="28"/>
          <w:szCs w:val="28"/>
          <w:highlight w:val="none"/>
          <w:lang w:eastAsia="zh-CN"/>
        </w:rPr>
        <w:t>条线路，或供应商可自行提供</w:t>
      </w:r>
      <w:r>
        <w:rPr>
          <w:rFonts w:hint="eastAsia" w:ascii="宋体" w:hAnsi="宋体"/>
          <w:color w:val="auto"/>
          <w:sz w:val="28"/>
          <w:szCs w:val="28"/>
          <w:highlight w:val="none"/>
        </w:rPr>
        <w:t>曾在其他学校实际开展过的、适合高中学生特点的其他</w:t>
      </w:r>
      <w:r>
        <w:rPr>
          <w:rFonts w:hint="eastAsia" w:ascii="宋体" w:hAnsi="宋体"/>
          <w:color w:val="auto"/>
          <w:sz w:val="28"/>
          <w:szCs w:val="28"/>
          <w:highlight w:val="none"/>
          <w:lang w:val="en-US" w:eastAsia="zh-CN"/>
        </w:rPr>
        <w:t>社会实践</w:t>
      </w:r>
      <w:r>
        <w:rPr>
          <w:rFonts w:hint="eastAsia" w:ascii="宋体" w:hAnsi="宋体"/>
          <w:color w:val="auto"/>
          <w:sz w:val="28"/>
          <w:szCs w:val="28"/>
          <w:highlight w:val="none"/>
        </w:rPr>
        <w:t>课程</w:t>
      </w:r>
      <w:r>
        <w:rPr>
          <w:rFonts w:hint="eastAsia" w:ascii="宋体" w:hAnsi="宋体"/>
          <w:color w:val="auto"/>
          <w:sz w:val="28"/>
          <w:szCs w:val="28"/>
          <w:highlight w:val="none"/>
          <w:lang w:eastAsia="zh-CN"/>
        </w:rPr>
        <w:t>线路）</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根据整体时间安排和安全保障需要，线路及地点不超出</w:t>
      </w:r>
      <w:r>
        <w:rPr>
          <w:rFonts w:hint="eastAsia" w:ascii="宋体" w:hAnsi="宋体"/>
          <w:color w:val="auto"/>
          <w:sz w:val="28"/>
          <w:szCs w:val="28"/>
          <w:highlight w:val="none"/>
          <w:lang w:val="en-US" w:eastAsia="zh-CN"/>
        </w:rPr>
        <w:t>南通县市区</w:t>
      </w:r>
      <w:r>
        <w:rPr>
          <w:rFonts w:hint="eastAsia" w:ascii="宋体" w:hAnsi="宋体"/>
          <w:color w:val="auto"/>
          <w:sz w:val="28"/>
          <w:szCs w:val="28"/>
          <w:highlight w:val="none"/>
        </w:rPr>
        <w:t>范围。</w:t>
      </w:r>
    </w:p>
    <w:p>
      <w:pPr>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shd w:val="clear" w:color="auto" w:fill="FFFFFF"/>
          <w:lang w:val="en-US" w:eastAsia="zh-CN"/>
        </w:rPr>
        <w:t>1</w:t>
      </w:r>
      <w:r>
        <w:rPr>
          <w:rFonts w:ascii="宋体" w:hAnsi="宋体" w:cs="Arial"/>
          <w:color w:val="auto"/>
          <w:sz w:val="28"/>
          <w:szCs w:val="28"/>
          <w:highlight w:val="none"/>
          <w:shd w:val="clear" w:color="auto" w:fill="FFFFFF"/>
        </w:rPr>
        <w:t>、</w:t>
      </w:r>
      <w:r>
        <w:rPr>
          <w:rFonts w:hint="eastAsia" w:ascii="宋体" w:hAnsi="宋体"/>
          <w:color w:val="auto"/>
          <w:sz w:val="28"/>
          <w:szCs w:val="28"/>
          <w:highlight w:val="none"/>
          <w:lang w:val="en-US" w:eastAsia="zh-CN"/>
        </w:rPr>
        <w:t>社会实践</w:t>
      </w:r>
      <w:r>
        <w:rPr>
          <w:rFonts w:hint="eastAsia" w:ascii="宋体" w:hAnsi="宋体"/>
          <w:color w:val="auto"/>
          <w:sz w:val="28"/>
          <w:szCs w:val="28"/>
          <w:highlight w:val="none"/>
        </w:rPr>
        <w:t>活动</w:t>
      </w:r>
    </w:p>
    <w:p>
      <w:pPr>
        <w:widowControl/>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US" w:eastAsia="zh-CN"/>
        </w:rPr>
        <w:t>参观考察地域文化、企业文化，了解地方经济支柱以及龙头企业。</w:t>
      </w:r>
      <w:r>
        <w:rPr>
          <w:rFonts w:ascii="宋体" w:hAnsi="宋体"/>
          <w:color w:val="auto"/>
          <w:sz w:val="28"/>
          <w:szCs w:val="28"/>
          <w:highlight w:val="none"/>
        </w:rPr>
        <w:t>触碰最前沿的科技</w:t>
      </w:r>
      <w:r>
        <w:rPr>
          <w:rFonts w:hint="eastAsia" w:ascii="宋体" w:hAnsi="宋体"/>
          <w:color w:val="auto"/>
          <w:sz w:val="28"/>
          <w:szCs w:val="28"/>
          <w:highlight w:val="none"/>
        </w:rPr>
        <w:t>，</w:t>
      </w:r>
      <w:r>
        <w:rPr>
          <w:rFonts w:ascii="宋体" w:hAnsi="宋体"/>
          <w:color w:val="auto"/>
          <w:sz w:val="28"/>
          <w:szCs w:val="28"/>
          <w:highlight w:val="none"/>
        </w:rPr>
        <w:t>全方位学习</w:t>
      </w:r>
      <w:r>
        <w:rPr>
          <w:rFonts w:hint="eastAsia" w:ascii="宋体" w:hAnsi="宋体"/>
          <w:color w:val="auto"/>
          <w:sz w:val="28"/>
          <w:szCs w:val="28"/>
          <w:highlight w:val="none"/>
          <w:lang w:val="en-US" w:eastAsia="zh-CN"/>
        </w:rPr>
        <w:t>企业科技</w:t>
      </w:r>
      <w:r>
        <w:rPr>
          <w:rFonts w:ascii="宋体" w:hAnsi="宋体"/>
          <w:color w:val="auto"/>
          <w:sz w:val="28"/>
          <w:szCs w:val="28"/>
          <w:highlight w:val="none"/>
        </w:rPr>
        <w:t>知识</w:t>
      </w:r>
      <w:r>
        <w:rPr>
          <w:rFonts w:hint="eastAsia" w:ascii="宋体" w:hAnsi="宋体"/>
          <w:color w:val="auto"/>
          <w:sz w:val="28"/>
          <w:szCs w:val="28"/>
          <w:highlight w:val="none"/>
        </w:rPr>
        <w:t>，</w:t>
      </w:r>
      <w:r>
        <w:rPr>
          <w:rFonts w:ascii="宋体" w:hAnsi="宋体"/>
          <w:color w:val="auto"/>
          <w:sz w:val="28"/>
          <w:szCs w:val="28"/>
          <w:highlight w:val="none"/>
        </w:rPr>
        <w:t>亲身体验</w:t>
      </w:r>
      <w:r>
        <w:rPr>
          <w:rFonts w:hint="eastAsia" w:ascii="宋体" w:hAnsi="宋体"/>
          <w:color w:val="auto"/>
          <w:sz w:val="28"/>
          <w:szCs w:val="28"/>
          <w:highlight w:val="none"/>
          <w:lang w:val="en-US" w:eastAsia="zh-CN"/>
        </w:rPr>
        <w:t>企业智能车间</w:t>
      </w:r>
      <w:r>
        <w:rPr>
          <w:rFonts w:hint="eastAsia" w:ascii="宋体" w:hAnsi="宋体"/>
          <w:color w:val="auto"/>
          <w:sz w:val="28"/>
          <w:szCs w:val="28"/>
          <w:highlight w:val="none"/>
        </w:rPr>
        <w:t>，</w:t>
      </w:r>
      <w:r>
        <w:rPr>
          <w:rFonts w:ascii="宋体" w:hAnsi="宋体"/>
          <w:color w:val="auto"/>
          <w:sz w:val="28"/>
          <w:szCs w:val="28"/>
          <w:highlight w:val="none"/>
        </w:rPr>
        <w:t>增长见识、拓展视野、提升思维</w:t>
      </w:r>
      <w:r>
        <w:rPr>
          <w:rFonts w:hint="eastAsia" w:ascii="宋体" w:hAnsi="宋体"/>
          <w:color w:val="auto"/>
          <w:sz w:val="28"/>
          <w:szCs w:val="28"/>
          <w:highlight w:val="none"/>
        </w:rPr>
        <w:t>，将为学生打开更多的未来世界，开阔眼界。至少提供三家</w:t>
      </w:r>
      <w:r>
        <w:rPr>
          <w:rFonts w:hint="eastAsia" w:ascii="宋体" w:hAnsi="宋体"/>
          <w:color w:val="auto"/>
          <w:sz w:val="28"/>
          <w:szCs w:val="28"/>
          <w:highlight w:val="none"/>
          <w:lang w:val="en-US" w:eastAsia="zh-CN"/>
        </w:rPr>
        <w:t>当地代表性经济发展</w:t>
      </w:r>
      <w:r>
        <w:rPr>
          <w:rFonts w:hint="eastAsia" w:ascii="宋体" w:hAnsi="宋体"/>
          <w:color w:val="auto"/>
          <w:sz w:val="28"/>
          <w:szCs w:val="28"/>
          <w:highlight w:val="none"/>
        </w:rPr>
        <w:t>企业的生产线进行参访。</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2</w:t>
      </w:r>
      <w:r>
        <w:rPr>
          <w:rFonts w:ascii="宋体" w:hAnsi="宋体" w:cs="Arial"/>
          <w:color w:val="auto"/>
          <w:sz w:val="28"/>
          <w:szCs w:val="28"/>
          <w:highlight w:val="none"/>
          <w:shd w:val="clear" w:color="auto" w:fill="FFFFFF"/>
        </w:rPr>
        <w:t>、</w:t>
      </w:r>
      <w:r>
        <w:rPr>
          <w:rFonts w:hint="eastAsia" w:ascii="宋体" w:hAnsi="宋体"/>
          <w:color w:val="auto"/>
          <w:sz w:val="28"/>
          <w:szCs w:val="28"/>
          <w:highlight w:val="none"/>
        </w:rPr>
        <w:t>其他</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曾在其他学校实际开展过的、适合高中学生特点的其他</w:t>
      </w:r>
      <w:r>
        <w:rPr>
          <w:rFonts w:hint="eastAsia" w:ascii="宋体" w:hAnsi="宋体"/>
          <w:color w:val="auto"/>
          <w:sz w:val="28"/>
          <w:szCs w:val="28"/>
          <w:highlight w:val="none"/>
          <w:lang w:val="en-US" w:eastAsia="zh-CN"/>
        </w:rPr>
        <w:t>社会实践</w:t>
      </w:r>
      <w:r>
        <w:rPr>
          <w:rFonts w:hint="eastAsia" w:ascii="宋体" w:hAnsi="宋体"/>
          <w:color w:val="auto"/>
          <w:sz w:val="28"/>
          <w:szCs w:val="28"/>
          <w:highlight w:val="none"/>
        </w:rPr>
        <w:t>课程（需提供课程详细说明、合同、学校评价（验收）材料、活动照片及相关影像资料、其他相关证明材料，以上均需现场提供原件，必查）。</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（二）时间安排</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04</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时至</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19</w:t>
      </w:r>
      <w:r>
        <w:rPr>
          <w:rFonts w:hint="eastAsia" w:ascii="宋体" w:hAnsi="宋体"/>
          <w:color w:val="auto"/>
          <w:sz w:val="28"/>
          <w:szCs w:val="28"/>
          <w:highlight w:val="none"/>
        </w:rPr>
        <w:t>时</w:t>
      </w:r>
      <w:r>
        <w:rPr>
          <w:rFonts w:ascii="宋体" w:hAnsi="宋体"/>
          <w:color w:val="auto"/>
          <w:sz w:val="28"/>
          <w:szCs w:val="28"/>
          <w:highlight w:val="none"/>
        </w:rPr>
        <w:t xml:space="preserve">  </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rPr>
        <w:t>（</w:t>
      </w:r>
      <w:r>
        <w:rPr>
          <w:rFonts w:hint="eastAsia" w:ascii="宋体" w:hAnsi="宋体" w:cs="Arial"/>
          <w:color w:val="auto"/>
          <w:sz w:val="28"/>
          <w:szCs w:val="28"/>
          <w:highlight w:val="none"/>
          <w:shd w:val="clear" w:color="auto" w:fill="FFFFFF"/>
          <w:lang w:eastAsia="zh-CN"/>
        </w:rPr>
        <w:t>三</w:t>
      </w:r>
      <w:r>
        <w:rPr>
          <w:rFonts w:hint="eastAsia" w:ascii="宋体" w:hAnsi="宋体" w:cs="Arial"/>
          <w:color w:val="auto"/>
          <w:sz w:val="28"/>
          <w:szCs w:val="28"/>
          <w:highlight w:val="none"/>
          <w:shd w:val="clear" w:color="auto" w:fill="FFFFFF"/>
        </w:rPr>
        <w:t>）</w:t>
      </w:r>
      <w:r>
        <w:rPr>
          <w:rFonts w:hint="eastAsia" w:ascii="宋体" w:hAnsi="宋体" w:cs="Arial"/>
          <w:color w:val="auto"/>
          <w:sz w:val="28"/>
          <w:szCs w:val="28"/>
          <w:highlight w:val="none"/>
          <w:shd w:val="clear" w:color="auto" w:fill="FFFFFF"/>
          <w:lang w:val="en-US" w:eastAsia="zh-CN"/>
        </w:rPr>
        <w:t>社会实践</w:t>
      </w:r>
      <w:r>
        <w:rPr>
          <w:rFonts w:hint="eastAsia" w:ascii="宋体" w:hAnsi="宋体" w:cs="Arial"/>
          <w:color w:val="auto"/>
          <w:sz w:val="28"/>
          <w:szCs w:val="28"/>
          <w:highlight w:val="none"/>
          <w:shd w:val="clear" w:color="auto" w:fill="FFFFFF"/>
        </w:rPr>
        <w:t>服务要求</w:t>
      </w:r>
    </w:p>
    <w:p>
      <w:pPr>
        <w:spacing w:line="360" w:lineRule="auto"/>
        <w:ind w:firstLine="560" w:firstLineChars="200"/>
        <w:rPr>
          <w:rFonts w:ascii="宋体" w:hAnsi="宋体" w:cs="Arial"/>
          <w:color w:val="auto"/>
          <w:sz w:val="28"/>
          <w:szCs w:val="28"/>
          <w:highlight w:val="none"/>
          <w:shd w:val="clear" w:color="auto" w:fill="FFFFFF"/>
        </w:rPr>
      </w:pPr>
      <w:r>
        <w:rPr>
          <w:rFonts w:ascii="宋体" w:hAnsi="宋体" w:cs="Arial"/>
          <w:color w:val="auto"/>
          <w:sz w:val="28"/>
          <w:szCs w:val="28"/>
          <w:highlight w:val="none"/>
          <w:shd w:val="clear" w:color="auto" w:fill="FFFFFF"/>
        </w:rPr>
        <w:t>1、交通：</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rPr>
        <w:t>（1）汽车：使用车龄</w:t>
      </w:r>
      <w:r>
        <w:rPr>
          <w:rFonts w:ascii="宋体" w:hAnsi="宋体" w:cs="Arial"/>
          <w:color w:val="auto"/>
          <w:sz w:val="28"/>
          <w:szCs w:val="28"/>
          <w:highlight w:val="none"/>
          <w:shd w:val="clear" w:color="auto" w:fill="FFFFFF"/>
        </w:rPr>
        <w:t>6</w:t>
      </w:r>
      <w:r>
        <w:rPr>
          <w:rFonts w:hint="eastAsia" w:ascii="宋体" w:hAnsi="宋体" w:cs="Arial"/>
          <w:color w:val="auto"/>
          <w:sz w:val="28"/>
          <w:szCs w:val="28"/>
          <w:highlight w:val="none"/>
          <w:shd w:val="clear" w:color="auto" w:fill="FFFFFF"/>
        </w:rPr>
        <w:t>年内的</w:t>
      </w:r>
      <w:r>
        <w:rPr>
          <w:rFonts w:ascii="宋体" w:hAnsi="宋体" w:cs="Arial"/>
          <w:color w:val="auto"/>
          <w:sz w:val="28"/>
          <w:szCs w:val="28"/>
          <w:highlight w:val="none"/>
          <w:shd w:val="clear" w:color="auto" w:fill="FFFFFF"/>
        </w:rPr>
        <w:t>空调大巴，要求车况良好，需提供车辆年审合格证明等证明车况良好的相关材料；为确保安全，司机</w:t>
      </w:r>
      <w:r>
        <w:rPr>
          <w:rFonts w:hint="eastAsia" w:ascii="宋体" w:hAnsi="宋体" w:cs="Arial"/>
          <w:color w:val="auto"/>
          <w:sz w:val="28"/>
          <w:szCs w:val="28"/>
          <w:highlight w:val="none"/>
          <w:shd w:val="clear" w:color="auto" w:fill="FFFFFF"/>
        </w:rPr>
        <w:t>需5</w:t>
      </w:r>
      <w:r>
        <w:rPr>
          <w:rFonts w:ascii="宋体" w:hAnsi="宋体" w:cs="Arial"/>
          <w:color w:val="auto"/>
          <w:sz w:val="28"/>
          <w:szCs w:val="28"/>
          <w:highlight w:val="none"/>
          <w:shd w:val="clear" w:color="auto" w:fill="FFFFFF"/>
        </w:rPr>
        <w:t>5</w:t>
      </w:r>
      <w:r>
        <w:rPr>
          <w:rFonts w:hint="eastAsia" w:ascii="宋体" w:hAnsi="宋体" w:cs="Arial"/>
          <w:color w:val="auto"/>
          <w:sz w:val="28"/>
          <w:szCs w:val="28"/>
          <w:highlight w:val="none"/>
          <w:shd w:val="clear" w:color="auto" w:fill="FFFFFF"/>
        </w:rPr>
        <w:t>岁以下且</w:t>
      </w:r>
      <w:r>
        <w:rPr>
          <w:rFonts w:ascii="宋体" w:hAnsi="宋体" w:cs="Arial"/>
          <w:color w:val="auto"/>
          <w:sz w:val="28"/>
          <w:szCs w:val="28"/>
          <w:highlight w:val="none"/>
          <w:shd w:val="clear" w:color="auto" w:fill="FFFFFF"/>
        </w:rPr>
        <w:t>需5年以上驾驶大型客车经验，身体健康，心理素质好</w:t>
      </w:r>
      <w:r>
        <w:rPr>
          <w:rFonts w:hint="eastAsia" w:ascii="宋体" w:hAnsi="宋体" w:cs="Arial"/>
          <w:color w:val="auto"/>
          <w:sz w:val="28"/>
          <w:szCs w:val="28"/>
          <w:highlight w:val="none"/>
          <w:shd w:val="clear" w:color="auto" w:fill="FFFFFF"/>
        </w:rPr>
        <w:t>，今年无违章记录</w:t>
      </w:r>
      <w:r>
        <w:rPr>
          <w:rFonts w:ascii="宋体" w:hAnsi="宋体" w:cs="Arial"/>
          <w:color w:val="auto"/>
          <w:sz w:val="28"/>
          <w:szCs w:val="28"/>
          <w:highlight w:val="none"/>
          <w:shd w:val="clear" w:color="auto" w:fill="FFFFFF"/>
        </w:rPr>
        <w:t>。途中每两小时需到服务区休息一次。</w:t>
      </w:r>
      <w:r>
        <w:rPr>
          <w:rFonts w:hint="eastAsia" w:ascii="宋体" w:hAnsi="宋体" w:cs="Arial"/>
          <w:color w:val="auto"/>
          <w:sz w:val="28"/>
          <w:szCs w:val="28"/>
          <w:highlight w:val="none"/>
          <w:shd w:val="clear" w:color="auto" w:fill="FFFFFF"/>
        </w:rPr>
        <w:t>（注：同一线路使用统一外观和标识的同型号车辆；若承办方无合作车队，必须在南通汽运和南通优行两家服务商内选择）</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lang w:val="en-US" w:eastAsia="zh-CN"/>
        </w:rPr>
        <w:t>2</w:t>
      </w:r>
      <w:r>
        <w:rPr>
          <w:rFonts w:ascii="宋体" w:hAnsi="宋体" w:cs="Arial"/>
          <w:color w:val="auto"/>
          <w:sz w:val="28"/>
          <w:szCs w:val="28"/>
          <w:highlight w:val="none"/>
          <w:shd w:val="clear" w:color="auto" w:fill="FFFFFF"/>
        </w:rPr>
        <w:t>、门票</w:t>
      </w:r>
      <w:r>
        <w:rPr>
          <w:rFonts w:hint="eastAsia" w:ascii="宋体" w:hAnsi="宋体" w:cs="Arial"/>
          <w:color w:val="auto"/>
          <w:sz w:val="28"/>
          <w:szCs w:val="28"/>
          <w:highlight w:val="none"/>
          <w:shd w:val="clear" w:color="auto" w:fill="FFFFFF"/>
        </w:rPr>
        <w:t>、参观费用</w:t>
      </w:r>
      <w:r>
        <w:rPr>
          <w:rFonts w:ascii="宋体" w:hAnsi="宋体" w:cs="Arial"/>
          <w:color w:val="auto"/>
          <w:sz w:val="28"/>
          <w:szCs w:val="28"/>
          <w:highlight w:val="none"/>
          <w:shd w:val="clear" w:color="auto" w:fill="FFFFFF"/>
        </w:rPr>
        <w:t>：行程</w:t>
      </w:r>
      <w:r>
        <w:rPr>
          <w:rFonts w:hint="eastAsia" w:ascii="宋体" w:hAnsi="宋体" w:cs="Arial"/>
          <w:color w:val="auto"/>
          <w:sz w:val="28"/>
          <w:szCs w:val="28"/>
          <w:highlight w:val="none"/>
          <w:shd w:val="clear" w:color="auto" w:fill="FFFFFF"/>
        </w:rPr>
        <w:t>包含</w:t>
      </w:r>
      <w:r>
        <w:rPr>
          <w:rFonts w:ascii="宋体" w:hAnsi="宋体" w:cs="Arial"/>
          <w:color w:val="auto"/>
          <w:sz w:val="28"/>
          <w:szCs w:val="28"/>
          <w:highlight w:val="none"/>
          <w:shd w:val="clear" w:color="auto" w:fill="FFFFFF"/>
        </w:rPr>
        <w:t>所有门票</w:t>
      </w:r>
      <w:r>
        <w:rPr>
          <w:rFonts w:hint="eastAsia" w:ascii="宋体" w:hAnsi="宋体" w:cs="Arial"/>
          <w:color w:val="auto"/>
          <w:sz w:val="28"/>
          <w:szCs w:val="28"/>
          <w:highlight w:val="none"/>
          <w:shd w:val="clear" w:color="auto" w:fill="FFFFFF"/>
        </w:rPr>
        <w:t>及企业参观过程中的各项费用</w:t>
      </w:r>
      <w:r>
        <w:rPr>
          <w:rFonts w:ascii="宋体" w:hAnsi="宋体" w:cs="Arial"/>
          <w:color w:val="auto"/>
          <w:sz w:val="28"/>
          <w:szCs w:val="28"/>
          <w:highlight w:val="none"/>
          <w:shd w:val="clear" w:color="auto" w:fill="FFFFFF"/>
        </w:rPr>
        <w:t>。</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lang w:val="en-US" w:eastAsia="zh-CN"/>
        </w:rPr>
        <w:t>3</w:t>
      </w:r>
      <w:r>
        <w:rPr>
          <w:rFonts w:ascii="宋体" w:hAnsi="宋体" w:cs="Arial"/>
          <w:color w:val="auto"/>
          <w:sz w:val="28"/>
          <w:szCs w:val="28"/>
          <w:highlight w:val="none"/>
          <w:shd w:val="clear" w:color="auto" w:fill="FFFFFF"/>
        </w:rPr>
        <w:t>、</w:t>
      </w:r>
      <w:r>
        <w:rPr>
          <w:rFonts w:hint="eastAsia" w:ascii="宋体" w:hAnsi="宋体" w:cs="Arial"/>
          <w:color w:val="auto"/>
          <w:sz w:val="28"/>
          <w:szCs w:val="28"/>
          <w:highlight w:val="none"/>
          <w:shd w:val="clear" w:color="auto" w:fill="FFFFFF"/>
        </w:rPr>
        <w:t>餐饮</w:t>
      </w:r>
      <w:r>
        <w:rPr>
          <w:rFonts w:ascii="宋体" w:hAnsi="宋体" w:cs="Arial"/>
          <w:color w:val="auto"/>
          <w:sz w:val="28"/>
          <w:szCs w:val="28"/>
          <w:highlight w:val="none"/>
          <w:shd w:val="clear" w:color="auto" w:fill="FFFFFF"/>
        </w:rPr>
        <w:t>：</w:t>
      </w:r>
    </w:p>
    <w:p>
      <w:pPr>
        <w:spacing w:line="360" w:lineRule="auto"/>
        <w:ind w:firstLine="560" w:firstLineChars="200"/>
        <w:rPr>
          <w:rFonts w:hint="eastAsia" w:ascii="宋体" w:hAnsi="宋体" w:eastAsia="仿宋_GB2312" w:cs="Arial"/>
          <w:color w:val="auto"/>
          <w:sz w:val="28"/>
          <w:szCs w:val="28"/>
          <w:highlight w:val="none"/>
          <w:shd w:val="clear" w:color="auto" w:fill="FFFFFF"/>
          <w:lang w:eastAsia="zh-CN"/>
        </w:rPr>
      </w:pPr>
      <w:r>
        <w:rPr>
          <w:rFonts w:hint="eastAsia" w:ascii="宋体" w:hAnsi="宋体" w:cs="Arial"/>
          <w:color w:val="auto"/>
          <w:sz w:val="28"/>
          <w:szCs w:val="28"/>
          <w:highlight w:val="none"/>
          <w:shd w:val="clear" w:color="auto" w:fill="FFFFFF"/>
        </w:rPr>
        <w:t>（1）</w:t>
      </w:r>
      <w:r>
        <w:rPr>
          <w:rFonts w:ascii="宋体" w:hAnsi="宋体" w:cs="Arial"/>
          <w:color w:val="auto"/>
          <w:sz w:val="28"/>
          <w:szCs w:val="28"/>
          <w:highlight w:val="none"/>
          <w:shd w:val="clear" w:color="auto" w:fill="FFFFFF"/>
        </w:rPr>
        <w:t>正餐</w:t>
      </w:r>
      <w:r>
        <w:rPr>
          <w:rFonts w:hint="eastAsia" w:ascii="宋体" w:hAnsi="宋体" w:cs="Arial"/>
          <w:color w:val="auto"/>
          <w:sz w:val="28"/>
          <w:szCs w:val="28"/>
          <w:highlight w:val="none"/>
          <w:shd w:val="clear" w:color="auto" w:fill="FFFFFF"/>
        </w:rPr>
        <w:t>：</w:t>
      </w:r>
      <w:r>
        <w:rPr>
          <w:rFonts w:hint="eastAsia" w:ascii="宋体" w:hAnsi="宋体" w:cs="Arial"/>
          <w:color w:val="auto"/>
          <w:sz w:val="28"/>
          <w:szCs w:val="28"/>
          <w:highlight w:val="none"/>
          <w:shd w:val="clear" w:color="auto" w:fill="FFFFFF"/>
          <w:lang w:val="en-US" w:eastAsia="zh-CN"/>
        </w:rPr>
        <w:t>自理</w:t>
      </w:r>
      <w:r>
        <w:rPr>
          <w:rFonts w:hint="eastAsia" w:ascii="宋体" w:hAnsi="宋体" w:cs="Arial"/>
          <w:color w:val="auto"/>
          <w:sz w:val="28"/>
          <w:szCs w:val="28"/>
          <w:highlight w:val="none"/>
          <w:shd w:val="clear" w:color="auto" w:fill="FFFFFF"/>
        </w:rPr>
        <w:t>。需提供代定服务</w:t>
      </w:r>
      <w:r>
        <w:rPr>
          <w:rFonts w:hint="eastAsia" w:ascii="宋体" w:hAnsi="宋体" w:cs="Arial"/>
          <w:color w:val="auto"/>
          <w:sz w:val="28"/>
          <w:szCs w:val="28"/>
          <w:highlight w:val="none"/>
          <w:shd w:val="clear" w:color="auto" w:fill="FFFFFF"/>
          <w:lang w:eastAsia="zh-CN"/>
        </w:rPr>
        <w:t>。</w:t>
      </w:r>
      <w:r>
        <w:rPr>
          <w:rFonts w:ascii="宋体" w:hAnsi="宋体" w:cs="Arial"/>
          <w:color w:val="auto"/>
          <w:sz w:val="28"/>
          <w:szCs w:val="28"/>
          <w:highlight w:val="none"/>
          <w:shd w:val="clear" w:color="auto" w:fill="FFFFFF"/>
        </w:rPr>
        <w:t>确保十菜一汤，荤素搭配。用餐环境干净，饮食安全</w:t>
      </w:r>
      <w:r>
        <w:rPr>
          <w:rFonts w:hint="eastAsia" w:ascii="宋体" w:hAnsi="宋体" w:cs="Arial"/>
          <w:color w:val="auto"/>
          <w:sz w:val="28"/>
          <w:szCs w:val="28"/>
          <w:highlight w:val="none"/>
          <w:shd w:val="clear" w:color="auto" w:fill="FFFFFF"/>
        </w:rPr>
        <w:t>。</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rPr>
        <w:t>（</w:t>
      </w:r>
      <w:r>
        <w:rPr>
          <w:rFonts w:hint="eastAsia" w:ascii="宋体" w:hAnsi="宋体" w:cs="Arial"/>
          <w:color w:val="auto"/>
          <w:sz w:val="28"/>
          <w:szCs w:val="28"/>
          <w:highlight w:val="none"/>
          <w:shd w:val="clear" w:color="auto" w:fill="FFFFFF"/>
          <w:lang w:val="en-US" w:eastAsia="zh-CN"/>
        </w:rPr>
        <w:t>2</w:t>
      </w:r>
      <w:r>
        <w:rPr>
          <w:rFonts w:hint="eastAsia" w:ascii="宋体" w:hAnsi="宋体" w:cs="Arial"/>
          <w:color w:val="auto"/>
          <w:sz w:val="28"/>
          <w:szCs w:val="28"/>
          <w:highlight w:val="none"/>
          <w:shd w:val="clear" w:color="auto" w:fill="FFFFFF"/>
        </w:rPr>
        <w:t>）饮水：每天向每位学生提供纯净水1瓶（不少于500ml）。</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lang w:val="en-US" w:eastAsia="zh-CN"/>
        </w:rPr>
        <w:t>4</w:t>
      </w:r>
      <w:r>
        <w:rPr>
          <w:rFonts w:ascii="宋体" w:hAnsi="宋体" w:cs="Arial"/>
          <w:color w:val="auto"/>
          <w:sz w:val="28"/>
          <w:szCs w:val="28"/>
          <w:highlight w:val="none"/>
          <w:shd w:val="clear" w:color="auto" w:fill="FFFFFF"/>
        </w:rPr>
        <w:t>、导游</w:t>
      </w:r>
      <w:r>
        <w:rPr>
          <w:rFonts w:hint="eastAsia" w:ascii="宋体" w:hAnsi="宋体" w:cs="Arial"/>
          <w:color w:val="auto"/>
          <w:sz w:val="28"/>
          <w:szCs w:val="28"/>
          <w:highlight w:val="none"/>
          <w:shd w:val="clear" w:color="auto" w:fill="FFFFFF"/>
        </w:rPr>
        <w:t>或指导老师</w:t>
      </w:r>
      <w:r>
        <w:rPr>
          <w:rFonts w:ascii="宋体" w:hAnsi="宋体" w:cs="Arial"/>
          <w:color w:val="auto"/>
          <w:sz w:val="28"/>
          <w:szCs w:val="28"/>
          <w:highlight w:val="none"/>
          <w:shd w:val="clear" w:color="auto" w:fill="FFFFFF"/>
        </w:rPr>
        <w:t>：每车配一名全程陪同并提供</w:t>
      </w:r>
      <w:r>
        <w:rPr>
          <w:rFonts w:hint="eastAsia" w:ascii="宋体" w:hAnsi="宋体" w:cs="Arial"/>
          <w:color w:val="auto"/>
          <w:sz w:val="28"/>
          <w:szCs w:val="28"/>
          <w:highlight w:val="none"/>
          <w:shd w:val="clear" w:color="auto" w:fill="FFFFFF"/>
        </w:rPr>
        <w:t>指导</w:t>
      </w:r>
      <w:r>
        <w:rPr>
          <w:rFonts w:ascii="宋体" w:hAnsi="宋体" w:cs="Arial"/>
          <w:color w:val="auto"/>
          <w:sz w:val="28"/>
          <w:szCs w:val="28"/>
          <w:highlight w:val="none"/>
          <w:shd w:val="clear" w:color="auto" w:fill="FFFFFF"/>
        </w:rPr>
        <w:t>服务。要求具有</w:t>
      </w:r>
      <w:r>
        <w:rPr>
          <w:rFonts w:hint="eastAsia" w:ascii="宋体" w:hAnsi="宋体" w:cs="Arial"/>
          <w:color w:val="auto"/>
          <w:sz w:val="28"/>
          <w:szCs w:val="28"/>
          <w:highlight w:val="none"/>
          <w:shd w:val="clear" w:color="auto" w:fill="FFFFFF"/>
        </w:rPr>
        <w:t>相关</w:t>
      </w:r>
      <w:r>
        <w:rPr>
          <w:rFonts w:ascii="宋体" w:hAnsi="宋体" w:cs="Arial"/>
          <w:color w:val="auto"/>
          <w:sz w:val="28"/>
          <w:szCs w:val="28"/>
          <w:highlight w:val="none"/>
          <w:shd w:val="clear" w:color="auto" w:fill="FFFFFF"/>
        </w:rPr>
        <w:t>资质，责任心强，服务热情，熟知</w:t>
      </w:r>
      <w:r>
        <w:rPr>
          <w:rFonts w:hint="eastAsia" w:ascii="宋体" w:hAnsi="宋体" w:cs="Arial"/>
          <w:color w:val="auto"/>
          <w:sz w:val="28"/>
          <w:szCs w:val="28"/>
          <w:highlight w:val="none"/>
          <w:shd w:val="clear" w:color="auto" w:fill="FFFFFF"/>
        </w:rPr>
        <w:t>相关知识，能精心组织交流</w:t>
      </w:r>
      <w:r>
        <w:rPr>
          <w:rFonts w:ascii="宋体" w:hAnsi="宋体" w:cs="Arial"/>
          <w:color w:val="auto"/>
          <w:sz w:val="28"/>
          <w:szCs w:val="28"/>
          <w:highlight w:val="none"/>
          <w:shd w:val="clear" w:color="auto" w:fill="FFFFFF"/>
        </w:rPr>
        <w:t>。行程中播放的所有</w:t>
      </w:r>
      <w:r>
        <w:rPr>
          <w:rFonts w:hint="eastAsia" w:ascii="宋体" w:hAnsi="宋体" w:cs="Arial"/>
          <w:color w:val="auto"/>
          <w:sz w:val="28"/>
          <w:szCs w:val="28"/>
          <w:highlight w:val="none"/>
          <w:shd w:val="clear" w:color="auto" w:fill="FFFFFF"/>
        </w:rPr>
        <w:t>内容</w:t>
      </w:r>
      <w:r>
        <w:rPr>
          <w:rFonts w:ascii="宋体" w:hAnsi="宋体" w:cs="Arial"/>
          <w:color w:val="auto"/>
          <w:sz w:val="28"/>
          <w:szCs w:val="28"/>
          <w:highlight w:val="none"/>
          <w:shd w:val="clear" w:color="auto" w:fill="FFFFFF"/>
        </w:rPr>
        <w:t>及讲解内容必须正规且高雅，不得有学生不宜的内容。</w:t>
      </w:r>
    </w:p>
    <w:p>
      <w:pPr>
        <w:spacing w:line="360" w:lineRule="auto"/>
        <w:ind w:firstLine="560" w:firstLineChars="200"/>
        <w:rPr>
          <w:rFonts w:hint="eastAsia"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lang w:val="en-US" w:eastAsia="zh-CN"/>
        </w:rPr>
        <w:t>5</w:t>
      </w:r>
      <w:r>
        <w:rPr>
          <w:rFonts w:ascii="宋体" w:hAnsi="宋体" w:cs="Arial"/>
          <w:color w:val="auto"/>
          <w:sz w:val="28"/>
          <w:szCs w:val="28"/>
          <w:highlight w:val="none"/>
          <w:shd w:val="clear" w:color="auto" w:fill="FFFFFF"/>
        </w:rPr>
        <w:t>、保险：提供</w:t>
      </w:r>
      <w:r>
        <w:rPr>
          <w:rFonts w:hint="eastAsia" w:ascii="宋体" w:hAnsi="宋体" w:cs="Arial"/>
          <w:color w:val="auto"/>
          <w:sz w:val="28"/>
          <w:szCs w:val="28"/>
          <w:highlight w:val="none"/>
          <w:shd w:val="clear" w:color="auto" w:fill="FFFFFF"/>
        </w:rPr>
        <w:t>足额的</w:t>
      </w:r>
      <w:r>
        <w:rPr>
          <w:rFonts w:ascii="宋体" w:hAnsi="宋体" w:cs="Arial"/>
          <w:color w:val="auto"/>
          <w:sz w:val="28"/>
          <w:szCs w:val="28"/>
          <w:highlight w:val="none"/>
          <w:shd w:val="clear" w:color="auto" w:fill="FFFFFF"/>
        </w:rPr>
        <w:t>旅行社责任险及旅游人身意外险</w:t>
      </w:r>
      <w:r>
        <w:rPr>
          <w:rFonts w:hint="eastAsia" w:ascii="宋体" w:hAnsi="宋体" w:cs="Arial"/>
          <w:color w:val="auto"/>
          <w:sz w:val="28"/>
          <w:szCs w:val="28"/>
          <w:highlight w:val="none"/>
          <w:shd w:val="clear" w:color="auto" w:fill="FFFFFF"/>
        </w:rPr>
        <w:t>；</w:t>
      </w:r>
    </w:p>
    <w:p>
      <w:pPr>
        <w:spacing w:line="360" w:lineRule="auto"/>
        <w:ind w:firstLine="560" w:firstLineChars="200"/>
        <w:rPr>
          <w:rFonts w:ascii="宋体" w:hAnsi="宋体" w:cs="Arial"/>
          <w:color w:val="auto"/>
          <w:sz w:val="28"/>
          <w:szCs w:val="28"/>
          <w:highlight w:val="none"/>
          <w:shd w:val="clear" w:color="auto" w:fill="FFFFFF"/>
        </w:rPr>
      </w:pPr>
      <w:r>
        <w:rPr>
          <w:rFonts w:hint="eastAsia" w:ascii="宋体" w:hAnsi="宋体" w:cs="Arial"/>
          <w:color w:val="auto"/>
          <w:sz w:val="28"/>
          <w:szCs w:val="28"/>
          <w:highlight w:val="none"/>
          <w:shd w:val="clear" w:color="auto" w:fill="FFFFFF"/>
          <w:lang w:val="en-US" w:eastAsia="zh-CN"/>
        </w:rPr>
        <w:t>6</w:t>
      </w:r>
      <w:r>
        <w:rPr>
          <w:rFonts w:ascii="宋体" w:hAnsi="宋体" w:cs="Arial"/>
          <w:color w:val="auto"/>
          <w:sz w:val="28"/>
          <w:szCs w:val="28"/>
          <w:highlight w:val="none"/>
          <w:shd w:val="clear" w:color="auto" w:fill="FFFFFF"/>
        </w:rPr>
        <w:t>、各线路</w:t>
      </w:r>
      <w:r>
        <w:rPr>
          <w:rFonts w:hint="eastAsia" w:ascii="宋体" w:hAnsi="宋体" w:cs="Arial"/>
          <w:color w:val="auto"/>
          <w:sz w:val="28"/>
          <w:szCs w:val="28"/>
          <w:highlight w:val="none"/>
          <w:shd w:val="clear" w:color="auto" w:fill="FFFFFF"/>
        </w:rPr>
        <w:t>必须聘请我校教工作为带队教师，每25位同学必须配备1名（若学生不足25人，也必须配备1名）</w:t>
      </w:r>
      <w:r>
        <w:rPr>
          <w:rFonts w:hint="eastAsia" w:ascii="宋体" w:hAnsi="宋体" w:cs="Arial"/>
          <w:color w:val="auto"/>
          <w:sz w:val="28"/>
          <w:szCs w:val="28"/>
          <w:highlight w:val="none"/>
          <w:shd w:val="clear" w:color="auto" w:fill="FFFFFF"/>
          <w:lang w:eastAsia="zh-CN"/>
        </w:rPr>
        <w:t>，带队教师的带队费用由该路线的成交供应商支付</w:t>
      </w:r>
      <w:r>
        <w:rPr>
          <w:rFonts w:ascii="宋体" w:hAnsi="宋体" w:cs="Arial"/>
          <w:color w:val="auto"/>
          <w:sz w:val="28"/>
          <w:szCs w:val="28"/>
          <w:highlight w:val="none"/>
          <w:shd w:val="clear" w:color="auto" w:fill="FFFFFF"/>
        </w:rPr>
        <w:t>。</w:t>
      </w:r>
    </w:p>
    <w:p>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pPr>
        <w:keepNext w:val="0"/>
        <w:keepLines w:val="0"/>
        <w:pageBreakBefore w:val="0"/>
        <w:widowControl w:val="0"/>
        <w:shd w:val="clear" w:fill="FFFFFF" w:themeFill="background1"/>
        <w:kinsoku/>
        <w:wordWrap/>
        <w:overflowPunct/>
        <w:topLinePunct w:val="0"/>
        <w:autoSpaceDE/>
        <w:autoSpaceDN/>
        <w:bidi w:val="0"/>
        <w:adjustRightInd/>
        <w:snapToGrid w:val="0"/>
        <w:spacing w:line="800" w:lineRule="exact"/>
        <w:jc w:val="center"/>
        <w:textAlignment w:val="auto"/>
        <w:outlineLvl w:val="0"/>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第四章  开</w:t>
      </w:r>
      <w:r>
        <w:rPr>
          <w:rFonts w:hint="eastAsia" w:ascii="宋体" w:hAnsi="宋体" w:eastAsia="宋体" w:cs="宋体"/>
          <w:b/>
          <w:color w:val="auto"/>
          <w:sz w:val="36"/>
          <w:szCs w:val="36"/>
          <w:lang w:val="en-US" w:eastAsia="zh-CN"/>
        </w:rPr>
        <w:t>启</w:t>
      </w:r>
      <w:r>
        <w:rPr>
          <w:rFonts w:hint="eastAsia" w:ascii="宋体" w:hAnsi="宋体" w:eastAsia="宋体" w:cs="宋体"/>
          <w:b/>
          <w:color w:val="auto"/>
          <w:sz w:val="36"/>
          <w:szCs w:val="36"/>
        </w:rPr>
        <w:t>和评</w:t>
      </w:r>
      <w:bookmarkEnd w:id="33"/>
      <w:r>
        <w:rPr>
          <w:rFonts w:hint="eastAsia" w:ascii="宋体" w:hAnsi="宋体" w:eastAsia="宋体" w:cs="宋体"/>
          <w:b/>
          <w:color w:val="auto"/>
          <w:sz w:val="36"/>
          <w:szCs w:val="36"/>
          <w:lang w:val="en-US" w:eastAsia="zh-CN"/>
        </w:rPr>
        <w:t>审</w:t>
      </w:r>
    </w:p>
    <w:p>
      <w:pPr>
        <w:adjustRightInd/>
        <w:snapToGrid w:val="0"/>
        <w:spacing w:line="460" w:lineRule="exact"/>
        <w:ind w:firstLine="562" w:firstLineChars="200"/>
        <w:outlineLvl w:val="1"/>
        <w:rPr>
          <w:rFonts w:hint="eastAsia" w:ascii="宋体" w:hAnsi="宋体" w:eastAsia="宋体" w:cs="宋体"/>
          <w:b/>
          <w:bCs/>
          <w:color w:val="auto"/>
          <w:sz w:val="28"/>
          <w:szCs w:val="28"/>
          <w:highlight w:val="none"/>
        </w:rPr>
      </w:pPr>
      <w:bookmarkStart w:id="34" w:name="_Toc46223152"/>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采购人</w:t>
      </w:r>
      <w:r>
        <w:rPr>
          <w:rFonts w:hint="eastAsia" w:ascii="宋体" w:hAnsi="宋体" w:eastAsia="宋体" w:cs="宋体"/>
          <w:b/>
          <w:bCs/>
          <w:color w:val="auto"/>
          <w:sz w:val="28"/>
          <w:szCs w:val="28"/>
          <w:highlight w:val="none"/>
        </w:rPr>
        <w:t>构组织谈判</w:t>
      </w:r>
      <w:bookmarkEnd w:id="34"/>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本项目谈判小组</w:t>
      </w:r>
      <w:r>
        <w:rPr>
          <w:rFonts w:hint="eastAsia" w:ascii="宋体" w:hAnsi="宋体" w:eastAsia="宋体" w:cs="宋体"/>
          <w:color w:val="auto"/>
          <w:sz w:val="28"/>
          <w:szCs w:val="28"/>
          <w:highlight w:val="none"/>
          <w:lang w:eastAsia="zh-CN"/>
        </w:rPr>
        <w:t>由采购人自行组建</w:t>
      </w:r>
      <w:r>
        <w:rPr>
          <w:rFonts w:hint="eastAsia" w:ascii="宋体" w:hAnsi="宋体" w:eastAsia="宋体" w:cs="宋体"/>
          <w:color w:val="auto"/>
          <w:sz w:val="28"/>
          <w:szCs w:val="28"/>
          <w:highlight w:val="none"/>
        </w:rPr>
        <w:t>。</w:t>
      </w:r>
    </w:p>
    <w:p>
      <w:pPr>
        <w:adjustRightInd/>
        <w:snapToGrid w:val="0"/>
        <w:spacing w:line="460" w:lineRule="exact"/>
        <w:ind w:firstLine="562" w:firstLineChars="200"/>
        <w:outlineLvl w:val="1"/>
        <w:rPr>
          <w:rFonts w:hint="eastAsia" w:ascii="宋体" w:hAnsi="宋体" w:eastAsia="宋体" w:cs="宋体"/>
          <w:b/>
          <w:bCs/>
          <w:color w:val="auto"/>
          <w:sz w:val="28"/>
          <w:szCs w:val="28"/>
          <w:highlight w:val="none"/>
        </w:rPr>
      </w:pPr>
      <w:bookmarkStart w:id="35" w:name="_Toc46223153"/>
      <w:r>
        <w:rPr>
          <w:rFonts w:hint="eastAsia" w:ascii="宋体" w:hAnsi="宋体" w:eastAsia="宋体" w:cs="宋体"/>
          <w:b/>
          <w:bCs/>
          <w:color w:val="auto"/>
          <w:sz w:val="28"/>
          <w:szCs w:val="28"/>
          <w:highlight w:val="none"/>
        </w:rPr>
        <w:t>二、谈判</w:t>
      </w:r>
      <w:bookmarkEnd w:id="35"/>
    </w:p>
    <w:p>
      <w:pPr>
        <w:adjustRightInd/>
        <w:snapToGrid w:val="0"/>
        <w:spacing w:line="460" w:lineRule="exact"/>
        <w:ind w:firstLine="560" w:firstLineChars="200"/>
        <w:outlineLvl w:val="1"/>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.谈判地点：</w:t>
      </w:r>
      <w:r>
        <w:rPr>
          <w:rFonts w:hint="eastAsia" w:ascii="宋体" w:hAnsi="宋体" w:eastAsia="宋体" w:cs="宋体"/>
          <w:b/>
          <w:bCs/>
          <w:color w:val="auto"/>
          <w:sz w:val="28"/>
          <w:szCs w:val="28"/>
          <w:highlight w:val="none"/>
          <w:u w:val="single"/>
          <w:lang w:val="zh-CN"/>
        </w:rPr>
        <w:t>江苏省南通第一中学俯仰楼122会议室，</w:t>
      </w:r>
      <w:r>
        <w:rPr>
          <w:rFonts w:hint="eastAsia" w:ascii="宋体" w:hAnsi="宋体" w:eastAsia="宋体" w:cs="宋体"/>
          <w:color w:val="auto"/>
          <w:sz w:val="28"/>
          <w:szCs w:val="28"/>
          <w:highlight w:val="none"/>
          <w:lang w:val="zh-CN"/>
        </w:rPr>
        <w:t>如有变动另行通知。</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主持开标并记录，及时处理谈判响应供应商代表提出的询问或回避申请。</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.开标后谈判响应供应商不得撤回投标，</w:t>
      </w:r>
      <w:r>
        <w:rPr>
          <w:rFonts w:hint="eastAsia" w:ascii="宋体" w:hAnsi="宋体" w:eastAsia="宋体" w:cs="宋体"/>
          <w:color w:val="auto"/>
          <w:sz w:val="28"/>
          <w:szCs w:val="28"/>
          <w:highlight w:val="none"/>
          <w:lang w:eastAsia="zh-CN"/>
        </w:rPr>
        <w:t>否则取消</w:t>
      </w:r>
      <w:r>
        <w:rPr>
          <w:rFonts w:hint="eastAsia" w:ascii="宋体" w:hAnsi="宋体" w:eastAsia="宋体" w:cs="宋体"/>
          <w:color w:val="auto"/>
          <w:sz w:val="28"/>
          <w:szCs w:val="28"/>
          <w:highlight w:val="none"/>
        </w:rPr>
        <w:t>今后五年内</w:t>
      </w:r>
      <w:r>
        <w:rPr>
          <w:rFonts w:hint="eastAsia" w:ascii="宋体" w:hAnsi="宋体" w:eastAsia="宋体" w:cs="宋体"/>
          <w:color w:val="auto"/>
          <w:sz w:val="28"/>
          <w:szCs w:val="28"/>
          <w:highlight w:val="none"/>
          <w:lang w:eastAsia="zh-CN"/>
        </w:rPr>
        <w:t>采购人学生社会实践活动</w:t>
      </w:r>
      <w:r>
        <w:rPr>
          <w:rFonts w:hint="eastAsia" w:ascii="宋体" w:hAnsi="宋体" w:eastAsia="宋体" w:cs="宋体"/>
          <w:color w:val="auto"/>
          <w:sz w:val="28"/>
          <w:szCs w:val="28"/>
          <w:highlight w:val="none"/>
        </w:rPr>
        <w:t>承办入围资格。</w:t>
      </w:r>
    </w:p>
    <w:p>
      <w:pPr>
        <w:adjustRightInd/>
        <w:snapToGrid w:val="0"/>
        <w:spacing w:line="460" w:lineRule="exact"/>
        <w:ind w:firstLine="562" w:firstLineChars="200"/>
        <w:outlineLvl w:val="1"/>
        <w:rPr>
          <w:rFonts w:hint="eastAsia" w:ascii="宋体" w:hAnsi="宋体" w:eastAsia="宋体" w:cs="宋体"/>
          <w:b/>
          <w:bCs/>
          <w:color w:val="auto"/>
          <w:sz w:val="28"/>
          <w:szCs w:val="28"/>
          <w:highlight w:val="none"/>
        </w:rPr>
      </w:pPr>
      <w:bookmarkStart w:id="36" w:name="_Toc46223154"/>
      <w:r>
        <w:rPr>
          <w:rFonts w:hint="eastAsia" w:ascii="宋体" w:hAnsi="宋体" w:eastAsia="宋体" w:cs="宋体"/>
          <w:b/>
          <w:bCs/>
          <w:color w:val="auto"/>
          <w:sz w:val="28"/>
          <w:szCs w:val="28"/>
          <w:highlight w:val="none"/>
        </w:rPr>
        <w:t>三、评标</w:t>
      </w:r>
      <w:bookmarkEnd w:id="36"/>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.谈判小组负责具体的评标谈判事务，并独立履行以下职责：</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（1）审查谈判供应商的响应文件是否符合</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的要求，并做出评价；</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（2）可以要求谈判供应商对谈判响应文件涉及到的有关事项做出解释或澄清；</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载明的方法，经评审谈判后，推荐本项目成交人；</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（4）编写评审报告，评审有关记录由谈判小组成员签名，存档备查；</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活动开始后，直到就项目成交结果发出成交通知书并授予成交人合同为止，凡属于评审、澄清、评价和比较谈判响应的所有资料及有关授予合同等的相关信息，都不应向谈判供应商或与评审谈判比较工作无关的及其第三方及人员泄露；</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（6）在谈判响应文件的评审、澄清、评价和比较以及最终授予合同的过程中，谈判供应商对采购人和谈判小组成员有施加影响的任何行为，都将取消其可能的成交资格。</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.谈判小组成员应当履行下列义务：</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（1）遵纪守法，客观、公正、廉洁地履行职责；</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（2）根据采购文件的规定独立进行评审，对个人的评审意见承担法律责任；</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（3）参与评审报告的起草；</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（4）对评审谈判过程和结果，以及谈判供应商的商业秘密保密；</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（5）告知采购人在评审过程中发现的谈判供应商的违法违规行为；</w:t>
      </w:r>
    </w:p>
    <w:p>
      <w:pPr>
        <w:adjustRightInd/>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评审谈判原则</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1.评审基本原则：谈判小组遵循“公开、公平、公正、择优、信用”的原则进行谈判评审。</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.在谈判过程中，谈判小组可以根据谈判文件和谈判情况实质性变动采购需求中的技术、服务要求以及合同草案条款，但不得变动谈判文件中的其他内容。实质性变动的内容，须经采购人代表确认。</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.对谈判文件作出的实质性变动是谈判文件的有效组成部分，谈判小组应当及时以书面形式同时通知所有谈判供应商。</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谈判供应商应当按照谈判文件的变动情况和谈判小组的要求重新提交响应文件，并由其法定代表人或被委托授权人签字或者加盖公章。由被委托授权人签字的，应当附法定代表人授权书。谈判供应商为自然人的，应当由本人签字并附身份证明。</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.在谈判中，谈判的任何一方不得透露与谈判有关的其他谈判供应商的技术资料、价格和其他信息。</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.凡两家或以上公司同一法人代表或其中一家公司为另一家公司单一最大股东的，不能同时参与同一采购项目相同标段的谈判活动，一经发现，将视同串标处理。</w:t>
      </w:r>
    </w:p>
    <w:p>
      <w:pPr>
        <w:adjustRightInd/>
        <w:snapToGrid w:val="0"/>
        <w:spacing w:line="460" w:lineRule="exact"/>
        <w:ind w:firstLine="562" w:firstLineChars="2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评定方法</w:t>
      </w:r>
      <w:r>
        <w:rPr>
          <w:rFonts w:hint="eastAsia" w:ascii="宋体" w:hAnsi="宋体" w:eastAsia="宋体" w:cs="宋体"/>
          <w:b/>
          <w:bCs/>
          <w:color w:val="auto"/>
          <w:sz w:val="28"/>
          <w:szCs w:val="28"/>
          <w:highlight w:val="none"/>
          <w:lang w:eastAsia="zh-CN"/>
        </w:rPr>
        <w:t>及步骤</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eastAsia="zh-CN"/>
        </w:rPr>
        <w:t>供应商资格、</w:t>
      </w:r>
      <w:r>
        <w:rPr>
          <w:rFonts w:hint="eastAsia" w:ascii="宋体" w:hAnsi="宋体" w:eastAsia="宋体" w:cs="宋体"/>
          <w:color w:val="auto"/>
          <w:sz w:val="28"/>
          <w:szCs w:val="28"/>
          <w:highlight w:val="none"/>
        </w:rPr>
        <w:t>线路的安全保障、卫生防疫保障、行程合理性、要求符合度进行通过性审核；</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对通过审核的</w:t>
      </w:r>
      <w:r>
        <w:rPr>
          <w:rFonts w:hint="eastAsia" w:ascii="宋体" w:hAnsi="宋体" w:eastAsia="宋体" w:cs="宋体"/>
          <w:color w:val="auto"/>
          <w:sz w:val="28"/>
          <w:szCs w:val="28"/>
          <w:highlight w:val="none"/>
          <w:lang w:eastAsia="zh-CN"/>
        </w:rPr>
        <w:t>谈判供应商</w:t>
      </w:r>
      <w:r>
        <w:rPr>
          <w:rFonts w:hint="eastAsia" w:ascii="宋体" w:hAnsi="宋体" w:eastAsia="宋体" w:cs="宋体"/>
          <w:color w:val="auto"/>
          <w:sz w:val="28"/>
          <w:szCs w:val="28"/>
          <w:highlight w:val="none"/>
        </w:rPr>
        <w:t>位进行价格合理性审核：</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若该线路只有一家</w:t>
      </w:r>
      <w:r>
        <w:rPr>
          <w:rFonts w:hint="eastAsia" w:ascii="宋体" w:hAnsi="宋体" w:eastAsia="宋体" w:cs="宋体"/>
          <w:color w:val="auto"/>
          <w:sz w:val="28"/>
          <w:szCs w:val="28"/>
          <w:highlight w:val="none"/>
          <w:lang w:eastAsia="zh-CN"/>
        </w:rPr>
        <w:t>谈判供应商</w:t>
      </w:r>
      <w:r>
        <w:rPr>
          <w:rFonts w:hint="eastAsia" w:ascii="宋体" w:hAnsi="宋体" w:eastAsia="宋体" w:cs="宋体"/>
          <w:color w:val="auto"/>
          <w:sz w:val="28"/>
          <w:szCs w:val="28"/>
          <w:highlight w:val="none"/>
        </w:rPr>
        <w:t>，则对价格进行审核，若评议小组认为价格高于正常合理价格，将现场询问该</w:t>
      </w:r>
      <w:r>
        <w:rPr>
          <w:rFonts w:hint="eastAsia" w:ascii="宋体" w:hAnsi="宋体" w:eastAsia="宋体" w:cs="宋体"/>
          <w:color w:val="auto"/>
          <w:sz w:val="28"/>
          <w:szCs w:val="28"/>
          <w:highlight w:val="none"/>
          <w:lang w:eastAsia="zh-CN"/>
        </w:rPr>
        <w:t>谈判供应商委托代理人</w:t>
      </w:r>
      <w:r>
        <w:rPr>
          <w:rFonts w:hint="eastAsia" w:ascii="宋体" w:hAnsi="宋体" w:eastAsia="宋体" w:cs="宋体"/>
          <w:color w:val="auto"/>
          <w:sz w:val="28"/>
          <w:szCs w:val="28"/>
          <w:highlight w:val="none"/>
        </w:rPr>
        <w:t>是否能调低价格，若能调低至正常合理价格，则确定该</w:t>
      </w:r>
      <w:r>
        <w:rPr>
          <w:rFonts w:hint="eastAsia" w:ascii="宋体" w:hAnsi="宋体" w:eastAsia="宋体" w:cs="宋体"/>
          <w:color w:val="auto"/>
          <w:sz w:val="28"/>
          <w:szCs w:val="28"/>
          <w:highlight w:val="none"/>
          <w:lang w:eastAsia="zh-CN"/>
        </w:rPr>
        <w:t>谈判供应商</w:t>
      </w:r>
      <w:r>
        <w:rPr>
          <w:rFonts w:hint="eastAsia" w:ascii="宋体" w:hAnsi="宋体" w:eastAsia="宋体" w:cs="宋体"/>
          <w:color w:val="auto"/>
          <w:sz w:val="28"/>
          <w:szCs w:val="28"/>
          <w:highlight w:val="none"/>
        </w:rPr>
        <w:t>为该线路的承办单位，否则中止该线路的评议。</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若该线路有两家及两家以上</w:t>
      </w:r>
      <w:r>
        <w:rPr>
          <w:rFonts w:hint="eastAsia" w:ascii="宋体" w:hAnsi="宋体" w:eastAsia="宋体" w:cs="宋体"/>
          <w:color w:val="auto"/>
          <w:sz w:val="28"/>
          <w:szCs w:val="28"/>
          <w:highlight w:val="none"/>
          <w:lang w:eastAsia="zh-CN"/>
        </w:rPr>
        <w:t>谈判供应商</w:t>
      </w:r>
      <w:r>
        <w:rPr>
          <w:rFonts w:hint="eastAsia" w:ascii="宋体" w:hAnsi="宋体" w:eastAsia="宋体" w:cs="宋体"/>
          <w:color w:val="auto"/>
          <w:sz w:val="28"/>
          <w:szCs w:val="28"/>
          <w:highlight w:val="none"/>
        </w:rPr>
        <w:t>，则在比较行程安排、保障程度、报价、企业信誉、成功案例等相关情况后，评议小组综合判断，并进行价格谈判后，确定</w:t>
      </w:r>
      <w:r>
        <w:rPr>
          <w:rFonts w:hint="eastAsia" w:ascii="宋体" w:hAnsi="宋体" w:eastAsia="宋体" w:cs="宋体"/>
          <w:color w:val="auto"/>
          <w:sz w:val="28"/>
          <w:szCs w:val="28"/>
          <w:highlight w:val="none"/>
          <w:lang w:eastAsia="zh-CN"/>
        </w:rPr>
        <w:t>为</w:t>
      </w:r>
      <w:r>
        <w:rPr>
          <w:rFonts w:hint="eastAsia" w:ascii="宋体" w:hAnsi="宋体" w:eastAsia="宋体" w:cs="宋体"/>
          <w:color w:val="auto"/>
          <w:sz w:val="28"/>
          <w:szCs w:val="28"/>
          <w:highlight w:val="none"/>
        </w:rPr>
        <w:t>该路线的</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eastAsia="zh-CN"/>
        </w:rPr>
        <w:t>谈判文件</w:t>
      </w:r>
      <w:r>
        <w:rPr>
          <w:rFonts w:hint="eastAsia" w:ascii="宋体" w:hAnsi="宋体" w:eastAsia="宋体" w:cs="宋体"/>
          <w:color w:val="auto"/>
          <w:sz w:val="28"/>
          <w:szCs w:val="28"/>
          <w:highlight w:val="none"/>
        </w:rPr>
        <w:t>未尽事宜，由评标委员会商定。</w:t>
      </w:r>
    </w:p>
    <w:p>
      <w:pPr>
        <w:adjustRightInd/>
        <w:snapToGrid w:val="0"/>
        <w:spacing w:line="46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3.成交供应商无故弃标，或者因其自身原因不再具备成交资格等，采购人可以按照评审委员会评审结果，由其他成交候选人递补，或重新组织采购。</w:t>
      </w:r>
    </w:p>
    <w:p>
      <w:pPr>
        <w:adjustRightInd/>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（五）关于谈判价格评审</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谈判小组认为供应商报价明显低于其他供应商的报价，有可能影响服务的质量或者不能诚信履约的，应当要求其“在评标现场”合理的时间内提供“书面”说明，必要时提交“相关证明”材料；被要求的供应商不能证明其“报价合理性”的，谈判小组应当将其作为无效谈判处理。</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.在谈判过程中，谈判供应商提交的澄清文件和最终报价文件，由谈判供应商的法人代表或被委托受权人签署后生效，谈判供应商受其约束。</w:t>
      </w:r>
    </w:p>
    <w:p>
      <w:pPr>
        <w:adjustRightInd/>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）关于谈判评审其他事项</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谈判采购活动开始后，谈判小组成员对谈判文件的细则若有争议，由谈判小组成员集体讨论确定。谈判小组成员对需要共同认定的事项存在争议的，应当按照少数服从多数的原则作出结论。持不同意见的谈判小组成员应当在评标报告上签署不同意见及理由，否则视为同意评标报告。</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.谈判小组对评标未尽情况有最终解释权,且对落标的谈判供应商不做落标原因解释。</w:t>
      </w:r>
    </w:p>
    <w:p>
      <w:pPr>
        <w:snapToGrid w:val="0"/>
        <w:spacing w:line="460" w:lineRule="exact"/>
        <w:ind w:firstLine="562" w:firstLineChars="200"/>
        <w:outlineLvl w:val="1"/>
        <w:rPr>
          <w:rFonts w:hint="eastAsia" w:ascii="宋体" w:hAnsi="宋体" w:eastAsia="宋体" w:cs="宋体"/>
          <w:b/>
          <w:color w:val="auto"/>
          <w:sz w:val="28"/>
          <w:szCs w:val="28"/>
          <w:highlight w:val="none"/>
        </w:rPr>
      </w:pPr>
      <w:bookmarkStart w:id="37" w:name="_Toc46223155"/>
      <w:r>
        <w:rPr>
          <w:rFonts w:hint="eastAsia" w:ascii="宋体" w:hAnsi="宋体" w:eastAsia="宋体" w:cs="宋体"/>
          <w:b/>
          <w:color w:val="auto"/>
          <w:sz w:val="28"/>
          <w:szCs w:val="28"/>
          <w:highlight w:val="none"/>
        </w:rPr>
        <w:t>四、出现下列情形之一的，作无效谈判处理</w:t>
      </w:r>
      <w:bookmarkEnd w:id="37"/>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.谈判响应文件的资料有虚报或者谎报的；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.谈判响应文件有重大漏项或重大不合理的；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.项目技术、方案不满足项目需求中的要求，有重大偏离或保留的；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.被认定为低于成本报价而谈判竞标的；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.不同供应商的谈判响应文件以及谈判响应文件制作过程出现了评标委员会认为不应当雷同的情况的； </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.以他人的名义投标、串通投标、以行贿手段谋取中标或者以其他弄虚作假方式投标的；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.谈判响应文件关键内容模糊、无法辨认；</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.不符合法律、法规和谈判文件中规定的实质性响应要求的；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.谈判小组认定为其他情况可确定为无效投标的。</w:t>
      </w:r>
    </w:p>
    <w:p>
      <w:pPr>
        <w:snapToGrid w:val="0"/>
        <w:spacing w:line="460" w:lineRule="exact"/>
        <w:ind w:firstLine="562" w:firstLineChars="200"/>
        <w:outlineLvl w:val="1"/>
        <w:rPr>
          <w:rFonts w:hint="eastAsia" w:ascii="宋体" w:hAnsi="宋体" w:eastAsia="宋体" w:cs="宋体"/>
          <w:b/>
          <w:color w:val="auto"/>
          <w:sz w:val="28"/>
          <w:szCs w:val="28"/>
          <w:highlight w:val="none"/>
        </w:rPr>
      </w:pPr>
      <w:bookmarkStart w:id="38" w:name="_Toc46223156"/>
      <w:r>
        <w:rPr>
          <w:rFonts w:hint="eastAsia" w:ascii="宋体" w:hAnsi="宋体" w:eastAsia="宋体" w:cs="宋体"/>
          <w:b/>
          <w:color w:val="auto"/>
          <w:sz w:val="28"/>
          <w:szCs w:val="28"/>
          <w:highlight w:val="none"/>
        </w:rPr>
        <w:t>五、出现下列情形之一的，作废标处理</w:t>
      </w:r>
      <w:bookmarkEnd w:id="38"/>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.出现影响采购公正的违法、违规行为的；</w:t>
      </w:r>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.因重大变故，采购任务取消的。</w:t>
      </w:r>
    </w:p>
    <w:p>
      <w:pPr>
        <w:snapToGrid w:val="0"/>
        <w:spacing w:line="460" w:lineRule="exact"/>
        <w:ind w:firstLine="562" w:firstLineChars="200"/>
        <w:outlineLvl w:val="1"/>
        <w:rPr>
          <w:rFonts w:hint="eastAsia" w:ascii="宋体" w:hAnsi="宋体" w:eastAsia="宋体" w:cs="宋体"/>
          <w:b/>
          <w:color w:val="auto"/>
          <w:sz w:val="28"/>
          <w:szCs w:val="28"/>
          <w:highlight w:val="none"/>
        </w:rPr>
      </w:pPr>
      <w:bookmarkStart w:id="39" w:name="_Toc46223158"/>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、成交通知</w:t>
      </w:r>
      <w:bookmarkEnd w:id="39"/>
    </w:p>
    <w:p>
      <w:pPr>
        <w:adjustRightInd/>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谈判结束后，成交结果将在指定媒体上公告1个工作日，并向成交人发出《成交通知书》。《成交通知书》一经发出，即具有法律效力。采购人、成交人依法承担法律责任。</w:t>
      </w:r>
      <w:bookmarkStart w:id="40" w:name="OLE_LINK1"/>
      <w:bookmarkStart w:id="41" w:name="OLE_LINK2"/>
    </w:p>
    <w:p>
      <w:pPr>
        <w:shd w:val="clear" w:fill="FFFFFF" w:themeFill="background1"/>
        <w:autoSpaceDE w:val="0"/>
        <w:autoSpaceDN w:val="0"/>
        <w:adjustRightInd w:val="0"/>
        <w:spacing w:line="360" w:lineRule="auto"/>
        <w:rPr>
          <w:rFonts w:hint="eastAsia" w:ascii="宋体" w:hAnsi="宋体" w:eastAsia="宋体" w:cs="宋体"/>
          <w:color w:val="auto"/>
          <w:kern w:val="0"/>
          <w:sz w:val="28"/>
          <w:szCs w:val="28"/>
        </w:rPr>
      </w:pPr>
      <w:bookmarkStart w:id="42" w:name="_Toc46223159"/>
      <w:r>
        <w:rPr>
          <w:rFonts w:hint="eastAsia" w:ascii="宋体" w:hAnsi="宋体" w:eastAsia="宋体" w:cs="宋体"/>
          <w:b/>
          <w:color w:val="auto"/>
          <w:sz w:val="36"/>
          <w:szCs w:val="30"/>
          <w:highlight w:val="none"/>
        </w:rPr>
        <w:br w:type="page"/>
      </w:r>
      <w:bookmarkEnd w:id="40"/>
      <w:bookmarkEnd w:id="41"/>
      <w:bookmarkEnd w:id="42"/>
    </w:p>
    <w:p>
      <w:pPr>
        <w:keepNext w:val="0"/>
        <w:keepLines w:val="0"/>
        <w:pageBreakBefore w:val="0"/>
        <w:widowControl w:val="0"/>
        <w:shd w:val="clear" w:fill="FFFFFF" w:themeFill="background1"/>
        <w:kinsoku/>
        <w:wordWrap/>
        <w:overflowPunct/>
        <w:topLinePunct w:val="0"/>
        <w:autoSpaceDE/>
        <w:autoSpaceDN/>
        <w:bidi w:val="0"/>
        <w:adjustRightInd/>
        <w:snapToGrid w:val="0"/>
        <w:spacing w:line="800" w:lineRule="exact"/>
        <w:jc w:val="center"/>
        <w:textAlignment w:val="auto"/>
        <w:outlineLvl w:val="0"/>
        <w:rPr>
          <w:rFonts w:hint="eastAsia" w:ascii="宋体" w:hAnsi="宋体" w:eastAsia="宋体" w:cs="宋体"/>
          <w:b/>
          <w:color w:val="auto"/>
          <w:sz w:val="36"/>
          <w:szCs w:val="36"/>
        </w:rPr>
      </w:pPr>
      <w:bookmarkStart w:id="43" w:name="_Toc14026"/>
      <w:r>
        <w:rPr>
          <w:rFonts w:hint="eastAsia" w:ascii="宋体" w:hAnsi="宋体" w:eastAsia="宋体" w:cs="宋体"/>
          <w:b/>
          <w:color w:val="auto"/>
          <w:sz w:val="36"/>
          <w:szCs w:val="36"/>
        </w:rPr>
        <w:t xml:space="preserve">第五章  </w:t>
      </w:r>
      <w:bookmarkEnd w:id="43"/>
      <w:bookmarkStart w:id="44" w:name="_Toc21870"/>
      <w:r>
        <w:rPr>
          <w:rFonts w:hint="eastAsia" w:ascii="宋体" w:hAnsi="宋体" w:cs="宋体"/>
          <w:b/>
          <w:color w:val="auto"/>
          <w:sz w:val="36"/>
          <w:szCs w:val="36"/>
          <w:lang w:eastAsia="zh-CN"/>
        </w:rPr>
        <w:t>谈判</w:t>
      </w:r>
      <w:r>
        <w:rPr>
          <w:rFonts w:hint="eastAsia" w:ascii="宋体" w:hAnsi="宋体" w:eastAsia="宋体" w:cs="宋体"/>
          <w:b/>
          <w:color w:val="auto"/>
          <w:sz w:val="36"/>
          <w:szCs w:val="36"/>
        </w:rPr>
        <w:t>响应文件组成</w:t>
      </w:r>
      <w:bookmarkEnd w:id="44"/>
    </w:p>
    <w:p>
      <w:pPr>
        <w:keepNext w:val="0"/>
        <w:keepLines w:val="0"/>
        <w:pageBreakBefore w:val="0"/>
        <w:shd w:val="clear" w:fill="FFFFFF" w:themeFill="background1"/>
        <w:kinsoku/>
        <w:wordWrap/>
        <w:overflowPunct/>
        <w:topLinePunct w:val="0"/>
        <w:autoSpaceDE/>
        <w:autoSpaceDN/>
        <w:bidi w:val="0"/>
        <w:adjustRightInd/>
        <w:snapToGrid w:val="0"/>
        <w:spacing w:line="460" w:lineRule="exact"/>
        <w:ind w:firstLine="556"/>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eastAsia="zh-CN"/>
        </w:rPr>
        <w:t>谈判</w:t>
      </w:r>
      <w:r>
        <w:rPr>
          <w:rFonts w:hint="eastAsia" w:ascii="宋体" w:hAnsi="宋体" w:eastAsia="宋体" w:cs="宋体"/>
          <w:b/>
          <w:color w:val="auto"/>
          <w:sz w:val="28"/>
          <w:szCs w:val="28"/>
        </w:rPr>
        <w:t>响应文件由</w:t>
      </w:r>
      <w:r>
        <w:rPr>
          <w:rFonts w:hint="eastAsia" w:ascii="宋体" w:hAnsi="宋体" w:cs="宋体"/>
          <w:b/>
          <w:color w:val="auto"/>
          <w:sz w:val="28"/>
          <w:szCs w:val="28"/>
          <w:lang w:eastAsia="zh-CN"/>
        </w:rPr>
        <w:t>资格审查文件</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价格文件</w:t>
      </w:r>
      <w:r>
        <w:rPr>
          <w:rFonts w:hint="eastAsia" w:ascii="宋体" w:hAnsi="宋体" w:cs="宋体"/>
          <w:b/>
          <w:color w:val="auto"/>
          <w:sz w:val="28"/>
          <w:szCs w:val="28"/>
          <w:lang w:val="en-US" w:eastAsia="zh-CN"/>
        </w:rPr>
        <w:t>两</w:t>
      </w:r>
      <w:r>
        <w:rPr>
          <w:rFonts w:hint="eastAsia" w:ascii="宋体" w:hAnsi="宋体" w:eastAsia="宋体" w:cs="宋体"/>
          <w:b/>
          <w:color w:val="auto"/>
          <w:sz w:val="28"/>
          <w:szCs w:val="28"/>
        </w:rPr>
        <w:t>部分组成。</w:t>
      </w:r>
    </w:p>
    <w:p>
      <w:pPr>
        <w:keepNext w:val="0"/>
        <w:keepLines w:val="0"/>
        <w:pageBreakBefore w:val="0"/>
        <w:shd w:val="clear" w:fill="FFFFFF" w:themeFill="background1"/>
        <w:tabs>
          <w:tab w:val="left" w:pos="1260"/>
        </w:tabs>
        <w:kinsoku/>
        <w:wordWrap/>
        <w:overflowPunct/>
        <w:topLinePunct w:val="0"/>
        <w:autoSpaceDE/>
        <w:autoSpaceDN/>
        <w:bidi w:val="0"/>
        <w:adjustRightInd/>
        <w:snapToGrid w:val="0"/>
        <w:spacing w:line="460" w:lineRule="exact"/>
        <w:ind w:firstLine="562" w:firstLineChars="200"/>
        <w:textAlignment w:val="auto"/>
        <w:rPr>
          <w:rFonts w:hint="eastAsia" w:ascii="宋体" w:hAnsi="宋体" w:eastAsia="宋体" w:cs="宋体"/>
          <w:b/>
          <w:kern w:val="0"/>
          <w:sz w:val="28"/>
          <w:szCs w:val="28"/>
        </w:rPr>
      </w:pPr>
      <w:r>
        <w:rPr>
          <w:rFonts w:hint="eastAsia" w:ascii="宋体" w:hAnsi="宋体" w:eastAsia="宋体" w:cs="宋体"/>
          <w:b/>
          <w:color w:val="auto"/>
          <w:sz w:val="28"/>
          <w:szCs w:val="28"/>
        </w:rPr>
        <w:t>一、</w:t>
      </w:r>
      <w:r>
        <w:rPr>
          <w:rFonts w:hint="eastAsia" w:ascii="宋体" w:hAnsi="宋体" w:eastAsia="宋体" w:cs="宋体"/>
          <w:b/>
          <w:kern w:val="0"/>
          <w:sz w:val="28"/>
          <w:szCs w:val="28"/>
        </w:rPr>
        <w:t>资格审查证明材料（正本一份、副本</w:t>
      </w:r>
      <w:r>
        <w:rPr>
          <w:rFonts w:hint="eastAsia" w:ascii="宋体" w:hAnsi="宋体" w:eastAsia="宋体" w:cs="宋体"/>
          <w:b/>
          <w:kern w:val="0"/>
          <w:sz w:val="28"/>
          <w:szCs w:val="28"/>
          <w:lang w:val="en-US" w:eastAsia="zh-CN"/>
        </w:rPr>
        <w:t>一</w:t>
      </w:r>
      <w:r>
        <w:rPr>
          <w:rFonts w:hint="eastAsia" w:ascii="宋体" w:hAnsi="宋体" w:eastAsia="宋体" w:cs="宋体"/>
          <w:b/>
          <w:kern w:val="0"/>
          <w:sz w:val="28"/>
          <w:szCs w:val="28"/>
        </w:rPr>
        <w:t>份，单独密封，不得出现报价）</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法定代表人身份证明书原件（格式见附件）、法定代表人身份证复印件并加盖公章（原件随身备查）；非法定代表人参加谈判的，需提供法定代表人针对本项目的授权委托书原件（格式见附件），谈判代表本人身份证复印件并加盖公章（原件随身备查）；</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lang w:val="zh-CN"/>
        </w:rPr>
        <w:t>供应商为</w:t>
      </w:r>
      <w:r>
        <w:rPr>
          <w:rFonts w:hint="eastAsia" w:ascii="宋体" w:hAnsi="宋体" w:cs="宋体"/>
          <w:kern w:val="0"/>
          <w:sz w:val="28"/>
          <w:szCs w:val="28"/>
          <w:lang w:val="zh-CN"/>
        </w:rPr>
        <w:t>学生社会实践活动</w:t>
      </w:r>
      <w:r>
        <w:rPr>
          <w:rFonts w:hint="eastAsia" w:ascii="宋体" w:hAnsi="宋体" w:eastAsia="宋体" w:cs="宋体"/>
          <w:kern w:val="0"/>
          <w:sz w:val="28"/>
          <w:szCs w:val="28"/>
          <w:lang w:val="zh-CN"/>
        </w:rPr>
        <w:t>教育类企业或旅行社；提供证明材料；</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3.投标人符合本项目投标人资格</w:t>
      </w:r>
      <w:r>
        <w:rPr>
          <w:rFonts w:hint="eastAsia" w:ascii="宋体" w:hAnsi="宋体" w:eastAsia="宋体" w:cs="宋体"/>
          <w:kern w:val="0"/>
          <w:sz w:val="28"/>
          <w:szCs w:val="28"/>
          <w:lang w:val="en-US" w:eastAsia="zh-CN"/>
        </w:rPr>
        <w:t>文件声明</w:t>
      </w:r>
      <w:r>
        <w:rPr>
          <w:rFonts w:hint="eastAsia" w:ascii="宋体" w:hAnsi="宋体" w:eastAsia="宋体" w:cs="宋体"/>
          <w:kern w:val="0"/>
          <w:sz w:val="28"/>
          <w:szCs w:val="28"/>
        </w:rPr>
        <w:t>函（格式见附件）；</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lang w:val="zh-CN"/>
        </w:rPr>
        <w:t>未被</w:t>
      </w:r>
      <w:r>
        <w:rPr>
          <w:rFonts w:hint="eastAsia" w:ascii="宋体" w:hAnsi="宋体" w:eastAsia="宋体" w:cs="宋体"/>
          <w:kern w:val="0"/>
          <w:sz w:val="28"/>
          <w:szCs w:val="28"/>
        </w:rPr>
        <w:t>“</w:t>
      </w:r>
      <w:r>
        <w:rPr>
          <w:rFonts w:hint="eastAsia" w:ascii="宋体" w:hAnsi="宋体" w:eastAsia="宋体" w:cs="宋体"/>
          <w:kern w:val="0"/>
          <w:sz w:val="28"/>
          <w:szCs w:val="28"/>
          <w:lang w:val="zh-CN"/>
        </w:rPr>
        <w:t>信用中国</w:t>
      </w:r>
      <w:r>
        <w:rPr>
          <w:rFonts w:hint="eastAsia" w:ascii="宋体" w:hAnsi="宋体" w:eastAsia="宋体" w:cs="宋体"/>
          <w:kern w:val="0"/>
          <w:sz w:val="28"/>
          <w:szCs w:val="28"/>
        </w:rPr>
        <w:t>”</w:t>
      </w:r>
      <w:r>
        <w:rPr>
          <w:rFonts w:hint="eastAsia" w:ascii="宋体" w:hAnsi="宋体" w:eastAsia="宋体" w:cs="宋体"/>
          <w:kern w:val="0"/>
          <w:sz w:val="28"/>
          <w:szCs w:val="28"/>
          <w:lang w:val="zh-CN"/>
        </w:rPr>
        <w:t>网站列入失信被执行人、重大税收违法案件当事人名单、政府采购严重失信行为记录名单。</w:t>
      </w:r>
      <w:r>
        <w:rPr>
          <w:rFonts w:hint="eastAsia" w:ascii="宋体" w:hAnsi="宋体" w:eastAsia="宋体" w:cs="宋体"/>
          <w:kern w:val="0"/>
          <w:sz w:val="28"/>
          <w:szCs w:val="28"/>
        </w:rPr>
        <w:t>提供无重大违法记录声明（格式参见附件）；</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.供应商营业执照（三证合一）、法人身份证等复印件，所有材料需加盖公章；</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.供应商安全管理制度、卫生防疫制度、</w:t>
      </w:r>
      <w:r>
        <w:rPr>
          <w:rFonts w:hint="eastAsia" w:ascii="宋体" w:hAnsi="宋体" w:eastAsia="宋体" w:cs="宋体"/>
          <w:kern w:val="0"/>
          <w:sz w:val="28"/>
          <w:szCs w:val="28"/>
          <w:lang w:val="en-US" w:eastAsia="zh-CN"/>
        </w:rPr>
        <w:t>社会实践活动</w:t>
      </w:r>
      <w:r>
        <w:rPr>
          <w:rFonts w:hint="eastAsia" w:ascii="宋体" w:hAnsi="宋体" w:eastAsia="宋体" w:cs="宋体"/>
          <w:kern w:val="0"/>
          <w:sz w:val="28"/>
          <w:szCs w:val="28"/>
        </w:rPr>
        <w:t>安全预案、应急预案、安全保障人员名册等材料；</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.提供</w:t>
      </w:r>
      <w:r>
        <w:rPr>
          <w:rFonts w:hint="eastAsia" w:ascii="宋体" w:hAnsi="宋体" w:eastAsia="宋体" w:cs="宋体"/>
          <w:kern w:val="0"/>
          <w:sz w:val="28"/>
          <w:szCs w:val="28"/>
          <w:lang w:val="en-US" w:eastAsia="zh-CN"/>
        </w:rPr>
        <w:t>社会实践活动</w:t>
      </w:r>
      <w:r>
        <w:rPr>
          <w:rFonts w:hint="eastAsia" w:ascii="宋体" w:hAnsi="宋体" w:eastAsia="宋体" w:cs="宋体"/>
          <w:kern w:val="0"/>
          <w:sz w:val="28"/>
          <w:szCs w:val="28"/>
        </w:rPr>
        <w:t>行程安排、活动安排、课程内容及目标、服务标准等；</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.供应商曾在其他学校实际开展过的、适合高中学生特点的其他</w:t>
      </w:r>
      <w:r>
        <w:rPr>
          <w:rFonts w:hint="eastAsia" w:ascii="宋体" w:hAnsi="宋体" w:eastAsia="宋体" w:cs="宋体"/>
          <w:kern w:val="0"/>
          <w:sz w:val="28"/>
          <w:szCs w:val="28"/>
          <w:lang w:val="en-US" w:eastAsia="zh-CN"/>
        </w:rPr>
        <w:t>社会实践活动</w:t>
      </w:r>
      <w:r>
        <w:rPr>
          <w:rFonts w:hint="eastAsia" w:ascii="宋体" w:hAnsi="宋体" w:eastAsia="宋体" w:cs="宋体"/>
          <w:kern w:val="0"/>
          <w:sz w:val="28"/>
          <w:szCs w:val="28"/>
        </w:rPr>
        <w:t>课程（需提供</w:t>
      </w:r>
      <w:r>
        <w:rPr>
          <w:rFonts w:hint="eastAsia" w:ascii="宋体" w:hAnsi="宋体" w:cs="宋体"/>
          <w:kern w:val="0"/>
          <w:sz w:val="28"/>
          <w:szCs w:val="28"/>
          <w:lang w:eastAsia="zh-CN"/>
        </w:rPr>
        <w:t>学生社会实践活动</w:t>
      </w:r>
      <w:r>
        <w:rPr>
          <w:rFonts w:hint="eastAsia" w:ascii="宋体" w:hAnsi="宋体" w:eastAsia="宋体" w:cs="宋体"/>
          <w:kern w:val="0"/>
          <w:sz w:val="28"/>
          <w:szCs w:val="28"/>
        </w:rPr>
        <w:t>课程详细说明、课程手册、合同、学校评价（验收）</w:t>
      </w:r>
      <w:r>
        <w:rPr>
          <w:rFonts w:hint="eastAsia" w:ascii="宋体" w:hAnsi="宋体" w:cs="宋体"/>
          <w:kern w:val="0"/>
          <w:sz w:val="28"/>
          <w:szCs w:val="28"/>
          <w:lang w:val="en-US" w:eastAsia="zh-CN"/>
        </w:rPr>
        <w:t>或研学活动的</w:t>
      </w:r>
      <w:r>
        <w:rPr>
          <w:rFonts w:hint="eastAsia" w:ascii="宋体" w:hAnsi="宋体" w:eastAsia="宋体" w:cs="宋体"/>
          <w:kern w:val="0"/>
          <w:sz w:val="28"/>
          <w:szCs w:val="28"/>
        </w:rPr>
        <w:t>材料、活动照片及相关影像资料、其他相关证明材料，以上均需现场提供原件）（如有）。</w:t>
      </w:r>
    </w:p>
    <w:p>
      <w:pPr>
        <w:shd w:val="clear" w:fill="FFFFFF" w:themeFill="background1"/>
        <w:spacing w:line="360" w:lineRule="auto"/>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rPr>
        <w:t>、价格响应文件（正本一份、副本</w:t>
      </w:r>
      <w:r>
        <w:rPr>
          <w:rFonts w:hint="eastAsia" w:ascii="宋体" w:hAnsi="宋体" w:eastAsia="宋体" w:cs="宋体"/>
          <w:b/>
          <w:kern w:val="0"/>
          <w:sz w:val="28"/>
          <w:szCs w:val="28"/>
          <w:lang w:val="en-US" w:eastAsia="zh-CN"/>
        </w:rPr>
        <w:t>一</w:t>
      </w:r>
      <w:r>
        <w:rPr>
          <w:rFonts w:hint="eastAsia" w:ascii="宋体" w:hAnsi="宋体" w:eastAsia="宋体" w:cs="宋体"/>
          <w:b/>
          <w:kern w:val="0"/>
          <w:sz w:val="28"/>
          <w:szCs w:val="28"/>
        </w:rPr>
        <w:t>份，单独密封）</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cs="宋体"/>
          <w:kern w:val="0"/>
          <w:sz w:val="28"/>
          <w:szCs w:val="28"/>
          <w:lang w:eastAsia="zh-CN"/>
        </w:rPr>
        <w:t>谈判</w:t>
      </w:r>
      <w:r>
        <w:rPr>
          <w:rFonts w:hint="eastAsia" w:ascii="宋体" w:hAnsi="宋体" w:eastAsia="宋体" w:cs="宋体"/>
          <w:kern w:val="0"/>
          <w:sz w:val="28"/>
          <w:szCs w:val="28"/>
        </w:rPr>
        <w:t>报价总表；</w:t>
      </w:r>
    </w:p>
    <w:p>
      <w:pPr>
        <w:shd w:val="clear" w:fill="FFFFFF" w:themeFill="background1"/>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cs="宋体"/>
          <w:kern w:val="0"/>
          <w:sz w:val="28"/>
          <w:szCs w:val="28"/>
          <w:lang w:eastAsia="zh-CN"/>
        </w:rPr>
        <w:t>谈判</w:t>
      </w:r>
      <w:r>
        <w:rPr>
          <w:rFonts w:hint="eastAsia" w:ascii="宋体" w:hAnsi="宋体" w:eastAsia="宋体" w:cs="宋体"/>
          <w:kern w:val="0"/>
          <w:sz w:val="28"/>
          <w:szCs w:val="28"/>
        </w:rPr>
        <w:t>报价明细表（如有，格式自拟）。</w:t>
      </w:r>
    </w:p>
    <w:p>
      <w:pPr>
        <w:rPr>
          <w:rFonts w:hint="eastAsia" w:ascii="仿宋" w:hAnsi="仿宋" w:eastAsia="仿宋" w:cs="仿宋"/>
          <w:b/>
          <w:sz w:val="24"/>
        </w:rPr>
      </w:pPr>
      <w:r>
        <w:rPr>
          <w:rFonts w:hint="eastAsia" w:ascii="仿宋" w:hAnsi="仿宋" w:eastAsia="仿宋" w:cs="仿宋"/>
          <w:b/>
          <w:sz w:val="24"/>
        </w:rPr>
        <w:br w:type="page"/>
      </w:r>
    </w:p>
    <w:p>
      <w:pPr>
        <w:pStyle w:val="27"/>
        <w:rPr>
          <w:rFonts w:hint="eastAsia" w:ascii="仿宋" w:hAnsi="仿宋" w:eastAsia="仿宋" w:cs="仿宋"/>
          <w:b/>
          <w:sz w:val="28"/>
          <w:szCs w:val="28"/>
        </w:rPr>
      </w:pPr>
    </w:p>
    <w:p>
      <w:pPr>
        <w:widowControl/>
        <w:shd w:val="clear" w:fill="FFFFFF" w:themeFill="background1"/>
        <w:jc w:val="left"/>
        <w:rPr>
          <w:rFonts w:hint="eastAsia" w:ascii="宋体" w:hAnsi="宋体" w:cs="宋体"/>
          <w:b/>
          <w:bCs/>
          <w:sz w:val="24"/>
        </w:rPr>
      </w:pPr>
      <w:r>
        <w:rPr>
          <w:rFonts w:hint="eastAsia" w:ascii="宋体" w:hAnsi="宋体" w:cs="宋体"/>
          <w:b/>
          <w:sz w:val="24"/>
        </w:rPr>
        <w:t>附件:</w:t>
      </w:r>
    </w:p>
    <w:p>
      <w:pPr>
        <w:shd w:val="clear" w:fill="FFFFFF" w:themeFill="background1"/>
        <w:snapToGrid w:val="0"/>
        <w:spacing w:line="520" w:lineRule="exact"/>
        <w:jc w:val="center"/>
        <w:outlineLvl w:val="4"/>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pPr>
        <w:shd w:val="clear" w:fill="FFFFFF" w:themeFill="background1"/>
        <w:snapToGrid w:val="0"/>
        <w:spacing w:line="520" w:lineRule="exact"/>
        <w:jc w:val="center"/>
        <w:rPr>
          <w:rFonts w:hint="eastAsia" w:ascii="宋体" w:hAnsi="宋体" w:eastAsia="宋体" w:cs="宋体"/>
          <w:sz w:val="28"/>
          <w:szCs w:val="28"/>
        </w:rPr>
      </w:pPr>
      <w:r>
        <w:rPr>
          <w:rFonts w:hint="eastAsia" w:ascii="宋体" w:hAnsi="宋体" w:eastAsia="宋体" w:cs="宋体"/>
          <w:sz w:val="28"/>
          <w:szCs w:val="28"/>
        </w:rPr>
        <w:t>（法定代表人参加投标，须出示此证明）</w:t>
      </w:r>
    </w:p>
    <w:p>
      <w:pPr>
        <w:shd w:val="clear" w:fill="FFFFFF" w:themeFill="background1"/>
        <w:snapToGrid w:val="0"/>
        <w:spacing w:line="520" w:lineRule="exact"/>
        <w:jc w:val="center"/>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u w:val="single"/>
          <w:lang w:eastAsia="zh-CN"/>
        </w:rPr>
        <w:t>江苏省南通第一中学</w:t>
      </w:r>
      <w:r>
        <w:rPr>
          <w:rFonts w:hint="eastAsia" w:ascii="宋体" w:hAnsi="宋体" w:eastAsia="宋体" w:cs="宋体"/>
          <w:sz w:val="28"/>
          <w:szCs w:val="28"/>
          <w:u w:val="single"/>
        </w:rPr>
        <w:t>：</w:t>
      </w:r>
    </w:p>
    <w:p>
      <w:pPr>
        <w:shd w:val="clear" w:fill="FFFFFF" w:themeFill="background1"/>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我公司法定代表人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参加贵单位组织的</w:t>
      </w:r>
      <w:r>
        <w:rPr>
          <w:rFonts w:hint="eastAsia" w:ascii="宋体" w:hAnsi="宋体" w:eastAsia="宋体" w:cs="宋体"/>
          <w:sz w:val="28"/>
          <w:szCs w:val="28"/>
          <w:u w:val="single"/>
        </w:rPr>
        <w:t xml:space="preserve">     </w:t>
      </w:r>
      <w:r>
        <w:rPr>
          <w:rFonts w:hint="eastAsia" w:ascii="宋体" w:hAnsi="宋体" w:eastAsia="宋体" w:cs="宋体"/>
          <w:sz w:val="28"/>
          <w:szCs w:val="28"/>
        </w:rPr>
        <w:t>（竞争性</w:t>
      </w:r>
      <w:r>
        <w:rPr>
          <w:rFonts w:hint="eastAsia" w:ascii="宋体" w:hAnsi="宋体" w:cs="宋体"/>
          <w:sz w:val="28"/>
          <w:szCs w:val="28"/>
          <w:lang w:eastAsia="zh-CN"/>
        </w:rPr>
        <w:t>谈判</w:t>
      </w:r>
      <w:r>
        <w:rPr>
          <w:rFonts w:hint="eastAsia" w:ascii="宋体" w:hAnsi="宋体" w:eastAsia="宋体" w:cs="宋体"/>
          <w:sz w:val="28"/>
          <w:szCs w:val="28"/>
        </w:rPr>
        <w:t>项目名称)项目的</w:t>
      </w:r>
      <w:r>
        <w:rPr>
          <w:rFonts w:hint="eastAsia" w:ascii="宋体" w:hAnsi="宋体" w:cs="宋体"/>
          <w:sz w:val="28"/>
          <w:szCs w:val="28"/>
          <w:lang w:eastAsia="zh-CN"/>
        </w:rPr>
        <w:t>谈判</w:t>
      </w:r>
      <w:r>
        <w:rPr>
          <w:rFonts w:hint="eastAsia" w:ascii="宋体" w:hAnsi="宋体" w:eastAsia="宋体" w:cs="宋体"/>
          <w:sz w:val="28"/>
          <w:szCs w:val="28"/>
        </w:rPr>
        <w:t>活动，全权代表我公司处理该</w:t>
      </w:r>
      <w:r>
        <w:rPr>
          <w:rFonts w:hint="eastAsia" w:ascii="宋体" w:hAnsi="宋体" w:cs="宋体"/>
          <w:sz w:val="28"/>
          <w:szCs w:val="28"/>
          <w:lang w:eastAsia="zh-CN"/>
        </w:rPr>
        <w:t>谈判</w:t>
      </w:r>
      <w:r>
        <w:rPr>
          <w:rFonts w:hint="eastAsia" w:ascii="宋体" w:hAnsi="宋体" w:eastAsia="宋体" w:cs="宋体"/>
          <w:sz w:val="28"/>
          <w:szCs w:val="28"/>
        </w:rPr>
        <w:t>活动的有关事宜。</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附：法定代表人情况：</w:t>
      </w:r>
    </w:p>
    <w:p>
      <w:pPr>
        <w:shd w:val="clear" w:fill="FFFFFF" w:themeFill="background1"/>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手机：</w:t>
      </w:r>
      <w:r>
        <w:rPr>
          <w:rFonts w:hint="eastAsia" w:ascii="宋体" w:hAnsi="宋体" w:eastAsia="宋体" w:cs="宋体"/>
          <w:sz w:val="28"/>
          <w:szCs w:val="28"/>
          <w:u w:val="single"/>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 </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单位名称（公章）             法定代表人（签字或盖章）</w:t>
      </w:r>
    </w:p>
    <w:p>
      <w:pPr>
        <w:shd w:val="clear" w:fill="FFFFFF" w:themeFill="background1"/>
        <w:snapToGrid w:val="0"/>
        <w:spacing w:line="52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 xml:space="preserve">年   月   日                 年   月    日  </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法定代表人身份证复印件</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ind w:firstLine="2660" w:firstLineChars="950"/>
        <w:rPr>
          <w:rFonts w:hint="eastAsia" w:ascii="宋体" w:hAnsi="宋体" w:eastAsia="宋体" w:cs="宋体"/>
          <w:sz w:val="28"/>
          <w:szCs w:val="28"/>
        </w:rPr>
      </w:pPr>
      <w:r>
        <w:rPr>
          <w:rFonts w:hint="eastAsia" w:ascii="宋体" w:hAnsi="宋体" w:eastAsia="宋体" w:cs="宋体"/>
          <w:sz w:val="28"/>
          <w:szCs w:val="28"/>
        </w:rPr>
        <w:t>（粘贴此处）</w:t>
      </w:r>
    </w:p>
    <w:p>
      <w:pPr>
        <w:shd w:val="clear" w:fill="FFFFFF" w:themeFill="background1"/>
        <w:snapToGrid w:val="0"/>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注:参加</w:t>
      </w:r>
      <w:r>
        <w:rPr>
          <w:rFonts w:hint="eastAsia" w:ascii="宋体" w:hAnsi="宋体" w:cs="宋体"/>
          <w:b/>
          <w:bCs/>
          <w:sz w:val="28"/>
          <w:szCs w:val="28"/>
          <w:lang w:eastAsia="zh-CN"/>
        </w:rPr>
        <w:t>谈判</w:t>
      </w:r>
      <w:r>
        <w:rPr>
          <w:rFonts w:hint="eastAsia" w:ascii="宋体" w:hAnsi="宋体" w:eastAsia="宋体" w:cs="宋体"/>
          <w:b/>
          <w:bCs/>
          <w:sz w:val="28"/>
          <w:szCs w:val="28"/>
        </w:rPr>
        <w:t>活动时法定代表人将身份证原件带至开标现场备查。</w:t>
      </w:r>
    </w:p>
    <w:p>
      <w:pPr>
        <w:shd w:val="clear" w:fill="FFFFFF" w:themeFill="background1"/>
        <w:snapToGrid w:val="0"/>
        <w:spacing w:line="520" w:lineRule="exact"/>
        <w:jc w:val="center"/>
        <w:outlineLvl w:val="4"/>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2、授权委托书</w:t>
      </w:r>
    </w:p>
    <w:p>
      <w:pPr>
        <w:shd w:val="clear" w:fill="FFFFFF" w:themeFill="background1"/>
        <w:snapToGrid w:val="0"/>
        <w:spacing w:line="520" w:lineRule="exact"/>
        <w:jc w:val="center"/>
        <w:rPr>
          <w:rFonts w:hint="eastAsia" w:ascii="宋体" w:hAnsi="宋体" w:eastAsia="宋体" w:cs="宋体"/>
          <w:sz w:val="28"/>
          <w:szCs w:val="28"/>
        </w:rPr>
      </w:pPr>
      <w:r>
        <w:rPr>
          <w:rFonts w:hint="eastAsia" w:ascii="宋体" w:hAnsi="宋体" w:eastAsia="宋体" w:cs="宋体"/>
          <w:sz w:val="28"/>
          <w:szCs w:val="28"/>
        </w:rPr>
        <w:t>（委托代理人参加投标，须出示此证明）</w:t>
      </w:r>
    </w:p>
    <w:p>
      <w:pPr>
        <w:shd w:val="clear" w:fill="FFFFFF" w:themeFill="background1"/>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u w:val="single"/>
          <w:lang w:eastAsia="zh-CN"/>
        </w:rPr>
        <w:t>江苏省南通第一中学</w:t>
      </w:r>
      <w:r>
        <w:rPr>
          <w:rFonts w:hint="eastAsia" w:ascii="宋体" w:hAnsi="宋体" w:eastAsia="宋体" w:cs="宋体"/>
          <w:sz w:val="28"/>
          <w:szCs w:val="28"/>
          <w:u w:val="single"/>
        </w:rPr>
        <w:t>：</w:t>
      </w:r>
    </w:p>
    <w:p>
      <w:pPr>
        <w:shd w:val="clear" w:fill="FFFFFF" w:themeFill="background1"/>
        <w:snapToGrid w:val="0"/>
        <w:spacing w:line="520" w:lineRule="exact"/>
        <w:ind w:left="1" w:firstLine="560" w:firstLineChars="200"/>
        <w:rPr>
          <w:rFonts w:hint="eastAsia" w:ascii="宋体" w:hAnsi="宋体" w:eastAsia="宋体" w:cs="宋体"/>
          <w:sz w:val="28"/>
          <w:szCs w:val="28"/>
        </w:rPr>
      </w:pPr>
      <w:r>
        <w:rPr>
          <w:rFonts w:hint="eastAsia" w:ascii="宋体" w:hAnsi="宋体" w:eastAsia="宋体" w:cs="宋体"/>
          <w:sz w:val="28"/>
          <w:szCs w:val="28"/>
        </w:rPr>
        <w:t>兹授权</w:t>
      </w:r>
      <w:r>
        <w:rPr>
          <w:rFonts w:hint="eastAsia" w:ascii="宋体" w:hAnsi="宋体" w:eastAsia="宋体" w:cs="宋体"/>
          <w:sz w:val="28"/>
          <w:szCs w:val="28"/>
          <w:u w:val="single"/>
        </w:rPr>
        <w:t xml:space="preserve">               （</w:t>
      </w:r>
      <w:r>
        <w:rPr>
          <w:rFonts w:hint="eastAsia" w:ascii="宋体" w:hAnsi="宋体" w:eastAsia="宋体" w:cs="宋体"/>
          <w:sz w:val="28"/>
          <w:szCs w:val="28"/>
        </w:rPr>
        <w:t>被授权人的姓名）代表我公司参加</w:t>
      </w:r>
      <w:r>
        <w:rPr>
          <w:rFonts w:hint="eastAsia" w:ascii="宋体" w:hAnsi="宋体" w:eastAsia="宋体" w:cs="宋体"/>
          <w:sz w:val="28"/>
          <w:szCs w:val="28"/>
          <w:u w:val="single"/>
        </w:rPr>
        <w:t xml:space="preserve">     </w:t>
      </w:r>
      <w:r>
        <w:rPr>
          <w:rFonts w:hint="eastAsia" w:ascii="宋体" w:hAnsi="宋体" w:eastAsia="宋体" w:cs="宋体"/>
          <w:sz w:val="28"/>
          <w:szCs w:val="28"/>
        </w:rPr>
        <w:t>（竞争性</w:t>
      </w:r>
      <w:r>
        <w:rPr>
          <w:rFonts w:hint="eastAsia" w:ascii="宋体" w:hAnsi="宋体" w:cs="宋体"/>
          <w:sz w:val="28"/>
          <w:szCs w:val="28"/>
          <w:lang w:eastAsia="zh-CN"/>
        </w:rPr>
        <w:t>谈判</w:t>
      </w:r>
      <w:r>
        <w:rPr>
          <w:rFonts w:hint="eastAsia" w:ascii="宋体" w:hAnsi="宋体" w:eastAsia="宋体" w:cs="宋体"/>
          <w:sz w:val="28"/>
          <w:szCs w:val="28"/>
        </w:rPr>
        <w:t>项目名称)项目的</w:t>
      </w:r>
      <w:r>
        <w:rPr>
          <w:rFonts w:hint="eastAsia" w:ascii="宋体" w:hAnsi="宋体" w:cs="宋体"/>
          <w:sz w:val="28"/>
          <w:szCs w:val="28"/>
          <w:lang w:eastAsia="zh-CN"/>
        </w:rPr>
        <w:t>谈判</w:t>
      </w:r>
      <w:r>
        <w:rPr>
          <w:rFonts w:hint="eastAsia" w:ascii="宋体" w:hAnsi="宋体" w:eastAsia="宋体" w:cs="宋体"/>
          <w:sz w:val="28"/>
          <w:szCs w:val="28"/>
        </w:rPr>
        <w:t>活动，全权处理一切与该项目</w:t>
      </w:r>
      <w:r>
        <w:rPr>
          <w:rFonts w:hint="eastAsia" w:ascii="宋体" w:hAnsi="宋体" w:cs="宋体"/>
          <w:sz w:val="28"/>
          <w:szCs w:val="28"/>
          <w:lang w:eastAsia="zh-CN"/>
        </w:rPr>
        <w:t>谈判</w:t>
      </w:r>
      <w:r>
        <w:rPr>
          <w:rFonts w:hint="eastAsia" w:ascii="宋体" w:hAnsi="宋体" w:eastAsia="宋体" w:cs="宋体"/>
          <w:sz w:val="28"/>
          <w:szCs w:val="28"/>
        </w:rPr>
        <w:t>有关的事务。其在办理上述事宜过程中所签署的所有文件我公司均予以承认。</w:t>
      </w:r>
    </w:p>
    <w:p>
      <w:pPr>
        <w:shd w:val="clear" w:fill="FFFFFF" w:themeFill="background1"/>
        <w:snapToGrid w:val="0"/>
        <w:spacing w:line="520" w:lineRule="exact"/>
        <w:ind w:left="1" w:firstLine="560" w:firstLineChars="200"/>
        <w:rPr>
          <w:rFonts w:hint="eastAsia" w:ascii="宋体" w:hAnsi="宋体" w:eastAsia="宋体" w:cs="宋体"/>
          <w:sz w:val="28"/>
          <w:szCs w:val="28"/>
        </w:rPr>
      </w:pPr>
      <w:r>
        <w:rPr>
          <w:rFonts w:hint="eastAsia" w:ascii="宋体" w:hAnsi="宋体" w:eastAsia="宋体" w:cs="宋体"/>
          <w:sz w:val="28"/>
          <w:szCs w:val="28"/>
        </w:rPr>
        <w:t>被授权人无转委托权。特此委托。</w:t>
      </w:r>
    </w:p>
    <w:p>
      <w:pPr>
        <w:shd w:val="clear" w:fill="FFFFFF" w:themeFill="background1"/>
        <w:snapToGrid w:val="0"/>
        <w:spacing w:line="520" w:lineRule="exact"/>
        <w:ind w:left="1" w:firstLine="560" w:firstLineChars="200"/>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附：被授权人情况：</w:t>
      </w:r>
    </w:p>
    <w:p>
      <w:pPr>
        <w:shd w:val="clear" w:fill="FFFFFF" w:themeFill="background1"/>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手机：</w:t>
      </w:r>
      <w:r>
        <w:rPr>
          <w:rFonts w:hint="eastAsia" w:ascii="宋体" w:hAnsi="宋体" w:eastAsia="宋体" w:cs="宋体"/>
          <w:sz w:val="28"/>
          <w:szCs w:val="28"/>
          <w:u w:val="single"/>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 </w:t>
      </w: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单位名称（公章）             法定代表人（签字或盖章）</w:t>
      </w:r>
    </w:p>
    <w:p>
      <w:pPr>
        <w:shd w:val="clear" w:fill="FFFFFF" w:themeFill="background1"/>
        <w:snapToGrid w:val="0"/>
        <w:spacing w:line="52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 xml:space="preserve">年   月   日                 年   月    日  </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法定代表人身份证复印件</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rPr>
          <w:rFonts w:hint="eastAsia" w:ascii="宋体" w:hAnsi="宋体" w:eastAsia="宋体" w:cs="宋体"/>
          <w:sz w:val="28"/>
          <w:szCs w:val="28"/>
        </w:rPr>
      </w:pPr>
      <w:r>
        <w:rPr>
          <w:rFonts w:hint="eastAsia" w:ascii="宋体" w:hAnsi="宋体" w:eastAsia="宋体" w:cs="宋体"/>
          <w:sz w:val="28"/>
          <w:szCs w:val="28"/>
        </w:rPr>
        <w:t>被授权人身份证复印件</w:t>
      </w:r>
    </w:p>
    <w:p>
      <w:pPr>
        <w:shd w:val="clear" w:fill="FFFFFF" w:themeFill="background1"/>
        <w:snapToGrid w:val="0"/>
        <w:spacing w:line="520" w:lineRule="exact"/>
        <w:rPr>
          <w:rFonts w:hint="eastAsia" w:ascii="宋体" w:hAnsi="宋体" w:eastAsia="宋体" w:cs="宋体"/>
          <w:sz w:val="28"/>
          <w:szCs w:val="28"/>
        </w:rPr>
      </w:pPr>
    </w:p>
    <w:p>
      <w:pPr>
        <w:shd w:val="clear" w:fill="FFFFFF" w:themeFill="background1"/>
        <w:snapToGrid w:val="0"/>
        <w:spacing w:line="520" w:lineRule="exact"/>
        <w:jc w:val="center"/>
        <w:rPr>
          <w:rFonts w:hint="eastAsia" w:ascii="宋体" w:hAnsi="宋体" w:eastAsia="宋体" w:cs="宋体"/>
          <w:b/>
          <w:bCs/>
          <w:sz w:val="28"/>
          <w:szCs w:val="28"/>
        </w:rPr>
      </w:pPr>
      <w:r>
        <w:rPr>
          <w:rFonts w:hint="eastAsia" w:ascii="宋体" w:hAnsi="宋体" w:eastAsia="宋体" w:cs="宋体"/>
          <w:sz w:val="28"/>
          <w:szCs w:val="28"/>
        </w:rPr>
        <w:t>（粘贴此处）</w:t>
      </w:r>
    </w:p>
    <w:p>
      <w:pPr>
        <w:shd w:val="clear" w:fill="FFFFFF" w:themeFill="background1"/>
        <w:snapToGrid w:val="0"/>
        <w:spacing w:line="52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注:参加</w:t>
      </w:r>
      <w:r>
        <w:rPr>
          <w:rFonts w:hint="eastAsia" w:ascii="宋体" w:hAnsi="宋体" w:cs="宋体"/>
          <w:b/>
          <w:bCs/>
          <w:sz w:val="28"/>
          <w:szCs w:val="28"/>
          <w:lang w:eastAsia="zh-CN"/>
        </w:rPr>
        <w:t>谈判</w:t>
      </w:r>
      <w:r>
        <w:rPr>
          <w:rFonts w:hint="eastAsia" w:ascii="宋体" w:hAnsi="宋体" w:eastAsia="宋体" w:cs="宋体"/>
          <w:b/>
          <w:bCs/>
          <w:sz w:val="28"/>
          <w:szCs w:val="28"/>
        </w:rPr>
        <w:t>活动时被授权人将身份证原件带至开标现场备查。</w:t>
      </w:r>
    </w:p>
    <w:p>
      <w:pPr>
        <w:shd w:val="clear" w:fill="FFFFFF" w:themeFill="background1"/>
        <w:snapToGrid w:val="0"/>
        <w:spacing w:line="520" w:lineRule="exact"/>
        <w:jc w:val="center"/>
        <w:outlineLvl w:val="4"/>
        <w:rPr>
          <w:rFonts w:hint="eastAsia" w:ascii="宋体" w:hAnsi="宋体" w:eastAsia="宋体" w:cs="宋体"/>
          <w:b/>
          <w:bCs/>
          <w:sz w:val="28"/>
          <w:szCs w:val="28"/>
        </w:rPr>
      </w:pPr>
      <w:r>
        <w:rPr>
          <w:rFonts w:hint="eastAsia" w:ascii="宋体" w:hAnsi="宋体" w:eastAsia="宋体" w:cs="宋体"/>
          <w:b/>
          <w:bCs/>
          <w:sz w:val="28"/>
          <w:szCs w:val="28"/>
        </w:rPr>
        <w:t>3、无重大违法记录声明函</w:t>
      </w:r>
    </w:p>
    <w:p>
      <w:pPr>
        <w:shd w:val="clear" w:fill="FFFFFF" w:themeFill="background1"/>
        <w:snapToGrid w:val="0"/>
        <w:spacing w:line="360" w:lineRule="auto"/>
        <w:rPr>
          <w:rFonts w:hint="eastAsia" w:ascii="宋体" w:hAnsi="宋体" w:eastAsia="宋体" w:cs="宋体"/>
          <w:bCs/>
          <w:color w:val="auto"/>
          <w:sz w:val="28"/>
          <w:szCs w:val="28"/>
          <w:lang w:eastAsia="zh-CN"/>
        </w:rPr>
      </w:pPr>
    </w:p>
    <w:p>
      <w:pPr>
        <w:shd w:val="clear" w:fill="FFFFFF" w:themeFill="background1"/>
        <w:snapToGrid w:val="0"/>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lang w:eastAsia="zh-CN"/>
        </w:rPr>
        <w:t>江苏省南通第一中学</w:t>
      </w:r>
      <w:r>
        <w:rPr>
          <w:rFonts w:hint="eastAsia" w:ascii="宋体" w:hAnsi="宋体" w:eastAsia="宋体" w:cs="宋体"/>
          <w:bCs/>
          <w:color w:val="auto"/>
          <w:sz w:val="28"/>
          <w:szCs w:val="28"/>
        </w:rPr>
        <w:t>：</w:t>
      </w:r>
    </w:p>
    <w:p>
      <w:pPr>
        <w:shd w:val="clear" w:fill="FFFFFF" w:themeFill="background1"/>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我公司郑重声明：参加本次采购活动前 3 年内，我公司在经营活动中</w:t>
      </w:r>
      <w:r>
        <w:rPr>
          <w:rFonts w:hint="eastAsia" w:ascii="宋体" w:hAnsi="宋体" w:eastAsia="宋体" w:cs="宋体"/>
          <w:b/>
          <w:bCs/>
          <w:color w:val="auto"/>
          <w:sz w:val="28"/>
          <w:szCs w:val="28"/>
          <w:u w:val="single"/>
        </w:rPr>
        <w:t>（有/没有）</w:t>
      </w:r>
      <w:r>
        <w:rPr>
          <w:rFonts w:hint="eastAsia" w:ascii="宋体" w:hAnsi="宋体" w:eastAsia="宋体" w:cs="宋体"/>
          <w:color w:val="auto"/>
          <w:sz w:val="28"/>
          <w:szCs w:val="28"/>
        </w:rPr>
        <w:t>因违法经营受到刑事处罚或者责令停产停业、吊销许可证或者执照、较大数额罚款等行政处罚。</w:t>
      </w:r>
    </w:p>
    <w:p>
      <w:pPr>
        <w:shd w:val="clear" w:fill="FFFFFF" w:themeFill="background1"/>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在投标截止时间节点，没有被“信用江苏”“信用中国”网站列入失信被执行人、重大税收违法案件当事人名单、采购严重违法失信行为记录名单。</w:t>
      </w:r>
    </w:p>
    <w:p>
      <w:pPr>
        <w:shd w:val="clear" w:fill="FFFFFF" w:themeFill="background1"/>
        <w:snapToGrid w:val="0"/>
        <w:spacing w:line="360" w:lineRule="auto"/>
        <w:ind w:firstLine="200"/>
        <w:rPr>
          <w:rFonts w:hint="eastAsia" w:ascii="宋体" w:hAnsi="宋体" w:eastAsia="宋体" w:cs="宋体"/>
          <w:color w:val="auto"/>
          <w:sz w:val="28"/>
          <w:szCs w:val="28"/>
        </w:rPr>
      </w:pPr>
    </w:p>
    <w:p>
      <w:pPr>
        <w:shd w:val="clear" w:fill="FFFFFF" w:themeFill="background1"/>
        <w:snapToGrid w:val="0"/>
        <w:spacing w:line="480" w:lineRule="auto"/>
        <w:ind w:right="720" w:firstLine="560" w:firstLineChars="200"/>
        <w:contextualSpacing/>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法定代表人或授权委托人签字：</w:t>
      </w:r>
    </w:p>
    <w:p>
      <w:pPr>
        <w:shd w:val="clear" w:fill="FFFFFF" w:themeFill="background1"/>
        <w:snapToGrid w:val="0"/>
        <w:spacing w:line="480" w:lineRule="auto"/>
        <w:ind w:right="720" w:firstLine="560" w:firstLineChars="200"/>
        <w:contextualSpacing/>
        <w:jc w:val="right"/>
        <w:rPr>
          <w:rFonts w:hint="eastAsia" w:ascii="宋体" w:hAnsi="宋体" w:eastAsia="宋体" w:cs="宋体"/>
          <w:color w:val="auto"/>
          <w:sz w:val="28"/>
          <w:szCs w:val="28"/>
        </w:rPr>
      </w:pPr>
      <w:r>
        <w:rPr>
          <w:rFonts w:hint="eastAsia" w:ascii="宋体" w:hAnsi="宋体" w:eastAsia="宋体" w:cs="宋体"/>
          <w:color w:val="auto"/>
          <w:sz w:val="28"/>
          <w:szCs w:val="28"/>
        </w:rPr>
        <w:t>供应商名称（盖章）：</w:t>
      </w:r>
    </w:p>
    <w:p>
      <w:pPr>
        <w:shd w:val="clear" w:fill="FFFFFF" w:themeFill="background1"/>
        <w:bidi w:val="0"/>
        <w:rPr>
          <w:rFonts w:hint="eastAsia" w:ascii="宋体" w:hAnsi="宋体" w:eastAsia="宋体" w:cs="宋体"/>
          <w:sz w:val="28"/>
          <w:szCs w:val="28"/>
        </w:rPr>
      </w:pPr>
      <w:r>
        <w:rPr>
          <w:rFonts w:hint="eastAsia" w:ascii="宋体" w:hAnsi="宋体" w:eastAsia="宋体" w:cs="宋体"/>
          <w:sz w:val="28"/>
          <w:szCs w:val="28"/>
        </w:rPr>
        <w:t xml:space="preserve">                  </w:t>
      </w:r>
      <w:bookmarkStart w:id="45" w:name="_Toc12794"/>
      <w:r>
        <w:rPr>
          <w:rFonts w:hint="eastAsia" w:ascii="宋体" w:hAnsi="宋体" w:eastAsia="宋体" w:cs="宋体"/>
          <w:sz w:val="28"/>
          <w:szCs w:val="28"/>
        </w:rPr>
        <w:t>日期：</w:t>
      </w:r>
      <w:bookmarkEnd w:id="45"/>
    </w:p>
    <w:p>
      <w:pPr>
        <w:shd w:val="clear" w:fill="FFFFFF" w:themeFill="background1"/>
        <w:bidi w:val="0"/>
        <w:rPr>
          <w:rFonts w:hint="eastAsia" w:ascii="宋体" w:hAnsi="宋体" w:eastAsia="宋体" w:cs="宋体"/>
          <w:sz w:val="28"/>
          <w:szCs w:val="28"/>
        </w:rPr>
      </w:pPr>
    </w:p>
    <w:p>
      <w:pPr>
        <w:shd w:val="clear" w:fill="FFFFFF" w:themeFill="background1"/>
        <w:bidi w:val="0"/>
        <w:rPr>
          <w:rFonts w:hint="eastAsia" w:ascii="宋体" w:hAnsi="宋体" w:eastAsia="宋体" w:cs="宋体"/>
          <w:sz w:val="28"/>
          <w:szCs w:val="28"/>
        </w:rPr>
      </w:pPr>
    </w:p>
    <w:p>
      <w:pPr>
        <w:shd w:val="clear" w:fill="FFFFFF" w:themeFill="background1"/>
        <w:bidi w:val="0"/>
        <w:rPr>
          <w:rFonts w:hint="eastAsia" w:ascii="宋体" w:hAnsi="宋体" w:eastAsia="宋体" w:cs="宋体"/>
          <w:sz w:val="28"/>
          <w:szCs w:val="28"/>
        </w:rPr>
      </w:pPr>
    </w:p>
    <w:p>
      <w:pPr>
        <w:shd w:val="clear" w:fill="FFFFFF" w:themeFill="background1"/>
        <w:spacing w:line="420" w:lineRule="exact"/>
        <w:jc w:val="center"/>
        <w:rPr>
          <w:rFonts w:hint="eastAsia" w:ascii="宋体" w:hAnsi="宋体" w:eastAsia="宋体" w:cs="宋体"/>
          <w:sz w:val="28"/>
          <w:szCs w:val="28"/>
          <w:lang w:bidi="ar"/>
        </w:rPr>
      </w:pPr>
    </w:p>
    <w:p>
      <w:pPr>
        <w:shd w:val="clear" w:fill="FFFFFF" w:themeFill="background1"/>
        <w:rPr>
          <w:rFonts w:hint="eastAsia" w:ascii="宋体" w:hAnsi="宋体" w:eastAsia="宋体" w:cs="宋体"/>
          <w:b/>
          <w:bCs/>
          <w:sz w:val="28"/>
          <w:szCs w:val="28"/>
        </w:rPr>
      </w:pPr>
      <w:r>
        <w:rPr>
          <w:rFonts w:hint="eastAsia" w:ascii="宋体" w:hAnsi="宋体" w:eastAsia="宋体" w:cs="宋体"/>
          <w:b/>
          <w:bCs/>
          <w:sz w:val="28"/>
          <w:szCs w:val="28"/>
        </w:rPr>
        <w:br w:type="page"/>
      </w:r>
    </w:p>
    <w:p>
      <w:pPr>
        <w:shd w:val="clear" w:fill="FFFFFF" w:themeFill="background1"/>
        <w:spacing w:line="420" w:lineRule="exact"/>
        <w:jc w:val="center"/>
        <w:rPr>
          <w:rFonts w:hint="eastAsia" w:ascii="宋体" w:hAnsi="宋体" w:eastAsia="宋体" w:cs="宋体"/>
          <w:b/>
          <w:sz w:val="28"/>
          <w:szCs w:val="28"/>
        </w:rPr>
      </w:pPr>
      <w:r>
        <w:rPr>
          <w:rFonts w:hint="eastAsia" w:ascii="宋体" w:hAnsi="宋体" w:eastAsia="宋体" w:cs="宋体"/>
          <w:b/>
          <w:bCs/>
          <w:sz w:val="28"/>
          <w:szCs w:val="28"/>
        </w:rPr>
        <w:t>4、关于资格文件的声明函</w:t>
      </w:r>
    </w:p>
    <w:p>
      <w:pPr>
        <w:shd w:val="clear" w:fill="FFFFFF" w:themeFill="background1"/>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u w:val="single"/>
          <w:lang w:eastAsia="zh-CN"/>
        </w:rPr>
        <w:t>江苏省南通第一中学</w:t>
      </w:r>
      <w:r>
        <w:rPr>
          <w:rFonts w:hint="eastAsia" w:ascii="宋体" w:hAnsi="宋体" w:eastAsia="宋体" w:cs="宋体"/>
          <w:sz w:val="28"/>
          <w:szCs w:val="28"/>
          <w:u w:val="single"/>
        </w:rPr>
        <w:t>：</w:t>
      </w:r>
    </w:p>
    <w:p>
      <w:pPr>
        <w:shd w:val="clear" w:fill="FFFFFF" w:themeFill="background1"/>
        <w:overflowPunct w:val="0"/>
        <w:adjustRightInd w:val="0"/>
        <w:spacing w:line="360" w:lineRule="auto"/>
        <w:ind w:firstLine="660"/>
        <w:jc w:val="left"/>
        <w:textAlignment w:val="baseline"/>
        <w:rPr>
          <w:rFonts w:hint="eastAsia" w:ascii="宋体" w:hAnsi="宋体" w:eastAsia="宋体" w:cs="宋体"/>
          <w:sz w:val="28"/>
          <w:szCs w:val="28"/>
        </w:rPr>
      </w:pPr>
      <w:r>
        <w:rPr>
          <w:rFonts w:hint="eastAsia" w:ascii="宋体" w:hAnsi="宋体" w:eastAsia="宋体" w:cs="宋体"/>
          <w:sz w:val="28"/>
          <w:szCs w:val="28"/>
          <w:lang w:bidi="ar"/>
        </w:rPr>
        <w:t>本公司愿就由贵单位组织实施的</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（招标项目名称及项目编号)的招标活动进行投标。本公司所提交的投标文件中所有关于投标资格的文件、证明和陈述均是真实的、准确的。若与真实情况不符，本公司愿意承担由此而产生的一切后果。</w:t>
      </w:r>
    </w:p>
    <w:p>
      <w:pPr>
        <w:shd w:val="clear" w:fill="FFFFFF" w:themeFill="background1"/>
        <w:overflowPunct w:val="0"/>
        <w:adjustRightInd w:val="0"/>
        <w:spacing w:line="360" w:lineRule="auto"/>
        <w:ind w:firstLine="420"/>
        <w:jc w:val="left"/>
        <w:textAlignment w:val="baseline"/>
        <w:rPr>
          <w:rFonts w:hint="eastAsia" w:ascii="宋体" w:hAnsi="宋体" w:eastAsia="宋体" w:cs="宋体"/>
          <w:sz w:val="28"/>
          <w:szCs w:val="28"/>
        </w:rPr>
      </w:pPr>
    </w:p>
    <w:p>
      <w:pPr>
        <w:shd w:val="clear" w:fill="FFFFFF" w:themeFill="background1"/>
        <w:overflowPunct w:val="0"/>
        <w:adjustRightInd w:val="0"/>
        <w:spacing w:line="360" w:lineRule="auto"/>
        <w:ind w:firstLine="420"/>
        <w:jc w:val="left"/>
        <w:textAlignment w:val="baseline"/>
        <w:rPr>
          <w:rFonts w:hint="eastAsia" w:ascii="宋体" w:hAnsi="宋体" w:eastAsia="宋体" w:cs="宋体"/>
          <w:sz w:val="28"/>
          <w:szCs w:val="28"/>
        </w:rPr>
      </w:pPr>
    </w:p>
    <w:p>
      <w:pPr>
        <w:shd w:val="clear" w:fill="FFFFFF" w:themeFill="background1"/>
        <w:snapToGrid w:val="0"/>
        <w:spacing w:line="520" w:lineRule="exact"/>
        <w:jc w:val="right"/>
        <w:rPr>
          <w:rFonts w:hint="eastAsia" w:ascii="宋体" w:hAnsi="宋体" w:eastAsia="宋体" w:cs="宋体"/>
          <w:sz w:val="28"/>
          <w:szCs w:val="28"/>
        </w:rPr>
      </w:pPr>
      <w:r>
        <w:rPr>
          <w:rFonts w:hint="eastAsia" w:ascii="宋体" w:hAnsi="宋体" w:eastAsia="宋体" w:cs="宋体"/>
          <w:sz w:val="28"/>
          <w:szCs w:val="28"/>
          <w:lang w:bidi="ar"/>
        </w:rPr>
        <w:t>竞争性</w:t>
      </w:r>
      <w:r>
        <w:rPr>
          <w:rFonts w:hint="eastAsia" w:ascii="宋体" w:hAnsi="宋体" w:cs="宋体"/>
          <w:sz w:val="28"/>
          <w:szCs w:val="28"/>
          <w:lang w:eastAsia="zh-CN" w:bidi="ar"/>
        </w:rPr>
        <w:t>谈判</w:t>
      </w:r>
      <w:r>
        <w:rPr>
          <w:rFonts w:hint="eastAsia" w:ascii="宋体" w:hAnsi="宋体" w:eastAsia="宋体" w:cs="宋体"/>
          <w:sz w:val="28"/>
          <w:szCs w:val="28"/>
          <w:lang w:bidi="ar"/>
        </w:rPr>
        <w:t>响应单位：</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（加盖公章）</w:t>
      </w:r>
    </w:p>
    <w:p>
      <w:pPr>
        <w:shd w:val="clear" w:fill="FFFFFF" w:themeFill="background1"/>
        <w:snapToGrid w:val="0"/>
        <w:spacing w:line="520" w:lineRule="exact"/>
        <w:ind w:firstLine="2800" w:firstLineChars="1000"/>
        <w:jc w:val="right"/>
        <w:rPr>
          <w:rFonts w:hint="eastAsia" w:ascii="宋体" w:hAnsi="宋体" w:eastAsia="宋体" w:cs="宋体"/>
          <w:sz w:val="28"/>
          <w:szCs w:val="28"/>
        </w:rPr>
      </w:pPr>
      <w:r>
        <w:rPr>
          <w:rFonts w:hint="eastAsia" w:ascii="宋体" w:hAnsi="宋体" w:eastAsia="宋体" w:cs="宋体"/>
          <w:sz w:val="28"/>
          <w:szCs w:val="28"/>
          <w:lang w:bidi="ar"/>
        </w:rPr>
        <w:t>法定代表人或被授权人：</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（签字或盖章）</w:t>
      </w:r>
    </w:p>
    <w:p>
      <w:pPr>
        <w:shd w:val="clear" w:fill="FFFFFF" w:themeFill="background1"/>
        <w:snapToGrid w:val="0"/>
        <w:spacing w:line="520" w:lineRule="exact"/>
        <w:jc w:val="right"/>
        <w:rPr>
          <w:rFonts w:hint="eastAsia" w:ascii="宋体" w:hAnsi="宋体" w:eastAsia="宋体" w:cs="宋体"/>
          <w:sz w:val="28"/>
          <w:szCs w:val="28"/>
        </w:rPr>
      </w:pPr>
      <w:r>
        <w:rPr>
          <w:rFonts w:hint="eastAsia" w:ascii="宋体" w:hAnsi="宋体" w:eastAsia="宋体" w:cs="宋体"/>
          <w:sz w:val="28"/>
          <w:szCs w:val="28"/>
          <w:lang w:bidi="ar"/>
        </w:rPr>
        <w:t>年      月     日</w:t>
      </w:r>
    </w:p>
    <w:p>
      <w:pPr>
        <w:shd w:val="clear" w:fill="FFFFFF" w:themeFill="background1"/>
        <w:bidi w:val="0"/>
        <w:rPr>
          <w:rFonts w:hint="eastAsia" w:ascii="宋体" w:hAnsi="宋体" w:eastAsia="宋体" w:cs="宋体"/>
          <w:sz w:val="28"/>
          <w:szCs w:val="28"/>
        </w:rPr>
      </w:pPr>
    </w:p>
    <w:p>
      <w:pPr>
        <w:shd w:val="clear" w:fill="FFFFFF" w:themeFill="background1"/>
        <w:bidi w:val="0"/>
        <w:rPr>
          <w:rFonts w:hint="eastAsia" w:ascii="宋体" w:hAnsi="宋体" w:eastAsia="宋体" w:cs="宋体"/>
          <w:sz w:val="28"/>
          <w:szCs w:val="28"/>
          <w:lang w:val="en-US" w:eastAsia="zh-CN"/>
        </w:rPr>
      </w:pPr>
    </w:p>
    <w:p>
      <w:pPr>
        <w:shd w:val="clear" w:fill="FFFFFF" w:themeFill="background1"/>
        <w:tabs>
          <w:tab w:val="left" w:pos="1260"/>
        </w:tabs>
        <w:snapToGrid w:val="0"/>
        <w:spacing w:line="300" w:lineRule="auto"/>
        <w:rPr>
          <w:rFonts w:hint="eastAsia" w:ascii="宋体" w:hAnsi="宋体" w:eastAsia="宋体" w:cs="宋体"/>
          <w:b/>
          <w:color w:val="auto"/>
          <w:sz w:val="28"/>
          <w:szCs w:val="28"/>
        </w:rPr>
      </w:pPr>
    </w:p>
    <w:p>
      <w:pPr>
        <w:shd w:val="clear" w:fill="FFFFFF" w:themeFill="background1"/>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shd w:val="clear" w:fill="FFFFFF" w:themeFill="background1"/>
        <w:spacing w:line="360" w:lineRule="auto"/>
        <w:jc w:val="left"/>
        <w:outlineLvl w:val="2"/>
        <w:rPr>
          <w:rFonts w:hint="eastAsia" w:ascii="宋体" w:hAnsi="宋体" w:eastAsia="宋体" w:cs="宋体"/>
          <w:b/>
          <w:color w:val="auto"/>
          <w:sz w:val="28"/>
          <w:szCs w:val="28"/>
        </w:rPr>
      </w:pPr>
      <w:bookmarkStart w:id="46" w:name="_Hlk89675716"/>
      <w:r>
        <w:rPr>
          <w:rFonts w:hint="eastAsia" w:ascii="宋体" w:hAnsi="宋体" w:eastAsia="宋体" w:cs="宋体"/>
          <w:b/>
          <w:color w:val="auto"/>
          <w:sz w:val="28"/>
          <w:szCs w:val="28"/>
          <w:lang w:eastAsia="zh-CN"/>
        </w:rPr>
        <w:t>价格文件</w:t>
      </w:r>
      <w:r>
        <w:rPr>
          <w:rFonts w:hint="eastAsia" w:ascii="宋体" w:hAnsi="宋体" w:eastAsia="宋体" w:cs="宋体"/>
          <w:b/>
          <w:color w:val="auto"/>
          <w:sz w:val="28"/>
          <w:szCs w:val="28"/>
        </w:rPr>
        <w:t>响应文件相关格式</w:t>
      </w:r>
    </w:p>
    <w:p>
      <w:pPr>
        <w:pStyle w:val="40"/>
        <w:shd w:val="clear" w:fill="FFFFFF" w:themeFill="background1"/>
        <w:snapToGrid w:val="0"/>
        <w:spacing w:line="300" w:lineRule="auto"/>
        <w:ind w:firstLine="562" w:firstLineChars="200"/>
        <w:jc w:val="center"/>
        <w:outlineLvl w:val="0"/>
        <w:rPr>
          <w:rFonts w:hint="eastAsia" w:ascii="宋体" w:hAnsi="宋体" w:eastAsia="宋体" w:cs="宋体"/>
          <w:b/>
          <w:color w:val="auto"/>
          <w:sz w:val="28"/>
        </w:rPr>
      </w:pPr>
      <w:bookmarkStart w:id="47" w:name="_Toc23203"/>
      <w:r>
        <w:rPr>
          <w:rFonts w:hint="eastAsia" w:ascii="宋体" w:hAnsi="宋体" w:eastAsia="宋体" w:cs="宋体"/>
          <w:b/>
          <w:color w:val="auto"/>
          <w:sz w:val="28"/>
        </w:rPr>
        <w:t>1.</w:t>
      </w:r>
      <w:r>
        <w:rPr>
          <w:rFonts w:hint="eastAsia" w:ascii="宋体" w:hAnsi="宋体" w:eastAsia="宋体" w:cs="宋体"/>
          <w:b/>
          <w:color w:val="auto"/>
          <w:sz w:val="28"/>
          <w:lang w:eastAsia="zh-CN"/>
        </w:rPr>
        <w:t>价格文件</w:t>
      </w:r>
      <w:r>
        <w:rPr>
          <w:rFonts w:hint="eastAsia" w:ascii="宋体" w:hAnsi="宋体" w:eastAsia="宋体" w:cs="宋体"/>
          <w:b/>
          <w:color w:val="auto"/>
          <w:sz w:val="28"/>
        </w:rPr>
        <w:t>响应文件</w:t>
      </w:r>
      <w:bookmarkEnd w:id="47"/>
    </w:p>
    <w:p>
      <w:pPr>
        <w:shd w:val="clear" w:fill="FFFFFF" w:themeFill="background1"/>
        <w:snapToGrid w:val="0"/>
        <w:spacing w:line="420" w:lineRule="exact"/>
        <w:jc w:val="center"/>
        <w:rPr>
          <w:rFonts w:hint="eastAsia" w:ascii="宋体" w:hAnsi="宋体" w:eastAsia="宋体" w:cs="宋体"/>
          <w:b/>
          <w:color w:val="auto"/>
          <w:sz w:val="28"/>
          <w:szCs w:val="28"/>
        </w:rPr>
      </w:pPr>
    </w:p>
    <w:p>
      <w:pPr>
        <w:shd w:val="clear" w:fill="FFFFFF" w:themeFill="background1"/>
        <w:snapToGrid w:val="0"/>
        <w:spacing w:line="420" w:lineRule="exact"/>
        <w:jc w:val="center"/>
        <w:rPr>
          <w:rFonts w:hint="eastAsia" w:ascii="宋体" w:hAnsi="宋体" w:eastAsia="宋体" w:cs="宋体"/>
          <w:b/>
          <w:color w:val="auto"/>
          <w:sz w:val="28"/>
          <w:szCs w:val="28"/>
        </w:rPr>
      </w:pPr>
    </w:p>
    <w:tbl>
      <w:tblPr>
        <w:tblStyle w:val="1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报价（元</w:t>
            </w:r>
            <w:r>
              <w:rPr>
                <w:rFonts w:hint="eastAsia" w:ascii="宋体" w:hAnsi="宋体" w:cs="宋体"/>
                <w:color w:val="auto"/>
                <w:sz w:val="28"/>
                <w:szCs w:val="28"/>
                <w:lang w:val="en-US" w:eastAsia="zh-CN"/>
              </w:rPr>
              <w:t>/次</w:t>
            </w:r>
            <w:r>
              <w:rPr>
                <w:rFonts w:hint="eastAsia" w:ascii="宋体" w:hAnsi="宋体" w:eastAsia="宋体" w:cs="宋体"/>
                <w:color w:val="auto"/>
                <w:sz w:val="28"/>
                <w:szCs w:val="28"/>
              </w:rPr>
              <w:t>）</w:t>
            </w:r>
          </w:p>
        </w:tc>
        <w:tc>
          <w:tcPr>
            <w:tcW w:w="199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rPr>
                <w:rFonts w:hint="eastAsia" w:ascii="宋体" w:hAnsi="宋体" w:eastAsia="宋体" w:cs="宋体"/>
                <w:b/>
                <w:bCs/>
                <w:color w:val="auto"/>
                <w:sz w:val="28"/>
                <w:szCs w:val="28"/>
                <w:lang w:eastAsia="zh-CN"/>
              </w:rPr>
            </w:pPr>
            <w:r>
              <w:rPr>
                <w:rFonts w:hint="eastAsia" w:ascii="宋体" w:hAnsi="宋体" w:cs="宋体"/>
                <w:color w:val="auto"/>
                <w:sz w:val="28"/>
                <w:szCs w:val="28"/>
                <w:lang w:eastAsia="zh-CN"/>
              </w:rPr>
              <w:t>江苏省南通第一中学学生社会实践活动项目</w:t>
            </w:r>
          </w:p>
        </w:tc>
        <w:tc>
          <w:tcPr>
            <w:tcW w:w="24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大写：</w:t>
            </w:r>
          </w:p>
          <w:p>
            <w:pPr>
              <w:shd w:val="clear" w:fill="FFFFFF" w:themeFill="background1"/>
              <w:kinsoku w:val="0"/>
              <w:topLinePunct/>
              <w:spacing w:line="440" w:lineRule="exact"/>
              <w:rPr>
                <w:rFonts w:hint="eastAsia" w:ascii="宋体" w:hAnsi="宋体" w:eastAsia="宋体" w:cs="宋体"/>
                <w:color w:val="auto"/>
                <w:sz w:val="28"/>
                <w:szCs w:val="28"/>
              </w:rPr>
            </w:pPr>
            <w:r>
              <w:rPr>
                <w:rFonts w:hint="eastAsia" w:ascii="宋体" w:hAnsi="宋体" w:eastAsia="宋体" w:cs="宋体"/>
                <w:b/>
                <w:color w:val="auto"/>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kinsoku w:val="0"/>
              <w:topLinePunct/>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完全响应</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文件要求</w:t>
            </w:r>
          </w:p>
        </w:tc>
        <w:tc>
          <w:tcPr>
            <w:tcW w:w="1850" w:type="dxa"/>
            <w:tcBorders>
              <w:top w:val="single" w:color="auto" w:sz="4" w:space="0"/>
              <w:left w:val="single" w:color="auto" w:sz="4" w:space="0"/>
              <w:bottom w:val="single" w:color="auto" w:sz="4" w:space="0"/>
              <w:right w:val="single" w:color="auto" w:sz="4" w:space="0"/>
            </w:tcBorders>
          </w:tcPr>
          <w:p>
            <w:pPr>
              <w:shd w:val="clear" w:fill="FFFFFF" w:themeFill="background1"/>
              <w:kinsoku w:val="0"/>
              <w:topLinePunct/>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完全响应</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文件要求的付款方式</w:t>
            </w:r>
          </w:p>
        </w:tc>
      </w:tr>
    </w:tbl>
    <w:p>
      <w:pPr>
        <w:widowControl/>
        <w:shd w:val="clear" w:fill="FFFFFF" w:themeFill="background1"/>
        <w:spacing w:line="440" w:lineRule="exact"/>
        <w:ind w:firstLine="280" w:firstLineChars="1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w:t>
      </w:r>
    </w:p>
    <w:p>
      <w:pPr>
        <w:widowControl/>
        <w:shd w:val="clear" w:fill="FFFFFF" w:themeFill="background1"/>
        <w:spacing w:line="440" w:lineRule="exact"/>
        <w:ind w:firstLine="280" w:firstLineChars="1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（1）本表为格式表，不得自行改动，必须提供，否则视为未实质性响应比选采购文件。</w:t>
      </w:r>
    </w:p>
    <w:p>
      <w:pPr>
        <w:widowControl/>
        <w:shd w:val="clear" w:fill="FFFFFF" w:themeFill="background1"/>
        <w:spacing w:line="440" w:lineRule="exact"/>
        <w:ind w:firstLine="280" w:firstLineChars="100"/>
        <w:jc w:val="lef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val="zh-CN"/>
        </w:rPr>
        <w:t>）商务报价应包括</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lang w:val="zh-CN"/>
        </w:rPr>
        <w:t>文件所确定的全部范围及相应说明的全部内容，（包含所需的</w:t>
      </w:r>
      <w:r>
        <w:rPr>
          <w:rFonts w:hint="eastAsia" w:ascii="宋体" w:hAnsi="宋体" w:cs="宋体"/>
          <w:color w:val="auto"/>
          <w:kern w:val="0"/>
          <w:sz w:val="28"/>
          <w:szCs w:val="28"/>
          <w:lang w:val="en-US" w:eastAsia="zh-CN"/>
        </w:rPr>
        <w:t>清洗</w:t>
      </w:r>
      <w:r>
        <w:rPr>
          <w:rFonts w:hint="eastAsia" w:ascii="宋体" w:hAnsi="宋体" w:eastAsia="宋体" w:cs="宋体"/>
          <w:color w:val="auto"/>
          <w:kern w:val="0"/>
          <w:sz w:val="28"/>
          <w:szCs w:val="28"/>
          <w:lang w:val="zh-CN"/>
        </w:rPr>
        <w:t>费、</w:t>
      </w:r>
      <w:r>
        <w:rPr>
          <w:rFonts w:hint="eastAsia" w:ascii="宋体" w:hAnsi="宋体" w:eastAsia="宋体" w:cs="宋体"/>
          <w:color w:val="auto"/>
          <w:kern w:val="0"/>
          <w:sz w:val="28"/>
          <w:szCs w:val="28"/>
          <w:lang w:val="en-US" w:eastAsia="zh-CN"/>
        </w:rPr>
        <w:t>人工费</w:t>
      </w:r>
      <w:r>
        <w:rPr>
          <w:rFonts w:hint="eastAsia" w:ascii="宋体" w:hAnsi="宋体" w:eastAsia="宋体" w:cs="宋体"/>
          <w:color w:val="auto"/>
          <w:kern w:val="0"/>
          <w:sz w:val="28"/>
          <w:szCs w:val="28"/>
          <w:lang w:val="zh-CN"/>
        </w:rPr>
        <w:t>、</w:t>
      </w:r>
      <w:r>
        <w:rPr>
          <w:rFonts w:hint="eastAsia" w:ascii="宋体" w:hAnsi="宋体" w:cs="宋体"/>
          <w:color w:val="auto"/>
          <w:kern w:val="0"/>
          <w:sz w:val="28"/>
          <w:szCs w:val="28"/>
          <w:lang w:val="en-US" w:eastAsia="zh-CN"/>
        </w:rPr>
        <w:t>油渍处理费、</w:t>
      </w:r>
      <w:r>
        <w:rPr>
          <w:rFonts w:hint="eastAsia" w:ascii="宋体" w:hAnsi="宋体" w:eastAsia="宋体" w:cs="宋体"/>
          <w:color w:val="auto"/>
          <w:kern w:val="0"/>
          <w:sz w:val="28"/>
          <w:szCs w:val="28"/>
          <w:lang w:val="en-US" w:eastAsia="zh-CN"/>
        </w:rPr>
        <w:t>管理</w:t>
      </w:r>
      <w:r>
        <w:rPr>
          <w:rFonts w:hint="eastAsia" w:ascii="宋体" w:hAnsi="宋体" w:eastAsia="宋体" w:cs="宋体"/>
          <w:color w:val="auto"/>
          <w:kern w:val="0"/>
          <w:sz w:val="28"/>
          <w:szCs w:val="28"/>
          <w:lang w:val="zh-CN"/>
        </w:rPr>
        <w:t>费、售后服务费、利润、税费、等合同包含的所有风险、责任等及投标供应商认为需要的其他费用等，且该价格不因市场价格因素及政策性调整的变化而调整。</w:t>
      </w: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p>
    <w:p>
      <w:pPr>
        <w:shd w:val="clear" w:fill="FFFFFF" w:themeFill="background1"/>
        <w:snapToGrid w:val="0"/>
        <w:spacing w:line="500" w:lineRule="exact"/>
        <w:rPr>
          <w:rFonts w:hint="eastAsia" w:ascii="宋体" w:hAnsi="宋体" w:eastAsia="宋体" w:cs="宋体"/>
          <w:color w:val="auto"/>
          <w:sz w:val="28"/>
          <w:szCs w:val="28"/>
        </w:rPr>
      </w:pP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r>
        <w:rPr>
          <w:rFonts w:hint="eastAsia" w:ascii="宋体" w:hAnsi="宋体" w:eastAsia="宋体" w:cs="宋体"/>
          <w:color w:val="auto"/>
          <w:sz w:val="28"/>
          <w:szCs w:val="28"/>
        </w:rPr>
        <w:t xml:space="preserve">供应商名称：（盖章）             </w:t>
      </w: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法定代表人或授权委托人（签字）：</w:t>
      </w:r>
    </w:p>
    <w:p>
      <w:pPr>
        <w:shd w:val="clear" w:fill="FFFFFF" w:themeFill="background1"/>
        <w:snapToGrid w:val="0"/>
        <w:spacing w:line="500" w:lineRule="exact"/>
        <w:ind w:left="1322" w:hanging="1321" w:hangingChars="472"/>
        <w:rPr>
          <w:rFonts w:hint="eastAsia" w:ascii="宋体" w:hAnsi="宋体" w:eastAsia="宋体" w:cs="宋体"/>
          <w:color w:val="auto"/>
          <w:sz w:val="28"/>
          <w:szCs w:val="28"/>
        </w:rPr>
      </w:pPr>
      <w:r>
        <w:rPr>
          <w:rFonts w:hint="eastAsia" w:ascii="宋体" w:hAnsi="宋体" w:eastAsia="宋体" w:cs="宋体"/>
          <w:color w:val="auto"/>
          <w:sz w:val="28"/>
          <w:szCs w:val="28"/>
        </w:rPr>
        <w:t>日期：</w:t>
      </w:r>
    </w:p>
    <w:p>
      <w:pPr>
        <w:pStyle w:val="17"/>
        <w:shd w:val="clear" w:fill="FFFFFF" w:themeFill="background1"/>
        <w:ind w:firstLine="0" w:firstLineChars="0"/>
        <w:rPr>
          <w:rFonts w:hint="eastAsia" w:ascii="宋体" w:hAnsi="宋体" w:eastAsia="宋体" w:cs="宋体"/>
          <w:b/>
          <w:color w:val="auto"/>
          <w:sz w:val="28"/>
          <w:szCs w:val="28"/>
        </w:rPr>
      </w:pPr>
    </w:p>
    <w:p>
      <w:pPr>
        <w:shd w:val="clear" w:fill="FFFFFF" w:themeFill="background1"/>
        <w:spacing w:line="440" w:lineRule="exact"/>
        <w:rPr>
          <w:rFonts w:hint="eastAsia" w:ascii="宋体" w:hAnsi="宋体" w:eastAsia="宋体" w:cs="宋体"/>
          <w:b/>
          <w:bCs/>
          <w:color w:val="auto"/>
          <w:sz w:val="28"/>
          <w:szCs w:val="28"/>
        </w:rPr>
      </w:pPr>
    </w:p>
    <w:bookmarkEnd w:id="46"/>
    <w:p>
      <w:pPr>
        <w:shd w:val="clear" w:fill="FFFFFF" w:themeFill="background1"/>
        <w:rPr>
          <w:rFonts w:hint="eastAsia" w:ascii="宋体" w:hAnsi="宋体" w:eastAsia="宋体" w:cs="宋体"/>
          <w:color w:val="auto"/>
          <w:sz w:val="28"/>
          <w:szCs w:val="28"/>
          <w:lang w:val="en-US" w:eastAsia="zh-CN"/>
        </w:rPr>
      </w:pPr>
    </w:p>
    <w:sectPr>
      <w:footerReference r:id="rId9" w:type="first"/>
      <w:footerReference r:id="rId8"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- 4 -</w:t>
    </w:r>
    <w:r>
      <w:fldChar w:fldCharType="end"/>
    </w:r>
  </w:p>
  <w:p>
    <w:pPr>
      <w:pStyle w:val="13"/>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- 1 -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GZjMTc4NDYyMGNhMmU4ZjVlYjEzYjY2NDQzODMifQ=="/>
  </w:docVars>
  <w:rsids>
    <w:rsidRoot w:val="00746F01"/>
    <w:rsid w:val="00006F73"/>
    <w:rsid w:val="00272111"/>
    <w:rsid w:val="0070444C"/>
    <w:rsid w:val="00746F01"/>
    <w:rsid w:val="007B3871"/>
    <w:rsid w:val="008D5F88"/>
    <w:rsid w:val="009F44E6"/>
    <w:rsid w:val="00A756C8"/>
    <w:rsid w:val="00AF78D9"/>
    <w:rsid w:val="00D97D74"/>
    <w:rsid w:val="00DD0B27"/>
    <w:rsid w:val="00E101BC"/>
    <w:rsid w:val="00ED3BC7"/>
    <w:rsid w:val="01311D17"/>
    <w:rsid w:val="03334B45"/>
    <w:rsid w:val="04442E50"/>
    <w:rsid w:val="04670567"/>
    <w:rsid w:val="05702C45"/>
    <w:rsid w:val="05BC5453"/>
    <w:rsid w:val="05BD7BE6"/>
    <w:rsid w:val="06186CF6"/>
    <w:rsid w:val="081E510F"/>
    <w:rsid w:val="08E1359E"/>
    <w:rsid w:val="0955045F"/>
    <w:rsid w:val="09D473A1"/>
    <w:rsid w:val="0A2543E3"/>
    <w:rsid w:val="0A2D19CC"/>
    <w:rsid w:val="0AA862BE"/>
    <w:rsid w:val="0AB310F7"/>
    <w:rsid w:val="0C6912D8"/>
    <w:rsid w:val="0D16716C"/>
    <w:rsid w:val="0E045AB1"/>
    <w:rsid w:val="0E5E1C72"/>
    <w:rsid w:val="0F44254D"/>
    <w:rsid w:val="0FEF37B9"/>
    <w:rsid w:val="103B394D"/>
    <w:rsid w:val="10D9242F"/>
    <w:rsid w:val="140E7C96"/>
    <w:rsid w:val="168257AD"/>
    <w:rsid w:val="16885CB3"/>
    <w:rsid w:val="172717F1"/>
    <w:rsid w:val="173619DD"/>
    <w:rsid w:val="1A0F56C6"/>
    <w:rsid w:val="1A8D0141"/>
    <w:rsid w:val="1AAB25D5"/>
    <w:rsid w:val="1AFA5418"/>
    <w:rsid w:val="1DE4451C"/>
    <w:rsid w:val="1E4A4F2B"/>
    <w:rsid w:val="1F4C53B2"/>
    <w:rsid w:val="1F752885"/>
    <w:rsid w:val="1FD36D0E"/>
    <w:rsid w:val="233A4603"/>
    <w:rsid w:val="243D1432"/>
    <w:rsid w:val="26161362"/>
    <w:rsid w:val="26395046"/>
    <w:rsid w:val="265232D8"/>
    <w:rsid w:val="28C11323"/>
    <w:rsid w:val="29813BB3"/>
    <w:rsid w:val="2A2829E0"/>
    <w:rsid w:val="2A4E7E11"/>
    <w:rsid w:val="2AA25A11"/>
    <w:rsid w:val="2CAB7A2E"/>
    <w:rsid w:val="2D4B6C2E"/>
    <w:rsid w:val="2EF37840"/>
    <w:rsid w:val="2F134718"/>
    <w:rsid w:val="30434F40"/>
    <w:rsid w:val="30447100"/>
    <w:rsid w:val="317F1A54"/>
    <w:rsid w:val="31E10D30"/>
    <w:rsid w:val="31F17939"/>
    <w:rsid w:val="3336315E"/>
    <w:rsid w:val="337367C1"/>
    <w:rsid w:val="34553451"/>
    <w:rsid w:val="352A6529"/>
    <w:rsid w:val="361B0A05"/>
    <w:rsid w:val="37DC1CD5"/>
    <w:rsid w:val="384D03E5"/>
    <w:rsid w:val="38D126F4"/>
    <w:rsid w:val="39D11DEA"/>
    <w:rsid w:val="3BF6110C"/>
    <w:rsid w:val="3C884277"/>
    <w:rsid w:val="3D580F69"/>
    <w:rsid w:val="3D58672C"/>
    <w:rsid w:val="3DD658F8"/>
    <w:rsid w:val="3F011C8B"/>
    <w:rsid w:val="3F77596E"/>
    <w:rsid w:val="3F8D3286"/>
    <w:rsid w:val="404628A0"/>
    <w:rsid w:val="41682388"/>
    <w:rsid w:val="41BB733E"/>
    <w:rsid w:val="429C6D3C"/>
    <w:rsid w:val="42E32AB3"/>
    <w:rsid w:val="452A0524"/>
    <w:rsid w:val="45331279"/>
    <w:rsid w:val="469A6FE4"/>
    <w:rsid w:val="475140C4"/>
    <w:rsid w:val="479B659A"/>
    <w:rsid w:val="48EC7DAD"/>
    <w:rsid w:val="49B56CF7"/>
    <w:rsid w:val="49D37330"/>
    <w:rsid w:val="4A283BA9"/>
    <w:rsid w:val="4AA20177"/>
    <w:rsid w:val="4D166930"/>
    <w:rsid w:val="4D3E4131"/>
    <w:rsid w:val="4E1F06C6"/>
    <w:rsid w:val="4E9D3394"/>
    <w:rsid w:val="4F3E79C5"/>
    <w:rsid w:val="511112AD"/>
    <w:rsid w:val="51461238"/>
    <w:rsid w:val="54560510"/>
    <w:rsid w:val="563220FD"/>
    <w:rsid w:val="583C1C3F"/>
    <w:rsid w:val="58B21682"/>
    <w:rsid w:val="59AD4E2E"/>
    <w:rsid w:val="5A0031AA"/>
    <w:rsid w:val="5A876912"/>
    <w:rsid w:val="5B18349B"/>
    <w:rsid w:val="5D487342"/>
    <w:rsid w:val="5F624457"/>
    <w:rsid w:val="5FCC2723"/>
    <w:rsid w:val="60284554"/>
    <w:rsid w:val="60D5028D"/>
    <w:rsid w:val="62891C65"/>
    <w:rsid w:val="62AC668A"/>
    <w:rsid w:val="631135E8"/>
    <w:rsid w:val="63253C81"/>
    <w:rsid w:val="63C65CD0"/>
    <w:rsid w:val="63FA1297"/>
    <w:rsid w:val="6490346F"/>
    <w:rsid w:val="64CB6754"/>
    <w:rsid w:val="65310420"/>
    <w:rsid w:val="65653D3C"/>
    <w:rsid w:val="65FB6B83"/>
    <w:rsid w:val="665E3732"/>
    <w:rsid w:val="69266C34"/>
    <w:rsid w:val="698A2A90"/>
    <w:rsid w:val="6A1606C8"/>
    <w:rsid w:val="6BE85969"/>
    <w:rsid w:val="6C5E528B"/>
    <w:rsid w:val="6DCD56F2"/>
    <w:rsid w:val="6DF1132F"/>
    <w:rsid w:val="6EA41993"/>
    <w:rsid w:val="6F737BA7"/>
    <w:rsid w:val="7028518A"/>
    <w:rsid w:val="702A0B29"/>
    <w:rsid w:val="70400E09"/>
    <w:rsid w:val="70EC5684"/>
    <w:rsid w:val="71711623"/>
    <w:rsid w:val="7221678F"/>
    <w:rsid w:val="725D08B4"/>
    <w:rsid w:val="726D52A1"/>
    <w:rsid w:val="72D7273C"/>
    <w:rsid w:val="73027B3B"/>
    <w:rsid w:val="732D2599"/>
    <w:rsid w:val="73DD0C4C"/>
    <w:rsid w:val="740709DC"/>
    <w:rsid w:val="74920388"/>
    <w:rsid w:val="74942EF3"/>
    <w:rsid w:val="74DE7CCA"/>
    <w:rsid w:val="773C0441"/>
    <w:rsid w:val="79A166DA"/>
    <w:rsid w:val="7A760A08"/>
    <w:rsid w:val="7A9F41FA"/>
    <w:rsid w:val="7B326B91"/>
    <w:rsid w:val="7BA37A91"/>
    <w:rsid w:val="7C9D703A"/>
    <w:rsid w:val="7D454D0B"/>
    <w:rsid w:val="7D6E3691"/>
    <w:rsid w:val="7E0C700A"/>
    <w:rsid w:val="7E422D60"/>
    <w:rsid w:val="7EAF6DC9"/>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kern w:val="0"/>
      <w:sz w:val="20"/>
      <w:szCs w:val="20"/>
    </w:r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仿宋_GB2312" w:eastAsia="仿宋_GB2312"/>
      <w:kern w:val="0"/>
      <w:sz w:val="24"/>
      <w:szCs w:val="20"/>
    </w:rPr>
  </w:style>
  <w:style w:type="paragraph" w:customStyle="1" w:styleId="7">
    <w:name w:val="style4"/>
    <w:basedOn w:val="1"/>
    <w:next w:val="8"/>
    <w:autoRedefine/>
    <w:qFormat/>
    <w:uiPriority w:val="0"/>
    <w:pPr>
      <w:widowControl/>
      <w:spacing w:before="280" w:after="280"/>
    </w:pPr>
    <w:rPr>
      <w:rFonts w:ascii="宋体"/>
      <w:sz w:val="18"/>
    </w:rPr>
  </w:style>
  <w:style w:type="paragraph" w:customStyle="1" w:styleId="8">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Plain Text"/>
    <w:basedOn w:val="1"/>
    <w:autoRedefine/>
    <w:qFormat/>
    <w:uiPriority w:val="0"/>
    <w:rPr>
      <w:rFonts w:ascii="宋体" w:hAnsi="Courier New"/>
      <w:szCs w:val="22"/>
    </w:rPr>
  </w:style>
  <w:style w:type="paragraph" w:styleId="12">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line="520" w:lineRule="exact"/>
      <w:ind w:firstLine="539" w:firstLineChars="184"/>
    </w:pPr>
    <w:rPr>
      <w:rFonts w:ascii="宋体"/>
      <w:b/>
      <w:spacing w:val="6"/>
      <w:sz w:val="28"/>
    </w:rPr>
  </w:style>
  <w:style w:type="paragraph" w:styleId="16">
    <w:name w:val="Normal (Web)"/>
    <w:basedOn w:val="1"/>
    <w:autoRedefine/>
    <w:qFormat/>
    <w:uiPriority w:val="99"/>
    <w:pPr>
      <w:spacing w:beforeAutospacing="1" w:afterAutospacing="1"/>
      <w:jc w:val="left"/>
    </w:pPr>
    <w:rPr>
      <w:kern w:val="0"/>
      <w:sz w:val="24"/>
    </w:rPr>
  </w:style>
  <w:style w:type="paragraph" w:styleId="17">
    <w:name w:val="Body Text First Indent"/>
    <w:basedOn w:val="6"/>
    <w:next w:val="18"/>
    <w:autoRedefine/>
    <w:qFormat/>
    <w:uiPriority w:val="0"/>
    <w:pPr>
      <w:spacing w:after="120"/>
      <w:ind w:firstLine="420" w:firstLineChars="100"/>
    </w:pPr>
    <w:rPr>
      <w:rFonts w:ascii="Times New Roman" w:eastAsia="宋体"/>
      <w:szCs w:val="24"/>
    </w:rPr>
  </w:style>
  <w:style w:type="paragraph" w:styleId="18">
    <w:name w:val="Body Text First Indent 2"/>
    <w:basedOn w:val="9"/>
    <w:next w:val="1"/>
    <w:autoRedefine/>
    <w:qFormat/>
    <w:uiPriority w:val="0"/>
    <w:pPr>
      <w:ind w:firstLine="420" w:firstLineChars="200"/>
    </w:pPr>
    <w:rPr>
      <w:szCs w:val="24"/>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paragraph" w:customStyle="1" w:styleId="23">
    <w:name w:val="列出段落1"/>
    <w:basedOn w:val="1"/>
    <w:autoRedefine/>
    <w:qFormat/>
    <w:uiPriority w:val="0"/>
    <w:pPr>
      <w:ind w:firstLine="420" w:firstLineChars="200"/>
    </w:pPr>
  </w:style>
  <w:style w:type="paragraph" w:customStyle="1" w:styleId="24">
    <w:name w:val="正文缩进1"/>
    <w:basedOn w:val="1"/>
    <w:next w:val="25"/>
    <w:autoRedefine/>
    <w:qFormat/>
    <w:uiPriority w:val="0"/>
    <w:pPr>
      <w:widowControl/>
      <w:ind w:firstLine="420"/>
      <w:jc w:val="left"/>
    </w:pPr>
    <w:rPr>
      <w:kern w:val="0"/>
    </w:rPr>
  </w:style>
  <w:style w:type="paragraph" w:customStyle="1" w:styleId="25">
    <w:name w:val="List Paragraph1"/>
    <w:basedOn w:val="1"/>
    <w:next w:val="26"/>
    <w:autoRedefine/>
    <w:qFormat/>
    <w:uiPriority w:val="0"/>
    <w:pPr>
      <w:ind w:firstLine="420"/>
    </w:pPr>
    <w:rPr>
      <w:rFonts w:hAnsi="宋体" w:cs="宋体"/>
      <w:kern w:val="0"/>
      <w:szCs w:val="20"/>
    </w:rPr>
  </w:style>
  <w:style w:type="paragraph" w:customStyle="1" w:styleId="26">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
    <w:name w:val="无间隔1"/>
    <w:autoRedefine/>
    <w:qFormat/>
    <w:uiPriority w:val="0"/>
    <w:rPr>
      <w:rFonts w:ascii="Times New Roman" w:hAnsi="Times New Roman" w:eastAsia="宋体" w:cs="Times New Roman"/>
      <w:sz w:val="22"/>
      <w:szCs w:val="22"/>
      <w:lang w:val="en-US" w:eastAsia="en-US" w:bidi="en-US"/>
    </w:rPr>
  </w:style>
  <w:style w:type="paragraph" w:customStyle="1" w:styleId="28">
    <w:name w:val="样式1"/>
    <w:basedOn w:val="2"/>
    <w:next w:val="1"/>
    <w:autoRedefine/>
    <w:qFormat/>
    <w:uiPriority w:val="0"/>
    <w:rPr>
      <w:rFonts w:ascii="宋体" w:hAnsi="宋体" w:eastAsia="仿宋"/>
      <w:bCs/>
      <w:sz w:val="28"/>
      <w:szCs w:val="44"/>
    </w:rPr>
  </w:style>
  <w:style w:type="paragraph" w:customStyle="1" w:styleId="29">
    <w:name w:val="样式2"/>
    <w:basedOn w:val="1"/>
    <w:autoRedefine/>
    <w:qFormat/>
    <w:uiPriority w:val="0"/>
    <w:rPr>
      <w:rFonts w:ascii="宋体" w:hAnsi="宋体"/>
      <w:sz w:val="24"/>
    </w:rPr>
  </w:style>
  <w:style w:type="paragraph" w:customStyle="1" w:styleId="30">
    <w:name w:val="1"/>
    <w:basedOn w:val="1"/>
    <w:autoRedefine/>
    <w:qFormat/>
    <w:uiPriority w:val="0"/>
    <w:rPr>
      <w:rFonts w:ascii="宋体" w:hAnsi="宋体"/>
      <w:sz w:val="24"/>
    </w:rPr>
  </w:style>
  <w:style w:type="paragraph" w:customStyle="1" w:styleId="31">
    <w:name w:val="111"/>
    <w:basedOn w:val="1"/>
    <w:autoRedefine/>
    <w:qFormat/>
    <w:uiPriority w:val="0"/>
    <w:rPr>
      <w:rFonts w:ascii="宋体" w:hAnsi="宋体" w:eastAsia="华文宋体"/>
      <w:sz w:val="24"/>
    </w:rPr>
  </w:style>
  <w:style w:type="paragraph" w:customStyle="1" w:styleId="32">
    <w:name w:val="一级标题"/>
    <w:basedOn w:val="1"/>
    <w:autoRedefine/>
    <w:qFormat/>
    <w:uiPriority w:val="0"/>
    <w:pPr>
      <w:spacing w:line="360" w:lineRule="auto"/>
      <w:jc w:val="center"/>
    </w:pPr>
    <w:rPr>
      <w:rFonts w:ascii="宋体" w:hAnsi="宋体" w:eastAsia="仿宋"/>
      <w:sz w:val="32"/>
    </w:rPr>
  </w:style>
  <w:style w:type="paragraph" w:customStyle="1" w:styleId="33">
    <w:name w:val="2级标题"/>
    <w:basedOn w:val="1"/>
    <w:autoRedefine/>
    <w:qFormat/>
    <w:uiPriority w:val="0"/>
    <w:pPr>
      <w:spacing w:line="360" w:lineRule="auto"/>
      <w:jc w:val="left"/>
    </w:pPr>
    <w:rPr>
      <w:rFonts w:ascii="宋体" w:hAnsi="宋体" w:eastAsia="仿宋"/>
      <w:sz w:val="28"/>
    </w:rPr>
  </w:style>
  <w:style w:type="paragraph" w:customStyle="1" w:styleId="34">
    <w:name w:val="3级标题"/>
    <w:basedOn w:val="1"/>
    <w:autoRedefine/>
    <w:qFormat/>
    <w:uiPriority w:val="0"/>
    <w:rPr>
      <w:rFonts w:ascii="宋体" w:hAnsi="宋体" w:eastAsia="仿宋"/>
      <w:sz w:val="24"/>
    </w:rPr>
  </w:style>
  <w:style w:type="paragraph" w:customStyle="1" w:styleId="35">
    <w:name w:val="123"/>
    <w:basedOn w:val="1"/>
    <w:autoRedefine/>
    <w:qFormat/>
    <w:uiPriority w:val="0"/>
    <w:pPr>
      <w:jc w:val="center"/>
    </w:pPr>
    <w:rPr>
      <w:rFonts w:eastAsia="华文宋体"/>
      <w:sz w:val="28"/>
    </w:rPr>
  </w:style>
  <w:style w:type="paragraph" w:customStyle="1" w:styleId="36">
    <w:name w:val="234"/>
    <w:basedOn w:val="1"/>
    <w:autoRedefine/>
    <w:qFormat/>
    <w:uiPriority w:val="0"/>
    <w:rPr>
      <w:sz w:val="24"/>
    </w:rPr>
  </w:style>
  <w:style w:type="paragraph" w:customStyle="1" w:styleId="37">
    <w:name w:val="1111"/>
    <w:basedOn w:val="1"/>
    <w:autoRedefine/>
    <w:qFormat/>
    <w:uiPriority w:val="0"/>
    <w:rPr>
      <w:rFonts w:ascii="Calibri" w:hAnsi="Calibri" w:eastAsia="华文仿宋"/>
      <w:sz w:val="30"/>
      <w:szCs w:val="22"/>
    </w:rPr>
  </w:style>
  <w:style w:type="paragraph" w:customStyle="1" w:styleId="38">
    <w:name w:val="22222"/>
    <w:basedOn w:val="1"/>
    <w:autoRedefine/>
    <w:qFormat/>
    <w:uiPriority w:val="0"/>
    <w:rPr>
      <w:rFonts w:ascii="Calibri" w:hAnsi="Calibri" w:eastAsia="华文中宋"/>
      <w:sz w:val="24"/>
      <w:szCs w:val="22"/>
    </w:rPr>
  </w:style>
  <w:style w:type="paragraph" w:styleId="39">
    <w:name w:val="List Paragraph"/>
    <w:basedOn w:val="1"/>
    <w:autoRedefine/>
    <w:qFormat/>
    <w:uiPriority w:val="34"/>
    <w:pPr>
      <w:ind w:firstLine="420" w:firstLineChars="200"/>
    </w:pPr>
    <w:rPr>
      <w:rFonts w:ascii="Calibri" w:hAnsi="Calibri"/>
      <w:szCs w:val="20"/>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4">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6">
    <w:name w:val="正文部分"/>
    <w:basedOn w:val="1"/>
    <w:link w:val="47"/>
    <w:autoRedefine/>
    <w:qFormat/>
    <w:uiPriority w:val="0"/>
    <w:pPr>
      <w:ind w:firstLine="200" w:firstLineChars="200"/>
    </w:pPr>
    <w:rPr>
      <w:rFonts w:ascii="微软雅黑" w:hAnsi="微软雅黑" w:eastAsia="微软雅黑" w:cs="微软雅黑"/>
      <w:szCs w:val="24"/>
    </w:rPr>
  </w:style>
  <w:style w:type="character" w:customStyle="1" w:styleId="47">
    <w:name w:val="正文部分 字符"/>
    <w:basedOn w:val="21"/>
    <w:link w:val="46"/>
    <w:autoRedefine/>
    <w:qFormat/>
    <w:uiPriority w:val="0"/>
    <w:rPr>
      <w:rFonts w:ascii="微软雅黑" w:hAnsi="微软雅黑" w:eastAsia="微软雅黑" w:cs="微软雅黑"/>
      <w:kern w:val="2"/>
      <w:sz w:val="21"/>
      <w:szCs w:val="24"/>
    </w:rPr>
  </w:style>
  <w:style w:type="paragraph" w:customStyle="1" w:styleId="48">
    <w:name w:val="AONormal"/>
    <w:qFormat/>
    <w:uiPriority w:val="0"/>
    <w:pPr>
      <w:spacing w:line="260" w:lineRule="atLeast"/>
    </w:pPr>
    <w:rPr>
      <w:rFonts w:ascii="Times New Roman" w:hAnsi="Times New Roman" w:eastAsia="宋体" w:cs="Times New Roman"/>
      <w:sz w:val="22"/>
      <w:szCs w:val="22"/>
      <w:lang w:val="en-GB" w:eastAsia="en-US" w:bidi="ar-SA"/>
    </w:rPr>
  </w:style>
  <w:style w:type="character" w:customStyle="1" w:styleId="49">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1610</Words>
  <Characters>9177</Characters>
  <Lines>76</Lines>
  <Paragraphs>21</Paragraphs>
  <TotalTime>5</TotalTime>
  <ScaleCrop>false</ScaleCrop>
  <LinksUpToDate>false</LinksUpToDate>
  <CharactersWithSpaces>10766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2023-08-16T00:23:00Z</dcterms:created>
  <dc:creator>Administrator</dc:creator>
  <cp:lastModifiedBy>黄钱伟</cp:lastModifiedBy>
  <dcterms:modified xsi:type="dcterms:W3CDTF">2024-03-25T09:39:51Z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AC7F981D7CDA46F9A2501AE96FA07327_13</vt:lpwstr>
  </property>
</Properties>
</file>