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460" w:lineRule="exact"/>
        <w:jc w:val="center"/>
        <w:textAlignment w:val="auto"/>
        <w:outlineLvl w:val="0"/>
        <w:rPr>
          <w:rFonts w:hint="eastAsia" w:ascii="仿宋" w:hAnsi="仿宋" w:eastAsia="仿宋" w:cs="仿宋"/>
          <w:b/>
          <w:sz w:val="36"/>
          <w:szCs w:val="36"/>
          <w:lang w:eastAsia="zh-CN"/>
        </w:rPr>
      </w:pPr>
      <w:bookmarkStart w:id="0" w:name="_Toc5280"/>
      <w:r>
        <w:rPr>
          <w:rFonts w:hint="eastAsia" w:ascii="仿宋" w:hAnsi="仿宋" w:eastAsia="仿宋" w:cs="仿宋"/>
          <w:b/>
          <w:sz w:val="36"/>
          <w:szCs w:val="36"/>
          <w:lang w:eastAsia="zh-CN"/>
        </w:rPr>
        <w:t>南通新桥中学校园文化氛围设计提升项目</w:t>
      </w:r>
    </w:p>
    <w:p>
      <w:pPr>
        <w:keepNext w:val="0"/>
        <w:keepLines w:val="0"/>
        <w:pageBreakBefore w:val="0"/>
        <w:kinsoku/>
        <w:wordWrap/>
        <w:overflowPunct/>
        <w:topLinePunct w:val="0"/>
        <w:autoSpaceDE/>
        <w:autoSpaceDN/>
        <w:bidi w:val="0"/>
        <w:snapToGrid w:val="0"/>
        <w:spacing w:line="460" w:lineRule="exact"/>
        <w:jc w:val="center"/>
        <w:textAlignment w:val="auto"/>
        <w:outlineLvl w:val="0"/>
        <w:rPr>
          <w:rFonts w:hint="eastAsia" w:ascii="仿宋" w:hAnsi="仿宋" w:eastAsia="仿宋" w:cs="仿宋"/>
          <w:b/>
          <w:sz w:val="36"/>
          <w:szCs w:val="36"/>
        </w:rPr>
      </w:pPr>
      <w:bookmarkStart w:id="3" w:name="_GoBack"/>
      <w:bookmarkEnd w:id="3"/>
      <w:r>
        <w:rPr>
          <w:rFonts w:hint="eastAsia" w:ascii="仿宋" w:hAnsi="仿宋" w:eastAsia="仿宋" w:cs="仿宋"/>
          <w:b/>
          <w:sz w:val="36"/>
          <w:szCs w:val="36"/>
        </w:rPr>
        <w:t>项目需求说明</w:t>
      </w:r>
      <w:bookmarkEnd w:id="0"/>
    </w:p>
    <w:p>
      <w:pPr>
        <w:pStyle w:val="6"/>
        <w:keepNext w:val="0"/>
        <w:keepLines w:val="0"/>
        <w:pageBreakBefore w:val="0"/>
        <w:kinsoku/>
        <w:wordWrap/>
        <w:overflowPunct/>
        <w:topLinePunct w:val="0"/>
        <w:autoSpaceDE/>
        <w:autoSpaceDN/>
        <w:bidi w:val="0"/>
        <w:snapToGrid w:val="0"/>
        <w:spacing w:before="240" w:beforeLines="100" w:line="460" w:lineRule="exact"/>
        <w:ind w:firstLine="643" w:firstLineChars="200"/>
        <w:contextualSpacing/>
        <w:textAlignment w:val="auto"/>
        <w:rPr>
          <w:rFonts w:hint="eastAsia" w:ascii="仿宋" w:hAnsi="仿宋" w:eastAsia="仿宋" w:cs="仿宋"/>
          <w:sz w:val="32"/>
          <w:szCs w:val="32"/>
        </w:rPr>
      </w:pPr>
      <w:bookmarkStart w:id="1" w:name="OLE_LINK3"/>
      <w:bookmarkStart w:id="2" w:name="OLE_LINK4"/>
      <w:r>
        <w:rPr>
          <w:rFonts w:hint="eastAsia" w:ascii="仿宋" w:hAnsi="仿宋" w:eastAsia="仿宋" w:cs="仿宋"/>
          <w:b/>
          <w:sz w:val="32"/>
          <w:szCs w:val="32"/>
          <w:lang w:val="zh-CN"/>
        </w:rPr>
        <w:t>请</w:t>
      </w:r>
      <w:r>
        <w:rPr>
          <w:rFonts w:hint="eastAsia" w:ascii="仿宋" w:hAnsi="仿宋" w:eastAsia="仿宋" w:cs="仿宋"/>
          <w:b/>
          <w:sz w:val="32"/>
          <w:szCs w:val="32"/>
          <w:lang w:val="en-US" w:eastAsia="zh-CN"/>
        </w:rPr>
        <w:t>参</w:t>
      </w:r>
      <w:r>
        <w:rPr>
          <w:rFonts w:hint="eastAsia" w:ascii="仿宋" w:hAnsi="仿宋" w:eastAsia="仿宋" w:cs="仿宋"/>
          <w:b/>
          <w:sz w:val="32"/>
          <w:szCs w:val="32"/>
          <w:lang w:val="zh-CN"/>
        </w:rPr>
        <w:t>选人在制作</w:t>
      </w:r>
      <w:r>
        <w:rPr>
          <w:rFonts w:hint="eastAsia" w:ascii="仿宋" w:hAnsi="仿宋" w:eastAsia="仿宋" w:cs="仿宋"/>
          <w:b/>
          <w:sz w:val="32"/>
          <w:szCs w:val="32"/>
          <w:lang w:val="en-US" w:eastAsia="zh-CN"/>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lang w:val="en-US" w:eastAsia="zh-CN"/>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1"/>
    <w:bookmarkEnd w:id="2"/>
    <w:p>
      <w:pPr>
        <w:keepNext w:val="0"/>
        <w:keepLines w:val="0"/>
        <w:pageBreakBefore w:val="0"/>
        <w:kinsoku/>
        <w:wordWrap/>
        <w:overflowPunct/>
        <w:topLinePunct w:val="0"/>
        <w:autoSpaceDE/>
        <w:autoSpaceDN/>
        <w:bidi w:val="0"/>
        <w:adjustRightInd/>
        <w:snapToGrid w:val="0"/>
        <w:spacing w:line="460" w:lineRule="exact"/>
        <w:textAlignment w:val="auto"/>
        <w:outlineLvl w:val="1"/>
        <w:rPr>
          <w:rFonts w:hint="eastAsia" w:ascii="仿宋" w:hAnsi="仿宋" w:eastAsia="仿宋" w:cs="仿宋"/>
          <w:b w:val="0"/>
          <w:bCs w:val="0"/>
          <w:snapToGrid w:val="0"/>
          <w:sz w:val="28"/>
          <w:szCs w:val="28"/>
        </w:rPr>
      </w:pPr>
      <w:r>
        <w:rPr>
          <w:rFonts w:hint="eastAsia" w:ascii="仿宋" w:hAnsi="仿宋" w:eastAsia="仿宋" w:cs="仿宋"/>
          <w:b w:val="0"/>
          <w:bCs w:val="0"/>
          <w:snapToGrid w:val="0"/>
          <w:sz w:val="28"/>
          <w:szCs w:val="28"/>
        </w:rPr>
        <w:t>一、需求总则</w:t>
      </w:r>
    </w:p>
    <w:p>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napToGrid w:val="0"/>
          <w:kern w:val="0"/>
          <w:sz w:val="28"/>
          <w:szCs w:val="28"/>
          <w:lang w:val="zh-CN"/>
        </w:rPr>
      </w:pPr>
      <w:r>
        <w:rPr>
          <w:rFonts w:hint="eastAsia" w:ascii="仿宋" w:hAnsi="仿宋" w:eastAsia="仿宋" w:cs="仿宋"/>
          <w:b w:val="0"/>
          <w:bCs w:val="0"/>
          <w:snapToGrid w:val="0"/>
          <w:kern w:val="0"/>
          <w:sz w:val="28"/>
          <w:szCs w:val="28"/>
          <w:lang w:val="zh-CN"/>
        </w:rPr>
        <w:t>1.产品要求</w:t>
      </w:r>
    </w:p>
    <w:p>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napToGrid w:val="0"/>
          <w:kern w:val="0"/>
          <w:sz w:val="28"/>
          <w:szCs w:val="28"/>
          <w:lang w:val="zh-CN"/>
        </w:rPr>
      </w:pPr>
      <w:r>
        <w:rPr>
          <w:rFonts w:hint="eastAsia" w:ascii="仿宋" w:hAnsi="仿宋" w:eastAsia="仿宋" w:cs="仿宋"/>
          <w:b w:val="0"/>
          <w:bCs w:val="0"/>
          <w:snapToGrid w:val="0"/>
          <w:kern w:val="0"/>
          <w:sz w:val="28"/>
          <w:szCs w:val="28"/>
          <w:lang w:val="zh-CN"/>
        </w:rPr>
        <w:t>产品必须是全新、未使用过的原厂合格正品，完全符合招标文件规定的质量、规格和性能的要求，达到国家或行业规定的标准，实行生产许可证制度的，应提供生产许可证；属于国家强制认证的产品，必须通过认证。</w:t>
      </w:r>
    </w:p>
    <w:p>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napToGrid w:val="0"/>
          <w:kern w:val="0"/>
          <w:sz w:val="28"/>
          <w:szCs w:val="28"/>
          <w:lang w:val="zh-CN"/>
        </w:rPr>
      </w:pPr>
      <w:r>
        <w:rPr>
          <w:rFonts w:hint="eastAsia" w:ascii="仿宋" w:hAnsi="仿宋" w:eastAsia="仿宋" w:cs="仿宋"/>
          <w:b w:val="0"/>
          <w:bCs w:val="0"/>
          <w:snapToGrid w:val="0"/>
          <w:kern w:val="0"/>
          <w:sz w:val="28"/>
          <w:szCs w:val="28"/>
          <w:lang w:val="zh-CN"/>
        </w:rPr>
        <w:t>2.技术响应要求</w:t>
      </w:r>
    </w:p>
    <w:p>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napToGrid w:val="0"/>
          <w:kern w:val="0"/>
          <w:sz w:val="28"/>
          <w:szCs w:val="28"/>
          <w:lang w:val="zh-CN"/>
        </w:rPr>
      </w:pPr>
      <w:r>
        <w:rPr>
          <w:rFonts w:hint="eastAsia" w:ascii="仿宋" w:hAnsi="仿宋" w:eastAsia="仿宋" w:cs="仿宋"/>
          <w:b w:val="0"/>
          <w:bCs w:val="0"/>
          <w:snapToGrid w:val="0"/>
          <w:kern w:val="0"/>
          <w:sz w:val="28"/>
          <w:szCs w:val="28"/>
          <w:lang w:val="zh-CN"/>
        </w:rPr>
        <w:t>技术响应文件的内容，不得有缺陷或漏项。否则有可能被视为未实质性响应采购文件要求而作无效磋商响应处理。技术响应文件应能明确载明：产品品牌、产品功能简介、安装调试完成的时间、免费维保期、维保期内容、维护保修响应时间等。</w:t>
      </w:r>
    </w:p>
    <w:p>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napToGrid w:val="0"/>
          <w:kern w:val="0"/>
          <w:sz w:val="28"/>
          <w:szCs w:val="28"/>
          <w:lang w:val="zh-CN"/>
        </w:rPr>
      </w:pPr>
      <w:r>
        <w:rPr>
          <w:rFonts w:hint="eastAsia" w:ascii="仿宋" w:hAnsi="仿宋" w:eastAsia="仿宋" w:cs="仿宋"/>
          <w:b w:val="0"/>
          <w:bCs w:val="0"/>
          <w:snapToGrid w:val="0"/>
          <w:kern w:val="0"/>
          <w:sz w:val="28"/>
          <w:szCs w:val="28"/>
          <w:lang w:val="zh-CN"/>
        </w:rPr>
        <w:t>3.技术响应有关要求说明</w:t>
      </w:r>
    </w:p>
    <w:p>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napToGrid w:val="0"/>
          <w:kern w:val="0"/>
          <w:sz w:val="28"/>
          <w:szCs w:val="28"/>
          <w:lang w:val="zh-CN"/>
        </w:rPr>
      </w:pPr>
      <w:r>
        <w:rPr>
          <w:rFonts w:hint="eastAsia" w:ascii="仿宋" w:hAnsi="仿宋" w:eastAsia="仿宋" w:cs="仿宋"/>
          <w:b w:val="0"/>
          <w:bCs w:val="0"/>
          <w:snapToGrid w:val="0"/>
          <w:kern w:val="0"/>
          <w:sz w:val="28"/>
          <w:szCs w:val="28"/>
          <w:lang w:val="zh-CN"/>
        </w:rPr>
        <w:t>投标人不能简单照搬照抄招标人项目需求说明中的技术要求，必须作实事求是的响应：</w:t>
      </w:r>
    </w:p>
    <w:p>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napToGrid w:val="0"/>
          <w:kern w:val="0"/>
          <w:sz w:val="28"/>
          <w:szCs w:val="28"/>
          <w:lang w:val="zh-CN"/>
        </w:rPr>
      </w:pPr>
      <w:r>
        <w:rPr>
          <w:rFonts w:hint="eastAsia" w:ascii="仿宋" w:hAnsi="仿宋" w:eastAsia="仿宋" w:cs="仿宋"/>
          <w:b w:val="0"/>
          <w:bCs w:val="0"/>
          <w:snapToGrid w:val="0"/>
          <w:kern w:val="0"/>
          <w:sz w:val="28"/>
          <w:szCs w:val="28"/>
          <w:lang w:val="zh-CN"/>
        </w:rPr>
        <w:t>（1）照搬照抄项目需求说明中的技术要求，一旦成交，在与招标人签订合同和履约环节中不得提出异议，一切后果和损失由中标人承担。</w:t>
      </w:r>
    </w:p>
    <w:p>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napToGrid w:val="0"/>
          <w:kern w:val="0"/>
          <w:sz w:val="28"/>
          <w:szCs w:val="28"/>
          <w:lang w:val="zh-CN"/>
        </w:rPr>
      </w:pPr>
      <w:r>
        <w:rPr>
          <w:rFonts w:hint="eastAsia" w:ascii="仿宋" w:hAnsi="仿宋" w:eastAsia="仿宋" w:cs="仿宋"/>
          <w:b w:val="0"/>
          <w:bCs w:val="0"/>
          <w:snapToGrid w:val="0"/>
          <w:kern w:val="0"/>
          <w:sz w:val="28"/>
          <w:szCs w:val="28"/>
          <w:lang w:val="zh-CN"/>
        </w:rPr>
        <w:t>（2）投标人提供的货物和服务与招标人提出的项目需求说明中的技术要求不同，必须在逐一逐条响应的《技术条款响应正负偏离表》上明示偏离的部分。</w:t>
      </w:r>
    </w:p>
    <w:p>
      <w:pPr>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napToGrid w:val="0"/>
          <w:kern w:val="0"/>
          <w:sz w:val="28"/>
          <w:szCs w:val="28"/>
          <w:lang w:val="zh-CN"/>
        </w:rPr>
      </w:pPr>
      <w:r>
        <w:rPr>
          <w:rFonts w:hint="eastAsia" w:ascii="仿宋" w:hAnsi="仿宋" w:eastAsia="仿宋" w:cs="仿宋"/>
          <w:b w:val="0"/>
          <w:bCs w:val="0"/>
          <w:snapToGrid w:val="0"/>
          <w:kern w:val="0"/>
          <w:sz w:val="28"/>
          <w:szCs w:val="28"/>
          <w:lang w:val="zh-CN"/>
        </w:rPr>
        <w:t>（3）为鼓励不同品牌的充分竞争，如某主要技术参数属于个别品牌专有，则该主要技术参数不具有限制性，投标人可对该参数进行适当调整，并在《技术条款响应正负偏离表》中说明理由。</w:t>
      </w:r>
    </w:p>
    <w:p>
      <w:pPr>
        <w:keepNext w:val="0"/>
        <w:keepLines w:val="0"/>
        <w:pageBreakBefore w:val="0"/>
        <w:kinsoku/>
        <w:wordWrap/>
        <w:overflowPunct/>
        <w:topLinePunct w:val="0"/>
        <w:autoSpaceDE/>
        <w:autoSpaceDN/>
        <w:bidi w:val="0"/>
        <w:adjustRightInd/>
        <w:snapToGrid w:val="0"/>
        <w:spacing w:line="460" w:lineRule="exact"/>
        <w:textAlignment w:val="auto"/>
        <w:outlineLvl w:val="1"/>
        <w:rPr>
          <w:rFonts w:hint="eastAsia" w:ascii="仿宋" w:hAnsi="仿宋" w:eastAsia="仿宋" w:cs="仿宋"/>
          <w:b w:val="0"/>
          <w:bCs w:val="0"/>
          <w:snapToGrid w:val="0"/>
          <w:sz w:val="28"/>
          <w:szCs w:val="28"/>
        </w:rPr>
      </w:pPr>
      <w:r>
        <w:rPr>
          <w:rFonts w:hint="eastAsia" w:ascii="仿宋" w:hAnsi="仿宋" w:eastAsia="仿宋" w:cs="仿宋"/>
          <w:b w:val="0"/>
          <w:bCs w:val="0"/>
          <w:snapToGrid w:val="0"/>
          <w:sz w:val="28"/>
          <w:szCs w:val="28"/>
        </w:rPr>
        <w:t>二、项目需求</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1</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本次招标的内容是南通新桥中学校园文化氛围设计提升项目。包含</w:t>
      </w:r>
      <w:r>
        <w:rPr>
          <w:rFonts w:hint="eastAsia" w:ascii="仿宋" w:hAnsi="仿宋" w:eastAsia="仿宋" w:cs="仿宋"/>
          <w:b w:val="0"/>
          <w:bCs w:val="0"/>
          <w:color w:val="000000"/>
          <w:sz w:val="28"/>
          <w:szCs w:val="28"/>
          <w:highlight w:val="none"/>
          <w:lang w:eastAsia="zh-CN"/>
        </w:rPr>
        <w:t>策划设计、平面规划、</w:t>
      </w:r>
      <w:r>
        <w:rPr>
          <w:rFonts w:hint="eastAsia" w:ascii="仿宋" w:hAnsi="仿宋" w:eastAsia="仿宋" w:cs="仿宋"/>
          <w:b w:val="0"/>
          <w:bCs w:val="0"/>
          <w:color w:val="000000"/>
          <w:sz w:val="28"/>
          <w:szCs w:val="28"/>
          <w:highlight w:val="none"/>
        </w:rPr>
        <w:t>方案</w:t>
      </w:r>
      <w:r>
        <w:rPr>
          <w:rFonts w:hint="eastAsia" w:ascii="仿宋" w:hAnsi="仿宋" w:eastAsia="仿宋" w:cs="仿宋"/>
          <w:b w:val="0"/>
          <w:bCs w:val="0"/>
          <w:color w:val="000000"/>
          <w:sz w:val="28"/>
          <w:szCs w:val="28"/>
          <w:highlight w:val="none"/>
          <w:lang w:eastAsia="zh-CN"/>
        </w:rPr>
        <w:t>深化设计</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eastAsia="zh-CN"/>
        </w:rPr>
        <w:t>施工图深化细化</w:t>
      </w:r>
      <w:r>
        <w:rPr>
          <w:rFonts w:hint="eastAsia" w:ascii="仿宋" w:hAnsi="仿宋" w:eastAsia="仿宋" w:cs="仿宋"/>
          <w:b w:val="0"/>
          <w:bCs w:val="0"/>
          <w:color w:val="000000"/>
          <w:sz w:val="28"/>
          <w:szCs w:val="28"/>
          <w:highlight w:val="none"/>
        </w:rPr>
        <w:t>、布展制作以及配合的其它辅助施工。</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投标单位负责的事项说明</w:t>
      </w:r>
      <w:r>
        <w:rPr>
          <w:rFonts w:hint="eastAsia" w:ascii="仿宋" w:hAnsi="仿宋" w:eastAsia="仿宋" w:cs="仿宋"/>
          <w:b w:val="0"/>
          <w:bCs w:val="0"/>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eastAsia="zh-CN"/>
        </w:rPr>
        <w:t>整套</w:t>
      </w:r>
      <w:r>
        <w:rPr>
          <w:rFonts w:hint="eastAsia" w:ascii="仿宋" w:hAnsi="仿宋" w:eastAsia="仿宋" w:cs="仿宋"/>
          <w:b w:val="0"/>
          <w:bCs w:val="0"/>
          <w:color w:val="000000"/>
          <w:sz w:val="28"/>
          <w:szCs w:val="28"/>
        </w:rPr>
        <w:t>方案</w:t>
      </w:r>
      <w:r>
        <w:rPr>
          <w:rFonts w:hint="eastAsia" w:ascii="仿宋" w:hAnsi="仿宋" w:eastAsia="仿宋" w:cs="仿宋"/>
          <w:b w:val="0"/>
          <w:bCs w:val="0"/>
          <w:color w:val="000000"/>
          <w:sz w:val="28"/>
          <w:szCs w:val="28"/>
          <w:lang w:eastAsia="zh-CN"/>
        </w:rPr>
        <w:t>策划设计</w:t>
      </w:r>
      <w:r>
        <w:rPr>
          <w:rFonts w:hint="eastAsia" w:ascii="仿宋" w:hAnsi="仿宋" w:eastAsia="仿宋" w:cs="仿宋"/>
          <w:b w:val="0"/>
          <w:bCs w:val="0"/>
          <w:color w:val="000000"/>
          <w:sz w:val="28"/>
          <w:szCs w:val="28"/>
        </w:rPr>
        <w:t>服务。</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（2）货物提供服务。</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（3）布置施工服务。</w:t>
      </w:r>
    </w:p>
    <w:p>
      <w:pPr>
        <w:pStyle w:val="3"/>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3</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工期要求：合同签订并生效后</w:t>
      </w:r>
      <w:r>
        <w:rPr>
          <w:rFonts w:hint="eastAsia" w:ascii="仿宋" w:hAnsi="仿宋" w:eastAsia="仿宋" w:cs="仿宋"/>
          <w:b w:val="0"/>
          <w:bCs w:val="0"/>
          <w:color w:val="000000"/>
          <w:sz w:val="28"/>
          <w:szCs w:val="28"/>
          <w:highlight w:val="none"/>
          <w:lang w:val="en-US" w:eastAsia="zh-CN"/>
        </w:rPr>
        <w:t>30</w:t>
      </w:r>
      <w:r>
        <w:rPr>
          <w:rFonts w:hint="eastAsia" w:ascii="仿宋" w:hAnsi="仿宋" w:eastAsia="仿宋" w:cs="仿宋"/>
          <w:b w:val="0"/>
          <w:bCs w:val="0"/>
          <w:color w:val="000000"/>
          <w:sz w:val="28"/>
          <w:szCs w:val="28"/>
          <w:highlight w:val="none"/>
          <w:lang w:eastAsia="zh-CN"/>
        </w:rPr>
        <w:t>日历</w:t>
      </w:r>
      <w:r>
        <w:rPr>
          <w:rFonts w:hint="eastAsia" w:ascii="仿宋" w:hAnsi="仿宋" w:eastAsia="仿宋" w:cs="仿宋"/>
          <w:b w:val="0"/>
          <w:bCs w:val="0"/>
          <w:color w:val="000000"/>
          <w:sz w:val="28"/>
          <w:szCs w:val="28"/>
          <w:highlight w:val="none"/>
        </w:rPr>
        <w:t>天内制作、安装、验收完成并交付使用</w:t>
      </w:r>
      <w:r>
        <w:rPr>
          <w:rFonts w:hint="eastAsia" w:ascii="仿宋" w:hAnsi="仿宋" w:eastAsia="仿宋" w:cs="仿宋"/>
          <w:b w:val="0"/>
          <w:bCs w:val="0"/>
          <w:color w:val="000000"/>
          <w:sz w:val="28"/>
          <w:szCs w:val="28"/>
        </w:rPr>
        <w:t>。</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投标单位须对项目现场进行踏勘，相关费用由投标单位自行承担，投标单位在报价时应充分考虑现场实际情况，采购人不负担因投标单位对项目现场情况考虑不周而产生的其他任何费用。</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现场踏勘联系人：</w:t>
      </w:r>
      <w:r>
        <w:rPr>
          <w:rFonts w:hint="eastAsia" w:ascii="仿宋" w:hAnsi="仿宋" w:eastAsia="仿宋" w:cs="仿宋"/>
          <w:b w:val="0"/>
          <w:bCs w:val="0"/>
          <w:sz w:val="28"/>
          <w:szCs w:val="28"/>
          <w:lang w:val="en-US" w:eastAsia="zh-CN"/>
        </w:rPr>
        <w:t>倪</w:t>
      </w:r>
      <w:r>
        <w:rPr>
          <w:rFonts w:hint="eastAsia" w:ascii="仿宋" w:hAnsi="仿宋" w:eastAsia="仿宋" w:cs="仿宋"/>
          <w:b w:val="0"/>
          <w:bCs w:val="0"/>
          <w:sz w:val="28"/>
          <w:szCs w:val="28"/>
        </w:rPr>
        <w:t>老师</w:t>
      </w:r>
      <w:r>
        <w:rPr>
          <w:rFonts w:hint="eastAsia" w:ascii="仿宋" w:hAnsi="仿宋" w:eastAsia="仿宋" w:cs="仿宋"/>
          <w:b w:val="0"/>
          <w:bCs w:val="0"/>
          <w:sz w:val="28"/>
          <w:szCs w:val="28"/>
          <w:lang w:val="en-US" w:eastAsia="zh-CN"/>
        </w:rPr>
        <w:t xml:space="preserve">  0513-83579412</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本项目不得以任何形式进行转包及分</w:t>
      </w:r>
      <w:r>
        <w:rPr>
          <w:rFonts w:hint="eastAsia" w:ascii="仿宋" w:hAnsi="仿宋" w:eastAsia="仿宋" w:cs="仿宋"/>
          <w:b w:val="0"/>
          <w:bCs w:val="0"/>
          <w:color w:val="000000"/>
          <w:sz w:val="28"/>
          <w:szCs w:val="28"/>
        </w:rPr>
        <w:t>包。</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6</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项目实施要求</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000000"/>
          <w:sz w:val="28"/>
          <w:szCs w:val="28"/>
        </w:rPr>
        <w:t>（1）</w:t>
      </w:r>
      <w:r>
        <w:rPr>
          <w:rFonts w:hint="eastAsia" w:ascii="仿宋" w:hAnsi="仿宋" w:eastAsia="仿宋" w:cs="仿宋"/>
          <w:color w:val="auto"/>
          <w:kern w:val="0"/>
          <w:sz w:val="28"/>
          <w:szCs w:val="28"/>
          <w:highlight w:val="none"/>
          <w:lang w:val="en-US" w:eastAsia="zh-CN" w:bidi="ar-SA"/>
        </w:rPr>
        <w:t>根据对采购需求的理解并结合本项目现场实际情况、学校</w:t>
      </w:r>
      <w:r>
        <w:rPr>
          <w:rFonts w:hint="eastAsia" w:ascii="仿宋" w:hAnsi="仿宋" w:eastAsia="仿宋" w:cs="仿宋"/>
          <w:color w:val="auto"/>
          <w:kern w:val="0"/>
          <w:sz w:val="28"/>
          <w:szCs w:val="28"/>
          <w:highlight w:val="none"/>
          <w:lang w:bidi="ar"/>
        </w:rPr>
        <w:t>教学特色、建筑风格，提炼规划</w:t>
      </w:r>
      <w:r>
        <w:rPr>
          <w:rFonts w:hint="eastAsia" w:ascii="仿宋" w:hAnsi="仿宋" w:eastAsia="仿宋" w:cs="仿宋"/>
          <w:color w:val="auto"/>
          <w:kern w:val="0"/>
          <w:sz w:val="28"/>
          <w:szCs w:val="28"/>
          <w:highlight w:val="none"/>
          <w:lang w:eastAsia="zh-CN" w:bidi="ar"/>
        </w:rPr>
        <w:t>本项目</w:t>
      </w:r>
      <w:r>
        <w:rPr>
          <w:rFonts w:hint="eastAsia" w:ascii="仿宋" w:hAnsi="仿宋" w:eastAsia="仿宋" w:cs="仿宋"/>
          <w:color w:val="auto"/>
          <w:kern w:val="0"/>
          <w:sz w:val="28"/>
          <w:szCs w:val="28"/>
          <w:highlight w:val="none"/>
          <w:lang w:bidi="ar"/>
        </w:rPr>
        <w:t>的核心内容，渗透于每个</w:t>
      </w:r>
      <w:r>
        <w:rPr>
          <w:rFonts w:hint="eastAsia" w:ascii="仿宋" w:hAnsi="仿宋" w:eastAsia="仿宋" w:cs="仿宋"/>
          <w:color w:val="auto"/>
          <w:kern w:val="0"/>
          <w:sz w:val="28"/>
          <w:szCs w:val="28"/>
          <w:highlight w:val="none"/>
          <w:lang w:eastAsia="zh-CN" w:bidi="ar"/>
        </w:rPr>
        <w:t>板块</w:t>
      </w:r>
      <w:r>
        <w:rPr>
          <w:rFonts w:hint="eastAsia" w:ascii="仿宋" w:hAnsi="仿宋" w:eastAsia="仿宋" w:cs="仿宋"/>
          <w:color w:val="auto"/>
          <w:kern w:val="0"/>
          <w:sz w:val="28"/>
          <w:szCs w:val="28"/>
          <w:highlight w:val="none"/>
          <w:lang w:bidi="ar"/>
        </w:rPr>
        <w:t>的具体规划中，作为每个版块规划的主旨，并灵活应用到整体</w:t>
      </w:r>
      <w:r>
        <w:rPr>
          <w:rFonts w:hint="eastAsia" w:ascii="仿宋" w:hAnsi="仿宋" w:eastAsia="仿宋" w:cs="仿宋"/>
          <w:color w:val="auto"/>
          <w:kern w:val="0"/>
          <w:sz w:val="28"/>
          <w:szCs w:val="28"/>
          <w:highlight w:val="none"/>
          <w:lang w:eastAsia="zh-CN" w:bidi="ar"/>
        </w:rPr>
        <w:t>设计</w:t>
      </w:r>
      <w:r>
        <w:rPr>
          <w:rFonts w:hint="eastAsia" w:ascii="仿宋" w:hAnsi="仿宋" w:eastAsia="仿宋" w:cs="仿宋"/>
          <w:color w:val="auto"/>
          <w:kern w:val="0"/>
          <w:sz w:val="28"/>
          <w:szCs w:val="28"/>
          <w:highlight w:val="none"/>
          <w:lang w:bidi="ar"/>
        </w:rPr>
        <w:t>中</w:t>
      </w:r>
      <w:r>
        <w:rPr>
          <w:rFonts w:hint="eastAsia" w:ascii="仿宋" w:hAnsi="仿宋" w:eastAsia="仿宋" w:cs="仿宋"/>
          <w:color w:val="auto"/>
          <w:sz w:val="28"/>
          <w:szCs w:val="28"/>
          <w:highlight w:val="none"/>
        </w:rPr>
        <w:t>。在标书中以图文并茂的形式进行阐述，并出具每个点位的布局图及内容规划。</w:t>
      </w:r>
      <w:r>
        <w:rPr>
          <w:rFonts w:hint="eastAsia" w:ascii="仿宋" w:hAnsi="仿宋" w:eastAsia="仿宋" w:cs="仿宋"/>
          <w:sz w:val="28"/>
          <w:szCs w:val="28"/>
        </w:rPr>
        <w:t>合理规划布局空间，最大化利用面积，营造</w:t>
      </w:r>
      <w:r>
        <w:rPr>
          <w:rFonts w:hint="eastAsia" w:ascii="仿宋" w:hAnsi="仿宋" w:eastAsia="仿宋" w:cs="仿宋"/>
          <w:sz w:val="28"/>
          <w:szCs w:val="28"/>
          <w:lang w:val="en-US" w:eastAsia="zh-CN"/>
        </w:rPr>
        <w:t>出</w:t>
      </w:r>
      <w:r>
        <w:rPr>
          <w:rFonts w:hint="eastAsia" w:ascii="仿宋" w:hAnsi="仿宋" w:eastAsia="仿宋" w:cs="仿宋"/>
          <w:sz w:val="28"/>
          <w:szCs w:val="28"/>
        </w:rPr>
        <w:t>具</w:t>
      </w:r>
      <w:r>
        <w:rPr>
          <w:rFonts w:hint="eastAsia" w:ascii="仿宋" w:hAnsi="仿宋" w:eastAsia="仿宋" w:cs="仿宋"/>
          <w:sz w:val="28"/>
          <w:szCs w:val="28"/>
          <w:lang w:eastAsia="zh-CN"/>
        </w:rPr>
        <w:t>有</w:t>
      </w:r>
      <w:r>
        <w:rPr>
          <w:rFonts w:hint="eastAsia" w:ascii="仿宋" w:hAnsi="仿宋" w:eastAsia="仿宋" w:cs="仿宋"/>
          <w:sz w:val="28"/>
          <w:szCs w:val="28"/>
          <w:lang w:val="en-US" w:eastAsia="zh-CN"/>
        </w:rPr>
        <w:t>特色</w:t>
      </w:r>
      <w:r>
        <w:rPr>
          <w:rFonts w:hint="eastAsia" w:ascii="仿宋" w:hAnsi="仿宋" w:eastAsia="仿宋" w:cs="仿宋"/>
          <w:sz w:val="28"/>
          <w:szCs w:val="28"/>
        </w:rPr>
        <w:t>的展示</w:t>
      </w:r>
      <w:r>
        <w:rPr>
          <w:rFonts w:hint="eastAsia" w:ascii="仿宋" w:hAnsi="仿宋" w:eastAsia="仿宋" w:cs="仿宋"/>
          <w:sz w:val="28"/>
          <w:szCs w:val="28"/>
          <w:lang w:eastAsia="zh-CN"/>
        </w:rPr>
        <w:t>氛围；</w:t>
      </w:r>
      <w:r>
        <w:rPr>
          <w:rFonts w:hint="eastAsia" w:ascii="仿宋" w:hAnsi="仿宋" w:eastAsia="仿宋" w:cs="仿宋"/>
          <w:sz w:val="28"/>
          <w:szCs w:val="28"/>
        </w:rPr>
        <w:t>功能区域明确，方便主题内容</w:t>
      </w:r>
      <w:r>
        <w:rPr>
          <w:rFonts w:hint="eastAsia" w:ascii="仿宋" w:hAnsi="仿宋" w:eastAsia="仿宋" w:cs="仿宋"/>
          <w:sz w:val="28"/>
          <w:szCs w:val="28"/>
          <w:lang w:val="en-US" w:eastAsia="zh-CN"/>
        </w:rPr>
        <w:t>的</w:t>
      </w:r>
      <w:r>
        <w:rPr>
          <w:rFonts w:hint="eastAsia" w:ascii="仿宋" w:hAnsi="仿宋" w:eastAsia="仿宋" w:cs="仿宋"/>
          <w:sz w:val="28"/>
          <w:szCs w:val="28"/>
        </w:rPr>
        <w:t>使用，保持整个</w:t>
      </w:r>
      <w:r>
        <w:rPr>
          <w:rFonts w:hint="eastAsia" w:ascii="仿宋" w:hAnsi="仿宋" w:eastAsia="仿宋" w:cs="仿宋"/>
          <w:sz w:val="28"/>
          <w:szCs w:val="28"/>
          <w:lang w:val="en-US" w:eastAsia="zh-CN"/>
        </w:rPr>
        <w:t>区域的</w:t>
      </w:r>
      <w:r>
        <w:rPr>
          <w:rFonts w:hint="eastAsia" w:ascii="仿宋" w:hAnsi="仿宋" w:eastAsia="仿宋" w:cs="仿宋"/>
          <w:sz w:val="28"/>
          <w:szCs w:val="28"/>
        </w:rPr>
        <w:t>风格</w:t>
      </w:r>
      <w:r>
        <w:rPr>
          <w:rFonts w:hint="eastAsia" w:ascii="仿宋" w:hAnsi="仿宋" w:eastAsia="仿宋" w:cs="仿宋"/>
          <w:sz w:val="28"/>
          <w:szCs w:val="28"/>
          <w:lang w:eastAsia="zh-CN"/>
        </w:rPr>
        <w:t>协调</w:t>
      </w:r>
      <w:r>
        <w:rPr>
          <w:rFonts w:hint="eastAsia" w:ascii="仿宋" w:hAnsi="仿宋" w:eastAsia="仿宋" w:cs="仿宋"/>
          <w:sz w:val="28"/>
          <w:szCs w:val="28"/>
        </w:rPr>
        <w:t>统一</w:t>
      </w:r>
      <w:r>
        <w:rPr>
          <w:rFonts w:hint="eastAsia" w:ascii="仿宋" w:hAnsi="仿宋" w:eastAsia="仿宋" w:cs="仿宋"/>
          <w:sz w:val="28"/>
          <w:szCs w:val="28"/>
          <w:lang w:eastAsia="zh-CN"/>
        </w:rPr>
        <w:t>。</w:t>
      </w:r>
      <w:r>
        <w:rPr>
          <w:rFonts w:hint="eastAsia" w:ascii="仿宋" w:hAnsi="仿宋" w:eastAsia="仿宋" w:cs="仿宋"/>
          <w:color w:val="auto"/>
          <w:sz w:val="28"/>
          <w:szCs w:val="28"/>
          <w:highlight w:val="none"/>
        </w:rPr>
        <w:t>投标单位进行现场勘查后，设计方案的彩色效果图需根据现场实际环境进行深化设计</w:t>
      </w:r>
      <w:r>
        <w:rPr>
          <w:rFonts w:hint="eastAsia" w:ascii="仿宋" w:hAnsi="仿宋" w:eastAsia="仿宋" w:cs="仿宋"/>
          <w:color w:val="auto"/>
          <w:sz w:val="28"/>
          <w:szCs w:val="28"/>
          <w:highlight w:val="none"/>
          <w:lang w:eastAsia="zh-CN"/>
        </w:rPr>
        <w:t>。</w:t>
      </w:r>
    </w:p>
    <w:p>
      <w:pPr>
        <w:snapToGrid w:val="0"/>
        <w:spacing w:line="500" w:lineRule="exact"/>
        <w:ind w:firstLine="560" w:firstLineChars="20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7.项目清单及技术要求</w:t>
      </w:r>
    </w:p>
    <w:tbl>
      <w:tblPr>
        <w:tblStyle w:val="4"/>
        <w:tblW w:w="48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7"/>
        <w:gridCol w:w="552"/>
        <w:gridCol w:w="1146"/>
        <w:gridCol w:w="1213"/>
        <w:gridCol w:w="1011"/>
        <w:gridCol w:w="3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w:t>
            </w:r>
          </w:p>
        </w:tc>
        <w:tc>
          <w:tcPr>
            <w:tcW w:w="184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分项名称</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材料结构及制造、工艺说明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庭院</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原地面处理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原始地面人工垃圾清理、杂草清除、平整。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水池建设</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根据设计造型下挖，清运，基础垫层夯实，砖砌筑主体、抹面，整体防水，池底鹅卵石布置，边岸环状基础搭建，水池上下水根据现场下挖布置，水池布置循环水过滤装置及相应配件。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水池氛围</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水池氛围灯布置安装，驳岸太湖石运输吊装卸，现场布置堆叠湖石造型。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管路布置</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地面下挖埋管回填，院内分散上水、排水、电路管线灯位布置。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原污水井</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院内原有老式7处污水井，美化封闭处理等。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地面基础</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地面硬化区域下挖。土方人工外运，地面平整。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基层</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素土夯实、碎石垫层。Φ10螺纹钢,钢砼地坪,养护。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路面布置</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黑砾石满铺，混凝土固定瓦片围边、青石板布置固定。地面拼花造型。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绿植布置</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乔木品种至少两种，小叶樱花红枫，灌木至少六种，地被至少一种，现场布置多处花镜景点，草皮铺设。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假山布置</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假山造型修缮调整，定制出水造型，低压水泵、水景瀑布布置。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主题文化墙1</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策划撰写文字，定制不锈钢造型字，打磨烤漆。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主题文化墙2</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墙面基础处理，定制石雕深度雕刻。高空安装。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花窗</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异形木质窗套油漆翻新处理。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休息桌椅</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定制石材坐凳，地面基础硬化铺设造型。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氛围亮化</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户外草坪灯、射树灯，固定安装。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文化石</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石材打磨造型，雕刻文字，文字上色。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坐凳处理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原走廊坐凳包裹处理，现场制作，防腐木覆面。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雕塑</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原底座</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原有雕塑吊车拆卸，底座机械拆除，底座拆除垃圾清运，地面填土复原。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文化石造型</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四组造型。石材整体雕刻造型，吊装运输，下挖地面钢筋混凝土固定。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雕塑移位安装</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顶部开槽，化学螺栓固定钢板，原雕塑底座加工安装。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5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乔木</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朴树</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地径18cm左右，全冠。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桂花</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高度300-400cm，全冠。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垂丝海棠</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地径7cm左右,全冠，冠幅姿态佳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樱花</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地径7cm左右,全冠，冠幅姿态佳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红枫</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地径7cm左右,全冠，冠幅姿态佳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55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灌木</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红叶石楠球A</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蓬径200cm左右，球形圆整，无脱脚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5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红叶石楠球B</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蓬径150cm左右，球形圆整，无脱脚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5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红花檵木球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蓬径120cm左右，球形圆整，无脱脚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5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金森女贞球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蓬径120cm左右，球形圆整，无脱脚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茶梅球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蓬径100cm左右，球形圆整，无脱脚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55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色带</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红叶石楠</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蓬径30-40cm，种植密度高。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5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金森女贞</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蓬径30-40cm，种植密度高。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5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红花继木</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蓬径30-40cm，种植密度高。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5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蓬径20-30cm，种植密度高。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5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日本麦冬</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麦冬满栽种。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草花</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当季草花，一年更换4次。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草坪</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马尼拉＋黑麦草草皮。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白砾石</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白色砾石满铺。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优质黄土，装卸货运。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堆土造型</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根据设计堆砌地面造型及高度。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4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原有地面清理杂物，除草，翻土。</w:t>
            </w:r>
          </w:p>
        </w:tc>
      </w:tr>
    </w:tbl>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8.保修期：2年。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ZmE5MjE0ZTFmZDhlYTgyMzY1M2U2MTllMmEyMmYifQ=="/>
  </w:docVars>
  <w:rsids>
    <w:rsidRoot w:val="35987FDD"/>
    <w:rsid w:val="3598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iPriority w:val="0"/>
    <w:rPr>
      <w:rFonts w:ascii="仿宋_GB2312" w:eastAsia="仿宋_GB2312"/>
      <w:kern w:val="0"/>
      <w:sz w:val="24"/>
      <w:szCs w:val="20"/>
    </w:rPr>
  </w:style>
  <w:style w:type="paragraph" w:customStyle="1" w:styleId="6">
    <w:name w:val="正文缩进2格"/>
    <w:basedOn w:val="1"/>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2023-08-01T04:40:00Z</dcterms:created>
  <dc:creator>Administrator</dc:creator>
  <cp:lastModifiedBy>Administrator</cp:lastModifiedBy>
  <dcterms:modified xsi:type="dcterms:W3CDTF">2023-08-01T04:41:11Z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F4E66B1D68D345F8BD45F61CA0502F1C_11</vt:lpwstr>
  </property>
</Properties>
</file>