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A7" w:rsidRDefault="00A128A7">
      <w:pPr>
        <w:pStyle w:val="13"/>
        <w:overflowPunct w:val="0"/>
        <w:adjustRightInd/>
        <w:textAlignment w:val="auto"/>
        <w:rPr>
          <w:rFonts w:ascii="仿宋_GB2312" w:eastAsia="仿宋_GB2312" w:hAnsi="宋体"/>
        </w:rPr>
      </w:pPr>
    </w:p>
    <w:p w:rsidR="00A128A7" w:rsidRDefault="00A128A7">
      <w:pPr>
        <w:overflowPunct w:val="0"/>
        <w:rPr>
          <w:rFonts w:ascii="仿宋" w:eastAsia="仿宋" w:hAnsi="仿宋" w:cs="仿宋"/>
        </w:rPr>
      </w:pPr>
    </w:p>
    <w:p w:rsidR="00A128A7" w:rsidRDefault="00A128A7">
      <w:pPr>
        <w:overflowPunct w:val="0"/>
        <w:rPr>
          <w:rFonts w:ascii="仿宋" w:eastAsia="仿宋" w:hAnsi="仿宋" w:cs="仿宋"/>
        </w:rPr>
      </w:pPr>
    </w:p>
    <w:p w:rsidR="00A128A7" w:rsidRDefault="00C31A58">
      <w:pPr>
        <w:tabs>
          <w:tab w:val="left" w:pos="6300"/>
        </w:tabs>
        <w:snapToGrid w:val="0"/>
        <w:spacing w:line="300" w:lineRule="auto"/>
        <w:jc w:val="center"/>
        <w:rPr>
          <w:rFonts w:ascii="仿宋" w:eastAsia="仿宋" w:hAnsi="仿宋" w:cs="仿宋"/>
          <w:spacing w:val="-20"/>
          <w:sz w:val="44"/>
          <w:szCs w:val="44"/>
        </w:rPr>
      </w:pPr>
      <w:r>
        <w:rPr>
          <w:rFonts w:ascii="仿宋" w:eastAsia="仿宋" w:hAnsi="仿宋" w:cs="仿宋" w:hint="eastAsia"/>
          <w:spacing w:val="-20"/>
          <w:sz w:val="44"/>
          <w:szCs w:val="44"/>
        </w:rPr>
        <w:t>南通市新桥中学校史馆建设项目</w:t>
      </w: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A128A7">
      <w:pPr>
        <w:pStyle w:val="22"/>
        <w:ind w:firstLine="504"/>
        <w:rPr>
          <w:rFonts w:ascii="仿宋" w:eastAsia="仿宋" w:hAnsi="仿宋" w:cs="仿宋"/>
        </w:rPr>
      </w:pPr>
    </w:p>
    <w:p w:rsidR="00A128A7" w:rsidRDefault="00C31A58">
      <w:pPr>
        <w:spacing w:line="1400" w:lineRule="exact"/>
        <w:jc w:val="center"/>
        <w:rPr>
          <w:rFonts w:ascii="仿宋" w:eastAsia="仿宋" w:hAnsi="仿宋" w:cs="仿宋"/>
          <w:b/>
          <w:sz w:val="72"/>
          <w:szCs w:val="72"/>
        </w:rPr>
      </w:pPr>
      <w:r>
        <w:rPr>
          <w:rFonts w:ascii="仿宋" w:eastAsia="仿宋" w:hAnsi="仿宋" w:cs="仿宋" w:hint="eastAsia"/>
          <w:b/>
          <w:sz w:val="72"/>
          <w:szCs w:val="72"/>
        </w:rPr>
        <w:t>比选文件</w:t>
      </w:r>
      <w:r>
        <w:rPr>
          <w:rFonts w:ascii="仿宋" w:eastAsia="仿宋" w:hAnsi="仿宋" w:cs="仿宋" w:hint="eastAsia"/>
          <w:b/>
          <w:sz w:val="72"/>
          <w:szCs w:val="72"/>
        </w:rPr>
        <w:t xml:space="preserve"> </w:t>
      </w:r>
    </w:p>
    <w:p w:rsidR="00A128A7" w:rsidRDefault="00A128A7">
      <w:pPr>
        <w:snapToGrid w:val="0"/>
        <w:spacing w:line="360" w:lineRule="auto"/>
        <w:jc w:val="center"/>
        <w:rPr>
          <w:rFonts w:ascii="仿宋" w:eastAsia="仿宋" w:hAnsi="仿宋" w:cs="仿宋"/>
          <w:b/>
          <w:bCs/>
          <w:sz w:val="36"/>
          <w:szCs w:val="36"/>
        </w:rPr>
      </w:pPr>
    </w:p>
    <w:p w:rsidR="00A128A7" w:rsidRDefault="00A128A7">
      <w:pPr>
        <w:jc w:val="center"/>
        <w:rPr>
          <w:rFonts w:ascii="仿宋" w:eastAsia="仿宋" w:hAnsi="仿宋" w:cs="仿宋"/>
          <w:b/>
          <w:sz w:val="36"/>
          <w:szCs w:val="36"/>
        </w:rPr>
      </w:pPr>
    </w:p>
    <w:p w:rsidR="00A128A7" w:rsidRDefault="00A128A7">
      <w:pPr>
        <w:snapToGrid w:val="0"/>
        <w:spacing w:line="360" w:lineRule="auto"/>
        <w:rPr>
          <w:rFonts w:ascii="仿宋" w:eastAsia="仿宋" w:hAnsi="仿宋" w:cs="仿宋"/>
          <w:b/>
          <w:sz w:val="30"/>
          <w:szCs w:val="30"/>
        </w:rPr>
      </w:pPr>
    </w:p>
    <w:p w:rsidR="00A128A7" w:rsidRDefault="00A128A7">
      <w:pPr>
        <w:snapToGrid w:val="0"/>
        <w:spacing w:line="360" w:lineRule="auto"/>
        <w:rPr>
          <w:rFonts w:ascii="仿宋" w:eastAsia="仿宋" w:hAnsi="仿宋" w:cs="仿宋"/>
          <w:b/>
          <w:sz w:val="30"/>
          <w:szCs w:val="30"/>
        </w:rPr>
      </w:pPr>
    </w:p>
    <w:p w:rsidR="00A128A7" w:rsidRDefault="00A128A7">
      <w:pPr>
        <w:snapToGrid w:val="0"/>
        <w:spacing w:line="360" w:lineRule="auto"/>
        <w:rPr>
          <w:rFonts w:ascii="仿宋" w:eastAsia="仿宋" w:hAnsi="仿宋" w:cs="仿宋"/>
          <w:b/>
          <w:sz w:val="30"/>
          <w:szCs w:val="30"/>
        </w:rPr>
      </w:pPr>
    </w:p>
    <w:p w:rsidR="00A128A7" w:rsidRDefault="00A128A7">
      <w:pPr>
        <w:snapToGrid w:val="0"/>
        <w:spacing w:line="360" w:lineRule="auto"/>
        <w:rPr>
          <w:rFonts w:ascii="仿宋" w:eastAsia="仿宋" w:hAnsi="仿宋" w:cs="仿宋"/>
          <w:b/>
          <w:sz w:val="30"/>
          <w:szCs w:val="30"/>
        </w:rPr>
      </w:pPr>
    </w:p>
    <w:p w:rsidR="00A128A7" w:rsidRDefault="00A128A7">
      <w:pPr>
        <w:snapToGrid w:val="0"/>
        <w:spacing w:line="360" w:lineRule="auto"/>
        <w:rPr>
          <w:rFonts w:ascii="仿宋" w:eastAsia="仿宋" w:hAnsi="仿宋" w:cs="仿宋"/>
          <w:b/>
          <w:sz w:val="30"/>
          <w:szCs w:val="30"/>
        </w:rPr>
      </w:pPr>
    </w:p>
    <w:p w:rsidR="00A128A7" w:rsidRDefault="00A128A7">
      <w:pPr>
        <w:pStyle w:val="27"/>
        <w:ind w:firstLine="602"/>
        <w:rPr>
          <w:rFonts w:ascii="仿宋" w:eastAsia="仿宋" w:hAnsi="仿宋" w:cs="仿宋"/>
          <w:b/>
          <w:sz w:val="30"/>
          <w:szCs w:val="30"/>
        </w:rPr>
      </w:pPr>
    </w:p>
    <w:p w:rsidR="00A128A7" w:rsidRDefault="00A128A7">
      <w:pPr>
        <w:snapToGrid w:val="0"/>
        <w:spacing w:line="360" w:lineRule="auto"/>
        <w:jc w:val="center"/>
        <w:rPr>
          <w:rFonts w:ascii="仿宋" w:eastAsia="仿宋" w:hAnsi="仿宋" w:cs="仿宋"/>
          <w:b/>
          <w:sz w:val="30"/>
          <w:szCs w:val="30"/>
        </w:rPr>
      </w:pPr>
    </w:p>
    <w:p w:rsidR="00A128A7" w:rsidRDefault="00C31A58">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比选人：</w:t>
      </w:r>
      <w:r>
        <w:rPr>
          <w:rFonts w:ascii="仿宋" w:eastAsia="仿宋" w:hAnsi="仿宋" w:cs="仿宋" w:hint="eastAsia"/>
          <w:sz w:val="28"/>
          <w:szCs w:val="28"/>
        </w:rPr>
        <w:t>南通市新桥中学</w:t>
      </w:r>
    </w:p>
    <w:p w:rsidR="00A128A7" w:rsidRDefault="00C31A58">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二○二</w:t>
      </w:r>
      <w:r>
        <w:rPr>
          <w:rFonts w:ascii="仿宋" w:eastAsia="仿宋" w:hAnsi="仿宋" w:cs="仿宋" w:hint="eastAsia"/>
          <w:sz w:val="28"/>
          <w:szCs w:val="28"/>
        </w:rPr>
        <w:t>五</w:t>
      </w:r>
      <w:r>
        <w:rPr>
          <w:rFonts w:ascii="仿宋" w:eastAsia="仿宋" w:hAnsi="仿宋" w:cs="仿宋" w:hint="eastAsia"/>
          <w:sz w:val="28"/>
          <w:szCs w:val="28"/>
        </w:rPr>
        <w:t>年</w:t>
      </w:r>
      <w:r>
        <w:rPr>
          <w:rFonts w:ascii="仿宋" w:eastAsia="仿宋" w:hAnsi="仿宋" w:cs="仿宋" w:hint="eastAsia"/>
          <w:sz w:val="28"/>
          <w:szCs w:val="28"/>
        </w:rPr>
        <w:t>十</w:t>
      </w:r>
      <w:r>
        <w:rPr>
          <w:rFonts w:ascii="仿宋" w:eastAsia="仿宋" w:hAnsi="仿宋" w:cs="仿宋" w:hint="eastAsia"/>
          <w:sz w:val="28"/>
          <w:szCs w:val="28"/>
        </w:rPr>
        <w:t>月</w:t>
      </w:r>
    </w:p>
    <w:p w:rsidR="00A128A7" w:rsidRDefault="00C31A58">
      <w:pPr>
        <w:rPr>
          <w:rFonts w:ascii="宋体" w:eastAsia="宋体" w:hAnsi="宋体"/>
          <w:b/>
          <w:sz w:val="44"/>
          <w:szCs w:val="44"/>
        </w:rPr>
      </w:pPr>
      <w:r>
        <w:rPr>
          <w:rFonts w:ascii="宋体" w:eastAsia="宋体" w:hAnsi="宋体" w:hint="eastAsia"/>
          <w:b/>
          <w:sz w:val="44"/>
          <w:szCs w:val="44"/>
        </w:rPr>
        <w:br w:type="page"/>
      </w:r>
    </w:p>
    <w:p w:rsidR="00A128A7" w:rsidRDefault="00C31A58">
      <w:pPr>
        <w:pStyle w:val="a0"/>
        <w:overflowPunct w:val="0"/>
        <w:ind w:firstLine="0"/>
        <w:jc w:val="center"/>
        <w:rPr>
          <w:rFonts w:ascii="宋体" w:eastAsia="宋体" w:hAnsi="宋体"/>
          <w:b/>
          <w:sz w:val="44"/>
          <w:szCs w:val="44"/>
        </w:rPr>
      </w:pPr>
      <w:r>
        <w:rPr>
          <w:rFonts w:ascii="宋体" w:eastAsia="宋体" w:hAnsi="宋体" w:hint="eastAsia"/>
          <w:b/>
          <w:sz w:val="44"/>
          <w:szCs w:val="44"/>
        </w:rPr>
        <w:lastRenderedPageBreak/>
        <w:t>目</w:t>
      </w:r>
      <w:r>
        <w:rPr>
          <w:rFonts w:ascii="宋体" w:eastAsia="宋体" w:hAnsi="宋体" w:hint="eastAsia"/>
          <w:b/>
          <w:sz w:val="44"/>
          <w:szCs w:val="44"/>
        </w:rPr>
        <w:t xml:space="preserve">  </w:t>
      </w:r>
      <w:r>
        <w:rPr>
          <w:rFonts w:ascii="宋体" w:eastAsia="宋体" w:hAnsi="宋体" w:hint="eastAsia"/>
          <w:b/>
          <w:sz w:val="44"/>
          <w:szCs w:val="44"/>
        </w:rPr>
        <w:t>录</w:t>
      </w:r>
    </w:p>
    <w:p w:rsidR="00A128A7" w:rsidRDefault="00A128A7">
      <w:pPr>
        <w:adjustRightInd w:val="0"/>
        <w:snapToGrid w:val="0"/>
        <w:spacing w:line="360" w:lineRule="auto"/>
        <w:jc w:val="center"/>
        <w:rPr>
          <w:rFonts w:ascii="仿宋_GB2312" w:eastAsia="仿宋_GB2312" w:hAnsi="Arial"/>
          <w:sz w:val="28"/>
          <w:szCs w:val="28"/>
        </w:rPr>
      </w:pPr>
    </w:p>
    <w:p w:rsidR="00A128A7" w:rsidRDefault="00C31A58">
      <w:pPr>
        <w:pStyle w:val="10"/>
        <w:tabs>
          <w:tab w:val="right" w:leader="dot" w:pos="9214"/>
        </w:tabs>
        <w:spacing w:line="1200" w:lineRule="exact"/>
        <w:ind w:firstLineChars="200" w:firstLine="723"/>
        <w:rPr>
          <w:rFonts w:ascii="仿宋" w:eastAsia="仿宋" w:hAnsi="仿宋" w:cs="仿宋"/>
          <w:sz w:val="36"/>
          <w:szCs w:val="36"/>
        </w:rPr>
      </w:pPr>
      <w:r>
        <w:rPr>
          <w:rFonts w:eastAsia="仿宋_GB2312" w:hint="eastAsia"/>
          <w:b/>
          <w:bCs/>
          <w:sz w:val="36"/>
          <w:szCs w:val="36"/>
        </w:rPr>
        <w:fldChar w:fldCharType="begin"/>
      </w:r>
      <w:r>
        <w:rPr>
          <w:rFonts w:eastAsia="仿宋_GB2312" w:hint="eastAsia"/>
          <w:b/>
          <w:bCs/>
          <w:sz w:val="36"/>
          <w:szCs w:val="36"/>
        </w:rPr>
        <w:instrText xml:space="preserve"> TOC \o "1-1" </w:instrText>
      </w:r>
      <w:r>
        <w:rPr>
          <w:rFonts w:eastAsia="仿宋_GB2312" w:hint="eastAsia"/>
          <w:b/>
          <w:bCs/>
          <w:sz w:val="36"/>
          <w:szCs w:val="36"/>
        </w:rPr>
        <w:fldChar w:fldCharType="separate"/>
      </w:r>
      <w:r>
        <w:rPr>
          <w:rFonts w:ascii="仿宋" w:eastAsia="仿宋" w:hAnsi="仿宋" w:cs="仿宋" w:hint="eastAsia"/>
          <w:sz w:val="36"/>
          <w:szCs w:val="36"/>
        </w:rPr>
        <w:t>第一章</w:t>
      </w:r>
      <w:r>
        <w:rPr>
          <w:rFonts w:ascii="仿宋" w:eastAsia="仿宋" w:hAnsi="仿宋" w:cs="仿宋" w:hint="eastAsia"/>
          <w:sz w:val="36"/>
          <w:szCs w:val="36"/>
        </w:rPr>
        <w:t xml:space="preserve"> </w:t>
      </w:r>
      <w:r>
        <w:rPr>
          <w:rFonts w:ascii="仿宋" w:eastAsia="仿宋" w:hAnsi="仿宋" w:cs="仿宋" w:hint="eastAsia"/>
          <w:sz w:val="36"/>
          <w:szCs w:val="36"/>
        </w:rPr>
        <w:t>比选公告</w:t>
      </w:r>
    </w:p>
    <w:p w:rsidR="00A128A7" w:rsidRDefault="00C31A58">
      <w:pPr>
        <w:pStyle w:val="10"/>
        <w:tabs>
          <w:tab w:val="right" w:leader="dot" w:pos="9214"/>
        </w:tabs>
        <w:spacing w:line="1200" w:lineRule="exact"/>
        <w:ind w:firstLineChars="177" w:firstLine="637"/>
        <w:rPr>
          <w:rFonts w:ascii="仿宋" w:eastAsia="仿宋" w:hAnsi="仿宋" w:cs="仿宋"/>
          <w:sz w:val="36"/>
          <w:szCs w:val="36"/>
        </w:rPr>
      </w:pPr>
      <w:r>
        <w:rPr>
          <w:rFonts w:ascii="仿宋" w:eastAsia="仿宋" w:hAnsi="仿宋" w:cs="仿宋" w:hint="eastAsia"/>
          <w:sz w:val="36"/>
          <w:szCs w:val="36"/>
        </w:rPr>
        <w:t>第二章</w:t>
      </w:r>
      <w:r>
        <w:rPr>
          <w:rFonts w:ascii="仿宋" w:eastAsia="仿宋" w:hAnsi="仿宋" w:cs="仿宋" w:hint="eastAsia"/>
          <w:sz w:val="36"/>
          <w:szCs w:val="36"/>
        </w:rPr>
        <w:t xml:space="preserve"> </w:t>
      </w:r>
      <w:r>
        <w:rPr>
          <w:rFonts w:ascii="仿宋" w:eastAsia="仿宋" w:hAnsi="仿宋" w:cs="仿宋" w:hint="eastAsia"/>
          <w:sz w:val="36"/>
          <w:szCs w:val="36"/>
          <w:lang w:eastAsia="zh-Hans"/>
        </w:rPr>
        <w:t>供应商</w:t>
      </w:r>
      <w:r>
        <w:rPr>
          <w:rFonts w:ascii="仿宋" w:eastAsia="仿宋" w:hAnsi="仿宋" w:cs="仿宋" w:hint="eastAsia"/>
          <w:sz w:val="36"/>
          <w:szCs w:val="36"/>
        </w:rPr>
        <w:t>须知</w:t>
      </w:r>
    </w:p>
    <w:p w:rsidR="00A128A7" w:rsidRDefault="00C31A58">
      <w:pPr>
        <w:pStyle w:val="10"/>
        <w:tabs>
          <w:tab w:val="right" w:leader="dot" w:pos="9214"/>
        </w:tabs>
        <w:spacing w:line="1200" w:lineRule="exact"/>
        <w:ind w:firstLineChars="177" w:firstLine="637"/>
        <w:rPr>
          <w:rFonts w:ascii="仿宋" w:eastAsia="仿宋" w:hAnsi="仿宋" w:cs="仿宋"/>
          <w:sz w:val="36"/>
          <w:szCs w:val="36"/>
        </w:rPr>
      </w:pPr>
      <w:r>
        <w:rPr>
          <w:rFonts w:ascii="仿宋" w:eastAsia="仿宋" w:hAnsi="仿宋" w:cs="仿宋" w:hint="eastAsia"/>
          <w:sz w:val="36"/>
          <w:szCs w:val="36"/>
        </w:rPr>
        <w:t>第三章</w:t>
      </w:r>
      <w:r>
        <w:rPr>
          <w:rFonts w:ascii="仿宋" w:eastAsia="仿宋" w:hAnsi="仿宋" w:cs="仿宋" w:hint="eastAsia"/>
          <w:sz w:val="36"/>
          <w:szCs w:val="36"/>
        </w:rPr>
        <w:t xml:space="preserve"> </w:t>
      </w:r>
      <w:r>
        <w:rPr>
          <w:rFonts w:ascii="仿宋" w:eastAsia="仿宋" w:hAnsi="仿宋" w:cs="仿宋" w:hint="eastAsia"/>
          <w:sz w:val="36"/>
          <w:szCs w:val="36"/>
        </w:rPr>
        <w:t>项目需求</w:t>
      </w:r>
    </w:p>
    <w:p w:rsidR="00A128A7" w:rsidRDefault="00C31A58">
      <w:pPr>
        <w:pStyle w:val="10"/>
        <w:tabs>
          <w:tab w:val="right" w:leader="dot" w:pos="9214"/>
        </w:tabs>
        <w:spacing w:line="1200" w:lineRule="exact"/>
        <w:ind w:firstLineChars="177" w:firstLine="637"/>
        <w:rPr>
          <w:rFonts w:ascii="仿宋" w:eastAsia="仿宋" w:hAnsi="仿宋" w:cs="仿宋"/>
          <w:sz w:val="36"/>
          <w:szCs w:val="36"/>
        </w:rPr>
      </w:pPr>
      <w:r>
        <w:rPr>
          <w:rFonts w:ascii="仿宋" w:eastAsia="仿宋" w:hAnsi="仿宋" w:cs="仿宋" w:hint="eastAsia"/>
          <w:sz w:val="36"/>
          <w:szCs w:val="36"/>
        </w:rPr>
        <w:t>第四章</w:t>
      </w:r>
      <w:r>
        <w:rPr>
          <w:rFonts w:ascii="仿宋" w:eastAsia="仿宋" w:hAnsi="仿宋" w:cs="仿宋" w:hint="eastAsia"/>
          <w:sz w:val="36"/>
          <w:szCs w:val="36"/>
        </w:rPr>
        <w:t xml:space="preserve"> </w:t>
      </w:r>
      <w:r>
        <w:rPr>
          <w:rFonts w:ascii="仿宋" w:eastAsia="仿宋" w:hAnsi="仿宋" w:cs="仿宋" w:hint="eastAsia"/>
          <w:sz w:val="36"/>
          <w:szCs w:val="36"/>
        </w:rPr>
        <w:t>比选方法和程序</w:t>
      </w:r>
    </w:p>
    <w:p w:rsidR="00A128A7" w:rsidRDefault="00C31A58">
      <w:pPr>
        <w:pStyle w:val="10"/>
        <w:tabs>
          <w:tab w:val="right" w:leader="dot" w:pos="9214"/>
        </w:tabs>
        <w:spacing w:line="1200" w:lineRule="exact"/>
        <w:ind w:firstLineChars="177" w:firstLine="637"/>
        <w:rPr>
          <w:rFonts w:ascii="仿宋" w:eastAsia="仿宋" w:hAnsi="仿宋" w:cs="仿宋"/>
          <w:sz w:val="36"/>
          <w:szCs w:val="36"/>
        </w:rPr>
      </w:pPr>
      <w:r>
        <w:rPr>
          <w:rFonts w:ascii="仿宋" w:eastAsia="仿宋" w:hAnsi="仿宋" w:cs="仿宋" w:hint="eastAsia"/>
          <w:sz w:val="36"/>
          <w:szCs w:val="36"/>
        </w:rPr>
        <w:t>第五章</w:t>
      </w:r>
      <w:r>
        <w:rPr>
          <w:rFonts w:ascii="仿宋" w:eastAsia="仿宋" w:hAnsi="仿宋" w:cs="仿宋" w:hint="eastAsia"/>
          <w:sz w:val="36"/>
          <w:szCs w:val="36"/>
        </w:rPr>
        <w:t xml:space="preserve"> </w:t>
      </w:r>
      <w:r>
        <w:rPr>
          <w:rFonts w:ascii="仿宋" w:eastAsia="仿宋" w:hAnsi="仿宋" w:cs="仿宋" w:hint="eastAsia"/>
          <w:sz w:val="36"/>
          <w:szCs w:val="36"/>
        </w:rPr>
        <w:t>合同授予</w:t>
      </w:r>
    </w:p>
    <w:p w:rsidR="00A128A7" w:rsidRDefault="00C31A58">
      <w:pPr>
        <w:pStyle w:val="10"/>
        <w:tabs>
          <w:tab w:val="right" w:leader="dot" w:pos="9214"/>
        </w:tabs>
        <w:spacing w:line="1200" w:lineRule="exact"/>
        <w:ind w:firstLineChars="177" w:firstLine="637"/>
        <w:rPr>
          <w:rFonts w:ascii="仿宋" w:eastAsia="仿宋" w:hAnsi="仿宋" w:cs="仿宋"/>
          <w:sz w:val="36"/>
          <w:szCs w:val="36"/>
        </w:rPr>
      </w:pPr>
      <w:r>
        <w:rPr>
          <w:rFonts w:ascii="仿宋" w:eastAsia="仿宋" w:hAnsi="仿宋" w:cs="仿宋" w:hint="eastAsia"/>
          <w:sz w:val="36"/>
          <w:szCs w:val="36"/>
        </w:rPr>
        <w:t>第六章</w:t>
      </w:r>
      <w:r>
        <w:rPr>
          <w:rFonts w:ascii="仿宋" w:eastAsia="仿宋" w:hAnsi="仿宋" w:cs="仿宋" w:hint="eastAsia"/>
          <w:sz w:val="36"/>
          <w:szCs w:val="36"/>
        </w:rPr>
        <w:t xml:space="preserve"> </w:t>
      </w:r>
      <w:r>
        <w:rPr>
          <w:rFonts w:ascii="仿宋" w:eastAsia="仿宋" w:hAnsi="仿宋" w:cs="仿宋" w:hint="eastAsia"/>
          <w:sz w:val="36"/>
          <w:szCs w:val="36"/>
        </w:rPr>
        <w:t>响应文件格式</w:t>
      </w:r>
    </w:p>
    <w:p w:rsidR="00A128A7" w:rsidRDefault="00A128A7">
      <w:pPr>
        <w:tabs>
          <w:tab w:val="right" w:leader="dot" w:pos="9214"/>
        </w:tabs>
        <w:spacing w:line="1200" w:lineRule="exact"/>
        <w:ind w:firstLineChars="177" w:firstLine="637"/>
        <w:rPr>
          <w:rFonts w:eastAsia="仿宋_GB2312"/>
          <w:sz w:val="36"/>
          <w:szCs w:val="36"/>
        </w:rPr>
      </w:pPr>
    </w:p>
    <w:p w:rsidR="00A128A7" w:rsidRDefault="00C31A58">
      <w:pPr>
        <w:adjustRightInd w:val="0"/>
        <w:snapToGrid w:val="0"/>
        <w:spacing w:line="360" w:lineRule="auto"/>
        <w:jc w:val="center"/>
        <w:rPr>
          <w:rFonts w:ascii="仿宋_GB2312" w:eastAsia="仿宋_GB2312" w:hAnsi="Arial"/>
          <w:sz w:val="28"/>
          <w:szCs w:val="28"/>
        </w:rPr>
      </w:pPr>
      <w:r>
        <w:rPr>
          <w:rFonts w:eastAsia="仿宋_GB2312" w:hint="eastAsia"/>
          <w:b/>
          <w:bCs/>
          <w:sz w:val="36"/>
          <w:szCs w:val="36"/>
        </w:rPr>
        <w:fldChar w:fldCharType="end"/>
      </w:r>
    </w:p>
    <w:p w:rsidR="00A128A7" w:rsidRDefault="00A128A7">
      <w:pPr>
        <w:snapToGrid w:val="0"/>
        <w:rPr>
          <w:rFonts w:ascii="黑体" w:eastAsia="黑体" w:hAnsi="黑体"/>
          <w:sz w:val="21"/>
          <w:szCs w:val="21"/>
        </w:rPr>
      </w:pPr>
    </w:p>
    <w:p w:rsidR="00A128A7" w:rsidRDefault="00A128A7">
      <w:pPr>
        <w:snapToGrid w:val="0"/>
        <w:rPr>
          <w:rFonts w:ascii="黑体" w:eastAsia="黑体" w:hAnsi="黑体"/>
          <w:sz w:val="21"/>
          <w:szCs w:val="21"/>
        </w:rPr>
      </w:pPr>
    </w:p>
    <w:p w:rsidR="00A128A7" w:rsidRDefault="00A128A7">
      <w:pPr>
        <w:snapToGrid w:val="0"/>
        <w:spacing w:line="420" w:lineRule="exact"/>
        <w:rPr>
          <w:rFonts w:ascii="黑体" w:eastAsia="黑体" w:hAnsi="黑体"/>
          <w:sz w:val="24"/>
          <w:szCs w:val="24"/>
        </w:rPr>
      </w:pPr>
      <w:bookmarkStart w:id="0" w:name="_Toc363573853"/>
    </w:p>
    <w:p w:rsidR="00A128A7" w:rsidRDefault="00C31A58">
      <w:pPr>
        <w:rPr>
          <w:rFonts w:ascii="黑体" w:eastAsia="黑体" w:hAnsi="黑体"/>
          <w:sz w:val="24"/>
          <w:szCs w:val="24"/>
        </w:rPr>
      </w:pPr>
      <w:r>
        <w:rPr>
          <w:rFonts w:ascii="黑体" w:eastAsia="黑体" w:hAnsi="黑体" w:hint="eastAsia"/>
          <w:sz w:val="24"/>
          <w:szCs w:val="24"/>
        </w:rPr>
        <w:br w:type="page"/>
      </w:r>
    </w:p>
    <w:p w:rsidR="00A128A7" w:rsidRDefault="00C31A58">
      <w:pPr>
        <w:snapToGrid w:val="0"/>
        <w:spacing w:line="420" w:lineRule="exact"/>
        <w:rPr>
          <w:rFonts w:ascii="仿宋" w:eastAsia="仿宋" w:hAnsi="仿宋" w:cs="仿宋"/>
          <w:sz w:val="28"/>
          <w:szCs w:val="28"/>
        </w:rPr>
      </w:pPr>
      <w:r>
        <w:rPr>
          <w:rFonts w:ascii="仿宋" w:eastAsia="仿宋" w:hAnsi="仿宋" w:cs="仿宋" w:hint="eastAsia"/>
          <w:sz w:val="28"/>
          <w:szCs w:val="28"/>
        </w:rPr>
        <w:lastRenderedPageBreak/>
        <w:t>尊敬的</w:t>
      </w:r>
      <w:r>
        <w:rPr>
          <w:rFonts w:ascii="仿宋" w:eastAsia="仿宋" w:hAnsi="仿宋" w:cs="仿宋" w:hint="eastAsia"/>
          <w:sz w:val="28"/>
          <w:szCs w:val="28"/>
          <w:lang w:eastAsia="zh-Hans"/>
        </w:rPr>
        <w:t>响应</w:t>
      </w:r>
      <w:r>
        <w:rPr>
          <w:rFonts w:ascii="仿宋" w:eastAsia="仿宋" w:hAnsi="仿宋" w:cs="仿宋" w:hint="eastAsia"/>
          <w:sz w:val="28"/>
          <w:szCs w:val="28"/>
        </w:rPr>
        <w:t>供应商（以下称</w:t>
      </w:r>
      <w:r>
        <w:rPr>
          <w:rFonts w:ascii="仿宋" w:eastAsia="仿宋" w:hAnsi="仿宋" w:cs="仿宋" w:hint="eastAsia"/>
          <w:sz w:val="28"/>
          <w:szCs w:val="28"/>
          <w:lang w:eastAsia="zh-Hans"/>
        </w:rPr>
        <w:t>供应商</w:t>
      </w:r>
      <w:r>
        <w:rPr>
          <w:rFonts w:ascii="仿宋" w:eastAsia="仿宋" w:hAnsi="仿宋" w:cs="仿宋" w:hint="eastAsia"/>
          <w:sz w:val="28"/>
          <w:szCs w:val="28"/>
        </w:rPr>
        <w:t>）：</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欢迎参加本项目的比选。为了保证本次比选活动顺利进行，请在制作比选响应文件（以下称</w:t>
      </w:r>
      <w:r>
        <w:rPr>
          <w:rFonts w:ascii="仿宋" w:eastAsia="仿宋" w:hAnsi="仿宋" w:cs="仿宋" w:hint="eastAsia"/>
          <w:sz w:val="28"/>
          <w:szCs w:val="28"/>
          <w:lang w:eastAsia="zh-Hans"/>
        </w:rPr>
        <w:t>响应</w:t>
      </w:r>
      <w:r>
        <w:rPr>
          <w:rFonts w:ascii="仿宋" w:eastAsia="仿宋" w:hAnsi="仿宋" w:cs="仿宋" w:hint="eastAsia"/>
          <w:sz w:val="28"/>
          <w:szCs w:val="28"/>
        </w:rPr>
        <w:t>文件）之前，仔细阅读本比选文件的各项条款，并按要求制作和递交</w:t>
      </w:r>
      <w:r>
        <w:rPr>
          <w:rFonts w:ascii="仿宋" w:eastAsia="仿宋" w:hAnsi="仿宋" w:cs="仿宋" w:hint="eastAsia"/>
          <w:sz w:val="28"/>
          <w:szCs w:val="28"/>
          <w:lang w:eastAsia="zh-Hans"/>
        </w:rPr>
        <w:t>响应</w:t>
      </w:r>
      <w:r>
        <w:rPr>
          <w:rFonts w:ascii="仿宋" w:eastAsia="仿宋" w:hAnsi="仿宋" w:cs="仿宋" w:hint="eastAsia"/>
          <w:sz w:val="28"/>
          <w:szCs w:val="28"/>
        </w:rPr>
        <w:t>文件。谢谢合作！</w:t>
      </w:r>
    </w:p>
    <w:p w:rsidR="00A128A7" w:rsidRDefault="00C31A58">
      <w:pPr>
        <w:tabs>
          <w:tab w:val="left" w:pos="1050"/>
          <w:tab w:val="right" w:leader="dot" w:pos="9402"/>
        </w:tabs>
        <w:spacing w:beforeLines="150" w:before="570" w:line="420" w:lineRule="exact"/>
        <w:jc w:val="center"/>
        <w:outlineLvl w:val="0"/>
        <w:rPr>
          <w:rFonts w:ascii="仿宋" w:eastAsia="仿宋" w:hAnsi="仿宋" w:cs="仿宋"/>
          <w:b/>
          <w:w w:val="80"/>
          <w:sz w:val="32"/>
          <w:szCs w:val="32"/>
        </w:rPr>
      </w:pPr>
      <w:bookmarkStart w:id="1" w:name="_Hlk138062422"/>
      <w:r>
        <w:rPr>
          <w:rFonts w:ascii="仿宋" w:eastAsia="仿宋" w:hAnsi="仿宋" w:cs="仿宋" w:hint="eastAsia"/>
          <w:b/>
          <w:w w:val="80"/>
          <w:sz w:val="32"/>
          <w:szCs w:val="32"/>
        </w:rPr>
        <w:t>第一章</w:t>
      </w:r>
      <w:r>
        <w:rPr>
          <w:rFonts w:ascii="仿宋" w:eastAsia="仿宋" w:hAnsi="仿宋" w:cs="仿宋" w:hint="eastAsia"/>
          <w:b/>
          <w:w w:val="80"/>
          <w:sz w:val="32"/>
          <w:szCs w:val="32"/>
        </w:rPr>
        <w:t xml:space="preserve">  </w:t>
      </w:r>
      <w:bookmarkEnd w:id="0"/>
      <w:r>
        <w:rPr>
          <w:rFonts w:ascii="仿宋" w:eastAsia="仿宋" w:hAnsi="仿宋" w:cs="仿宋" w:hint="eastAsia"/>
          <w:b/>
          <w:w w:val="80"/>
          <w:sz w:val="32"/>
          <w:szCs w:val="32"/>
        </w:rPr>
        <w:t>比选公告</w:t>
      </w:r>
    </w:p>
    <w:p w:rsidR="00A128A7" w:rsidRDefault="00C31A58">
      <w:pPr>
        <w:snapToGrid w:val="0"/>
        <w:spacing w:line="420" w:lineRule="exact"/>
        <w:ind w:firstLineChars="200" w:firstLine="560"/>
        <w:rPr>
          <w:rFonts w:ascii="仿宋" w:eastAsia="仿宋" w:hAnsi="仿宋" w:cs="仿宋"/>
          <w:sz w:val="28"/>
          <w:szCs w:val="28"/>
          <w:u w:val="single"/>
        </w:rPr>
      </w:pPr>
      <w:bookmarkStart w:id="2" w:name="_Hlk148945432"/>
      <w:r>
        <w:rPr>
          <w:rFonts w:ascii="仿宋" w:eastAsia="仿宋" w:hAnsi="仿宋" w:cs="仿宋" w:hint="eastAsia"/>
          <w:sz w:val="28"/>
          <w:szCs w:val="28"/>
        </w:rPr>
        <w:t>南通市新桥中学</w:t>
      </w:r>
      <w:r>
        <w:rPr>
          <w:rFonts w:ascii="仿宋" w:eastAsia="仿宋" w:hAnsi="仿宋" w:cs="仿宋" w:hint="eastAsia"/>
          <w:sz w:val="28"/>
          <w:szCs w:val="28"/>
        </w:rPr>
        <w:t>就</w:t>
      </w:r>
      <w:r>
        <w:rPr>
          <w:rFonts w:ascii="仿宋" w:eastAsia="仿宋" w:hAnsi="仿宋" w:cs="仿宋" w:hint="eastAsia"/>
          <w:sz w:val="28"/>
          <w:szCs w:val="28"/>
        </w:rPr>
        <w:t>南通市新桥中学校史馆建设项目</w:t>
      </w:r>
      <w:r>
        <w:rPr>
          <w:rFonts w:ascii="仿宋" w:eastAsia="仿宋" w:hAnsi="仿宋" w:cs="仿宋" w:hint="eastAsia"/>
          <w:sz w:val="28"/>
          <w:szCs w:val="28"/>
        </w:rPr>
        <w:t>组织比选，诚邀符合条件的潜在</w:t>
      </w:r>
      <w:r>
        <w:rPr>
          <w:rFonts w:ascii="仿宋" w:eastAsia="仿宋" w:hAnsi="仿宋" w:cs="仿宋" w:hint="eastAsia"/>
          <w:sz w:val="28"/>
          <w:szCs w:val="28"/>
          <w:lang w:eastAsia="zh-Hans"/>
        </w:rPr>
        <w:t>供应商</w:t>
      </w:r>
      <w:r>
        <w:rPr>
          <w:rFonts w:ascii="仿宋" w:eastAsia="仿宋" w:hAnsi="仿宋" w:cs="仿宋" w:hint="eastAsia"/>
          <w:sz w:val="28"/>
          <w:szCs w:val="28"/>
        </w:rPr>
        <w:t>参加。</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一、项目名称：</w:t>
      </w:r>
      <w:r>
        <w:rPr>
          <w:rFonts w:ascii="仿宋" w:eastAsia="仿宋" w:hAnsi="仿宋" w:cs="仿宋" w:hint="eastAsia"/>
          <w:sz w:val="28"/>
          <w:szCs w:val="28"/>
        </w:rPr>
        <w:t>南通市新桥中学校史馆建设项目</w:t>
      </w:r>
      <w:r>
        <w:rPr>
          <w:rFonts w:ascii="仿宋" w:eastAsia="仿宋" w:hAnsi="仿宋" w:cs="仿宋" w:hint="eastAsia"/>
          <w:sz w:val="28"/>
          <w:szCs w:val="28"/>
        </w:rPr>
        <w:t>；</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二、项目内容：具体详见项目需求；</w:t>
      </w:r>
    </w:p>
    <w:p w:rsidR="00A128A7" w:rsidRDefault="00C31A58">
      <w:pPr>
        <w:spacing w:line="42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三、项目预算：</w:t>
      </w:r>
      <w:r>
        <w:rPr>
          <w:rFonts w:ascii="仿宋" w:eastAsia="仿宋" w:hAnsi="仿宋" w:cs="仿宋" w:hint="eastAsia"/>
          <w:sz w:val="28"/>
          <w:szCs w:val="28"/>
        </w:rPr>
        <w:t>8.9</w:t>
      </w:r>
      <w:r>
        <w:rPr>
          <w:rFonts w:ascii="仿宋" w:eastAsia="仿宋" w:hAnsi="仿宋" w:cs="仿宋" w:hint="eastAsia"/>
          <w:sz w:val="28"/>
          <w:szCs w:val="28"/>
        </w:rPr>
        <w:t>万元；</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四、工期要求：</w:t>
      </w:r>
      <w:r>
        <w:rPr>
          <w:rFonts w:ascii="仿宋" w:eastAsia="仿宋" w:hAnsi="仿宋" w:cs="仿宋" w:hint="eastAsia"/>
          <w:sz w:val="28"/>
          <w:szCs w:val="28"/>
        </w:rPr>
        <w:t>20</w:t>
      </w:r>
      <w:r>
        <w:rPr>
          <w:rFonts w:ascii="仿宋" w:eastAsia="仿宋" w:hAnsi="仿宋" w:cs="仿宋" w:hint="eastAsia"/>
          <w:sz w:val="28"/>
          <w:szCs w:val="28"/>
        </w:rPr>
        <w:t>日历天完成</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lang w:eastAsia="zh-Hans"/>
        </w:rPr>
        <w:t>供应商</w:t>
      </w:r>
      <w:r>
        <w:rPr>
          <w:rFonts w:ascii="仿宋" w:eastAsia="仿宋" w:hAnsi="仿宋" w:cs="仿宋" w:hint="eastAsia"/>
          <w:sz w:val="28"/>
          <w:szCs w:val="28"/>
        </w:rPr>
        <w:t>资格：</w:t>
      </w:r>
    </w:p>
    <w:p w:rsidR="00A128A7" w:rsidRDefault="00C31A58" w:rsidP="008E29B5">
      <w:pPr>
        <w:pStyle w:val="27"/>
        <w:spacing w:line="420" w:lineRule="exact"/>
        <w:ind w:left="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没有重大违法记录；</w:t>
      </w:r>
    </w:p>
    <w:p w:rsidR="00A128A7" w:rsidRDefault="00C31A58" w:rsidP="008E29B5">
      <w:pPr>
        <w:pStyle w:val="27"/>
        <w:spacing w:line="420" w:lineRule="exact"/>
        <w:ind w:left="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、比选人其它要求：</w:t>
      </w:r>
    </w:p>
    <w:p w:rsidR="00A128A7" w:rsidRDefault="00C31A58" w:rsidP="008E29B5">
      <w:pPr>
        <w:pStyle w:val="27"/>
        <w:spacing w:line="420" w:lineRule="exact"/>
        <w:ind w:left="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）未被“信用中国”网站列入失信被执行人、重大税收违法案件当事人名单、严重失信行为记录名单。</w:t>
      </w:r>
    </w:p>
    <w:p w:rsidR="00A128A7" w:rsidRDefault="00C31A58" w:rsidP="008E29B5">
      <w:pPr>
        <w:pStyle w:val="27"/>
        <w:spacing w:line="420" w:lineRule="exact"/>
        <w:ind w:left="0" w:firstLine="560"/>
        <w:rPr>
          <w:rFonts w:ascii="仿宋" w:eastAsia="仿宋" w:hAnsi="仿宋" w:cs="仿宋"/>
          <w:sz w:val="28"/>
          <w:szCs w:val="28"/>
        </w:rPr>
      </w:pPr>
      <w:r>
        <w:rPr>
          <w:rFonts w:ascii="仿宋" w:eastAsia="仿宋" w:hAnsi="仿宋" w:cs="仿宋" w:hint="eastAsia"/>
          <w:sz w:val="28"/>
          <w:szCs w:val="28"/>
        </w:rPr>
        <w:t>六、比选文件的获取</w:t>
      </w:r>
    </w:p>
    <w:p w:rsidR="00A128A7" w:rsidRDefault="00C31A58">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、时间：自本公告发布</w:t>
      </w:r>
      <w:r>
        <w:rPr>
          <w:rFonts w:ascii="仿宋" w:eastAsia="仿宋" w:hAnsi="仿宋" w:cs="仿宋" w:hint="eastAsia"/>
          <w:bCs/>
          <w:sz w:val="28"/>
          <w:szCs w:val="28"/>
        </w:rPr>
        <w:t>之日起至</w:t>
      </w:r>
      <w:r>
        <w:rPr>
          <w:rFonts w:ascii="仿宋" w:eastAsia="仿宋" w:hAnsi="仿宋" w:cs="仿宋" w:hint="eastAsia"/>
          <w:bCs/>
          <w:sz w:val="28"/>
          <w:szCs w:val="28"/>
          <w:u w:val="single"/>
        </w:rPr>
        <w:t>202</w:t>
      </w:r>
      <w:r>
        <w:rPr>
          <w:rFonts w:ascii="仿宋" w:eastAsia="仿宋" w:hAnsi="仿宋" w:cs="仿宋" w:hint="eastAsia"/>
          <w:bCs/>
          <w:sz w:val="28"/>
          <w:szCs w:val="28"/>
          <w:u w:val="single"/>
        </w:rPr>
        <w:t>5</w:t>
      </w:r>
      <w:r>
        <w:rPr>
          <w:rFonts w:ascii="仿宋" w:eastAsia="仿宋" w:hAnsi="仿宋" w:cs="仿宋" w:hint="eastAsia"/>
          <w:bCs/>
          <w:sz w:val="28"/>
          <w:szCs w:val="28"/>
          <w:u w:val="single"/>
        </w:rPr>
        <w:t>年</w:t>
      </w:r>
      <w:r>
        <w:rPr>
          <w:rFonts w:ascii="仿宋" w:eastAsia="仿宋" w:hAnsi="仿宋" w:cs="仿宋" w:hint="eastAsia"/>
          <w:bCs/>
          <w:sz w:val="28"/>
          <w:szCs w:val="28"/>
          <w:u w:val="single"/>
        </w:rPr>
        <w:t>11</w:t>
      </w:r>
      <w:r>
        <w:rPr>
          <w:rFonts w:ascii="仿宋" w:eastAsia="仿宋" w:hAnsi="仿宋" w:cs="仿宋" w:hint="eastAsia"/>
          <w:bCs/>
          <w:sz w:val="28"/>
          <w:szCs w:val="28"/>
          <w:u w:val="single"/>
        </w:rPr>
        <w:t>月</w:t>
      </w:r>
      <w:r>
        <w:rPr>
          <w:rFonts w:ascii="仿宋" w:eastAsia="仿宋" w:hAnsi="仿宋" w:cs="仿宋" w:hint="eastAsia"/>
          <w:bCs/>
          <w:sz w:val="28"/>
          <w:szCs w:val="28"/>
          <w:u w:val="single"/>
        </w:rPr>
        <w:t>3</w:t>
      </w:r>
      <w:r>
        <w:rPr>
          <w:rFonts w:ascii="仿宋" w:eastAsia="仿宋" w:hAnsi="仿宋" w:cs="仿宋" w:hint="eastAsia"/>
          <w:bCs/>
          <w:sz w:val="28"/>
          <w:szCs w:val="28"/>
          <w:u w:val="single"/>
        </w:rPr>
        <w:t>日</w:t>
      </w:r>
      <w:r>
        <w:rPr>
          <w:rFonts w:ascii="仿宋" w:eastAsia="仿宋" w:hAnsi="仿宋" w:cs="仿宋" w:hint="eastAsia"/>
          <w:bCs/>
          <w:sz w:val="28"/>
          <w:szCs w:val="28"/>
        </w:rPr>
        <w:t>（北京时间，法定节假日除外）</w:t>
      </w:r>
    </w:p>
    <w:p w:rsidR="00A128A7" w:rsidRDefault="00C31A58">
      <w:pPr>
        <w:snapToGrid w:val="0"/>
        <w:spacing w:line="420" w:lineRule="exact"/>
        <w:ind w:firstLineChars="200" w:firstLine="560"/>
        <w:rPr>
          <w:rFonts w:ascii="仿宋" w:eastAsia="仿宋" w:hAnsi="仿宋" w:cs="仿宋"/>
          <w:bCs/>
          <w:sz w:val="28"/>
          <w:szCs w:val="28"/>
          <w:lang w:eastAsia="zh-Hans"/>
        </w:rPr>
      </w:pPr>
      <w:r>
        <w:rPr>
          <w:rFonts w:ascii="仿宋" w:eastAsia="仿宋" w:hAnsi="仿宋" w:cs="仿宋" w:hint="eastAsia"/>
          <w:bCs/>
          <w:sz w:val="28"/>
          <w:szCs w:val="28"/>
        </w:rPr>
        <w:t>2</w:t>
      </w:r>
      <w:r>
        <w:rPr>
          <w:rFonts w:ascii="仿宋" w:eastAsia="仿宋" w:hAnsi="仿宋" w:cs="仿宋" w:hint="eastAsia"/>
          <w:bCs/>
          <w:sz w:val="28"/>
          <w:szCs w:val="28"/>
        </w:rPr>
        <w:t>、方式：</w:t>
      </w:r>
      <w:r>
        <w:rPr>
          <w:rFonts w:ascii="仿宋" w:eastAsia="仿宋" w:hAnsi="仿宋" w:cs="仿宋" w:hint="eastAsia"/>
          <w:bCs/>
          <w:sz w:val="28"/>
          <w:szCs w:val="28"/>
        </w:rPr>
        <w:t>本公告附件中自行下载</w:t>
      </w:r>
      <w:r>
        <w:rPr>
          <w:rFonts w:ascii="仿宋" w:eastAsia="仿宋" w:hAnsi="仿宋" w:cs="仿宋" w:hint="eastAsia"/>
          <w:bCs/>
          <w:sz w:val="28"/>
          <w:szCs w:val="28"/>
          <w:lang w:eastAsia="zh-Hans"/>
        </w:rPr>
        <w:t>。</w:t>
      </w:r>
    </w:p>
    <w:p w:rsidR="00A128A7" w:rsidRDefault="00C31A58">
      <w:pPr>
        <w:snapToGrid w:val="0"/>
        <w:spacing w:line="420" w:lineRule="exact"/>
        <w:ind w:firstLineChars="200" w:firstLine="560"/>
        <w:rPr>
          <w:rFonts w:ascii="仿宋" w:eastAsia="仿宋" w:hAnsi="仿宋" w:cs="仿宋"/>
          <w:bCs/>
          <w:sz w:val="28"/>
          <w:szCs w:val="28"/>
        </w:rPr>
      </w:pPr>
      <w:r>
        <w:rPr>
          <w:rFonts w:ascii="仿宋" w:eastAsia="仿宋" w:hAnsi="仿宋" w:cs="仿宋"/>
          <w:bCs/>
          <w:sz w:val="28"/>
          <w:szCs w:val="28"/>
        </w:rPr>
        <w:t>3</w:t>
      </w:r>
      <w:r>
        <w:rPr>
          <w:rFonts w:ascii="仿宋" w:eastAsia="仿宋" w:hAnsi="仿宋" w:cs="仿宋" w:hint="eastAsia"/>
          <w:bCs/>
          <w:sz w:val="28"/>
          <w:szCs w:val="28"/>
        </w:rPr>
        <w:t>、有关本次比选的事项若存在变动或修改，敬请及时关注“</w:t>
      </w:r>
      <w:r>
        <w:rPr>
          <w:rFonts w:ascii="仿宋" w:eastAsia="仿宋" w:hAnsi="仿宋" w:cs="仿宋" w:hint="eastAsia"/>
          <w:bCs/>
          <w:sz w:val="28"/>
          <w:szCs w:val="28"/>
          <w:lang w:eastAsia="zh-Hans"/>
        </w:rPr>
        <w:t>南通市教育局网</w:t>
      </w:r>
      <w:r>
        <w:rPr>
          <w:rFonts w:ascii="仿宋" w:eastAsia="仿宋" w:hAnsi="仿宋" w:cs="仿宋" w:hint="eastAsia"/>
          <w:bCs/>
          <w:sz w:val="28"/>
          <w:szCs w:val="28"/>
        </w:rPr>
        <w:t>”发布的信息更正公告，恕不另行通知，如有遗漏比选人概不负责。</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七、响应文件的提交</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、截止时间：</w:t>
      </w:r>
      <w:r>
        <w:rPr>
          <w:rFonts w:ascii="仿宋" w:eastAsia="仿宋" w:hAnsi="仿宋" w:cs="仿宋" w:hint="eastAsia"/>
          <w:bCs/>
          <w:sz w:val="28"/>
          <w:szCs w:val="28"/>
          <w:u w:val="single"/>
        </w:rPr>
        <w:t>202</w:t>
      </w:r>
      <w:r>
        <w:rPr>
          <w:rFonts w:ascii="仿宋" w:eastAsia="仿宋" w:hAnsi="仿宋" w:cs="仿宋" w:hint="eastAsia"/>
          <w:bCs/>
          <w:sz w:val="28"/>
          <w:szCs w:val="28"/>
          <w:u w:val="single"/>
        </w:rPr>
        <w:t>5</w:t>
      </w:r>
      <w:r>
        <w:rPr>
          <w:rFonts w:ascii="仿宋" w:eastAsia="仿宋" w:hAnsi="仿宋" w:cs="仿宋" w:hint="eastAsia"/>
          <w:bCs/>
          <w:sz w:val="28"/>
          <w:szCs w:val="28"/>
          <w:u w:val="single"/>
        </w:rPr>
        <w:t>年</w:t>
      </w:r>
      <w:r>
        <w:rPr>
          <w:rFonts w:ascii="仿宋" w:eastAsia="仿宋" w:hAnsi="仿宋" w:cs="仿宋" w:hint="eastAsia"/>
          <w:bCs/>
          <w:sz w:val="28"/>
          <w:szCs w:val="28"/>
          <w:u w:val="single"/>
        </w:rPr>
        <w:t xml:space="preserve">11 </w:t>
      </w:r>
      <w:r>
        <w:rPr>
          <w:rFonts w:ascii="仿宋" w:eastAsia="仿宋" w:hAnsi="仿宋" w:cs="仿宋" w:hint="eastAsia"/>
          <w:bCs/>
          <w:sz w:val="28"/>
          <w:szCs w:val="28"/>
          <w:u w:val="single"/>
        </w:rPr>
        <w:t>月</w:t>
      </w:r>
      <w:r>
        <w:rPr>
          <w:rFonts w:ascii="仿宋" w:eastAsia="仿宋" w:hAnsi="仿宋" w:cs="仿宋" w:hint="eastAsia"/>
          <w:bCs/>
          <w:sz w:val="28"/>
          <w:szCs w:val="28"/>
          <w:u w:val="single"/>
        </w:rPr>
        <w:t>3</w:t>
      </w:r>
      <w:r>
        <w:rPr>
          <w:rFonts w:ascii="仿宋" w:eastAsia="仿宋" w:hAnsi="仿宋" w:cs="仿宋" w:hint="eastAsia"/>
          <w:bCs/>
          <w:sz w:val="28"/>
          <w:szCs w:val="28"/>
          <w:u w:val="single"/>
        </w:rPr>
        <w:t>日</w:t>
      </w:r>
      <w:r>
        <w:rPr>
          <w:rFonts w:ascii="仿宋" w:eastAsia="仿宋" w:hAnsi="仿宋" w:cs="仿宋" w:hint="eastAsia"/>
          <w:bCs/>
          <w:sz w:val="28"/>
          <w:szCs w:val="28"/>
          <w:u w:val="single"/>
        </w:rPr>
        <w:t>9</w:t>
      </w:r>
      <w:r>
        <w:rPr>
          <w:rFonts w:ascii="仿宋" w:eastAsia="仿宋" w:hAnsi="仿宋" w:cs="仿宋" w:hint="eastAsia"/>
          <w:bCs/>
          <w:sz w:val="28"/>
          <w:szCs w:val="28"/>
          <w:u w:val="single"/>
        </w:rPr>
        <w:t>点</w:t>
      </w:r>
      <w:r>
        <w:rPr>
          <w:rFonts w:ascii="仿宋" w:eastAsia="仿宋" w:hAnsi="仿宋" w:cs="仿宋" w:hint="eastAsia"/>
          <w:bCs/>
          <w:sz w:val="28"/>
          <w:szCs w:val="28"/>
          <w:u w:val="single"/>
        </w:rPr>
        <w:t>30</w:t>
      </w:r>
      <w:r>
        <w:rPr>
          <w:rFonts w:ascii="仿宋" w:eastAsia="仿宋" w:hAnsi="仿宋" w:cs="仿宋" w:hint="eastAsia"/>
          <w:bCs/>
          <w:sz w:val="28"/>
          <w:szCs w:val="28"/>
          <w:u w:val="single"/>
        </w:rPr>
        <w:t>分</w:t>
      </w:r>
      <w:r>
        <w:rPr>
          <w:rFonts w:ascii="仿宋" w:eastAsia="仿宋" w:hAnsi="仿宋" w:cs="仿宋" w:hint="eastAsia"/>
          <w:bCs/>
          <w:sz w:val="28"/>
          <w:szCs w:val="28"/>
        </w:rPr>
        <w:t>（北京时间）</w:t>
      </w:r>
    </w:p>
    <w:p w:rsidR="00A128A7" w:rsidRDefault="00C31A58" w:rsidP="008E29B5">
      <w:pPr>
        <w:pStyle w:val="27"/>
        <w:spacing w:line="420" w:lineRule="exact"/>
        <w:ind w:left="0" w:firstLine="560"/>
        <w:rPr>
          <w:rFonts w:ascii="仿宋" w:eastAsia="仿宋" w:hAnsi="仿宋" w:cs="仿宋"/>
          <w:bCs/>
          <w:sz w:val="28"/>
          <w:szCs w:val="28"/>
          <w:lang w:eastAsia="zh-Hans"/>
        </w:rPr>
      </w:pPr>
      <w:r>
        <w:rPr>
          <w:rFonts w:ascii="仿宋" w:eastAsia="仿宋" w:hAnsi="仿宋" w:cs="仿宋" w:hint="eastAsia"/>
          <w:bCs/>
          <w:sz w:val="28"/>
          <w:szCs w:val="28"/>
        </w:rPr>
        <w:t>2</w:t>
      </w:r>
      <w:r>
        <w:rPr>
          <w:rFonts w:ascii="仿宋" w:eastAsia="仿宋" w:hAnsi="仿宋" w:cs="仿宋" w:hint="eastAsia"/>
          <w:bCs/>
          <w:sz w:val="28"/>
          <w:szCs w:val="28"/>
        </w:rPr>
        <w:t>、地点：</w:t>
      </w:r>
      <w:r>
        <w:rPr>
          <w:rFonts w:ascii="仿宋" w:eastAsia="仿宋" w:hAnsi="仿宋" w:cs="仿宋" w:hint="eastAsia"/>
          <w:bCs/>
          <w:sz w:val="28"/>
          <w:szCs w:val="28"/>
          <w:u w:val="single"/>
        </w:rPr>
        <w:t>南通市新桥中学会议室</w:t>
      </w:r>
      <w:r>
        <w:rPr>
          <w:rFonts w:ascii="仿宋" w:eastAsia="仿宋" w:hAnsi="仿宋" w:cs="仿宋" w:hint="eastAsia"/>
          <w:bCs/>
          <w:sz w:val="28"/>
          <w:szCs w:val="28"/>
          <w:u w:val="single"/>
        </w:rPr>
        <w:t>，如有变动另</w:t>
      </w:r>
      <w:r>
        <w:rPr>
          <w:rFonts w:ascii="仿宋" w:eastAsia="仿宋" w:hAnsi="仿宋" w:cs="仿宋" w:hint="eastAsia"/>
          <w:bCs/>
          <w:sz w:val="28"/>
          <w:szCs w:val="28"/>
          <w:u w:val="single"/>
        </w:rPr>
        <w:t>行通知</w:t>
      </w:r>
      <w:r>
        <w:rPr>
          <w:rFonts w:ascii="仿宋" w:eastAsia="仿宋" w:hAnsi="仿宋" w:cs="仿宋" w:hint="eastAsia"/>
          <w:bCs/>
          <w:sz w:val="28"/>
          <w:szCs w:val="28"/>
        </w:rPr>
        <w:t>。</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八、响应文件的开启</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开启时间：</w:t>
      </w:r>
      <w:r>
        <w:rPr>
          <w:rFonts w:ascii="仿宋" w:eastAsia="仿宋" w:hAnsi="仿宋" w:cs="仿宋" w:hint="eastAsia"/>
          <w:bCs/>
          <w:sz w:val="28"/>
          <w:szCs w:val="28"/>
          <w:u w:val="single"/>
        </w:rPr>
        <w:t>202</w:t>
      </w:r>
      <w:r>
        <w:rPr>
          <w:rFonts w:ascii="仿宋" w:eastAsia="仿宋" w:hAnsi="仿宋" w:cs="仿宋" w:hint="eastAsia"/>
          <w:bCs/>
          <w:sz w:val="28"/>
          <w:szCs w:val="28"/>
          <w:u w:val="single"/>
        </w:rPr>
        <w:t>5</w:t>
      </w:r>
      <w:r>
        <w:rPr>
          <w:rFonts w:ascii="仿宋" w:eastAsia="仿宋" w:hAnsi="仿宋" w:cs="仿宋" w:hint="eastAsia"/>
          <w:bCs/>
          <w:sz w:val="28"/>
          <w:szCs w:val="28"/>
          <w:u w:val="single"/>
        </w:rPr>
        <w:t>年</w:t>
      </w:r>
      <w:r>
        <w:rPr>
          <w:rFonts w:ascii="仿宋" w:eastAsia="仿宋" w:hAnsi="仿宋" w:cs="仿宋" w:hint="eastAsia"/>
          <w:bCs/>
          <w:sz w:val="28"/>
          <w:szCs w:val="28"/>
          <w:u w:val="single"/>
        </w:rPr>
        <w:t>11</w:t>
      </w:r>
      <w:r>
        <w:rPr>
          <w:rFonts w:ascii="仿宋" w:eastAsia="仿宋" w:hAnsi="仿宋" w:cs="仿宋" w:hint="eastAsia"/>
          <w:bCs/>
          <w:sz w:val="28"/>
          <w:szCs w:val="28"/>
          <w:u w:val="single"/>
        </w:rPr>
        <w:t>月</w:t>
      </w:r>
      <w:r>
        <w:rPr>
          <w:rFonts w:ascii="仿宋" w:eastAsia="仿宋" w:hAnsi="仿宋" w:cs="仿宋" w:hint="eastAsia"/>
          <w:bCs/>
          <w:sz w:val="28"/>
          <w:szCs w:val="28"/>
          <w:u w:val="single"/>
        </w:rPr>
        <w:t>3</w:t>
      </w:r>
      <w:r>
        <w:rPr>
          <w:rFonts w:ascii="仿宋" w:eastAsia="仿宋" w:hAnsi="仿宋" w:cs="仿宋" w:hint="eastAsia"/>
          <w:bCs/>
          <w:sz w:val="28"/>
          <w:szCs w:val="28"/>
          <w:u w:val="single"/>
        </w:rPr>
        <w:t>日</w:t>
      </w:r>
      <w:r>
        <w:rPr>
          <w:rFonts w:ascii="仿宋" w:eastAsia="仿宋" w:hAnsi="仿宋" w:cs="仿宋" w:hint="eastAsia"/>
          <w:bCs/>
          <w:sz w:val="28"/>
          <w:szCs w:val="28"/>
          <w:u w:val="single"/>
        </w:rPr>
        <w:t>9</w:t>
      </w:r>
      <w:r>
        <w:rPr>
          <w:rFonts w:ascii="仿宋" w:eastAsia="仿宋" w:hAnsi="仿宋" w:cs="仿宋" w:hint="eastAsia"/>
          <w:bCs/>
          <w:sz w:val="28"/>
          <w:szCs w:val="28"/>
          <w:u w:val="single"/>
        </w:rPr>
        <w:t>点</w:t>
      </w:r>
      <w:r>
        <w:rPr>
          <w:rFonts w:ascii="仿宋" w:eastAsia="仿宋" w:hAnsi="仿宋" w:cs="仿宋" w:hint="eastAsia"/>
          <w:bCs/>
          <w:sz w:val="28"/>
          <w:szCs w:val="28"/>
          <w:u w:val="single"/>
        </w:rPr>
        <w:t>30</w:t>
      </w:r>
      <w:r>
        <w:rPr>
          <w:rFonts w:ascii="仿宋" w:eastAsia="仿宋" w:hAnsi="仿宋" w:cs="仿宋" w:hint="eastAsia"/>
          <w:bCs/>
          <w:sz w:val="28"/>
          <w:szCs w:val="28"/>
          <w:u w:val="single"/>
        </w:rPr>
        <w:t>分</w:t>
      </w:r>
      <w:r>
        <w:rPr>
          <w:rFonts w:ascii="仿宋" w:eastAsia="仿宋" w:hAnsi="仿宋" w:cs="仿宋" w:hint="eastAsia"/>
          <w:bCs/>
          <w:sz w:val="28"/>
          <w:szCs w:val="28"/>
        </w:rPr>
        <w:t xml:space="preserve"> (</w:t>
      </w:r>
      <w:r>
        <w:rPr>
          <w:rFonts w:ascii="仿宋" w:eastAsia="仿宋" w:hAnsi="仿宋" w:cs="仿宋" w:hint="eastAsia"/>
          <w:bCs/>
          <w:sz w:val="28"/>
          <w:szCs w:val="28"/>
        </w:rPr>
        <w:t>北京时间</w:t>
      </w:r>
      <w:r>
        <w:rPr>
          <w:rFonts w:ascii="仿宋" w:eastAsia="仿宋" w:hAnsi="仿宋" w:cs="仿宋" w:hint="eastAsia"/>
          <w:bCs/>
          <w:sz w:val="28"/>
          <w:szCs w:val="28"/>
        </w:rPr>
        <w:t>)</w:t>
      </w:r>
      <w:r>
        <w:rPr>
          <w:rFonts w:ascii="仿宋" w:eastAsia="仿宋" w:hAnsi="仿宋" w:cs="仿宋" w:hint="eastAsia"/>
          <w:bCs/>
          <w:sz w:val="28"/>
          <w:szCs w:val="28"/>
        </w:rPr>
        <w:t>；</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lastRenderedPageBreak/>
        <w:t>开启地点：</w:t>
      </w:r>
      <w:r>
        <w:rPr>
          <w:rFonts w:ascii="仿宋" w:eastAsia="仿宋" w:hAnsi="仿宋" w:cs="仿宋" w:hint="eastAsia"/>
          <w:bCs/>
          <w:sz w:val="28"/>
          <w:szCs w:val="28"/>
          <w:u w:val="single"/>
        </w:rPr>
        <w:t>南通市新桥中学会议室</w:t>
      </w:r>
      <w:r>
        <w:rPr>
          <w:rFonts w:ascii="仿宋" w:eastAsia="仿宋" w:hAnsi="仿宋" w:cs="仿宋" w:hint="eastAsia"/>
          <w:bCs/>
          <w:sz w:val="28"/>
          <w:szCs w:val="28"/>
          <w:u w:val="single"/>
        </w:rPr>
        <w:t>，如有变</w:t>
      </w:r>
      <w:r>
        <w:rPr>
          <w:rFonts w:ascii="仿宋" w:eastAsia="仿宋" w:hAnsi="仿宋" w:cs="仿宋" w:hint="eastAsia"/>
          <w:bCs/>
          <w:sz w:val="28"/>
          <w:szCs w:val="28"/>
          <w:u w:val="single"/>
        </w:rPr>
        <w:t>动另行通知</w:t>
      </w:r>
      <w:r>
        <w:rPr>
          <w:rFonts w:ascii="仿宋" w:eastAsia="仿宋" w:hAnsi="仿宋" w:cs="仿宋" w:hint="eastAsia"/>
          <w:bCs/>
          <w:sz w:val="28"/>
          <w:szCs w:val="28"/>
        </w:rPr>
        <w:t>。</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九、公告期限</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自本公告发布之日起</w:t>
      </w:r>
      <w:r>
        <w:rPr>
          <w:rFonts w:ascii="仿宋" w:eastAsia="仿宋" w:hAnsi="仿宋" w:cs="仿宋" w:hint="eastAsia"/>
          <w:bCs/>
          <w:sz w:val="28"/>
          <w:szCs w:val="28"/>
        </w:rPr>
        <w:t>3</w:t>
      </w:r>
      <w:r>
        <w:rPr>
          <w:rFonts w:ascii="仿宋" w:eastAsia="仿宋" w:hAnsi="仿宋" w:cs="仿宋" w:hint="eastAsia"/>
          <w:bCs/>
          <w:sz w:val="28"/>
          <w:szCs w:val="28"/>
        </w:rPr>
        <w:t>个工作日。</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十、其他补充事宜</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、参选保证金：免收</w:t>
      </w:r>
    </w:p>
    <w:p w:rsidR="00A128A7" w:rsidRDefault="00C31A58" w:rsidP="008E29B5">
      <w:pPr>
        <w:pStyle w:val="27"/>
        <w:spacing w:line="420" w:lineRule="exact"/>
        <w:ind w:left="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、项目比选模式：现场比选</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十一、联系方式：</w:t>
      </w:r>
      <w:bookmarkStart w:id="3" w:name="_Toc363573854"/>
    </w:p>
    <w:p w:rsidR="00A128A7" w:rsidRDefault="00C31A58">
      <w:pPr>
        <w:snapToGrid w:val="0"/>
        <w:spacing w:line="420" w:lineRule="exact"/>
        <w:ind w:firstLineChars="202" w:firstLine="568"/>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比选人信息</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名称：</w:t>
      </w:r>
      <w:r>
        <w:rPr>
          <w:rFonts w:ascii="仿宋" w:eastAsia="仿宋" w:hAnsi="仿宋" w:cs="仿宋" w:hint="eastAsia"/>
          <w:sz w:val="28"/>
          <w:szCs w:val="28"/>
        </w:rPr>
        <w:t>南通市新桥中学</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联系方式：倪老师</w:t>
      </w:r>
      <w:r>
        <w:rPr>
          <w:rFonts w:ascii="仿宋" w:eastAsia="仿宋" w:hAnsi="仿宋" w:cs="仿宋" w:hint="eastAsia"/>
          <w:sz w:val="28"/>
          <w:szCs w:val="28"/>
        </w:rPr>
        <w:t xml:space="preserve">  0513-83579412</w:t>
      </w:r>
    </w:p>
    <w:bookmarkEnd w:id="1"/>
    <w:bookmarkEnd w:id="2"/>
    <w:p w:rsidR="00A128A7" w:rsidRDefault="00C31A58">
      <w:pPr>
        <w:widowControl/>
        <w:jc w:val="left"/>
        <w:rPr>
          <w:rFonts w:ascii="仿宋" w:eastAsia="仿宋" w:hAnsi="仿宋" w:cs="仿宋"/>
          <w:b/>
          <w:w w:val="80"/>
          <w:sz w:val="24"/>
          <w:szCs w:val="24"/>
        </w:rPr>
      </w:pPr>
      <w:r>
        <w:rPr>
          <w:rFonts w:ascii="仿宋" w:eastAsia="仿宋" w:hAnsi="仿宋" w:cs="仿宋"/>
          <w:b/>
          <w:w w:val="80"/>
          <w:sz w:val="24"/>
          <w:szCs w:val="24"/>
        </w:rPr>
        <w:br w:type="page"/>
      </w:r>
    </w:p>
    <w:p w:rsidR="00A128A7" w:rsidRDefault="00C31A58" w:rsidP="008E29B5">
      <w:pPr>
        <w:snapToGrid w:val="0"/>
        <w:spacing w:line="420" w:lineRule="exact"/>
        <w:ind w:firstLineChars="202" w:firstLine="457"/>
        <w:jc w:val="center"/>
        <w:rPr>
          <w:rFonts w:ascii="仿宋" w:eastAsia="仿宋" w:hAnsi="仿宋" w:cs="仿宋"/>
          <w:b/>
          <w:w w:val="80"/>
          <w:sz w:val="28"/>
          <w:szCs w:val="28"/>
        </w:rPr>
      </w:pPr>
      <w:r>
        <w:rPr>
          <w:rFonts w:ascii="仿宋" w:eastAsia="仿宋" w:hAnsi="仿宋" w:cs="仿宋" w:hint="eastAsia"/>
          <w:b/>
          <w:w w:val="80"/>
          <w:sz w:val="28"/>
          <w:szCs w:val="28"/>
        </w:rPr>
        <w:lastRenderedPageBreak/>
        <w:t>第二章</w:t>
      </w:r>
      <w:r>
        <w:rPr>
          <w:rFonts w:ascii="仿宋" w:eastAsia="仿宋" w:hAnsi="仿宋" w:cs="仿宋" w:hint="eastAsia"/>
          <w:b/>
          <w:w w:val="80"/>
          <w:sz w:val="28"/>
          <w:szCs w:val="28"/>
        </w:rPr>
        <w:t xml:space="preserve">  </w:t>
      </w:r>
      <w:r>
        <w:rPr>
          <w:rFonts w:ascii="仿宋" w:eastAsia="仿宋" w:hAnsi="仿宋" w:cs="仿宋" w:hint="eastAsia"/>
          <w:b/>
          <w:w w:val="80"/>
          <w:sz w:val="28"/>
          <w:szCs w:val="28"/>
          <w:lang w:eastAsia="zh-Hans"/>
        </w:rPr>
        <w:t>供应商</w:t>
      </w:r>
      <w:r>
        <w:rPr>
          <w:rFonts w:ascii="仿宋" w:eastAsia="仿宋" w:hAnsi="仿宋" w:cs="仿宋" w:hint="eastAsia"/>
          <w:b/>
          <w:w w:val="80"/>
          <w:sz w:val="28"/>
          <w:szCs w:val="28"/>
        </w:rPr>
        <w:t>须知</w:t>
      </w:r>
      <w:bookmarkEnd w:id="3"/>
    </w:p>
    <w:p w:rsidR="00A128A7" w:rsidRDefault="00C31A58">
      <w:pPr>
        <w:snapToGrid w:val="0"/>
        <w:spacing w:line="42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一、说明</w:t>
      </w:r>
    </w:p>
    <w:p w:rsidR="00A128A7" w:rsidRDefault="00C31A58">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、本比选文件仅适用于</w:t>
      </w:r>
      <w:r>
        <w:rPr>
          <w:rFonts w:ascii="仿宋" w:eastAsia="仿宋" w:hAnsi="仿宋" w:cs="仿宋" w:hint="eastAsia"/>
          <w:sz w:val="28"/>
          <w:szCs w:val="28"/>
        </w:rPr>
        <w:t>南通市新桥中学</w:t>
      </w:r>
      <w:r>
        <w:rPr>
          <w:rFonts w:ascii="仿宋" w:eastAsia="仿宋" w:hAnsi="仿宋" w:cs="仿宋" w:hint="eastAsia"/>
          <w:bCs/>
          <w:sz w:val="28"/>
          <w:szCs w:val="28"/>
        </w:rPr>
        <w:t>组织的比选活动。</w:t>
      </w:r>
    </w:p>
    <w:p w:rsidR="00A128A7" w:rsidRDefault="00C31A58">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、比选活动及因本次招标产生的合同受中国法律制约和保护。</w:t>
      </w:r>
    </w:p>
    <w:p w:rsidR="00A128A7" w:rsidRDefault="00C31A58">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、比选文件的解释权属于比选人。</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应认真审阅比选文件中所有的事项、格式、条款和规范要求等，如果</w:t>
      </w:r>
      <w:r>
        <w:rPr>
          <w:rFonts w:ascii="仿宋" w:eastAsia="仿宋" w:hAnsi="仿宋" w:cs="仿宋" w:hint="eastAsia"/>
          <w:sz w:val="28"/>
          <w:szCs w:val="28"/>
          <w:lang w:eastAsia="zh-Hans"/>
        </w:rPr>
        <w:t>供应商</w:t>
      </w:r>
      <w:r>
        <w:rPr>
          <w:rFonts w:ascii="仿宋" w:eastAsia="仿宋" w:hAnsi="仿宋" w:cs="仿宋" w:hint="eastAsia"/>
          <w:sz w:val="28"/>
          <w:szCs w:val="28"/>
        </w:rPr>
        <w:t>没有按照比选文件要求提交响应文件，或者响应文件没有对比选文件做出实质性响应，将被拒绝参与招标。</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二、比选文件的补充说明、澄清、修改、答疑</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bCs/>
          <w:sz w:val="28"/>
          <w:szCs w:val="28"/>
        </w:rPr>
        <w:t>比选人</w:t>
      </w:r>
      <w:r>
        <w:rPr>
          <w:rFonts w:ascii="仿宋" w:eastAsia="仿宋" w:hAnsi="仿宋" w:cs="仿宋" w:hint="eastAsia"/>
          <w:sz w:val="28"/>
          <w:szCs w:val="28"/>
        </w:rPr>
        <w:t>有权对发出的比选文件进行必要的补充说明、澄清或修改。</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、凡涉及比选文件的补充说明、澄清或修改，均以</w:t>
      </w:r>
      <w:r>
        <w:rPr>
          <w:rFonts w:ascii="仿宋" w:eastAsia="仿宋" w:hAnsi="仿宋" w:cs="仿宋" w:hint="eastAsia"/>
          <w:sz w:val="28"/>
          <w:szCs w:val="28"/>
          <w:lang w:eastAsia="zh-Hans"/>
        </w:rPr>
        <w:t>南通市教育局网</w:t>
      </w:r>
      <w:r>
        <w:rPr>
          <w:rFonts w:ascii="仿宋" w:eastAsia="仿宋" w:hAnsi="仿宋" w:cs="仿宋" w:hint="eastAsia"/>
          <w:sz w:val="28"/>
          <w:szCs w:val="28"/>
        </w:rPr>
        <w:t>发布的信息为准。</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bCs/>
          <w:sz w:val="28"/>
          <w:szCs w:val="28"/>
        </w:rPr>
        <w:t>比选人</w:t>
      </w:r>
      <w:r>
        <w:rPr>
          <w:rFonts w:ascii="仿宋" w:eastAsia="仿宋" w:hAnsi="仿宋" w:cs="仿宋" w:hint="eastAsia"/>
          <w:sz w:val="28"/>
          <w:szCs w:val="28"/>
        </w:rPr>
        <w:t>对比选文件的补充说明、澄清或修改，将构成比选文件的一部分，对</w:t>
      </w:r>
      <w:r>
        <w:rPr>
          <w:rFonts w:ascii="仿宋" w:eastAsia="仿宋" w:hAnsi="仿宋" w:cs="仿宋" w:hint="eastAsia"/>
          <w:sz w:val="28"/>
          <w:szCs w:val="28"/>
          <w:lang w:eastAsia="zh-Hans"/>
        </w:rPr>
        <w:t>供应商</w:t>
      </w:r>
      <w:r>
        <w:rPr>
          <w:rFonts w:ascii="仿宋" w:eastAsia="仿宋" w:hAnsi="仿宋" w:cs="仿宋" w:hint="eastAsia"/>
          <w:sz w:val="28"/>
          <w:szCs w:val="28"/>
        </w:rPr>
        <w:t>具有约束力。</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、除非</w:t>
      </w:r>
      <w:r>
        <w:rPr>
          <w:rFonts w:ascii="仿宋" w:eastAsia="仿宋" w:hAnsi="仿宋" w:cs="仿宋" w:hint="eastAsia"/>
          <w:bCs/>
          <w:sz w:val="28"/>
          <w:szCs w:val="28"/>
        </w:rPr>
        <w:t>比选人</w:t>
      </w:r>
      <w:r>
        <w:rPr>
          <w:rFonts w:ascii="仿宋" w:eastAsia="仿宋" w:hAnsi="仿宋" w:cs="仿宋" w:hint="eastAsia"/>
          <w:sz w:val="28"/>
          <w:szCs w:val="28"/>
        </w:rPr>
        <w:t>以书面的形式对比选文件作出澄清、修改及补充，</w:t>
      </w:r>
      <w:r>
        <w:rPr>
          <w:rFonts w:ascii="仿宋" w:eastAsia="仿宋" w:hAnsi="仿宋" w:cs="仿宋" w:hint="eastAsia"/>
          <w:sz w:val="28"/>
          <w:szCs w:val="28"/>
          <w:lang w:eastAsia="zh-Hans"/>
        </w:rPr>
        <w:t>供应商</w:t>
      </w:r>
      <w:r>
        <w:rPr>
          <w:rFonts w:ascii="仿宋" w:eastAsia="仿宋" w:hAnsi="仿宋" w:cs="仿宋" w:hint="eastAsia"/>
          <w:sz w:val="28"/>
          <w:szCs w:val="28"/>
        </w:rPr>
        <w:t>对涉及比选文件的任何推论、理解和结论所造成的结果，均由</w:t>
      </w:r>
      <w:r>
        <w:rPr>
          <w:rFonts w:ascii="仿宋" w:eastAsia="仿宋" w:hAnsi="仿宋" w:cs="仿宋" w:hint="eastAsia"/>
          <w:sz w:val="28"/>
          <w:szCs w:val="28"/>
          <w:lang w:eastAsia="zh-Hans"/>
        </w:rPr>
        <w:t>供应商</w:t>
      </w:r>
      <w:r>
        <w:rPr>
          <w:rFonts w:ascii="仿宋" w:eastAsia="仿宋" w:hAnsi="仿宋" w:cs="仿宋" w:hint="eastAsia"/>
          <w:sz w:val="28"/>
          <w:szCs w:val="28"/>
        </w:rPr>
        <w:t>自负。</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、比选人视情组织答疑会。如有产生答疑且对比选文件内容有修改，</w:t>
      </w:r>
      <w:r>
        <w:rPr>
          <w:rFonts w:ascii="仿宋" w:eastAsia="仿宋" w:hAnsi="仿宋" w:cs="仿宋" w:hint="eastAsia"/>
          <w:bCs/>
          <w:sz w:val="28"/>
          <w:szCs w:val="28"/>
        </w:rPr>
        <w:t>比选人</w:t>
      </w:r>
      <w:r>
        <w:rPr>
          <w:rFonts w:ascii="仿宋" w:eastAsia="仿宋" w:hAnsi="仿宋" w:cs="仿宋" w:hint="eastAsia"/>
          <w:sz w:val="28"/>
          <w:szCs w:val="28"/>
        </w:rPr>
        <w:t>将按照本须知有关规定，以补充通知（公告）的方式发出。</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三、响应文件的组成及装订</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lang w:eastAsia="zh-Hans"/>
        </w:rPr>
        <w:t>响应</w:t>
      </w:r>
      <w:r>
        <w:rPr>
          <w:rFonts w:ascii="仿宋" w:eastAsia="仿宋" w:hAnsi="仿宋" w:cs="仿宋" w:hint="eastAsia"/>
          <w:sz w:val="28"/>
          <w:szCs w:val="28"/>
        </w:rPr>
        <w:t>文件由：①资格后审材料文件、②技术标响应文件、③商务标响应文件共</w:t>
      </w:r>
      <w:r>
        <w:rPr>
          <w:rFonts w:ascii="仿宋" w:eastAsia="仿宋" w:hAnsi="仿宋" w:cs="仿宋" w:hint="eastAsia"/>
          <w:sz w:val="28"/>
          <w:szCs w:val="28"/>
        </w:rPr>
        <w:t>3</w:t>
      </w:r>
      <w:r>
        <w:rPr>
          <w:rFonts w:ascii="仿宋" w:eastAsia="仿宋" w:hAnsi="仿宋" w:cs="仿宋" w:hint="eastAsia"/>
          <w:sz w:val="28"/>
          <w:szCs w:val="28"/>
        </w:rPr>
        <w:t>部分组成（以下由文件序号代称）。</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按</w:t>
      </w:r>
      <w:r>
        <w:rPr>
          <w:rFonts w:ascii="仿宋" w:eastAsia="仿宋" w:hAnsi="仿宋" w:cs="仿宋" w:hint="eastAsia"/>
          <w:sz w:val="28"/>
          <w:szCs w:val="28"/>
          <w:lang w:eastAsia="zh-Hans"/>
        </w:rPr>
        <w:t>比选</w:t>
      </w:r>
      <w:r>
        <w:rPr>
          <w:rFonts w:ascii="仿宋" w:eastAsia="仿宋" w:hAnsi="仿宋" w:cs="仿宋" w:hint="eastAsia"/>
          <w:sz w:val="28"/>
          <w:szCs w:val="28"/>
        </w:rPr>
        <w:t>文件组成顺序编写响应文件，并牢固装订成册。</w:t>
      </w:r>
      <w:r>
        <w:rPr>
          <w:rFonts w:ascii="仿宋" w:eastAsia="仿宋" w:hAnsi="仿宋" w:cs="仿宋" w:hint="eastAsia"/>
          <w:sz w:val="28"/>
          <w:szCs w:val="28"/>
          <w:lang w:eastAsia="zh-Hans"/>
        </w:rPr>
        <w:t>响应</w:t>
      </w:r>
      <w:r>
        <w:rPr>
          <w:rFonts w:ascii="仿宋" w:eastAsia="仿宋" w:hAnsi="仿宋" w:cs="仿宋" w:hint="eastAsia"/>
          <w:sz w:val="28"/>
          <w:szCs w:val="28"/>
        </w:rPr>
        <w:t>文件均需采用</w:t>
      </w:r>
      <w:r>
        <w:rPr>
          <w:rFonts w:ascii="仿宋" w:eastAsia="仿宋" w:hAnsi="仿宋" w:cs="仿宋" w:hint="eastAsia"/>
          <w:sz w:val="28"/>
          <w:szCs w:val="28"/>
        </w:rPr>
        <w:t>A4</w:t>
      </w:r>
      <w:r>
        <w:rPr>
          <w:rFonts w:ascii="仿宋" w:eastAsia="仿宋" w:hAnsi="仿宋" w:cs="仿宋" w:hint="eastAsia"/>
          <w:sz w:val="28"/>
          <w:szCs w:val="28"/>
        </w:rPr>
        <w:t>纸（图纸等除外），不允许使用活页夹、拉杆夹、文件夹、塑料方便式书脊（插入式或穿孔式）装订。</w:t>
      </w:r>
      <w:r>
        <w:rPr>
          <w:rFonts w:ascii="仿宋" w:eastAsia="仿宋" w:hAnsi="仿宋" w:cs="仿宋" w:hint="eastAsia"/>
          <w:sz w:val="28"/>
          <w:szCs w:val="28"/>
          <w:lang w:eastAsia="zh-Hans"/>
        </w:rPr>
        <w:t>响应</w:t>
      </w:r>
      <w:r>
        <w:rPr>
          <w:rFonts w:ascii="仿宋" w:eastAsia="仿宋" w:hAnsi="仿宋" w:cs="仿宋" w:hint="eastAsia"/>
          <w:sz w:val="28"/>
          <w:szCs w:val="28"/>
        </w:rPr>
        <w:t>文件不得行间插字</w:t>
      </w:r>
      <w:r>
        <w:rPr>
          <w:rFonts w:ascii="仿宋" w:eastAsia="仿宋" w:hAnsi="仿宋" w:cs="仿宋" w:hint="eastAsia"/>
          <w:sz w:val="28"/>
          <w:szCs w:val="28"/>
        </w:rPr>
        <w:t>、涂改、增删，如修改错漏处，须经签署</w:t>
      </w:r>
      <w:r>
        <w:rPr>
          <w:rFonts w:ascii="仿宋" w:eastAsia="仿宋" w:hAnsi="仿宋" w:cs="仿宋" w:hint="eastAsia"/>
          <w:sz w:val="28"/>
          <w:szCs w:val="28"/>
          <w:lang w:eastAsia="zh-Hans"/>
        </w:rPr>
        <w:t>响应</w:t>
      </w:r>
      <w:r>
        <w:rPr>
          <w:rFonts w:ascii="仿宋" w:eastAsia="仿宋" w:hAnsi="仿宋" w:cs="仿宋" w:hint="eastAsia"/>
          <w:sz w:val="28"/>
          <w:szCs w:val="28"/>
        </w:rPr>
        <w:t>文件的</w:t>
      </w:r>
      <w:r>
        <w:rPr>
          <w:rFonts w:ascii="仿宋" w:eastAsia="仿宋" w:hAnsi="仿宋" w:cs="仿宋" w:hint="eastAsia"/>
          <w:sz w:val="28"/>
          <w:szCs w:val="28"/>
          <w:lang w:eastAsia="zh-Hans"/>
        </w:rPr>
        <w:t>供应商</w:t>
      </w:r>
      <w:r>
        <w:rPr>
          <w:rFonts w:ascii="仿宋" w:eastAsia="仿宋" w:hAnsi="仿宋" w:cs="仿宋" w:hint="eastAsia"/>
          <w:sz w:val="28"/>
          <w:szCs w:val="28"/>
        </w:rPr>
        <w:t>法定代表人或其委托的代理人（以下称委托代理人）签字（或盖章）并加盖公章。</w:t>
      </w:r>
    </w:p>
    <w:p w:rsidR="00A128A7" w:rsidRDefault="00C31A58">
      <w:pPr>
        <w:snapToGrid w:val="0"/>
        <w:spacing w:line="42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lang w:eastAsia="zh-Hans"/>
        </w:rPr>
        <w:t>响应</w:t>
      </w:r>
      <w:r>
        <w:rPr>
          <w:rFonts w:ascii="仿宋" w:eastAsia="仿宋" w:hAnsi="仿宋" w:cs="仿宋" w:hint="eastAsia"/>
          <w:b/>
          <w:bCs/>
          <w:sz w:val="28"/>
          <w:szCs w:val="28"/>
        </w:rPr>
        <w:t>文件的份数和签署</w:t>
      </w:r>
    </w:p>
    <w:p w:rsidR="00A128A7" w:rsidRDefault="00C31A58">
      <w:pPr>
        <w:snapToGrid w:val="0"/>
        <w:spacing w:line="420" w:lineRule="exact"/>
        <w:ind w:firstLineChars="200" w:firstLine="560"/>
        <w:rPr>
          <w:rFonts w:ascii="仿宋" w:eastAsia="仿宋" w:hAnsi="仿宋" w:cs="仿宋"/>
          <w:b/>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lang w:eastAsia="zh-Hans"/>
        </w:rPr>
        <w:t>响应</w:t>
      </w:r>
      <w:r>
        <w:rPr>
          <w:rFonts w:ascii="仿宋" w:eastAsia="仿宋" w:hAnsi="仿宋" w:cs="仿宋" w:hint="eastAsia"/>
          <w:sz w:val="28"/>
          <w:szCs w:val="28"/>
        </w:rPr>
        <w:t>文件均为</w:t>
      </w:r>
      <w:r>
        <w:rPr>
          <w:rFonts w:ascii="仿宋" w:eastAsia="仿宋" w:hAnsi="仿宋" w:cs="仿宋" w:hint="eastAsia"/>
          <w:b/>
          <w:sz w:val="28"/>
          <w:szCs w:val="28"/>
        </w:rPr>
        <w:t>一份“正本”和二份“副本”。</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、在每一份</w:t>
      </w:r>
      <w:r>
        <w:rPr>
          <w:rFonts w:ascii="仿宋" w:eastAsia="仿宋" w:hAnsi="仿宋" w:cs="仿宋" w:hint="eastAsia"/>
          <w:sz w:val="28"/>
          <w:szCs w:val="28"/>
          <w:lang w:eastAsia="zh-Hans"/>
        </w:rPr>
        <w:t>响应</w:t>
      </w:r>
      <w:r>
        <w:rPr>
          <w:rFonts w:ascii="仿宋" w:eastAsia="仿宋" w:hAnsi="仿宋" w:cs="仿宋" w:hint="eastAsia"/>
          <w:sz w:val="28"/>
          <w:szCs w:val="28"/>
        </w:rPr>
        <w:t>文件上要明确标注项目名称、</w:t>
      </w:r>
      <w:r>
        <w:rPr>
          <w:rFonts w:ascii="仿宋" w:eastAsia="仿宋" w:hAnsi="仿宋" w:cs="仿宋" w:hint="eastAsia"/>
          <w:sz w:val="28"/>
          <w:szCs w:val="28"/>
          <w:lang w:eastAsia="zh-Hans"/>
        </w:rPr>
        <w:t>响应</w:t>
      </w:r>
      <w:r>
        <w:rPr>
          <w:rFonts w:ascii="仿宋" w:eastAsia="仿宋" w:hAnsi="仿宋" w:cs="仿宋" w:hint="eastAsia"/>
          <w:sz w:val="28"/>
          <w:szCs w:val="28"/>
        </w:rPr>
        <w:t>文件各自对应的名称、</w:t>
      </w:r>
      <w:r>
        <w:rPr>
          <w:rFonts w:ascii="仿宋" w:eastAsia="仿宋" w:hAnsi="仿宋" w:cs="仿宋" w:hint="eastAsia"/>
          <w:sz w:val="28"/>
          <w:szCs w:val="28"/>
          <w:lang w:eastAsia="zh-Hans"/>
        </w:rPr>
        <w:t>供应商</w:t>
      </w:r>
      <w:r>
        <w:rPr>
          <w:rFonts w:ascii="仿宋" w:eastAsia="仿宋" w:hAnsi="仿宋" w:cs="仿宋" w:hint="eastAsia"/>
          <w:sz w:val="28"/>
          <w:szCs w:val="28"/>
        </w:rPr>
        <w:t>全称、“正本”、“副本”字样，“正本”和“副本”若有差异，概以“正本”为准。</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eastAsia="zh-Hans"/>
        </w:rPr>
        <w:t>响应</w:t>
      </w:r>
      <w:r>
        <w:rPr>
          <w:rFonts w:ascii="仿宋" w:eastAsia="仿宋" w:hAnsi="仿宋" w:cs="仿宋" w:hint="eastAsia"/>
          <w:sz w:val="28"/>
          <w:szCs w:val="28"/>
        </w:rPr>
        <w:t>文件中的所有“正本”，须为打印的，其正文内容由法定代表人或委托代理人签字（或盖章）并加盖公章，“副本”可为“正本”的复印件。</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、开标程序顺利进行后，所有</w:t>
      </w:r>
      <w:r>
        <w:rPr>
          <w:rFonts w:ascii="仿宋" w:eastAsia="仿宋" w:hAnsi="仿宋" w:cs="仿宋" w:hint="eastAsia"/>
          <w:sz w:val="28"/>
          <w:szCs w:val="28"/>
          <w:lang w:eastAsia="zh-Hans"/>
        </w:rPr>
        <w:t>响应</w:t>
      </w:r>
      <w:r>
        <w:rPr>
          <w:rFonts w:ascii="仿宋" w:eastAsia="仿宋" w:hAnsi="仿宋" w:cs="仿宋" w:hint="eastAsia"/>
          <w:sz w:val="28"/>
          <w:szCs w:val="28"/>
        </w:rPr>
        <w:t>文件都将作为档案保存，不论成交与否，</w:t>
      </w:r>
      <w:r>
        <w:rPr>
          <w:rFonts w:ascii="仿宋" w:eastAsia="仿宋" w:hAnsi="仿宋" w:cs="仿宋" w:hint="eastAsia"/>
          <w:bCs/>
          <w:sz w:val="28"/>
          <w:szCs w:val="28"/>
        </w:rPr>
        <w:t>比</w:t>
      </w:r>
      <w:r>
        <w:rPr>
          <w:rFonts w:ascii="仿宋" w:eastAsia="仿宋" w:hAnsi="仿宋" w:cs="仿宋" w:hint="eastAsia"/>
          <w:bCs/>
          <w:sz w:val="28"/>
          <w:szCs w:val="28"/>
        </w:rPr>
        <w:lastRenderedPageBreak/>
        <w:t>选人</w:t>
      </w:r>
      <w:r>
        <w:rPr>
          <w:rFonts w:ascii="仿宋" w:eastAsia="仿宋" w:hAnsi="仿宋" w:cs="仿宋" w:hint="eastAsia"/>
          <w:sz w:val="28"/>
          <w:szCs w:val="28"/>
        </w:rPr>
        <w:t>均不退回（未拆封的除外）。</w:t>
      </w:r>
    </w:p>
    <w:p w:rsidR="00A128A7" w:rsidRDefault="00C31A58">
      <w:pPr>
        <w:snapToGrid w:val="0"/>
        <w:spacing w:line="420" w:lineRule="exact"/>
        <w:ind w:firstLineChars="196" w:firstLine="551"/>
        <w:outlineLvl w:val="1"/>
        <w:rPr>
          <w:rFonts w:ascii="仿宋" w:eastAsia="仿宋" w:hAnsi="仿宋" w:cs="仿宋"/>
          <w:b/>
          <w:bCs/>
          <w:sz w:val="28"/>
          <w:szCs w:val="28"/>
        </w:rPr>
      </w:pPr>
      <w:r>
        <w:rPr>
          <w:rFonts w:ascii="仿宋" w:eastAsia="仿宋" w:hAnsi="仿宋" w:cs="仿宋" w:hint="eastAsia"/>
          <w:b/>
          <w:bCs/>
          <w:sz w:val="28"/>
          <w:szCs w:val="28"/>
        </w:rPr>
        <w:t>五、</w:t>
      </w:r>
      <w:r>
        <w:rPr>
          <w:rFonts w:ascii="仿宋" w:eastAsia="仿宋" w:hAnsi="仿宋" w:cs="仿宋" w:hint="eastAsia"/>
          <w:b/>
          <w:bCs/>
          <w:sz w:val="28"/>
          <w:szCs w:val="28"/>
          <w:lang w:eastAsia="zh-Hans"/>
        </w:rPr>
        <w:t>响应</w:t>
      </w:r>
      <w:r>
        <w:rPr>
          <w:rFonts w:ascii="仿宋" w:eastAsia="仿宋" w:hAnsi="仿宋" w:cs="仿宋" w:hint="eastAsia"/>
          <w:b/>
          <w:bCs/>
          <w:sz w:val="28"/>
          <w:szCs w:val="28"/>
        </w:rPr>
        <w:t>文件的密封及标记</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须将本项目</w:t>
      </w:r>
      <w:r>
        <w:rPr>
          <w:rFonts w:ascii="仿宋" w:eastAsia="仿宋" w:hAnsi="仿宋" w:cs="仿宋" w:hint="eastAsia"/>
          <w:sz w:val="28"/>
          <w:szCs w:val="28"/>
          <w:lang w:eastAsia="zh-Hans"/>
        </w:rPr>
        <w:t>响应</w:t>
      </w:r>
      <w:r>
        <w:rPr>
          <w:rFonts w:ascii="仿宋" w:eastAsia="仿宋" w:hAnsi="仿宋" w:cs="仿宋" w:hint="eastAsia"/>
          <w:sz w:val="28"/>
          <w:szCs w:val="28"/>
        </w:rPr>
        <w:t>文件：①、②、③</w:t>
      </w:r>
      <w:r>
        <w:rPr>
          <w:rFonts w:ascii="仿宋" w:eastAsia="仿宋" w:hAnsi="仿宋" w:cs="仿宋" w:hint="eastAsia"/>
          <w:b/>
          <w:sz w:val="28"/>
          <w:szCs w:val="28"/>
        </w:rPr>
        <w:t>分别单独密封</w:t>
      </w:r>
      <w:r>
        <w:rPr>
          <w:rFonts w:ascii="仿宋" w:eastAsia="仿宋" w:hAnsi="仿宋" w:cs="仿宋" w:hint="eastAsia"/>
          <w:sz w:val="28"/>
          <w:szCs w:val="28"/>
        </w:rPr>
        <w:t>。</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、密封后，应在每一密封的</w:t>
      </w:r>
      <w:r>
        <w:rPr>
          <w:rFonts w:ascii="仿宋" w:eastAsia="仿宋" w:hAnsi="仿宋" w:cs="仿宋" w:hint="eastAsia"/>
          <w:sz w:val="28"/>
          <w:szCs w:val="28"/>
          <w:lang w:eastAsia="zh-Hans"/>
        </w:rPr>
        <w:t>响应</w:t>
      </w:r>
      <w:r>
        <w:rPr>
          <w:rFonts w:ascii="仿宋" w:eastAsia="仿宋" w:hAnsi="仿宋" w:cs="仿宋" w:hint="eastAsia"/>
          <w:sz w:val="28"/>
          <w:szCs w:val="28"/>
        </w:rPr>
        <w:t>文件上明确标注项目名称、</w:t>
      </w:r>
      <w:r>
        <w:rPr>
          <w:rFonts w:ascii="仿宋" w:eastAsia="仿宋" w:hAnsi="仿宋" w:cs="仿宋" w:hint="eastAsia"/>
          <w:sz w:val="28"/>
          <w:szCs w:val="28"/>
          <w:lang w:eastAsia="zh-Hans"/>
        </w:rPr>
        <w:t>响应</w:t>
      </w:r>
      <w:r>
        <w:rPr>
          <w:rFonts w:ascii="仿宋" w:eastAsia="仿宋" w:hAnsi="仿宋" w:cs="仿宋" w:hint="eastAsia"/>
          <w:sz w:val="28"/>
          <w:szCs w:val="28"/>
        </w:rPr>
        <w:t>文件各自对应的名称、</w:t>
      </w:r>
      <w:r>
        <w:rPr>
          <w:rFonts w:ascii="仿宋" w:eastAsia="仿宋" w:hAnsi="仿宋" w:cs="仿宋" w:hint="eastAsia"/>
          <w:sz w:val="28"/>
          <w:szCs w:val="28"/>
          <w:lang w:eastAsia="zh-Hans"/>
        </w:rPr>
        <w:t>供应商</w:t>
      </w:r>
      <w:r>
        <w:rPr>
          <w:rFonts w:ascii="仿宋" w:eastAsia="仿宋" w:hAnsi="仿宋" w:cs="仿宋" w:hint="eastAsia"/>
          <w:sz w:val="28"/>
          <w:szCs w:val="28"/>
        </w:rPr>
        <w:t>全称及日期，同时加盖</w:t>
      </w:r>
      <w:r>
        <w:rPr>
          <w:rFonts w:ascii="仿宋" w:eastAsia="仿宋" w:hAnsi="仿宋" w:cs="仿宋" w:hint="eastAsia"/>
          <w:sz w:val="28"/>
          <w:szCs w:val="28"/>
          <w:lang w:eastAsia="zh-Hans"/>
        </w:rPr>
        <w:t>供应商</w:t>
      </w:r>
      <w:r>
        <w:rPr>
          <w:rFonts w:ascii="仿宋" w:eastAsia="仿宋" w:hAnsi="仿宋" w:cs="仿宋" w:hint="eastAsia"/>
          <w:sz w:val="28"/>
          <w:szCs w:val="28"/>
        </w:rPr>
        <w:t>公章或骑缝签字。</w:t>
      </w:r>
    </w:p>
    <w:p w:rsidR="00A128A7" w:rsidRDefault="00C31A58">
      <w:pPr>
        <w:snapToGrid w:val="0"/>
        <w:spacing w:line="420" w:lineRule="exact"/>
        <w:ind w:firstLineChars="200" w:firstLine="562"/>
        <w:rPr>
          <w:rFonts w:ascii="仿宋" w:eastAsia="仿宋" w:hAnsi="仿宋" w:cs="仿宋"/>
          <w:sz w:val="28"/>
          <w:szCs w:val="28"/>
        </w:rPr>
      </w:pPr>
      <w:r>
        <w:rPr>
          <w:rFonts w:ascii="仿宋" w:eastAsia="仿宋" w:hAnsi="仿宋" w:cs="仿宋" w:hint="eastAsia"/>
          <w:b/>
          <w:sz w:val="28"/>
          <w:szCs w:val="28"/>
        </w:rPr>
        <w:t>特别提醒：</w:t>
      </w:r>
      <w:r>
        <w:rPr>
          <w:rFonts w:ascii="仿宋" w:eastAsia="仿宋" w:hAnsi="仿宋" w:cs="仿宋" w:hint="eastAsia"/>
          <w:sz w:val="28"/>
          <w:szCs w:val="28"/>
          <w:lang w:eastAsia="zh-Hans"/>
        </w:rPr>
        <w:t>响应</w:t>
      </w:r>
      <w:r>
        <w:rPr>
          <w:rFonts w:ascii="仿宋" w:eastAsia="仿宋" w:hAnsi="仿宋" w:cs="仿宋" w:hint="eastAsia"/>
          <w:sz w:val="28"/>
          <w:szCs w:val="28"/>
        </w:rPr>
        <w:t>文件中的①及②的“正本”或“副本”中，均不得含有任何商务标响应文件中的报价表（报价单）的内容，否则作废标处理。</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bCs/>
          <w:sz w:val="28"/>
          <w:szCs w:val="28"/>
        </w:rPr>
        <w:t>六</w:t>
      </w:r>
      <w:r>
        <w:rPr>
          <w:rFonts w:ascii="仿宋" w:eastAsia="仿宋" w:hAnsi="仿宋" w:cs="仿宋" w:hint="eastAsia"/>
          <w:b/>
          <w:sz w:val="28"/>
          <w:szCs w:val="28"/>
        </w:rPr>
        <w:t>、响应文件内容</w:t>
      </w:r>
    </w:p>
    <w:p w:rsidR="00A128A7" w:rsidRDefault="00C31A58">
      <w:pPr>
        <w:snapToGrid w:val="0"/>
        <w:spacing w:line="420" w:lineRule="exact"/>
        <w:ind w:firstLineChars="200" w:firstLine="562"/>
        <w:rPr>
          <w:rFonts w:ascii="仿宋" w:eastAsia="仿宋" w:hAnsi="仿宋" w:cs="仿宋"/>
          <w:sz w:val="28"/>
          <w:szCs w:val="28"/>
        </w:rPr>
      </w:pPr>
      <w:r>
        <w:rPr>
          <w:rFonts w:ascii="仿宋" w:eastAsia="仿宋" w:hAnsi="仿宋" w:cs="仿宋" w:hint="eastAsia"/>
          <w:b/>
          <w:sz w:val="28"/>
          <w:szCs w:val="28"/>
        </w:rPr>
        <w:t>A</w:t>
      </w:r>
      <w:r>
        <w:rPr>
          <w:rFonts w:ascii="仿宋" w:eastAsia="仿宋" w:hAnsi="仿宋" w:cs="仿宋" w:hint="eastAsia"/>
          <w:b/>
          <w:sz w:val="28"/>
          <w:szCs w:val="28"/>
        </w:rPr>
        <w:t>、资格后审材料文件</w:t>
      </w:r>
      <w:r>
        <w:rPr>
          <w:rFonts w:ascii="仿宋" w:eastAsia="仿宋" w:hAnsi="仿宋" w:cs="仿宋" w:hint="eastAsia"/>
          <w:sz w:val="28"/>
          <w:szCs w:val="28"/>
        </w:rPr>
        <w:t>（一个密封包，含一正两副文件）：</w:t>
      </w:r>
    </w:p>
    <w:p w:rsidR="00A128A7" w:rsidRDefault="00C31A58" w:rsidP="008E29B5">
      <w:pPr>
        <w:pStyle w:val="27"/>
        <w:ind w:left="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、关于资格的响应函（格式参见第六章）；</w:t>
      </w:r>
    </w:p>
    <w:p w:rsidR="00A128A7" w:rsidRDefault="00C31A58" w:rsidP="008E29B5">
      <w:pPr>
        <w:pStyle w:val="27"/>
        <w:ind w:left="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、法定代表人身份证明（法定代表人参加，则提供）；</w:t>
      </w:r>
    </w:p>
    <w:p w:rsidR="00A128A7" w:rsidRDefault="00C31A58" w:rsidP="008E29B5">
      <w:pPr>
        <w:pStyle w:val="27"/>
        <w:ind w:left="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、授权委托书（授权代表参加，则提供）；</w:t>
      </w:r>
    </w:p>
    <w:p w:rsidR="00A128A7" w:rsidRDefault="00C31A58" w:rsidP="008E29B5">
      <w:pPr>
        <w:pStyle w:val="27"/>
        <w:ind w:left="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、有效的营业执照副本复印件盖章；</w:t>
      </w:r>
    </w:p>
    <w:p w:rsidR="00A128A7" w:rsidRDefault="00C31A58" w:rsidP="008E29B5">
      <w:pPr>
        <w:pStyle w:val="27"/>
        <w:ind w:left="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、未被“信用中国”网站列入失信被执行人、重大税收违法案件当事人名单、严重失信行为记录名单，提供无重大违法记录声明（格式参见第六章）</w:t>
      </w:r>
    </w:p>
    <w:p w:rsidR="00A128A7" w:rsidRDefault="00C31A58">
      <w:pPr>
        <w:spacing w:line="420" w:lineRule="exact"/>
        <w:ind w:firstLineChars="202" w:firstLine="568"/>
        <w:outlineLvl w:val="2"/>
        <w:rPr>
          <w:rFonts w:ascii="仿宋" w:eastAsia="仿宋" w:hAnsi="仿宋" w:cs="仿宋"/>
          <w:b/>
          <w:sz w:val="28"/>
          <w:szCs w:val="28"/>
        </w:rPr>
      </w:pPr>
      <w:r>
        <w:rPr>
          <w:rFonts w:ascii="仿宋" w:eastAsia="仿宋" w:hAnsi="仿宋" w:cs="仿宋" w:hint="eastAsia"/>
          <w:b/>
          <w:sz w:val="28"/>
          <w:szCs w:val="28"/>
        </w:rPr>
        <w:t>B</w:t>
      </w:r>
      <w:r>
        <w:rPr>
          <w:rFonts w:ascii="仿宋" w:eastAsia="仿宋" w:hAnsi="仿宋" w:cs="仿宋" w:hint="eastAsia"/>
          <w:b/>
          <w:sz w:val="28"/>
          <w:szCs w:val="28"/>
        </w:rPr>
        <w:t>、技术标响应文件</w:t>
      </w:r>
      <w:r>
        <w:rPr>
          <w:rFonts w:ascii="仿宋" w:eastAsia="仿宋" w:hAnsi="仿宋" w:cs="仿宋" w:hint="eastAsia"/>
          <w:sz w:val="28"/>
          <w:szCs w:val="28"/>
        </w:rPr>
        <w:t>（一个密封包，含一正两副文件）</w:t>
      </w:r>
      <w:r>
        <w:rPr>
          <w:rFonts w:ascii="仿宋" w:eastAsia="仿宋" w:hAnsi="仿宋" w:cs="仿宋" w:hint="eastAsia"/>
          <w:b/>
          <w:sz w:val="28"/>
          <w:szCs w:val="28"/>
        </w:rPr>
        <w:t>：</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【特别提醒</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应根据第四章比选方法内的评审细则，并结合项目需求编写编制技术响应文件。</w:t>
      </w:r>
    </w:p>
    <w:p w:rsidR="00A128A7" w:rsidRDefault="00C31A58" w:rsidP="008E29B5">
      <w:pPr>
        <w:spacing w:line="420" w:lineRule="exact"/>
        <w:ind w:firstLineChars="202" w:firstLine="566"/>
        <w:outlineLvl w:val="3"/>
        <w:rPr>
          <w:rFonts w:ascii="仿宋" w:eastAsia="仿宋" w:hAnsi="仿宋" w:cs="仿宋"/>
          <w:bCs/>
          <w:sz w:val="28"/>
          <w:szCs w:val="28"/>
        </w:rPr>
      </w:pPr>
      <w:r>
        <w:rPr>
          <w:rFonts w:ascii="仿宋" w:eastAsia="仿宋" w:hAnsi="仿宋" w:cs="仿宋"/>
          <w:bCs/>
          <w:sz w:val="28"/>
          <w:szCs w:val="28"/>
        </w:rPr>
        <w:t>1</w:t>
      </w:r>
      <w:r>
        <w:rPr>
          <w:rFonts w:ascii="仿宋" w:eastAsia="仿宋" w:hAnsi="仿宋" w:cs="仿宋" w:hint="eastAsia"/>
          <w:bCs/>
          <w:sz w:val="28"/>
          <w:szCs w:val="28"/>
        </w:rPr>
        <w:t>、根据第四章评标办法评审要点自行提供相关资料。</w:t>
      </w:r>
      <w:r>
        <w:rPr>
          <w:rFonts w:ascii="仿宋" w:eastAsia="仿宋" w:hAnsi="仿宋" w:cs="仿宋" w:hint="eastAsia"/>
          <w:bCs/>
          <w:sz w:val="28"/>
          <w:szCs w:val="28"/>
        </w:rPr>
        <w:t>供应商须仔细踏勘现场，认真编制技术文件。</w:t>
      </w:r>
    </w:p>
    <w:p w:rsidR="00A128A7" w:rsidRDefault="00C31A58">
      <w:pPr>
        <w:spacing w:line="420" w:lineRule="exact"/>
        <w:ind w:firstLineChars="200" w:firstLine="560"/>
        <w:outlineLvl w:val="3"/>
        <w:rPr>
          <w:rFonts w:ascii="仿宋" w:eastAsia="仿宋" w:hAnsi="仿宋" w:cs="仿宋"/>
          <w:b/>
          <w:sz w:val="28"/>
          <w:szCs w:val="28"/>
        </w:rPr>
      </w:pPr>
      <w:r>
        <w:rPr>
          <w:rFonts w:ascii="仿宋" w:eastAsia="仿宋" w:hAnsi="仿宋" w:cs="仿宋" w:hint="eastAsia"/>
          <w:bCs/>
          <w:sz w:val="28"/>
          <w:szCs w:val="28"/>
        </w:rPr>
        <w:t>2</w:t>
      </w:r>
      <w:r>
        <w:rPr>
          <w:rFonts w:ascii="仿宋" w:eastAsia="仿宋" w:hAnsi="仿宋" w:cs="仿宋" w:hint="eastAsia"/>
          <w:bCs/>
          <w:sz w:val="28"/>
          <w:szCs w:val="28"/>
        </w:rPr>
        <w:t>、商务</w:t>
      </w:r>
      <w:r>
        <w:rPr>
          <w:rFonts w:ascii="仿宋" w:eastAsia="仿宋" w:hAnsi="仿宋" w:cs="仿宋" w:hint="eastAsia"/>
          <w:bCs/>
          <w:sz w:val="28"/>
          <w:szCs w:val="28"/>
        </w:rPr>
        <w:t>技术部分正负偏离表</w:t>
      </w:r>
      <w:r>
        <w:rPr>
          <w:rFonts w:ascii="仿宋" w:eastAsia="仿宋" w:hAnsi="仿宋" w:cs="仿宋" w:hint="eastAsia"/>
          <w:bCs/>
          <w:sz w:val="28"/>
          <w:szCs w:val="28"/>
        </w:rPr>
        <w:t>。</w:t>
      </w:r>
    </w:p>
    <w:p w:rsidR="00A128A7" w:rsidRDefault="00C31A58">
      <w:pPr>
        <w:spacing w:line="420" w:lineRule="exact"/>
        <w:ind w:firstLineChars="202" w:firstLine="568"/>
        <w:outlineLvl w:val="2"/>
        <w:rPr>
          <w:rFonts w:ascii="仿宋" w:eastAsia="仿宋" w:hAnsi="仿宋" w:cs="仿宋"/>
          <w:b/>
          <w:sz w:val="28"/>
          <w:szCs w:val="28"/>
        </w:rPr>
      </w:pPr>
      <w:r>
        <w:rPr>
          <w:rFonts w:ascii="仿宋" w:eastAsia="仿宋" w:hAnsi="仿宋" w:cs="仿宋" w:hint="eastAsia"/>
          <w:b/>
          <w:sz w:val="28"/>
          <w:szCs w:val="28"/>
        </w:rPr>
        <w:t>C</w:t>
      </w:r>
      <w:r>
        <w:rPr>
          <w:rFonts w:ascii="仿宋" w:eastAsia="仿宋" w:hAnsi="仿宋" w:cs="仿宋" w:hint="eastAsia"/>
          <w:b/>
          <w:sz w:val="28"/>
          <w:szCs w:val="28"/>
        </w:rPr>
        <w:t>、商务标响应文件</w:t>
      </w:r>
      <w:r>
        <w:rPr>
          <w:rFonts w:ascii="仿宋" w:eastAsia="仿宋" w:hAnsi="仿宋" w:cs="仿宋" w:hint="eastAsia"/>
          <w:sz w:val="28"/>
          <w:szCs w:val="28"/>
        </w:rPr>
        <w:t>（一个密封包，含一正两副文件）</w:t>
      </w:r>
      <w:r>
        <w:rPr>
          <w:rFonts w:ascii="仿宋" w:eastAsia="仿宋" w:hAnsi="仿宋" w:cs="仿宋" w:hint="eastAsia"/>
          <w:b/>
          <w:sz w:val="28"/>
          <w:szCs w:val="28"/>
        </w:rPr>
        <w:t>：</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【特别提醒】商务标响应文件应包括比选文件所确定的招标范围及相应说明的全部内容。</w:t>
      </w:r>
    </w:p>
    <w:p w:rsidR="00A128A7" w:rsidRDefault="00C31A58" w:rsidP="008E29B5">
      <w:pPr>
        <w:numPr>
          <w:ilvl w:val="0"/>
          <w:numId w:val="3"/>
        </w:numPr>
        <w:spacing w:line="420" w:lineRule="exact"/>
        <w:ind w:firstLineChars="202" w:firstLine="566"/>
        <w:outlineLvl w:val="3"/>
        <w:rPr>
          <w:rFonts w:ascii="仿宋" w:eastAsia="仿宋" w:hAnsi="仿宋" w:cs="仿宋"/>
          <w:sz w:val="28"/>
          <w:szCs w:val="28"/>
        </w:rPr>
      </w:pPr>
      <w:r>
        <w:rPr>
          <w:rFonts w:ascii="仿宋" w:eastAsia="仿宋" w:hAnsi="仿宋" w:cs="仿宋" w:hint="eastAsia"/>
          <w:sz w:val="28"/>
          <w:szCs w:val="28"/>
        </w:rPr>
        <w:t>报价总表</w:t>
      </w:r>
      <w:r>
        <w:rPr>
          <w:rFonts w:ascii="仿宋" w:eastAsia="仿宋" w:hAnsi="仿宋" w:cs="仿宋" w:hint="eastAsia"/>
          <w:bCs/>
          <w:sz w:val="28"/>
          <w:szCs w:val="28"/>
        </w:rPr>
        <w:t>（格式参见</w:t>
      </w:r>
      <w:r>
        <w:rPr>
          <w:rFonts w:ascii="仿宋" w:eastAsia="仿宋" w:hAnsi="仿宋" w:cs="仿宋" w:hint="eastAsia"/>
          <w:sz w:val="28"/>
          <w:szCs w:val="28"/>
        </w:rPr>
        <w:t>第六章</w:t>
      </w:r>
      <w:r>
        <w:rPr>
          <w:rFonts w:ascii="仿宋" w:eastAsia="仿宋" w:hAnsi="仿宋" w:cs="仿宋" w:hint="eastAsia"/>
          <w:bCs/>
          <w:sz w:val="28"/>
          <w:szCs w:val="28"/>
        </w:rPr>
        <w:t>）</w:t>
      </w:r>
      <w:r>
        <w:rPr>
          <w:rFonts w:ascii="仿宋" w:eastAsia="仿宋" w:hAnsi="仿宋" w:cs="仿宋" w:hint="eastAsia"/>
          <w:sz w:val="28"/>
          <w:szCs w:val="28"/>
        </w:rPr>
        <w:t>；</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、报价明细表（根据第三章项目需求中的清单逐条报价）。</w:t>
      </w:r>
    </w:p>
    <w:p w:rsidR="00A128A7" w:rsidRDefault="00C31A58">
      <w:pPr>
        <w:snapToGrid w:val="0"/>
        <w:spacing w:line="420" w:lineRule="exact"/>
        <w:ind w:firstLineChars="206" w:firstLine="579"/>
        <w:outlineLvl w:val="1"/>
        <w:rPr>
          <w:rFonts w:ascii="仿宋" w:eastAsia="仿宋" w:hAnsi="仿宋" w:cs="仿宋"/>
          <w:b/>
          <w:bCs/>
          <w:sz w:val="28"/>
          <w:szCs w:val="28"/>
          <w:lang w:eastAsia="zh-Hans"/>
        </w:rPr>
      </w:pPr>
      <w:r>
        <w:rPr>
          <w:rFonts w:ascii="仿宋" w:eastAsia="仿宋" w:hAnsi="仿宋" w:cs="仿宋" w:hint="eastAsia"/>
          <w:b/>
          <w:bCs/>
          <w:sz w:val="28"/>
          <w:szCs w:val="28"/>
        </w:rPr>
        <w:t>七、联合</w:t>
      </w:r>
      <w:r>
        <w:rPr>
          <w:rFonts w:ascii="仿宋" w:eastAsia="仿宋" w:hAnsi="仿宋" w:cs="仿宋" w:hint="eastAsia"/>
          <w:b/>
          <w:bCs/>
          <w:sz w:val="28"/>
          <w:szCs w:val="28"/>
          <w:lang w:eastAsia="zh-Hans"/>
        </w:rPr>
        <w:t>响应</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本项目不接受多个</w:t>
      </w:r>
      <w:r>
        <w:rPr>
          <w:rFonts w:ascii="仿宋" w:eastAsia="仿宋" w:hAnsi="仿宋" w:cs="仿宋" w:hint="eastAsia"/>
          <w:sz w:val="28"/>
          <w:szCs w:val="28"/>
          <w:lang w:eastAsia="zh-Hans"/>
        </w:rPr>
        <w:t>供应商</w:t>
      </w:r>
      <w:r>
        <w:rPr>
          <w:rFonts w:ascii="仿宋" w:eastAsia="仿宋" w:hAnsi="仿宋" w:cs="仿宋" w:hint="eastAsia"/>
          <w:sz w:val="28"/>
          <w:szCs w:val="28"/>
        </w:rPr>
        <w:t>组成的联合体参与</w:t>
      </w:r>
      <w:r>
        <w:rPr>
          <w:rFonts w:ascii="仿宋" w:eastAsia="仿宋" w:hAnsi="仿宋" w:cs="仿宋" w:hint="eastAsia"/>
          <w:sz w:val="28"/>
          <w:szCs w:val="28"/>
          <w:lang w:eastAsia="zh-Hans"/>
        </w:rPr>
        <w:t>响应</w:t>
      </w:r>
      <w:r>
        <w:rPr>
          <w:rFonts w:ascii="仿宋" w:eastAsia="仿宋" w:hAnsi="仿宋" w:cs="仿宋" w:hint="eastAsia"/>
          <w:sz w:val="28"/>
          <w:szCs w:val="28"/>
        </w:rPr>
        <w:t>。</w:t>
      </w:r>
    </w:p>
    <w:p w:rsidR="00A128A7" w:rsidRDefault="00C31A58">
      <w:pPr>
        <w:snapToGrid w:val="0"/>
        <w:spacing w:line="420" w:lineRule="exact"/>
        <w:ind w:firstLineChars="206" w:firstLine="579"/>
        <w:outlineLvl w:val="1"/>
        <w:rPr>
          <w:rFonts w:ascii="仿宋" w:eastAsia="仿宋" w:hAnsi="仿宋" w:cs="仿宋"/>
          <w:b/>
          <w:sz w:val="28"/>
          <w:szCs w:val="28"/>
        </w:rPr>
      </w:pPr>
      <w:r>
        <w:rPr>
          <w:rFonts w:ascii="仿宋" w:eastAsia="仿宋" w:hAnsi="仿宋" w:cs="仿宋" w:hint="eastAsia"/>
          <w:b/>
          <w:bCs/>
          <w:sz w:val="28"/>
          <w:szCs w:val="28"/>
        </w:rPr>
        <w:t>八</w:t>
      </w:r>
      <w:r>
        <w:rPr>
          <w:rFonts w:ascii="仿宋" w:eastAsia="仿宋" w:hAnsi="仿宋" w:cs="仿宋" w:hint="eastAsia"/>
          <w:b/>
          <w:sz w:val="28"/>
          <w:szCs w:val="28"/>
        </w:rPr>
        <w:t>、</w:t>
      </w:r>
      <w:r>
        <w:rPr>
          <w:rFonts w:ascii="仿宋" w:eastAsia="仿宋" w:hAnsi="仿宋" w:cs="仿宋" w:hint="eastAsia"/>
          <w:b/>
          <w:sz w:val="28"/>
          <w:szCs w:val="28"/>
          <w:lang w:eastAsia="zh-Hans"/>
        </w:rPr>
        <w:t>响应</w:t>
      </w:r>
      <w:r>
        <w:rPr>
          <w:rFonts w:ascii="仿宋" w:eastAsia="仿宋" w:hAnsi="仿宋" w:cs="仿宋" w:hint="eastAsia"/>
          <w:b/>
          <w:sz w:val="28"/>
          <w:szCs w:val="28"/>
        </w:rPr>
        <w:t>报价</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、本项目不接受任何有选择的报价。</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、报价均以人民币为报价的货币单位。</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、报价表必须加盖</w:t>
      </w:r>
      <w:r>
        <w:rPr>
          <w:rFonts w:ascii="仿宋" w:eastAsia="仿宋" w:hAnsi="仿宋" w:cs="仿宋" w:hint="eastAsia"/>
          <w:sz w:val="28"/>
          <w:szCs w:val="28"/>
          <w:lang w:eastAsia="zh-Hans"/>
        </w:rPr>
        <w:t>供应商</w:t>
      </w:r>
      <w:r>
        <w:rPr>
          <w:rFonts w:ascii="仿宋" w:eastAsia="仿宋" w:hAnsi="仿宋" w:cs="仿宋" w:hint="eastAsia"/>
          <w:sz w:val="28"/>
          <w:szCs w:val="28"/>
        </w:rPr>
        <w:t>公章且必须经法定代表人或委托代理人签署。大小写</w:t>
      </w:r>
      <w:r>
        <w:rPr>
          <w:rFonts w:ascii="仿宋" w:eastAsia="仿宋" w:hAnsi="仿宋" w:cs="仿宋" w:hint="eastAsia"/>
          <w:sz w:val="28"/>
          <w:szCs w:val="28"/>
        </w:rPr>
        <w:lastRenderedPageBreak/>
        <w:t>金额必须一致，若有差异，以大写为准。</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的报价应包括：响应及完成本项目工作所需的一切费用。包含但不限于</w:t>
      </w:r>
      <w:r>
        <w:rPr>
          <w:rFonts w:ascii="仿宋" w:eastAsia="仿宋" w:hAnsi="仿宋" w:cs="仿宋" w:hint="eastAsia"/>
          <w:sz w:val="28"/>
          <w:szCs w:val="28"/>
        </w:rPr>
        <w:t>设计费、施工费（含人工、材料、机械设备等所有费用）</w:t>
      </w:r>
      <w:r>
        <w:rPr>
          <w:rFonts w:ascii="仿宋" w:eastAsia="仿宋" w:hAnsi="仿宋" w:cs="仿宋" w:hint="eastAsia"/>
          <w:sz w:val="28"/>
          <w:szCs w:val="28"/>
        </w:rPr>
        <w:t>、</w:t>
      </w:r>
      <w:r>
        <w:rPr>
          <w:rFonts w:ascii="仿宋" w:eastAsia="仿宋" w:hAnsi="仿宋" w:cs="仿宋" w:hint="eastAsia"/>
          <w:sz w:val="28"/>
          <w:szCs w:val="28"/>
        </w:rPr>
        <w:t>保护维护费、版权费、</w:t>
      </w:r>
      <w:r>
        <w:rPr>
          <w:rFonts w:ascii="仿宋" w:eastAsia="仿宋" w:hAnsi="仿宋" w:cs="仿宋" w:hint="eastAsia"/>
          <w:sz w:val="28"/>
          <w:szCs w:val="28"/>
        </w:rPr>
        <w:t>利润、税金等所有费用，即响应本比价文件规定的所有费用。</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、比选文件未列明，而</w:t>
      </w:r>
      <w:r>
        <w:rPr>
          <w:rFonts w:ascii="仿宋" w:eastAsia="仿宋" w:hAnsi="仿宋" w:cs="仿宋" w:hint="eastAsia"/>
          <w:sz w:val="28"/>
          <w:szCs w:val="28"/>
          <w:lang w:eastAsia="zh-Hans"/>
        </w:rPr>
        <w:t>供应商</w:t>
      </w:r>
      <w:r>
        <w:rPr>
          <w:rFonts w:ascii="仿宋" w:eastAsia="仿宋" w:hAnsi="仿宋" w:cs="仿宋" w:hint="eastAsia"/>
          <w:sz w:val="28"/>
          <w:szCs w:val="28"/>
        </w:rPr>
        <w:t>认为必需的费用可列入报价，但须包含在总价内。项目总价：包括买方项目需求所涉及的所有费用。</w:t>
      </w:r>
    </w:p>
    <w:p w:rsidR="00A128A7" w:rsidRDefault="00C31A58" w:rsidP="008E29B5">
      <w:pPr>
        <w:snapToGrid w:val="0"/>
        <w:spacing w:line="420" w:lineRule="exact"/>
        <w:ind w:firstLineChars="206" w:firstLine="577"/>
        <w:rPr>
          <w:rFonts w:ascii="仿宋" w:eastAsia="仿宋" w:hAnsi="仿宋" w:cs="仿宋"/>
          <w:b/>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b/>
          <w:bCs/>
          <w:sz w:val="28"/>
          <w:szCs w:val="28"/>
          <w:u w:val="single"/>
          <w:lang w:eastAsia="zh-Hans"/>
        </w:rPr>
        <w:t>本项目</w:t>
      </w:r>
      <w:r>
        <w:rPr>
          <w:rFonts w:ascii="仿宋" w:eastAsia="仿宋" w:hAnsi="仿宋" w:cs="仿宋" w:hint="eastAsia"/>
          <w:b/>
          <w:bCs/>
          <w:sz w:val="28"/>
          <w:szCs w:val="28"/>
          <w:u w:val="single"/>
        </w:rPr>
        <w:t>仅一</w:t>
      </w:r>
      <w:r>
        <w:rPr>
          <w:rFonts w:ascii="仿宋" w:eastAsia="仿宋" w:hAnsi="仿宋" w:cs="仿宋" w:hint="eastAsia"/>
          <w:b/>
          <w:bCs/>
          <w:sz w:val="28"/>
          <w:szCs w:val="28"/>
          <w:u w:val="single"/>
          <w:lang w:eastAsia="zh-Hans"/>
        </w:rPr>
        <w:t>次报价</w:t>
      </w:r>
      <w:r>
        <w:rPr>
          <w:rFonts w:ascii="仿宋" w:eastAsia="仿宋" w:hAnsi="仿宋" w:cs="仿宋" w:hint="eastAsia"/>
          <w:b/>
          <w:bCs/>
          <w:sz w:val="28"/>
          <w:szCs w:val="28"/>
          <w:u w:val="single"/>
        </w:rPr>
        <w:t>。</w:t>
      </w:r>
    </w:p>
    <w:p w:rsidR="00A128A7" w:rsidRDefault="00C31A58" w:rsidP="008E29B5">
      <w:pPr>
        <w:snapToGrid w:val="0"/>
        <w:spacing w:line="420" w:lineRule="exact"/>
        <w:ind w:firstLineChars="206" w:firstLine="577"/>
        <w:rPr>
          <w:rFonts w:ascii="仿宋" w:eastAsia="仿宋" w:hAnsi="仿宋" w:cs="仿宋"/>
          <w:sz w:val="28"/>
          <w:szCs w:val="28"/>
        </w:rPr>
      </w:pPr>
      <w:r>
        <w:rPr>
          <w:rFonts w:ascii="仿宋" w:eastAsia="仿宋" w:hAnsi="仿宋" w:cs="仿宋"/>
          <w:sz w:val="28"/>
          <w:szCs w:val="28"/>
          <w:lang w:eastAsia="zh-Hans"/>
        </w:rPr>
        <w:t>7</w:t>
      </w:r>
      <w:r>
        <w:rPr>
          <w:rFonts w:ascii="仿宋" w:eastAsia="仿宋" w:hAnsi="仿宋" w:cs="仿宋" w:hint="eastAsia"/>
          <w:sz w:val="28"/>
          <w:szCs w:val="28"/>
          <w:lang w:eastAsia="zh-Hans"/>
        </w:rPr>
        <w:t>、</w:t>
      </w:r>
      <w:r>
        <w:rPr>
          <w:rFonts w:ascii="仿宋" w:eastAsia="仿宋" w:hAnsi="仿宋" w:cs="仿宋" w:hint="eastAsia"/>
          <w:sz w:val="28"/>
          <w:szCs w:val="28"/>
        </w:rPr>
        <w:t>除非因特殊原因并经比选人和成交人双方协商同意，成交人不得再要求追加任何费用。同时，除非合同条款中另有规定，否则，成交人的成交价在合同实施期间不因市场变化因素而变动。</w:t>
      </w:r>
    </w:p>
    <w:p w:rsidR="00A128A7" w:rsidRDefault="00C31A58">
      <w:pPr>
        <w:snapToGrid w:val="0"/>
        <w:spacing w:line="420" w:lineRule="exact"/>
        <w:ind w:firstLineChars="206" w:firstLine="579"/>
        <w:outlineLvl w:val="1"/>
        <w:rPr>
          <w:rFonts w:ascii="仿宋" w:eastAsia="仿宋" w:hAnsi="仿宋" w:cs="仿宋"/>
          <w:b/>
          <w:sz w:val="28"/>
          <w:szCs w:val="28"/>
        </w:rPr>
      </w:pPr>
      <w:r>
        <w:rPr>
          <w:rFonts w:ascii="仿宋" w:eastAsia="仿宋" w:hAnsi="仿宋" w:cs="仿宋" w:hint="eastAsia"/>
          <w:b/>
          <w:sz w:val="28"/>
          <w:szCs w:val="28"/>
        </w:rPr>
        <w:t>九、费用</w:t>
      </w:r>
    </w:p>
    <w:p w:rsidR="00A128A7" w:rsidRDefault="00C31A58" w:rsidP="008E29B5">
      <w:pPr>
        <w:snapToGrid w:val="0"/>
        <w:spacing w:line="420" w:lineRule="exact"/>
        <w:ind w:firstLineChars="206" w:firstLine="577"/>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、无论过程和结果如何，参加比选的响应人自行承担与本次项目有关的全部费用。</w:t>
      </w:r>
    </w:p>
    <w:p w:rsidR="00A128A7" w:rsidRDefault="00A128A7">
      <w:pPr>
        <w:pStyle w:val="12"/>
        <w:spacing w:line="460" w:lineRule="exact"/>
        <w:ind w:firstLineChars="200" w:firstLine="480"/>
        <w:rPr>
          <w:rFonts w:ascii="仿宋" w:eastAsia="仿宋" w:hAnsi="仿宋" w:cs="仿宋"/>
          <w:szCs w:val="24"/>
        </w:rPr>
      </w:pPr>
    </w:p>
    <w:p w:rsidR="00A128A7" w:rsidRDefault="00A128A7">
      <w:pPr>
        <w:adjustRightInd w:val="0"/>
        <w:snapToGrid w:val="0"/>
        <w:spacing w:line="460" w:lineRule="exact"/>
        <w:ind w:firstLineChars="200" w:firstLine="480"/>
        <w:rPr>
          <w:rFonts w:ascii="仿宋" w:eastAsia="仿宋" w:hAnsi="仿宋" w:cs="仿宋"/>
          <w:sz w:val="24"/>
          <w:szCs w:val="24"/>
        </w:rPr>
      </w:pPr>
    </w:p>
    <w:p w:rsidR="00A128A7" w:rsidRDefault="00A128A7">
      <w:pPr>
        <w:pStyle w:val="22"/>
        <w:ind w:firstLine="504"/>
      </w:pPr>
    </w:p>
    <w:p w:rsidR="00A128A7" w:rsidRDefault="00C31A58">
      <w:pPr>
        <w:tabs>
          <w:tab w:val="left" w:pos="1050"/>
          <w:tab w:val="right" w:leader="dot" w:pos="9402"/>
        </w:tabs>
        <w:spacing w:beforeLines="50" w:before="190" w:line="420" w:lineRule="exact"/>
        <w:jc w:val="center"/>
        <w:outlineLvl w:val="0"/>
        <w:rPr>
          <w:rFonts w:ascii="仿宋" w:eastAsia="仿宋" w:hAnsi="仿宋" w:cs="仿宋"/>
          <w:b/>
          <w:w w:val="80"/>
          <w:sz w:val="28"/>
          <w:szCs w:val="28"/>
        </w:rPr>
      </w:pPr>
      <w:bookmarkStart w:id="4" w:name="_Toc363573855"/>
      <w:r>
        <w:rPr>
          <w:rFonts w:ascii="仿宋" w:eastAsia="仿宋" w:hAnsi="仿宋" w:cs="仿宋" w:hint="eastAsia"/>
          <w:b/>
          <w:w w:val="80"/>
          <w:sz w:val="24"/>
          <w:szCs w:val="24"/>
        </w:rPr>
        <w:br w:type="page"/>
      </w:r>
      <w:r>
        <w:rPr>
          <w:rFonts w:ascii="仿宋" w:eastAsia="仿宋" w:hAnsi="仿宋" w:cs="仿宋" w:hint="eastAsia"/>
          <w:b/>
          <w:w w:val="80"/>
          <w:sz w:val="28"/>
          <w:szCs w:val="28"/>
        </w:rPr>
        <w:lastRenderedPageBreak/>
        <w:t>第三章项目需求</w:t>
      </w:r>
      <w:bookmarkEnd w:id="4"/>
    </w:p>
    <w:p w:rsidR="00A128A7" w:rsidRDefault="00C31A58">
      <w:pPr>
        <w:tabs>
          <w:tab w:val="left" w:pos="5325"/>
        </w:tabs>
        <w:spacing w:line="500" w:lineRule="exact"/>
        <w:ind w:firstLineChars="200" w:firstLine="562"/>
        <w:rPr>
          <w:rFonts w:ascii="仿宋" w:eastAsia="仿宋" w:hAnsi="仿宋" w:cs="仿宋"/>
          <w:b/>
          <w:sz w:val="28"/>
          <w:szCs w:val="28"/>
        </w:rPr>
      </w:pPr>
      <w:bookmarkStart w:id="5" w:name="_Hlk136955453"/>
      <w:r>
        <w:rPr>
          <w:rFonts w:ascii="仿宋" w:eastAsia="仿宋" w:hAnsi="仿宋" w:cs="仿宋" w:hint="eastAsia"/>
          <w:b/>
          <w:sz w:val="28"/>
          <w:szCs w:val="28"/>
        </w:rPr>
        <w:t>一、项目实施</w:t>
      </w:r>
      <w:bookmarkEnd w:id="5"/>
      <w:r>
        <w:rPr>
          <w:rFonts w:ascii="仿宋" w:eastAsia="仿宋" w:hAnsi="仿宋" w:cs="仿宋" w:hint="eastAsia"/>
          <w:b/>
          <w:sz w:val="28"/>
          <w:szCs w:val="28"/>
        </w:rPr>
        <w:t>要求</w:t>
      </w:r>
    </w:p>
    <w:p w:rsidR="00A128A7" w:rsidRDefault="00C31A58">
      <w:pPr>
        <w:tabs>
          <w:tab w:val="left" w:pos="5325"/>
        </w:tabs>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南通市新桥中学校史馆建设项目</w:t>
      </w:r>
      <w:r>
        <w:rPr>
          <w:rFonts w:ascii="仿宋" w:eastAsia="仿宋" w:hAnsi="仿宋" w:cs="仿宋" w:hint="eastAsia"/>
          <w:bCs/>
          <w:sz w:val="28"/>
          <w:szCs w:val="28"/>
        </w:rPr>
        <w:t>主要内容包括</w:t>
      </w:r>
      <w:r>
        <w:rPr>
          <w:rFonts w:ascii="仿宋" w:eastAsia="仿宋" w:hAnsi="仿宋" w:cs="仿宋" w:hint="eastAsia"/>
          <w:bCs/>
          <w:sz w:val="28"/>
          <w:szCs w:val="28"/>
        </w:rPr>
        <w:t>校史馆建设</w:t>
      </w:r>
      <w:r>
        <w:rPr>
          <w:rFonts w:ascii="仿宋" w:eastAsia="仿宋" w:hAnsi="仿宋" w:cs="仿宋" w:hint="eastAsia"/>
          <w:bCs/>
          <w:sz w:val="28"/>
          <w:szCs w:val="28"/>
        </w:rPr>
        <w:t>（含设计</w:t>
      </w:r>
      <w:r>
        <w:rPr>
          <w:rFonts w:ascii="仿宋" w:eastAsia="仿宋" w:hAnsi="仿宋" w:cs="仿宋" w:hint="eastAsia"/>
          <w:bCs/>
          <w:sz w:val="28"/>
          <w:szCs w:val="28"/>
        </w:rPr>
        <w:t>、</w:t>
      </w:r>
      <w:r>
        <w:rPr>
          <w:rFonts w:ascii="仿宋" w:eastAsia="仿宋" w:hAnsi="仿宋" w:cs="仿宋" w:hint="eastAsia"/>
          <w:sz w:val="28"/>
          <w:szCs w:val="28"/>
        </w:rPr>
        <w:t>施工</w:t>
      </w:r>
      <w:r>
        <w:rPr>
          <w:rFonts w:ascii="仿宋" w:eastAsia="仿宋" w:hAnsi="仿宋" w:cs="仿宋" w:hint="eastAsia"/>
          <w:bCs/>
          <w:sz w:val="28"/>
          <w:szCs w:val="28"/>
        </w:rPr>
        <w:t>）等内容</w:t>
      </w:r>
      <w:r>
        <w:rPr>
          <w:rFonts w:ascii="仿宋" w:eastAsia="仿宋" w:hAnsi="仿宋" w:cs="仿宋" w:hint="eastAsia"/>
          <w:bCs/>
          <w:sz w:val="28"/>
          <w:szCs w:val="28"/>
        </w:rPr>
        <w:t>。</w:t>
      </w:r>
    </w:p>
    <w:p w:rsidR="00A128A7" w:rsidRDefault="00C31A58">
      <w:pPr>
        <w:tabs>
          <w:tab w:val="left" w:pos="5325"/>
        </w:tabs>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二、产品及施工质量</w:t>
      </w:r>
    </w:p>
    <w:p w:rsidR="00A128A7" w:rsidRDefault="00C31A58">
      <w:pPr>
        <w:tabs>
          <w:tab w:val="left" w:pos="5325"/>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符合国家现行标准，并通过验收。</w:t>
      </w:r>
    </w:p>
    <w:p w:rsidR="00A128A7" w:rsidRDefault="00C31A58">
      <w:pPr>
        <w:tabs>
          <w:tab w:val="left" w:pos="5325"/>
        </w:tabs>
        <w:spacing w:line="46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w:t>
      </w:r>
      <w:r>
        <w:rPr>
          <w:rFonts w:ascii="仿宋" w:eastAsia="仿宋" w:hAnsi="仿宋" w:cs="仿宋" w:hint="eastAsia"/>
          <w:sz w:val="28"/>
          <w:szCs w:val="28"/>
        </w:rPr>
        <w:t>施工时不得损坏原</w:t>
      </w:r>
      <w:r>
        <w:rPr>
          <w:rFonts w:ascii="仿宋" w:eastAsia="仿宋" w:hAnsi="仿宋" w:cs="仿宋" w:hint="eastAsia"/>
          <w:sz w:val="28"/>
          <w:szCs w:val="28"/>
        </w:rPr>
        <w:t>有建筑</w:t>
      </w:r>
      <w:r>
        <w:rPr>
          <w:rFonts w:ascii="仿宋" w:eastAsia="仿宋" w:hAnsi="仿宋" w:cs="仿宋" w:hint="eastAsia"/>
          <w:sz w:val="28"/>
          <w:szCs w:val="28"/>
        </w:rPr>
        <w:t>，如有损坏</w:t>
      </w:r>
      <w:r>
        <w:rPr>
          <w:rFonts w:ascii="仿宋" w:eastAsia="仿宋" w:hAnsi="仿宋" w:cs="仿宋" w:hint="eastAsia"/>
          <w:sz w:val="28"/>
          <w:szCs w:val="28"/>
        </w:rPr>
        <w:t>无偿修复</w:t>
      </w:r>
      <w:r>
        <w:rPr>
          <w:rFonts w:ascii="仿宋" w:eastAsia="仿宋" w:hAnsi="仿宋" w:cs="仿宋" w:hint="eastAsia"/>
          <w:sz w:val="28"/>
          <w:szCs w:val="28"/>
        </w:rPr>
        <w:t>。</w:t>
      </w:r>
    </w:p>
    <w:p w:rsidR="00A128A7" w:rsidRDefault="00C31A58">
      <w:pPr>
        <w:tabs>
          <w:tab w:val="left" w:pos="5325"/>
        </w:tabs>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三、实施</w:t>
      </w:r>
      <w:r>
        <w:rPr>
          <w:rFonts w:ascii="仿宋" w:eastAsia="仿宋" w:hAnsi="仿宋" w:cs="仿宋" w:hint="eastAsia"/>
          <w:b/>
          <w:sz w:val="28"/>
          <w:szCs w:val="28"/>
        </w:rPr>
        <w:t>内容清单及</w:t>
      </w:r>
      <w:r>
        <w:rPr>
          <w:rFonts w:ascii="仿宋" w:eastAsia="仿宋" w:hAnsi="仿宋" w:cs="仿宋" w:hint="eastAsia"/>
          <w:b/>
          <w:sz w:val="28"/>
          <w:szCs w:val="28"/>
        </w:rPr>
        <w:t>要求</w:t>
      </w:r>
    </w:p>
    <w:tbl>
      <w:tblPr>
        <w:tblW w:w="10275" w:type="dxa"/>
        <w:tblInd w:w="93" w:type="dxa"/>
        <w:tblLook w:val="04A0" w:firstRow="1" w:lastRow="0" w:firstColumn="1" w:lastColumn="0" w:noHBand="0" w:noVBand="1"/>
      </w:tblPr>
      <w:tblGrid>
        <w:gridCol w:w="553"/>
        <w:gridCol w:w="1296"/>
        <w:gridCol w:w="1582"/>
        <w:gridCol w:w="741"/>
        <w:gridCol w:w="838"/>
        <w:gridCol w:w="5265"/>
      </w:tblGrid>
      <w:tr w:rsidR="00A128A7">
        <w:trPr>
          <w:trHeight w:val="450"/>
        </w:trPr>
        <w:tc>
          <w:tcPr>
            <w:tcW w:w="5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序号</w:t>
            </w:r>
          </w:p>
        </w:tc>
        <w:tc>
          <w:tcPr>
            <w:tcW w:w="12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项目名称</w:t>
            </w:r>
          </w:p>
        </w:tc>
        <w:tc>
          <w:tcPr>
            <w:tcW w:w="15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项目内容</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单位</w:t>
            </w:r>
          </w:p>
        </w:tc>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数量</w:t>
            </w:r>
          </w:p>
        </w:tc>
        <w:tc>
          <w:tcPr>
            <w:tcW w:w="53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128A7" w:rsidRDefault="00C31A58">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施工要求</w:t>
            </w:r>
          </w:p>
        </w:tc>
      </w:tr>
      <w:tr w:rsidR="00A128A7">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A128A7">
            <w:pPr>
              <w:jc w:val="center"/>
              <w:rPr>
                <w:rFonts w:ascii="宋体" w:eastAsia="宋体" w:hAnsi="宋体" w:cs="宋体"/>
                <w:b/>
                <w:bCs/>
                <w:color w:val="000000"/>
                <w:sz w:val="18"/>
                <w:szCs w:val="18"/>
              </w:rPr>
            </w:pP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空间装饰部分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隔墙拆除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16.45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隔墙拆除等</w:t>
            </w: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吊顶拆除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90.50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吊顶拆除等</w:t>
            </w: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吊顶顶面喷黑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110.00 </w:t>
            </w:r>
          </w:p>
        </w:tc>
        <w:tc>
          <w:tcPr>
            <w:tcW w:w="5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立邦乳胶漆喷黑、</w:t>
            </w:r>
            <w:r>
              <w:rPr>
                <w:rFonts w:ascii="宋体" w:eastAsia="宋体" w:hAnsi="宋体" w:cs="宋体" w:hint="eastAsia"/>
                <w:color w:val="000000"/>
                <w:kern w:val="0"/>
                <w:sz w:val="18"/>
                <w:szCs w:val="18"/>
                <w:lang w:bidi="ar"/>
              </w:rPr>
              <w:t>0.95mm</w:t>
            </w:r>
            <w:r>
              <w:rPr>
                <w:rFonts w:ascii="宋体" w:eastAsia="宋体" w:hAnsi="宋体" w:cs="宋体" w:hint="eastAsia"/>
                <w:color w:val="000000"/>
                <w:kern w:val="0"/>
                <w:sz w:val="18"/>
                <w:szCs w:val="18"/>
                <w:lang w:bidi="ar"/>
              </w:rPr>
              <w:t>石膏板封堵、吊顶接缝抗裂处理，原墙面除尘处理及部分石膏处理为其增加基层和腻子层的结合力；墙顶面凹凸不平整人工调制低灰处理</w:t>
            </w:r>
            <w:r>
              <w:rPr>
                <w:rFonts w:ascii="宋体" w:eastAsia="宋体" w:hAnsi="宋体" w:cs="宋体" w:hint="eastAsia"/>
                <w:color w:val="000000"/>
                <w:kern w:val="0"/>
                <w:sz w:val="18"/>
                <w:szCs w:val="18"/>
                <w:lang w:bidi="ar"/>
              </w:rPr>
              <w:t>2-3</w:t>
            </w:r>
            <w:r>
              <w:rPr>
                <w:rFonts w:ascii="宋体" w:eastAsia="宋体" w:hAnsi="宋体" w:cs="宋体" w:hint="eastAsia"/>
                <w:color w:val="000000"/>
                <w:kern w:val="0"/>
                <w:sz w:val="18"/>
                <w:szCs w:val="18"/>
                <w:lang w:bidi="ar"/>
              </w:rPr>
              <w:t>遍，腻子找补一遍、乳胶漆两遍达到工艺平整度要求。</w:t>
            </w: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黑格栅</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方通吊顶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90.50 </w:t>
            </w:r>
          </w:p>
        </w:tc>
        <w:tc>
          <w:tcPr>
            <w:tcW w:w="5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left"/>
              <w:rPr>
                <w:rFonts w:ascii="宋体" w:eastAsia="宋体" w:hAnsi="宋体" w:cs="宋体"/>
                <w:color w:val="000000"/>
                <w:sz w:val="18"/>
                <w:szCs w:val="18"/>
              </w:rPr>
            </w:pP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涂料翻新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350.00 </w:t>
            </w:r>
          </w:p>
        </w:tc>
        <w:tc>
          <w:tcPr>
            <w:tcW w:w="5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left"/>
              <w:rPr>
                <w:rFonts w:ascii="宋体" w:eastAsia="宋体" w:hAnsi="宋体" w:cs="宋体"/>
                <w:color w:val="000000"/>
                <w:sz w:val="18"/>
                <w:szCs w:val="18"/>
              </w:rPr>
            </w:pPr>
          </w:p>
        </w:tc>
      </w:tr>
      <w:tr w:rsidR="00A128A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门窗封堵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4.00 </w:t>
            </w:r>
          </w:p>
        </w:tc>
        <w:tc>
          <w:tcPr>
            <w:tcW w:w="5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left"/>
              <w:rPr>
                <w:rFonts w:ascii="宋体" w:eastAsia="宋体" w:hAnsi="宋体" w:cs="宋体"/>
                <w:color w:val="000000"/>
                <w:sz w:val="18"/>
                <w:szCs w:val="18"/>
              </w:rPr>
            </w:pPr>
          </w:p>
        </w:tc>
      </w:tr>
      <w:tr w:rsidR="00A128A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地毯铺设、压边条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90.50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加厚地毯、铺设、压边条等</w:t>
            </w:r>
          </w:p>
        </w:tc>
      </w:tr>
      <w:tr w:rsidR="00A128A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电器线路、弱电电路改造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90.50 </w:t>
            </w:r>
          </w:p>
        </w:tc>
        <w:tc>
          <w:tcPr>
            <w:tcW w:w="5320" w:type="dxa"/>
            <w:vMerge w:val="restart"/>
            <w:tcBorders>
              <w:top w:val="single" w:sz="4" w:space="0" w:color="000000"/>
              <w:left w:val="single" w:sz="4" w:space="0" w:color="000000"/>
              <w:bottom w:val="nil"/>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无锡远东线（单芯线</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，重放专线，线径为</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平方，插座线为</w:t>
            </w:r>
            <w:r>
              <w:rPr>
                <w:rFonts w:ascii="宋体" w:eastAsia="宋体" w:hAnsi="宋体" w:cs="宋体" w:hint="eastAsia"/>
                <w:color w:val="000000"/>
                <w:kern w:val="0"/>
                <w:sz w:val="18"/>
                <w:szCs w:val="18"/>
                <w:lang w:bidi="ar"/>
              </w:rPr>
              <w:t>2.5</w:t>
            </w:r>
            <w:r>
              <w:rPr>
                <w:rFonts w:ascii="宋体" w:eastAsia="宋体" w:hAnsi="宋体" w:cs="宋体" w:hint="eastAsia"/>
                <w:color w:val="000000"/>
                <w:kern w:val="0"/>
                <w:sz w:val="18"/>
                <w:szCs w:val="18"/>
                <w:lang w:bidi="ar"/>
              </w:rPr>
              <w:t>平方，照明线为</w:t>
            </w:r>
            <w:r>
              <w:rPr>
                <w:rFonts w:ascii="宋体" w:eastAsia="宋体" w:hAnsi="宋体" w:cs="宋体" w:hint="eastAsia"/>
                <w:color w:val="000000"/>
                <w:kern w:val="0"/>
                <w:sz w:val="18"/>
                <w:szCs w:val="18"/>
                <w:lang w:bidi="ar"/>
              </w:rPr>
              <w:t>2.5</w:t>
            </w:r>
            <w:r>
              <w:rPr>
                <w:rFonts w:ascii="宋体" w:eastAsia="宋体" w:hAnsi="宋体" w:cs="宋体" w:hint="eastAsia"/>
                <w:color w:val="000000"/>
                <w:kern w:val="0"/>
                <w:sz w:val="18"/>
                <w:szCs w:val="18"/>
                <w:lang w:bidi="ar"/>
              </w:rPr>
              <w:t>平方、墙体开槽，确保线管内无接头、无漏电</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含空调内机线、灯具</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功率</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瓦</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、开孔</w:t>
            </w:r>
            <w:r>
              <w:rPr>
                <w:rFonts w:ascii="宋体" w:eastAsia="宋体" w:hAnsi="宋体" w:cs="宋体" w:hint="eastAsia"/>
                <w:color w:val="000000"/>
                <w:kern w:val="0"/>
                <w:sz w:val="18"/>
                <w:szCs w:val="18"/>
                <w:lang w:bidi="ar"/>
              </w:rPr>
              <w:t>120</w:t>
            </w:r>
            <w:r>
              <w:rPr>
                <w:rFonts w:ascii="宋体" w:eastAsia="宋体" w:hAnsi="宋体" w:cs="宋体" w:hint="eastAsia"/>
                <w:color w:val="000000"/>
                <w:kern w:val="0"/>
                <w:sz w:val="18"/>
                <w:szCs w:val="18"/>
                <w:lang w:bidi="ar"/>
              </w:rPr>
              <w:t>、线管布线开槽，水电线槽处粉补，水电路穿墙加深孔等</w:t>
            </w:r>
            <w:r>
              <w:rPr>
                <w:rFonts w:ascii="宋体" w:eastAsia="宋体" w:hAnsi="宋体" w:cs="宋体" w:hint="eastAsia"/>
                <w:color w:val="000000"/>
                <w:kern w:val="0"/>
                <w:sz w:val="18"/>
                <w:szCs w:val="18"/>
                <w:lang w:bidi="ar"/>
              </w:rPr>
              <w:t xml:space="preserve">     </w:t>
            </w:r>
          </w:p>
        </w:tc>
      </w:tr>
      <w:tr w:rsidR="00A128A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机械开孔、开电线槽及其粉补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91.50 </w:t>
            </w:r>
          </w:p>
        </w:tc>
        <w:tc>
          <w:tcPr>
            <w:tcW w:w="5320" w:type="dxa"/>
            <w:vMerge/>
            <w:tcBorders>
              <w:top w:val="single" w:sz="4" w:space="0" w:color="000000"/>
              <w:left w:val="single" w:sz="4" w:space="0" w:color="000000"/>
              <w:bottom w:val="nil"/>
              <w:right w:val="single" w:sz="4" w:space="0" w:color="000000"/>
            </w:tcBorders>
            <w:shd w:val="clear" w:color="auto" w:fill="auto"/>
            <w:vAlign w:val="center"/>
          </w:tcPr>
          <w:p w:rsidR="00A128A7" w:rsidRDefault="00A128A7">
            <w:pPr>
              <w:jc w:val="left"/>
              <w:rPr>
                <w:rFonts w:ascii="宋体" w:eastAsia="宋体" w:hAnsi="宋体" w:cs="宋体"/>
                <w:color w:val="000000"/>
                <w:sz w:val="18"/>
                <w:szCs w:val="18"/>
              </w:rPr>
            </w:pPr>
          </w:p>
        </w:tc>
      </w:tr>
      <w:tr w:rsidR="00A128A7">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开关插座、灯具、灯带安装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vMerge/>
            <w:tcBorders>
              <w:top w:val="single" w:sz="4" w:space="0" w:color="000000"/>
              <w:left w:val="single" w:sz="4" w:space="0" w:color="000000"/>
              <w:bottom w:val="nil"/>
              <w:right w:val="single" w:sz="4" w:space="0" w:color="000000"/>
            </w:tcBorders>
            <w:shd w:val="clear" w:color="auto" w:fill="auto"/>
            <w:vAlign w:val="center"/>
          </w:tcPr>
          <w:p w:rsidR="00A128A7" w:rsidRDefault="00A128A7">
            <w:pPr>
              <w:jc w:val="left"/>
              <w:rPr>
                <w:rFonts w:ascii="宋体" w:eastAsia="宋体" w:hAnsi="宋体" w:cs="宋体"/>
                <w:color w:val="000000"/>
                <w:sz w:val="18"/>
                <w:szCs w:val="18"/>
              </w:rPr>
            </w:pPr>
          </w:p>
        </w:tc>
      </w:tr>
      <w:tr w:rsidR="00A128A7">
        <w:trPr>
          <w:trHeight w:val="11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入口处形象墙</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求是者的足迹</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——南通市新桥中学校史陈列</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1130cm*250cm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墙面立体定制造型、局部木龙骨、石膏板造型墙、结构框架、局部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墙布、艺术漆</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真石漆装饰、油漆</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立邦</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、拉丝香槟金精工背光字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、激光切割、数控折弯、电源（线）、变压器、电源（线）、变压器、灯带等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前言</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240cm*250cm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格栅、结构框架、灯光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雪弗板烤漆字、立体不锈钢汽车烤漆精工字、不锈钢无缝打磨电镀精品背面发光字、激光切割、数控折弯、电源（线）、变压器、部分画面磁吸、便于后期内容更换等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历史沿革</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校风、校训、教风、学风</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办学定位、办学思路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240cm*250cm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亚克力烤漆字</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14</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学校发展史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370cm*250cm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历任领导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380cm*250cm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办学荣誉</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办学荣誉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640cm*250cm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水晶证书</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荣誉牌设计定制、局部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领导关怀</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领导关怀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530cm*250cm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w:t>
            </w:r>
            <w:r>
              <w:rPr>
                <w:rFonts w:ascii="宋体" w:eastAsia="宋体" w:hAnsi="宋体" w:cs="宋体" w:hint="eastAsia"/>
                <w:color w:val="000000"/>
                <w:kern w:val="0"/>
                <w:sz w:val="18"/>
                <w:szCs w:val="18"/>
                <w:lang w:bidi="ar"/>
              </w:rPr>
              <w:t>、灯光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相框</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校友风采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校友风采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:375cm*250cm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职教记忆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职教记忆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:410cm*250cm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致敬文苑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致敬文苑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730cm*250cm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w:t>
            </w:r>
            <w:r>
              <w:rPr>
                <w:rFonts w:ascii="宋体" w:eastAsia="宋体" w:hAnsi="宋体" w:cs="宋体" w:hint="eastAsia"/>
                <w:color w:val="000000"/>
                <w:kern w:val="0"/>
                <w:sz w:val="18"/>
                <w:szCs w:val="18"/>
                <w:lang w:bidi="ar"/>
              </w:rPr>
              <w:t>、雷士、飞利浦等）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21</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办学特色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活动育人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410cm*250cm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寸电视机购置（见意品牌：创维、小米、海信等）、局部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环境育人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450cm*250cm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教书育人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630cm*250cm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w:t>
            </w:r>
            <w:r>
              <w:rPr>
                <w:rFonts w:ascii="宋体" w:eastAsia="宋体" w:hAnsi="宋体" w:cs="宋体" w:hint="eastAsia"/>
                <w:color w:val="000000"/>
                <w:kern w:val="0"/>
                <w:sz w:val="18"/>
                <w:szCs w:val="18"/>
                <w:lang w:bidi="ar"/>
              </w:rPr>
              <w:t>普、雷士、飞利浦等）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结语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结语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墙体尺寸：</w:t>
            </w:r>
            <w:r>
              <w:rPr>
                <w:rFonts w:ascii="宋体" w:eastAsia="宋体" w:hAnsi="宋体" w:cs="宋体" w:hint="eastAsia"/>
                <w:color w:val="000000"/>
                <w:kern w:val="0"/>
                <w:sz w:val="18"/>
                <w:szCs w:val="18"/>
                <w:lang w:bidi="ar"/>
              </w:rPr>
              <w:t>380cm*250cm</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制作材质：局部轻钢木龙骨、石膏板造型墙、格栅、结构框架、灯光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具（射灯、筒灯、轨道等、见意品牌：欧普、雷士、飞利浦等）、局部</w:t>
            </w:r>
            <w:r>
              <w:rPr>
                <w:rFonts w:ascii="宋体" w:eastAsia="宋体" w:hAnsi="宋体" w:cs="宋体" w:hint="eastAsia"/>
                <w:color w:val="000000"/>
                <w:kern w:val="0"/>
                <w:sz w:val="18"/>
                <w:szCs w:val="18"/>
                <w:lang w:bidi="ar"/>
              </w:rPr>
              <w:t>UV</w:t>
            </w:r>
            <w:r>
              <w:rPr>
                <w:rFonts w:ascii="宋体" w:eastAsia="宋体" w:hAnsi="宋体" w:cs="宋体" w:hint="eastAsia"/>
                <w:color w:val="000000"/>
                <w:kern w:val="0"/>
                <w:sz w:val="18"/>
                <w:szCs w:val="18"/>
                <w:lang w:bidi="ar"/>
              </w:rPr>
              <w:t>墙布、</w:t>
            </w:r>
            <w:r>
              <w:rPr>
                <w:rFonts w:ascii="宋体" w:eastAsia="宋体" w:hAnsi="宋体" w:cs="宋体" w:hint="eastAsia"/>
                <w:color w:val="000000"/>
                <w:kern w:val="0"/>
                <w:sz w:val="18"/>
                <w:szCs w:val="18"/>
                <w:lang w:bidi="ar"/>
              </w:rPr>
              <w:t>5mm</w:t>
            </w:r>
            <w:r>
              <w:rPr>
                <w:rFonts w:ascii="宋体" w:eastAsia="宋体" w:hAnsi="宋体" w:cs="宋体" w:hint="eastAsia"/>
                <w:color w:val="000000"/>
                <w:kern w:val="0"/>
                <w:sz w:val="18"/>
                <w:szCs w:val="18"/>
                <w:lang w:bidi="ar"/>
              </w:rPr>
              <w:t>亚克力</w:t>
            </w:r>
            <w:r>
              <w:rPr>
                <w:rFonts w:ascii="宋体" w:eastAsia="宋体" w:hAnsi="宋体" w:cs="宋体" w:hint="eastAsia"/>
                <w:color w:val="000000"/>
                <w:kern w:val="0"/>
                <w:sz w:val="18"/>
                <w:szCs w:val="18"/>
                <w:lang w:bidi="ar"/>
              </w:rPr>
              <w:t>+20mm</w:t>
            </w:r>
            <w:r>
              <w:rPr>
                <w:rFonts w:ascii="宋体" w:eastAsia="宋体" w:hAnsi="宋体" w:cs="宋体" w:hint="eastAsia"/>
                <w:color w:val="000000"/>
                <w:kern w:val="0"/>
                <w:sz w:val="18"/>
                <w:szCs w:val="18"/>
                <w:lang w:bidi="ar"/>
              </w:rPr>
              <w:t>雪弗板烤漆字、立体不锈钢汽车烤漆精工字</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发光字不锈钢无缝打磨电镀精品背面发光字</w:t>
            </w:r>
            <w:r>
              <w:rPr>
                <w:rFonts w:ascii="宋体" w:eastAsia="宋体" w:hAnsi="宋体" w:cs="宋体" w:hint="eastAsia"/>
                <w:color w:val="000000"/>
                <w:kern w:val="0"/>
                <w:sz w:val="18"/>
                <w:szCs w:val="18"/>
                <w:lang w:bidi="ar"/>
              </w:rPr>
              <w:t>(3cm)</w:t>
            </w:r>
            <w:r>
              <w:rPr>
                <w:rFonts w:ascii="宋体" w:eastAsia="宋体" w:hAnsi="宋体" w:cs="宋体" w:hint="eastAsia"/>
                <w:color w:val="000000"/>
                <w:kern w:val="0"/>
                <w:sz w:val="18"/>
                <w:szCs w:val="18"/>
                <w:lang w:bidi="ar"/>
              </w:rPr>
              <w:t>、激光切割、数控折弯、电源（线）、变压器、部分画面磁吸、便于后期内容更换等</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制作工艺：高精度数码印刷、雕刻、抛光、导边等</w:t>
            </w:r>
          </w:p>
        </w:tc>
      </w:tr>
      <w:tr w:rsidR="00A128A7">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综合设计、制图费</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文字、内容、图案的设计排版须体现学校文化、办学理念，设计方案效果图纸需对现场环境进行踏勘、测量，充分理解本项目的设计方案及创意思想，提出合理化建议，对本方案有一定的深化、优化建议等。</w:t>
            </w:r>
          </w:p>
        </w:tc>
      </w:tr>
      <w:tr w:rsidR="00A128A7">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定制类：灯箱（吸顶）等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灯箱（吸顶）等</w:t>
            </w:r>
          </w:p>
        </w:tc>
      </w:tr>
      <w:tr w:rsidR="00A128A7">
        <w:trPr>
          <w:trHeight w:val="2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材料运输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材料运输等</w:t>
            </w:r>
          </w:p>
        </w:tc>
      </w:tr>
      <w:tr w:rsidR="00A128A7">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辅材垃圾清理费、垃圾外运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辅材垃圾清理费、垃圾外运等</w:t>
            </w:r>
          </w:p>
        </w:tc>
      </w:tr>
      <w:tr w:rsidR="00A128A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A128A7">
            <w:pPr>
              <w:jc w:val="center"/>
              <w:rPr>
                <w:rFonts w:ascii="宋体" w:eastAsia="宋体" w:hAnsi="宋体" w:cs="宋体"/>
                <w:color w:val="000000"/>
                <w:sz w:val="18"/>
                <w:szCs w:val="18"/>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辅料、五金配件、安装、保洁等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1.00 </w:t>
            </w:r>
          </w:p>
        </w:tc>
        <w:tc>
          <w:tcPr>
            <w:tcW w:w="5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8A7" w:rsidRDefault="00C31A5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材料运输、辅料、五金配件、人工安装、竣工保洁等</w:t>
            </w:r>
          </w:p>
        </w:tc>
      </w:tr>
    </w:tbl>
    <w:p w:rsidR="00A128A7" w:rsidRDefault="00A128A7">
      <w:pPr>
        <w:pStyle w:val="a6"/>
        <w:spacing w:line="460" w:lineRule="exact"/>
        <w:ind w:firstLineChars="200" w:firstLine="560"/>
        <w:rPr>
          <w:rFonts w:ascii="仿宋" w:eastAsia="仿宋" w:hAnsi="仿宋" w:cs="仿宋"/>
          <w:szCs w:val="28"/>
        </w:rPr>
      </w:pPr>
    </w:p>
    <w:p w:rsidR="00A128A7" w:rsidRDefault="00C31A58">
      <w:pPr>
        <w:tabs>
          <w:tab w:val="left" w:pos="5325"/>
        </w:tabs>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四、验收标准</w:t>
      </w:r>
    </w:p>
    <w:p w:rsidR="00A128A7" w:rsidRDefault="00C31A58" w:rsidP="008E29B5">
      <w:pPr>
        <w:pStyle w:val="aa"/>
        <w:spacing w:line="460" w:lineRule="exact"/>
        <w:ind w:left="31"/>
        <w:rPr>
          <w:rFonts w:ascii="仿宋" w:eastAsia="仿宋" w:hAnsi="仿宋" w:cs="仿宋"/>
          <w:kern w:val="2"/>
          <w:szCs w:val="28"/>
        </w:rPr>
      </w:pPr>
      <w:r>
        <w:rPr>
          <w:rFonts w:ascii="仿宋" w:eastAsia="仿宋" w:hAnsi="仿宋" w:cs="仿宋" w:hint="eastAsia"/>
          <w:kern w:val="2"/>
          <w:szCs w:val="28"/>
        </w:rPr>
        <w:t>比选人</w:t>
      </w:r>
      <w:r>
        <w:rPr>
          <w:rFonts w:ascii="仿宋" w:eastAsia="仿宋" w:hAnsi="仿宋" w:cs="仿宋" w:hint="eastAsia"/>
          <w:kern w:val="2"/>
          <w:szCs w:val="28"/>
        </w:rPr>
        <w:t>按合同约定积极配合成交供应商履约，按合同约定及时组织相关专业技术人员，必要时邀请专家共同参与验收，并出具验收报告，验收合格的作为支付的依据。如验收不合格，使用方有权中止合同，验收不合格所发生的一切费用由中选人承担，按照实际发生的费用从履约保证金中扣除，扣完为止。</w:t>
      </w:r>
    </w:p>
    <w:p w:rsidR="00A128A7" w:rsidRDefault="00C31A58">
      <w:pPr>
        <w:tabs>
          <w:tab w:val="left" w:pos="5325"/>
        </w:tabs>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五、商务要求</w:t>
      </w:r>
    </w:p>
    <w:p w:rsidR="00A128A7" w:rsidRDefault="00C31A58">
      <w:pPr>
        <w:tabs>
          <w:tab w:val="left" w:pos="5325"/>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签定合同日期：成交供应商在成交结果公示期满后办理领取成交通知书手续</w:t>
      </w:r>
      <w:r>
        <w:rPr>
          <w:rFonts w:ascii="仿宋" w:eastAsia="仿宋" w:hAnsi="仿宋" w:cs="仿宋" w:hint="eastAsia"/>
          <w:sz w:val="28"/>
          <w:szCs w:val="28"/>
        </w:rPr>
        <w:t>,</w:t>
      </w:r>
      <w:r>
        <w:rPr>
          <w:rFonts w:ascii="仿宋" w:eastAsia="仿宋" w:hAnsi="仿宋" w:cs="仿宋" w:hint="eastAsia"/>
          <w:sz w:val="28"/>
          <w:szCs w:val="28"/>
        </w:rPr>
        <w:lastRenderedPageBreak/>
        <w:t>并在接到《成交通知书》后</w:t>
      </w:r>
      <w:r>
        <w:rPr>
          <w:rFonts w:ascii="仿宋" w:eastAsia="仿宋" w:hAnsi="仿宋" w:cs="仿宋" w:hint="eastAsia"/>
          <w:sz w:val="28"/>
          <w:szCs w:val="28"/>
        </w:rPr>
        <w:t>30</w:t>
      </w:r>
      <w:r>
        <w:rPr>
          <w:rFonts w:ascii="仿宋" w:eastAsia="仿宋" w:hAnsi="仿宋" w:cs="仿宋" w:hint="eastAsia"/>
          <w:sz w:val="28"/>
          <w:szCs w:val="28"/>
        </w:rPr>
        <w:t>日内应和</w:t>
      </w:r>
      <w:r>
        <w:rPr>
          <w:rFonts w:ascii="仿宋" w:eastAsia="仿宋" w:hAnsi="仿宋" w:cs="仿宋" w:hint="eastAsia"/>
          <w:sz w:val="28"/>
          <w:szCs w:val="28"/>
        </w:rPr>
        <w:t>比选人</w:t>
      </w:r>
      <w:r>
        <w:rPr>
          <w:rFonts w:ascii="仿宋" w:eastAsia="仿宋" w:hAnsi="仿宋" w:cs="仿宋" w:hint="eastAsia"/>
          <w:sz w:val="28"/>
          <w:szCs w:val="28"/>
        </w:rPr>
        <w:t>及时</w:t>
      </w:r>
      <w:r>
        <w:rPr>
          <w:rFonts w:ascii="仿宋" w:eastAsia="仿宋" w:hAnsi="仿宋" w:cs="仿宋" w:hint="eastAsia"/>
          <w:sz w:val="28"/>
          <w:szCs w:val="28"/>
        </w:rPr>
        <w:t>签订合同。</w:t>
      </w:r>
    </w:p>
    <w:p w:rsidR="00A128A7" w:rsidRDefault="00C31A58">
      <w:pPr>
        <w:tabs>
          <w:tab w:val="left" w:pos="5325"/>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工期：</w:t>
      </w:r>
      <w:r>
        <w:rPr>
          <w:rFonts w:ascii="仿宋" w:eastAsia="仿宋" w:hAnsi="仿宋" w:cs="仿宋" w:hint="eastAsia"/>
          <w:sz w:val="28"/>
          <w:szCs w:val="28"/>
        </w:rPr>
        <w:t>20</w:t>
      </w:r>
      <w:r>
        <w:rPr>
          <w:rFonts w:ascii="仿宋" w:eastAsia="仿宋" w:hAnsi="仿宋" w:cs="仿宋" w:hint="eastAsia"/>
          <w:sz w:val="28"/>
          <w:szCs w:val="28"/>
        </w:rPr>
        <w:t>日历</w:t>
      </w:r>
      <w:r>
        <w:rPr>
          <w:rFonts w:ascii="仿宋" w:eastAsia="仿宋" w:hAnsi="仿宋" w:cs="仿宋" w:hint="eastAsia"/>
          <w:sz w:val="28"/>
          <w:szCs w:val="28"/>
        </w:rPr>
        <w:t>天（具体时间由采购方确定）。</w:t>
      </w:r>
    </w:p>
    <w:p w:rsidR="00A128A7" w:rsidRDefault="00C31A58">
      <w:pPr>
        <w:tabs>
          <w:tab w:val="left" w:pos="5325"/>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地点：</w:t>
      </w:r>
      <w:r>
        <w:rPr>
          <w:rFonts w:ascii="仿宋" w:eastAsia="仿宋" w:hAnsi="仿宋" w:cs="仿宋" w:hint="eastAsia"/>
          <w:sz w:val="28"/>
          <w:szCs w:val="28"/>
        </w:rPr>
        <w:t>南通市新桥中学</w:t>
      </w:r>
    </w:p>
    <w:p w:rsidR="00A128A7" w:rsidRDefault="00C31A58">
      <w:pPr>
        <w:tabs>
          <w:tab w:val="left" w:pos="5325"/>
        </w:tabs>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验收要求：承包人</w:t>
      </w:r>
      <w:r>
        <w:rPr>
          <w:rFonts w:ascii="仿宋" w:eastAsia="仿宋" w:hAnsi="仿宋" w:cs="仿宋"/>
          <w:sz w:val="28"/>
          <w:szCs w:val="28"/>
        </w:rPr>
        <w:t>完成后，</w:t>
      </w:r>
      <w:r>
        <w:rPr>
          <w:rFonts w:ascii="仿宋" w:eastAsia="仿宋" w:hAnsi="仿宋" w:cs="仿宋" w:hint="eastAsia"/>
          <w:sz w:val="28"/>
          <w:szCs w:val="28"/>
        </w:rPr>
        <w:t>甲方</w:t>
      </w:r>
      <w:r>
        <w:rPr>
          <w:rFonts w:ascii="仿宋" w:eastAsia="仿宋" w:hAnsi="仿宋" w:cs="仿宋"/>
          <w:sz w:val="28"/>
          <w:szCs w:val="28"/>
        </w:rPr>
        <w:t>组织验收。</w:t>
      </w:r>
    </w:p>
    <w:p w:rsidR="00A128A7" w:rsidRDefault="00C31A58">
      <w:pPr>
        <w:pStyle w:val="HTML"/>
        <w:spacing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5</w:t>
      </w:r>
      <w:r>
        <w:rPr>
          <w:rFonts w:ascii="仿宋" w:eastAsia="仿宋" w:hAnsi="仿宋" w:cs="仿宋" w:hint="eastAsia"/>
          <w:kern w:val="2"/>
          <w:sz w:val="28"/>
          <w:szCs w:val="28"/>
        </w:rPr>
        <w:t>.</w:t>
      </w:r>
      <w:r>
        <w:rPr>
          <w:rFonts w:ascii="仿宋" w:eastAsia="仿宋" w:hAnsi="仿宋" w:cs="仿宋"/>
          <w:kern w:val="2"/>
          <w:sz w:val="28"/>
          <w:szCs w:val="28"/>
        </w:rPr>
        <w:t>质保期：</w:t>
      </w:r>
      <w:r>
        <w:rPr>
          <w:rFonts w:ascii="仿宋" w:eastAsia="仿宋" w:hAnsi="仿宋" w:cs="仿宋" w:hint="eastAsia"/>
          <w:kern w:val="2"/>
          <w:sz w:val="28"/>
          <w:szCs w:val="28"/>
        </w:rPr>
        <w:t>2</w:t>
      </w:r>
      <w:r>
        <w:rPr>
          <w:rFonts w:ascii="仿宋" w:eastAsia="仿宋" w:hAnsi="仿宋" w:cs="仿宋"/>
          <w:kern w:val="2"/>
          <w:sz w:val="28"/>
          <w:szCs w:val="28"/>
        </w:rPr>
        <w:t>年</w:t>
      </w:r>
      <w:r>
        <w:rPr>
          <w:rFonts w:ascii="仿宋" w:eastAsia="仿宋" w:hAnsi="仿宋" w:cs="仿宋" w:hint="eastAsia"/>
          <w:kern w:val="2"/>
          <w:sz w:val="28"/>
          <w:szCs w:val="28"/>
        </w:rPr>
        <w:t>。</w:t>
      </w:r>
    </w:p>
    <w:p w:rsidR="00A128A7" w:rsidRDefault="00C31A58">
      <w:pPr>
        <w:tabs>
          <w:tab w:val="left" w:pos="5325"/>
        </w:tabs>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六</w:t>
      </w:r>
      <w:r>
        <w:rPr>
          <w:rFonts w:ascii="仿宋" w:eastAsia="仿宋" w:hAnsi="仿宋" w:cs="仿宋" w:hint="eastAsia"/>
          <w:b/>
          <w:sz w:val="28"/>
          <w:szCs w:val="28"/>
        </w:rPr>
        <w:t>：付款方</w:t>
      </w:r>
      <w:r>
        <w:rPr>
          <w:rFonts w:ascii="仿宋" w:eastAsia="仿宋" w:hAnsi="仿宋" w:cs="仿宋" w:hint="eastAsia"/>
          <w:b/>
          <w:sz w:val="28"/>
          <w:szCs w:val="28"/>
        </w:rPr>
        <w:t>式</w:t>
      </w:r>
    </w:p>
    <w:p w:rsidR="00A128A7" w:rsidRDefault="00C31A58">
      <w:pPr>
        <w:spacing w:line="460" w:lineRule="exact"/>
        <w:ind w:firstLineChars="200" w:firstLine="560"/>
        <w:rPr>
          <w:rFonts w:ascii="仿宋" w:eastAsia="仿宋" w:hAnsi="仿宋" w:cs="仿宋"/>
          <w:bCs/>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合同履行结束并通过验收审计后，付至审计价的</w:t>
      </w:r>
      <w:r>
        <w:rPr>
          <w:rFonts w:ascii="仿宋" w:eastAsia="仿宋" w:hAnsi="仿宋" w:cs="仿宋" w:hint="eastAsia"/>
          <w:kern w:val="0"/>
          <w:sz w:val="28"/>
          <w:szCs w:val="28"/>
        </w:rPr>
        <w:t xml:space="preserve"> 95%</w:t>
      </w:r>
      <w:r w:rsidR="008E29B5">
        <w:rPr>
          <w:rFonts w:ascii="仿宋" w:eastAsia="仿宋" w:hAnsi="仿宋" w:cs="仿宋" w:hint="eastAsia"/>
          <w:kern w:val="0"/>
          <w:sz w:val="28"/>
          <w:szCs w:val="28"/>
        </w:rPr>
        <w:t>，验收合格后两年内付清剩余全部</w:t>
      </w:r>
      <w:bookmarkStart w:id="6" w:name="_GoBack"/>
      <w:bookmarkEnd w:id="6"/>
      <w:r>
        <w:rPr>
          <w:rFonts w:ascii="仿宋" w:eastAsia="仿宋" w:hAnsi="仿宋" w:cs="仿宋" w:hint="eastAsia"/>
          <w:kern w:val="0"/>
          <w:sz w:val="28"/>
          <w:szCs w:val="28"/>
        </w:rPr>
        <w:t>价款。</w:t>
      </w:r>
    </w:p>
    <w:p w:rsidR="00A128A7" w:rsidRDefault="00C31A58">
      <w:pPr>
        <w:rPr>
          <w:rFonts w:ascii="仿宋" w:eastAsia="仿宋" w:hAnsi="仿宋" w:cs="仿宋"/>
          <w:b/>
          <w:w w:val="80"/>
          <w:sz w:val="24"/>
          <w:szCs w:val="24"/>
        </w:rPr>
      </w:pPr>
      <w:r>
        <w:rPr>
          <w:rFonts w:ascii="仿宋" w:eastAsia="仿宋" w:hAnsi="仿宋" w:cs="仿宋" w:hint="eastAsia"/>
          <w:b/>
          <w:w w:val="80"/>
          <w:sz w:val="24"/>
          <w:szCs w:val="24"/>
        </w:rPr>
        <w:br w:type="page"/>
      </w:r>
    </w:p>
    <w:p w:rsidR="00A128A7" w:rsidRDefault="00C31A58">
      <w:pPr>
        <w:jc w:val="center"/>
        <w:rPr>
          <w:rFonts w:ascii="仿宋" w:eastAsia="仿宋" w:hAnsi="仿宋" w:cs="仿宋"/>
          <w:b/>
          <w:w w:val="80"/>
          <w:sz w:val="28"/>
          <w:szCs w:val="28"/>
        </w:rPr>
      </w:pPr>
      <w:r>
        <w:rPr>
          <w:rFonts w:ascii="仿宋" w:eastAsia="仿宋" w:hAnsi="仿宋" w:cs="仿宋" w:hint="eastAsia"/>
          <w:b/>
          <w:w w:val="80"/>
          <w:sz w:val="28"/>
          <w:szCs w:val="28"/>
        </w:rPr>
        <w:lastRenderedPageBreak/>
        <w:t>第四章比选方法和程序</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一、比选人委组织招标</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、成立比选评审小组，由比选人代表和有关专家依法组成；</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的法定代表人或委托代理人须持身份证原件准时参加</w:t>
      </w:r>
      <w:r>
        <w:rPr>
          <w:rFonts w:ascii="仿宋" w:eastAsia="仿宋" w:hAnsi="仿宋" w:cs="仿宋" w:hint="eastAsia"/>
          <w:sz w:val="28"/>
          <w:szCs w:val="28"/>
          <w:lang w:eastAsia="zh-Hans"/>
        </w:rPr>
        <w:t>开标</w:t>
      </w:r>
      <w:r>
        <w:rPr>
          <w:rFonts w:ascii="仿宋" w:eastAsia="仿宋" w:hAnsi="仿宋" w:cs="仿宋" w:hint="eastAsia"/>
          <w:sz w:val="28"/>
          <w:szCs w:val="28"/>
        </w:rPr>
        <w:t>会。</w:t>
      </w:r>
    </w:p>
    <w:p w:rsidR="00A128A7" w:rsidRDefault="00C31A58">
      <w:pPr>
        <w:adjustRightInd w:val="0"/>
        <w:snapToGrid w:val="0"/>
        <w:spacing w:line="420" w:lineRule="exact"/>
        <w:ind w:firstLineChars="202" w:firstLine="568"/>
        <w:outlineLvl w:val="1"/>
        <w:rPr>
          <w:rFonts w:ascii="仿宋" w:eastAsia="仿宋" w:hAnsi="仿宋" w:cs="仿宋"/>
          <w:b/>
          <w:sz w:val="28"/>
          <w:szCs w:val="28"/>
        </w:rPr>
      </w:pPr>
      <w:r>
        <w:rPr>
          <w:rFonts w:ascii="仿宋" w:eastAsia="仿宋" w:hAnsi="仿宋" w:cs="仿宋" w:hint="eastAsia"/>
          <w:b/>
          <w:sz w:val="28"/>
          <w:szCs w:val="28"/>
        </w:rPr>
        <w:t>二、比选评审小组</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、比选评审小组负责具体的评标事务，并独立履行以下职责：</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）审查</w:t>
      </w:r>
      <w:r>
        <w:rPr>
          <w:rFonts w:ascii="仿宋" w:eastAsia="仿宋" w:hAnsi="仿宋" w:cs="仿宋" w:hint="eastAsia"/>
          <w:sz w:val="28"/>
          <w:szCs w:val="28"/>
          <w:lang w:eastAsia="zh-Hans"/>
        </w:rPr>
        <w:t>响应</w:t>
      </w:r>
      <w:r>
        <w:rPr>
          <w:rFonts w:ascii="仿宋" w:eastAsia="仿宋" w:hAnsi="仿宋" w:cs="仿宋" w:hint="eastAsia"/>
          <w:sz w:val="28"/>
          <w:szCs w:val="28"/>
        </w:rPr>
        <w:t>文件是否符合比选文件的要求，并做出评价；</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）可以要求</w:t>
      </w:r>
      <w:r>
        <w:rPr>
          <w:rFonts w:ascii="仿宋" w:eastAsia="仿宋" w:hAnsi="仿宋" w:cs="仿宋" w:hint="eastAsia"/>
          <w:sz w:val="28"/>
          <w:szCs w:val="28"/>
          <w:lang w:eastAsia="zh-Hans"/>
        </w:rPr>
        <w:t>供应商</w:t>
      </w:r>
      <w:r>
        <w:rPr>
          <w:rFonts w:ascii="仿宋" w:eastAsia="仿宋" w:hAnsi="仿宋" w:cs="仿宋" w:hint="eastAsia"/>
          <w:sz w:val="28"/>
          <w:szCs w:val="28"/>
        </w:rPr>
        <w:t>对</w:t>
      </w:r>
      <w:r>
        <w:rPr>
          <w:rFonts w:ascii="仿宋" w:eastAsia="仿宋" w:hAnsi="仿宋" w:cs="仿宋" w:hint="eastAsia"/>
          <w:sz w:val="28"/>
          <w:szCs w:val="28"/>
          <w:lang w:eastAsia="zh-Hans"/>
        </w:rPr>
        <w:t>响应</w:t>
      </w:r>
      <w:r>
        <w:rPr>
          <w:rFonts w:ascii="仿宋" w:eastAsia="仿宋" w:hAnsi="仿宋" w:cs="仿宋" w:hint="eastAsia"/>
          <w:sz w:val="28"/>
          <w:szCs w:val="28"/>
        </w:rPr>
        <w:t>文件有关事项做出解释或澄清；</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）按比选文件载明的方式评审确定成交人。</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、比选评审小组成员应当履行下列义务：</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）遵纪守法，客观、公正、廉洁地履行职责；</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）按照比选文件规定的评标办法和评标标准进行评标，对评审意见承担个人责任；</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）对评标过程和结果，以及</w:t>
      </w:r>
      <w:r>
        <w:rPr>
          <w:rFonts w:ascii="仿宋" w:eastAsia="仿宋" w:hAnsi="仿宋" w:cs="仿宋" w:hint="eastAsia"/>
          <w:sz w:val="28"/>
          <w:szCs w:val="28"/>
          <w:lang w:eastAsia="zh-Hans"/>
        </w:rPr>
        <w:t>供应商</w:t>
      </w:r>
      <w:r>
        <w:rPr>
          <w:rFonts w:ascii="仿宋" w:eastAsia="仿宋" w:hAnsi="仿宋" w:cs="仿宋" w:hint="eastAsia"/>
          <w:sz w:val="28"/>
          <w:szCs w:val="28"/>
        </w:rPr>
        <w:t>的商业秘密保密；</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）配合相关部门的投诉处理工作；</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）配合比选人答复</w:t>
      </w:r>
      <w:r>
        <w:rPr>
          <w:rFonts w:ascii="仿宋" w:eastAsia="仿宋" w:hAnsi="仿宋" w:cs="仿宋" w:hint="eastAsia"/>
          <w:sz w:val="28"/>
          <w:szCs w:val="28"/>
          <w:lang w:eastAsia="zh-Hans"/>
        </w:rPr>
        <w:t>供应商</w:t>
      </w:r>
      <w:r>
        <w:rPr>
          <w:rFonts w:ascii="仿宋" w:eastAsia="仿宋" w:hAnsi="仿宋" w:cs="仿宋" w:hint="eastAsia"/>
          <w:sz w:val="28"/>
          <w:szCs w:val="28"/>
        </w:rPr>
        <w:t>提出的质疑。</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、项目开标后直到项目成交结果公告，发出成交通知书并授予成交人合同为止，凡属于评审、澄清、评价和比较</w:t>
      </w:r>
      <w:r>
        <w:rPr>
          <w:rFonts w:ascii="仿宋" w:eastAsia="仿宋" w:hAnsi="仿宋" w:cs="仿宋" w:hint="eastAsia"/>
          <w:sz w:val="28"/>
          <w:szCs w:val="28"/>
          <w:lang w:eastAsia="zh-Hans"/>
        </w:rPr>
        <w:t>响应</w:t>
      </w:r>
      <w:r>
        <w:rPr>
          <w:rFonts w:ascii="仿宋" w:eastAsia="仿宋" w:hAnsi="仿宋" w:cs="仿宋" w:hint="eastAsia"/>
          <w:sz w:val="28"/>
          <w:szCs w:val="28"/>
        </w:rPr>
        <w:t>的所有资料及有关授予合同等的相关信息，比选评审小组成员都不应向</w:t>
      </w:r>
      <w:r>
        <w:rPr>
          <w:rFonts w:ascii="仿宋" w:eastAsia="仿宋" w:hAnsi="仿宋" w:cs="仿宋" w:hint="eastAsia"/>
          <w:sz w:val="28"/>
          <w:szCs w:val="28"/>
          <w:lang w:eastAsia="zh-Hans"/>
        </w:rPr>
        <w:t>供应商</w:t>
      </w:r>
      <w:r>
        <w:rPr>
          <w:rFonts w:ascii="仿宋" w:eastAsia="仿宋" w:hAnsi="仿宋" w:cs="仿宋" w:hint="eastAsia"/>
          <w:sz w:val="28"/>
          <w:szCs w:val="28"/>
        </w:rPr>
        <w:t>或与评标无关的其他人泄露。</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、在</w:t>
      </w:r>
      <w:r>
        <w:rPr>
          <w:rFonts w:ascii="仿宋" w:eastAsia="仿宋" w:hAnsi="仿宋" w:cs="仿宋" w:hint="eastAsia"/>
          <w:sz w:val="28"/>
          <w:szCs w:val="28"/>
          <w:lang w:eastAsia="zh-Hans"/>
        </w:rPr>
        <w:t>响应</w:t>
      </w:r>
      <w:r>
        <w:rPr>
          <w:rFonts w:ascii="仿宋" w:eastAsia="仿宋" w:hAnsi="仿宋" w:cs="仿宋" w:hint="eastAsia"/>
          <w:sz w:val="28"/>
          <w:szCs w:val="28"/>
        </w:rPr>
        <w:t>文件的评审、澄清、评价和比较以及授予合同的过程中，</w:t>
      </w:r>
      <w:r>
        <w:rPr>
          <w:rFonts w:ascii="仿宋" w:eastAsia="仿宋" w:hAnsi="仿宋" w:cs="仿宋" w:hint="eastAsia"/>
          <w:sz w:val="28"/>
          <w:szCs w:val="28"/>
          <w:lang w:eastAsia="zh-Hans"/>
        </w:rPr>
        <w:t>供应商</w:t>
      </w:r>
      <w:r>
        <w:rPr>
          <w:rFonts w:ascii="仿宋" w:eastAsia="仿宋" w:hAnsi="仿宋" w:cs="仿宋" w:hint="eastAsia"/>
          <w:sz w:val="28"/>
          <w:szCs w:val="28"/>
        </w:rPr>
        <w:t>对比选人和评标委员会成员有施加影响的任何行为，都将取消其成交资格。</w:t>
      </w:r>
    </w:p>
    <w:p w:rsidR="00A128A7" w:rsidRDefault="00C31A58">
      <w:pPr>
        <w:adjustRightInd w:val="0"/>
        <w:snapToGrid w:val="0"/>
        <w:spacing w:line="420" w:lineRule="exact"/>
        <w:ind w:firstLineChars="202" w:firstLine="568"/>
        <w:outlineLvl w:val="1"/>
        <w:rPr>
          <w:rFonts w:ascii="仿宋" w:eastAsia="仿宋" w:hAnsi="仿宋" w:cs="仿宋"/>
          <w:b/>
          <w:sz w:val="28"/>
          <w:szCs w:val="28"/>
        </w:rPr>
      </w:pPr>
      <w:r>
        <w:rPr>
          <w:rFonts w:ascii="仿宋" w:eastAsia="仿宋" w:hAnsi="仿宋" w:cs="仿宋" w:hint="eastAsia"/>
          <w:b/>
          <w:sz w:val="28"/>
          <w:szCs w:val="28"/>
        </w:rPr>
        <w:t>三、评审原则：</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、本项目采用</w:t>
      </w:r>
      <w:r>
        <w:rPr>
          <w:rFonts w:ascii="仿宋" w:eastAsia="仿宋" w:hAnsi="仿宋" w:cs="仿宋" w:hint="eastAsia"/>
          <w:b/>
          <w:sz w:val="28"/>
          <w:szCs w:val="28"/>
          <w:u w:val="single"/>
        </w:rPr>
        <w:t>综合评分法</w:t>
      </w:r>
      <w:r>
        <w:rPr>
          <w:rFonts w:ascii="仿宋" w:eastAsia="仿宋" w:hAnsi="仿宋" w:cs="仿宋" w:hint="eastAsia"/>
          <w:sz w:val="28"/>
          <w:szCs w:val="28"/>
        </w:rPr>
        <w:t>，即指在最大限度地满足比选文件实质性要求的前提下，按照本比选文件中规定的评标办法和评分标准及其他各项因素进行综合评审后，以评标总得分最高的</w:t>
      </w:r>
      <w:r>
        <w:rPr>
          <w:rFonts w:ascii="仿宋" w:eastAsia="仿宋" w:hAnsi="仿宋" w:cs="仿宋" w:hint="eastAsia"/>
          <w:sz w:val="28"/>
          <w:szCs w:val="28"/>
          <w:lang w:eastAsia="zh-Hans"/>
        </w:rPr>
        <w:t>供应商</w:t>
      </w:r>
      <w:r>
        <w:rPr>
          <w:rFonts w:ascii="仿宋" w:eastAsia="仿宋" w:hAnsi="仿宋" w:cs="仿宋" w:hint="eastAsia"/>
          <w:sz w:val="28"/>
          <w:szCs w:val="28"/>
        </w:rPr>
        <w:t>作为成交候选人的比选方法。</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、由比选评审小组对资格审查合格的</w:t>
      </w:r>
      <w:r>
        <w:rPr>
          <w:rFonts w:ascii="仿宋" w:eastAsia="仿宋" w:hAnsi="仿宋" w:cs="仿宋" w:hint="eastAsia"/>
          <w:sz w:val="28"/>
          <w:szCs w:val="28"/>
          <w:lang w:eastAsia="zh-Hans"/>
        </w:rPr>
        <w:t>供应商</w:t>
      </w:r>
      <w:r>
        <w:rPr>
          <w:rFonts w:ascii="仿宋" w:eastAsia="仿宋" w:hAnsi="仿宋" w:cs="仿宋" w:hint="eastAsia"/>
          <w:sz w:val="28"/>
          <w:szCs w:val="28"/>
        </w:rPr>
        <w:t>所提交的</w:t>
      </w:r>
      <w:r>
        <w:rPr>
          <w:rFonts w:ascii="仿宋" w:eastAsia="仿宋" w:hAnsi="仿宋" w:cs="仿宋" w:hint="eastAsia"/>
          <w:sz w:val="28"/>
          <w:szCs w:val="28"/>
          <w:lang w:eastAsia="zh-Hans"/>
        </w:rPr>
        <w:t>响应</w:t>
      </w:r>
      <w:r>
        <w:rPr>
          <w:rFonts w:ascii="仿宋" w:eastAsia="仿宋" w:hAnsi="仿宋" w:cs="仿宋" w:hint="eastAsia"/>
          <w:sz w:val="28"/>
          <w:szCs w:val="28"/>
        </w:rPr>
        <w:t>文件技术标进行评审。</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、比选评审小组严格按比选文件的规定要求、条件、评分标准，</w:t>
      </w:r>
      <w:r>
        <w:rPr>
          <w:rFonts w:ascii="仿宋" w:eastAsia="仿宋" w:hAnsi="仿宋" w:cs="仿宋" w:hint="eastAsia"/>
          <w:b/>
          <w:sz w:val="28"/>
          <w:szCs w:val="28"/>
        </w:rPr>
        <w:t>对</w:t>
      </w:r>
      <w:r>
        <w:rPr>
          <w:rFonts w:ascii="仿宋" w:eastAsia="仿宋" w:hAnsi="仿宋" w:cs="仿宋" w:hint="eastAsia"/>
          <w:b/>
          <w:sz w:val="28"/>
          <w:szCs w:val="28"/>
          <w:lang w:eastAsia="zh-Hans"/>
        </w:rPr>
        <w:t>供应商</w:t>
      </w:r>
      <w:r>
        <w:rPr>
          <w:rFonts w:ascii="仿宋" w:eastAsia="仿宋" w:hAnsi="仿宋" w:cs="仿宋" w:hint="eastAsia"/>
          <w:b/>
          <w:sz w:val="28"/>
          <w:szCs w:val="28"/>
        </w:rPr>
        <w:t>进行比选评审</w:t>
      </w:r>
      <w:r>
        <w:rPr>
          <w:rFonts w:ascii="仿宋" w:eastAsia="仿宋" w:hAnsi="仿宋" w:cs="仿宋" w:hint="eastAsia"/>
          <w:sz w:val="28"/>
          <w:szCs w:val="28"/>
        </w:rPr>
        <w:t>。</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、比选评审小组对</w:t>
      </w:r>
      <w:r>
        <w:rPr>
          <w:rFonts w:ascii="仿宋" w:eastAsia="仿宋" w:hAnsi="仿宋" w:cs="仿宋" w:hint="eastAsia"/>
          <w:sz w:val="28"/>
          <w:szCs w:val="28"/>
          <w:lang w:eastAsia="zh-Hans"/>
        </w:rPr>
        <w:t>响应</w:t>
      </w:r>
      <w:r>
        <w:rPr>
          <w:rFonts w:ascii="仿宋" w:eastAsia="仿宋" w:hAnsi="仿宋" w:cs="仿宋" w:hint="eastAsia"/>
          <w:sz w:val="28"/>
          <w:szCs w:val="28"/>
        </w:rPr>
        <w:t>文件的判定，只依据</w:t>
      </w:r>
      <w:r>
        <w:rPr>
          <w:rFonts w:ascii="仿宋" w:eastAsia="仿宋" w:hAnsi="仿宋" w:cs="仿宋" w:hint="eastAsia"/>
          <w:sz w:val="28"/>
          <w:szCs w:val="28"/>
          <w:lang w:eastAsia="zh-Hans"/>
        </w:rPr>
        <w:t>响应</w:t>
      </w:r>
      <w:r>
        <w:rPr>
          <w:rFonts w:ascii="仿宋" w:eastAsia="仿宋" w:hAnsi="仿宋" w:cs="仿宋" w:hint="eastAsia"/>
          <w:sz w:val="28"/>
          <w:szCs w:val="28"/>
        </w:rPr>
        <w:t>内容本身，不依靠开标后的任何外来证明。</w:t>
      </w:r>
    </w:p>
    <w:p w:rsidR="00A128A7" w:rsidRDefault="00C31A58">
      <w:pPr>
        <w:snapToGrid w:val="0"/>
        <w:spacing w:line="420" w:lineRule="exact"/>
        <w:ind w:firstLineChars="202" w:firstLine="568"/>
        <w:outlineLvl w:val="1"/>
        <w:rPr>
          <w:rFonts w:ascii="仿宋" w:eastAsia="仿宋" w:hAnsi="仿宋" w:cs="仿宋"/>
          <w:b/>
          <w:sz w:val="28"/>
          <w:szCs w:val="28"/>
        </w:rPr>
      </w:pPr>
      <w:r>
        <w:rPr>
          <w:rFonts w:ascii="仿宋" w:eastAsia="仿宋" w:hAnsi="仿宋" w:cs="仿宋" w:hint="eastAsia"/>
          <w:b/>
          <w:sz w:val="28"/>
          <w:szCs w:val="28"/>
        </w:rPr>
        <w:t>四、比选方法</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、比选评审小组将仅按本比选文件载明的方法与规定，为实质上响应比选文件要求的</w:t>
      </w:r>
      <w:r>
        <w:rPr>
          <w:rFonts w:ascii="仿宋" w:eastAsia="仿宋" w:hAnsi="仿宋" w:cs="仿宋" w:hint="eastAsia"/>
          <w:sz w:val="28"/>
          <w:szCs w:val="28"/>
          <w:lang w:eastAsia="zh-Hans"/>
        </w:rPr>
        <w:t>响应</w:t>
      </w:r>
      <w:r>
        <w:rPr>
          <w:rFonts w:ascii="仿宋" w:eastAsia="仿宋" w:hAnsi="仿宋" w:cs="仿宋" w:hint="eastAsia"/>
          <w:sz w:val="28"/>
          <w:szCs w:val="28"/>
        </w:rPr>
        <w:t>文件评审并进行评价和比较。</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、本次项目的技术标和商务标评审总分值为</w:t>
      </w:r>
      <w:r>
        <w:rPr>
          <w:rFonts w:ascii="仿宋" w:eastAsia="仿宋" w:hAnsi="仿宋" w:cs="仿宋" w:hint="eastAsia"/>
          <w:sz w:val="28"/>
          <w:szCs w:val="28"/>
        </w:rPr>
        <w:t>100</w:t>
      </w:r>
      <w:r>
        <w:rPr>
          <w:rFonts w:ascii="仿宋" w:eastAsia="仿宋" w:hAnsi="仿宋" w:cs="仿宋" w:hint="eastAsia"/>
          <w:sz w:val="28"/>
          <w:szCs w:val="28"/>
        </w:rPr>
        <w:t>分。两部分评审因素比重如下：</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）技术标分值占总分值的比重为</w:t>
      </w:r>
      <w:r>
        <w:rPr>
          <w:rFonts w:ascii="仿宋" w:eastAsia="仿宋" w:hAnsi="仿宋" w:cs="仿宋" w:hint="eastAsia"/>
          <w:b/>
          <w:bCs/>
          <w:sz w:val="28"/>
          <w:szCs w:val="28"/>
          <w:u w:val="single"/>
        </w:rPr>
        <w:t>6</w:t>
      </w:r>
      <w:r>
        <w:rPr>
          <w:rFonts w:ascii="仿宋" w:eastAsia="仿宋" w:hAnsi="仿宋" w:cs="仿宋" w:hint="eastAsia"/>
          <w:b/>
          <w:bCs/>
          <w:sz w:val="28"/>
          <w:szCs w:val="28"/>
          <w:u w:val="single"/>
        </w:rPr>
        <w:t>0%</w:t>
      </w:r>
      <w:r>
        <w:rPr>
          <w:rFonts w:ascii="仿宋" w:eastAsia="仿宋" w:hAnsi="仿宋" w:cs="仿宋" w:hint="eastAsia"/>
          <w:sz w:val="28"/>
          <w:szCs w:val="28"/>
          <w:u w:val="single"/>
        </w:rPr>
        <w:t>（权重）</w:t>
      </w:r>
      <w:r>
        <w:rPr>
          <w:rFonts w:ascii="仿宋" w:eastAsia="仿宋" w:hAnsi="仿宋" w:cs="仿宋" w:hint="eastAsia"/>
          <w:sz w:val="28"/>
          <w:szCs w:val="28"/>
        </w:rPr>
        <w:t>（取小数点后二位）；</w:t>
      </w:r>
    </w:p>
    <w:p w:rsidR="00A128A7" w:rsidRDefault="00C31A58" w:rsidP="008E29B5">
      <w:pPr>
        <w:adjustRightInd w:val="0"/>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）商务标分值占总分值的比重为</w:t>
      </w:r>
      <w:r>
        <w:rPr>
          <w:rFonts w:ascii="仿宋" w:eastAsia="仿宋" w:hAnsi="仿宋" w:cs="仿宋" w:hint="eastAsia"/>
          <w:b/>
          <w:bCs/>
          <w:sz w:val="28"/>
          <w:szCs w:val="28"/>
          <w:u w:val="single"/>
        </w:rPr>
        <w:t>4</w:t>
      </w:r>
      <w:r>
        <w:rPr>
          <w:rFonts w:ascii="仿宋" w:eastAsia="仿宋" w:hAnsi="仿宋" w:cs="仿宋" w:hint="eastAsia"/>
          <w:b/>
          <w:bCs/>
          <w:sz w:val="28"/>
          <w:szCs w:val="28"/>
          <w:u w:val="single"/>
        </w:rPr>
        <w:t>0%</w:t>
      </w:r>
      <w:r>
        <w:rPr>
          <w:rFonts w:ascii="仿宋" w:eastAsia="仿宋" w:hAnsi="仿宋" w:cs="仿宋" w:hint="eastAsia"/>
          <w:sz w:val="28"/>
          <w:szCs w:val="28"/>
          <w:u w:val="single"/>
        </w:rPr>
        <w:t>（权重）</w:t>
      </w:r>
      <w:r>
        <w:rPr>
          <w:rFonts w:ascii="仿宋" w:eastAsia="仿宋" w:hAnsi="仿宋" w:cs="仿宋" w:hint="eastAsia"/>
          <w:sz w:val="28"/>
          <w:szCs w:val="28"/>
        </w:rPr>
        <w:t>（取小数点后二位）。</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、比选评审小组严格按比选文件的要求、条件、评分标准，对</w:t>
      </w:r>
      <w:r>
        <w:rPr>
          <w:rFonts w:ascii="仿宋" w:eastAsia="仿宋" w:hAnsi="仿宋" w:cs="仿宋" w:hint="eastAsia"/>
          <w:sz w:val="28"/>
          <w:szCs w:val="28"/>
          <w:lang w:eastAsia="zh-Hans"/>
        </w:rPr>
        <w:t>供应商</w:t>
      </w:r>
      <w:r>
        <w:rPr>
          <w:rFonts w:ascii="仿宋" w:eastAsia="仿宋" w:hAnsi="仿宋" w:cs="仿宋" w:hint="eastAsia"/>
          <w:sz w:val="28"/>
          <w:szCs w:val="28"/>
        </w:rPr>
        <w:t>所提供响应</w:t>
      </w:r>
      <w:r>
        <w:rPr>
          <w:rFonts w:ascii="仿宋" w:eastAsia="仿宋" w:hAnsi="仿宋" w:cs="仿宋" w:hint="eastAsia"/>
          <w:sz w:val="28"/>
          <w:szCs w:val="28"/>
        </w:rPr>
        <w:t>内容进行比较。</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、比选评审小组各成员独立对每个进入打分程序的有效</w:t>
      </w:r>
      <w:r>
        <w:rPr>
          <w:rFonts w:ascii="仿宋" w:eastAsia="仿宋" w:hAnsi="仿宋" w:cs="仿宋" w:hint="eastAsia"/>
          <w:sz w:val="28"/>
          <w:szCs w:val="28"/>
          <w:lang w:eastAsia="zh-Hans"/>
        </w:rPr>
        <w:t>供应商</w:t>
      </w:r>
      <w:r>
        <w:rPr>
          <w:rFonts w:ascii="仿宋" w:eastAsia="仿宋" w:hAnsi="仿宋" w:cs="仿宋" w:hint="eastAsia"/>
          <w:sz w:val="28"/>
          <w:szCs w:val="28"/>
        </w:rPr>
        <w:t>的标书技术部分以打分的形式进行评审和评价（计算结果均四舍五入保留两位小数）。</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、技术分按算术平均值计算。分值小数点后保留两位。</w:t>
      </w:r>
    </w:p>
    <w:p w:rsidR="00A128A7" w:rsidRDefault="00C31A58">
      <w:pPr>
        <w:widowControl/>
        <w:spacing w:line="42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rPr>
        <w:t>6</w:t>
      </w:r>
      <w:r>
        <w:rPr>
          <w:rFonts w:ascii="仿宋" w:eastAsia="仿宋" w:hAnsi="仿宋" w:cs="仿宋" w:hint="eastAsia"/>
          <w:sz w:val="28"/>
          <w:szCs w:val="28"/>
        </w:rPr>
        <w:t>、开启</w:t>
      </w:r>
      <w:r>
        <w:rPr>
          <w:rFonts w:ascii="仿宋" w:eastAsia="仿宋" w:hAnsi="仿宋" w:cs="仿宋" w:hint="eastAsia"/>
          <w:sz w:val="28"/>
          <w:szCs w:val="28"/>
          <w:lang w:eastAsia="zh-Hans"/>
        </w:rPr>
        <w:t>供应商</w:t>
      </w:r>
      <w:r>
        <w:rPr>
          <w:rFonts w:ascii="仿宋" w:eastAsia="仿宋" w:hAnsi="仿宋" w:cs="仿宋" w:hint="eastAsia"/>
          <w:sz w:val="28"/>
          <w:szCs w:val="28"/>
        </w:rPr>
        <w:t>的商务报价标，评标委员会将审查每份</w:t>
      </w:r>
      <w:r>
        <w:rPr>
          <w:rFonts w:ascii="仿宋" w:eastAsia="仿宋" w:hAnsi="仿宋" w:cs="仿宋" w:hint="eastAsia"/>
          <w:sz w:val="28"/>
          <w:szCs w:val="28"/>
          <w:lang w:eastAsia="zh-Hans"/>
        </w:rPr>
        <w:t>响应</w:t>
      </w:r>
      <w:r>
        <w:rPr>
          <w:rFonts w:ascii="仿宋" w:eastAsia="仿宋" w:hAnsi="仿宋" w:cs="仿宋" w:hint="eastAsia"/>
          <w:sz w:val="28"/>
          <w:szCs w:val="28"/>
        </w:rPr>
        <w:t>文件的商务报价是否实质上响应了比选文件的要求。实质上响应</w:t>
      </w:r>
      <w:r>
        <w:rPr>
          <w:rFonts w:ascii="仿宋" w:eastAsia="仿宋" w:hAnsi="仿宋" w:cs="仿宋" w:hint="eastAsia"/>
          <w:sz w:val="28"/>
          <w:szCs w:val="28"/>
          <w:lang w:eastAsia="zh-Hans"/>
        </w:rPr>
        <w:t>的</w:t>
      </w:r>
      <w:r>
        <w:rPr>
          <w:rFonts w:ascii="仿宋" w:eastAsia="仿宋" w:hAnsi="仿宋" w:cs="仿宋" w:hint="eastAsia"/>
          <w:sz w:val="28"/>
          <w:szCs w:val="28"/>
        </w:rPr>
        <w:t>应该是与比选文件要求的全部条款、条件和规格相符，没有重大偏离或保留。</w:t>
      </w:r>
      <w:r>
        <w:rPr>
          <w:rFonts w:ascii="仿宋" w:eastAsia="仿宋" w:hAnsi="仿宋" w:cs="仿宋" w:hint="eastAsia"/>
          <w:b/>
          <w:bCs/>
          <w:sz w:val="28"/>
          <w:szCs w:val="28"/>
        </w:rPr>
        <w:t>注：本项目</w:t>
      </w:r>
      <w:r>
        <w:rPr>
          <w:rFonts w:ascii="仿宋" w:eastAsia="仿宋" w:hAnsi="仿宋" w:cs="仿宋" w:hint="eastAsia"/>
          <w:b/>
          <w:bCs/>
          <w:sz w:val="28"/>
          <w:szCs w:val="28"/>
        </w:rPr>
        <w:t>仅一次</w:t>
      </w:r>
      <w:r>
        <w:rPr>
          <w:rFonts w:ascii="仿宋" w:eastAsia="仿宋" w:hAnsi="仿宋" w:cs="仿宋" w:hint="eastAsia"/>
          <w:b/>
          <w:bCs/>
          <w:sz w:val="28"/>
          <w:szCs w:val="28"/>
        </w:rPr>
        <w:t>报价。</w:t>
      </w:r>
    </w:p>
    <w:p w:rsidR="00A128A7" w:rsidRDefault="00C31A58">
      <w:pPr>
        <w:widowControl/>
        <w:spacing w:line="4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7</w:t>
      </w:r>
      <w:r>
        <w:rPr>
          <w:rFonts w:ascii="仿宋" w:eastAsia="仿宋" w:hAnsi="仿宋" w:cs="仿宋" w:hint="eastAsia"/>
          <w:sz w:val="28"/>
          <w:szCs w:val="28"/>
        </w:rPr>
        <w:t>、计算各</w:t>
      </w:r>
      <w:r>
        <w:rPr>
          <w:rFonts w:ascii="仿宋" w:eastAsia="仿宋" w:hAnsi="仿宋" w:cs="仿宋" w:hint="eastAsia"/>
          <w:sz w:val="28"/>
          <w:szCs w:val="28"/>
          <w:lang w:eastAsia="zh-Hans"/>
        </w:rPr>
        <w:t>供应商</w:t>
      </w:r>
      <w:r>
        <w:rPr>
          <w:rFonts w:ascii="仿宋" w:eastAsia="仿宋" w:hAnsi="仿宋" w:cs="仿宋" w:hint="eastAsia"/>
          <w:sz w:val="28"/>
          <w:szCs w:val="28"/>
        </w:rPr>
        <w:t>的商务标得分，与技术标得分相加为</w:t>
      </w:r>
      <w:r>
        <w:rPr>
          <w:rFonts w:ascii="仿宋" w:eastAsia="仿宋" w:hAnsi="仿宋" w:cs="仿宋" w:hint="eastAsia"/>
          <w:sz w:val="28"/>
          <w:szCs w:val="28"/>
          <w:lang w:eastAsia="zh-Hans"/>
        </w:rPr>
        <w:t>供应商</w:t>
      </w:r>
      <w:r>
        <w:rPr>
          <w:rFonts w:ascii="仿宋" w:eastAsia="仿宋" w:hAnsi="仿宋" w:cs="仿宋" w:hint="eastAsia"/>
          <w:sz w:val="28"/>
          <w:szCs w:val="28"/>
        </w:rPr>
        <w:t>的综合得分（保留小数点后</w:t>
      </w:r>
      <w:r>
        <w:rPr>
          <w:rFonts w:ascii="仿宋" w:eastAsia="仿宋" w:hAnsi="仿宋" w:cs="仿宋" w:hint="eastAsia"/>
          <w:sz w:val="28"/>
          <w:szCs w:val="28"/>
        </w:rPr>
        <w:t>2</w:t>
      </w:r>
      <w:r>
        <w:rPr>
          <w:rFonts w:ascii="仿宋" w:eastAsia="仿宋" w:hAnsi="仿宋" w:cs="仿宋" w:hint="eastAsia"/>
          <w:sz w:val="28"/>
          <w:szCs w:val="28"/>
        </w:rPr>
        <w:t>位），综合得分由高到低排序，得分最高者推荐为本项目的成交人并出具评审报告。</w:t>
      </w:r>
    </w:p>
    <w:p w:rsidR="00A128A7" w:rsidRDefault="00C31A58">
      <w:pPr>
        <w:snapToGrid w:val="0"/>
        <w:spacing w:line="420" w:lineRule="exact"/>
        <w:ind w:firstLineChars="202" w:firstLine="568"/>
        <w:rPr>
          <w:rFonts w:ascii="仿宋" w:eastAsia="仿宋" w:hAnsi="仿宋" w:cs="仿宋"/>
          <w:b/>
          <w:sz w:val="28"/>
          <w:szCs w:val="28"/>
        </w:rPr>
      </w:pPr>
      <w:r>
        <w:rPr>
          <w:rFonts w:ascii="仿宋" w:eastAsia="仿宋" w:hAnsi="仿宋" w:cs="仿宋" w:hint="eastAsia"/>
          <w:b/>
          <w:sz w:val="28"/>
          <w:szCs w:val="28"/>
        </w:rPr>
        <w:t>五、评审细则</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（一）技术标评分：（</w:t>
      </w:r>
      <w:r>
        <w:rPr>
          <w:rFonts w:ascii="仿宋" w:eastAsia="仿宋" w:hAnsi="仿宋" w:cs="仿宋" w:hint="eastAsia"/>
          <w:sz w:val="28"/>
          <w:szCs w:val="28"/>
        </w:rPr>
        <w:t>6</w:t>
      </w:r>
      <w:r>
        <w:rPr>
          <w:rFonts w:ascii="仿宋" w:eastAsia="仿宋" w:hAnsi="仿宋" w:cs="仿宋" w:hint="eastAsia"/>
          <w:sz w:val="28"/>
          <w:szCs w:val="28"/>
        </w:rPr>
        <w:t>0</w:t>
      </w:r>
      <w:r>
        <w:rPr>
          <w:rFonts w:ascii="仿宋" w:eastAsia="仿宋" w:hAnsi="仿宋" w:cs="仿宋" w:hint="eastAsia"/>
          <w:sz w:val="28"/>
          <w:szCs w:val="28"/>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21"/>
        <w:gridCol w:w="890"/>
        <w:gridCol w:w="7046"/>
      </w:tblGrid>
      <w:tr w:rsidR="00A128A7">
        <w:trPr>
          <w:trHeight w:val="656"/>
        </w:trPr>
        <w:tc>
          <w:tcPr>
            <w:tcW w:w="1192" w:type="pct"/>
            <w:gridSpan w:val="2"/>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宋体" w:hAnsi="宋体" w:cs="宋体"/>
                <w:b/>
                <w:bCs/>
                <w:color w:val="000000"/>
                <w:kern w:val="0"/>
                <w:szCs w:val="21"/>
              </w:rPr>
            </w:pPr>
            <w:r>
              <w:rPr>
                <w:rFonts w:ascii="宋体" w:hAnsi="宋体" w:cs="宋体" w:hint="eastAsia"/>
                <w:b/>
                <w:bCs/>
                <w:color w:val="000000"/>
                <w:kern w:val="0"/>
                <w:szCs w:val="21"/>
              </w:rPr>
              <w:t>条款内容</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宋体" w:hAnsi="宋体" w:cs="宋体"/>
                <w:b/>
                <w:bCs/>
                <w:color w:val="000000"/>
                <w:kern w:val="0"/>
                <w:szCs w:val="21"/>
              </w:rPr>
            </w:pPr>
            <w:r>
              <w:rPr>
                <w:rFonts w:ascii="宋体" w:hAnsi="宋体" w:cs="宋体" w:hint="eastAsia"/>
                <w:b/>
                <w:bCs/>
                <w:color w:val="000000"/>
                <w:kern w:val="0"/>
                <w:szCs w:val="21"/>
              </w:rPr>
              <w:t>分值</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宋体" w:hAnsi="宋体" w:cs="宋体"/>
                <w:b/>
                <w:bCs/>
                <w:color w:val="000000"/>
                <w:kern w:val="0"/>
                <w:szCs w:val="21"/>
              </w:rPr>
            </w:pPr>
            <w:r>
              <w:rPr>
                <w:rFonts w:ascii="宋体" w:hAnsi="宋体" w:cs="宋体" w:hint="eastAsia"/>
                <w:b/>
                <w:bCs/>
                <w:color w:val="000000"/>
                <w:kern w:val="0"/>
                <w:szCs w:val="21"/>
              </w:rPr>
              <w:t>详细评分细则</w:t>
            </w:r>
          </w:p>
        </w:tc>
      </w:tr>
      <w:tr w:rsidR="00A128A7">
        <w:trPr>
          <w:trHeight w:val="1100"/>
        </w:trPr>
        <w:tc>
          <w:tcPr>
            <w:tcW w:w="462" w:type="pct"/>
            <w:vMerge w:val="restart"/>
            <w:tcBorders>
              <w:top w:val="single" w:sz="4" w:space="0" w:color="auto"/>
              <w:left w:val="single" w:sz="4" w:space="0" w:color="auto"/>
              <w:right w:val="single" w:sz="4" w:space="0" w:color="auto"/>
            </w:tcBorders>
            <w:vAlign w:val="center"/>
          </w:tcPr>
          <w:p w:rsidR="00A128A7" w:rsidRDefault="00C31A58">
            <w:pPr>
              <w:widowControl/>
              <w:jc w:val="center"/>
              <w:rPr>
                <w:rFonts w:ascii="Calibri" w:eastAsia="黑体" w:hAnsi="Calibri"/>
                <w:szCs w:val="21"/>
              </w:rPr>
            </w:pPr>
            <w:r>
              <w:rPr>
                <w:rFonts w:ascii="Calibri" w:hAnsi="Calibri" w:hint="eastAsia"/>
                <w:szCs w:val="21"/>
              </w:rPr>
              <w:t>商务部分（</w:t>
            </w:r>
            <w:r>
              <w:rPr>
                <w:rFonts w:ascii="Calibri" w:hAnsi="Calibri" w:hint="eastAsia"/>
                <w:szCs w:val="21"/>
              </w:rPr>
              <w:t>2</w:t>
            </w:r>
            <w:r>
              <w:rPr>
                <w:rFonts w:ascii="Calibri" w:hAnsi="Calibri" w:hint="eastAsia"/>
                <w:szCs w:val="21"/>
              </w:rPr>
              <w:t>1</w:t>
            </w:r>
            <w:r>
              <w:rPr>
                <w:rFonts w:ascii="Calibri" w:hAnsi="Calibri" w:hint="eastAsia"/>
                <w:szCs w:val="21"/>
              </w:rPr>
              <w:t>分）</w:t>
            </w: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Calibri" w:hAnsi="Calibri"/>
                <w:szCs w:val="21"/>
              </w:rPr>
            </w:pPr>
            <w:r>
              <w:rPr>
                <w:rFonts w:ascii="Calibri" w:hAnsi="Calibri" w:hint="eastAsia"/>
                <w:szCs w:val="21"/>
              </w:rPr>
              <w:t>类似业绩</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Calibri" w:eastAsia="宋体" w:hAnsi="Calibri"/>
                <w:szCs w:val="21"/>
              </w:rPr>
            </w:pPr>
            <w:r>
              <w:rPr>
                <w:rFonts w:ascii="宋体" w:hAnsi="宋体" w:cs="宋体" w:hint="eastAsia"/>
                <w:szCs w:val="21"/>
              </w:rPr>
              <w:t>5</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textAlignment w:val="center"/>
              <w:rPr>
                <w:rFonts w:ascii="宋体" w:hAnsi="宋体" w:cs="宋体"/>
                <w:color w:val="0D0D0D" w:themeColor="text1" w:themeTint="F2"/>
                <w:szCs w:val="21"/>
              </w:rPr>
            </w:pPr>
            <w:r>
              <w:rPr>
                <w:rFonts w:ascii="宋体" w:hAnsi="宋体" w:cs="宋体" w:hint="eastAsia"/>
                <w:color w:val="0D0D0D" w:themeColor="text1" w:themeTint="F2"/>
                <w:szCs w:val="21"/>
              </w:rPr>
              <w:t>投标人提供自</w:t>
            </w:r>
            <w:r>
              <w:rPr>
                <w:rFonts w:ascii="宋体" w:hAnsi="宋体" w:cs="宋体" w:hint="eastAsia"/>
                <w:color w:val="0D0D0D" w:themeColor="text1" w:themeTint="F2"/>
                <w:szCs w:val="21"/>
              </w:rPr>
              <w:t>2022</w:t>
            </w:r>
            <w:r>
              <w:rPr>
                <w:rFonts w:ascii="宋体" w:hAnsi="宋体" w:cs="宋体" w:hint="eastAsia"/>
                <w:color w:val="0D0D0D" w:themeColor="text1" w:themeTint="F2"/>
                <w:szCs w:val="21"/>
              </w:rPr>
              <w:t>年</w:t>
            </w:r>
            <w:r>
              <w:rPr>
                <w:rFonts w:ascii="宋体" w:hAnsi="宋体" w:cs="宋体" w:hint="eastAsia"/>
                <w:color w:val="0D0D0D" w:themeColor="text1" w:themeTint="F2"/>
                <w:szCs w:val="21"/>
              </w:rPr>
              <w:t>1</w:t>
            </w:r>
            <w:r>
              <w:rPr>
                <w:rFonts w:ascii="宋体" w:hAnsi="宋体" w:cs="宋体" w:hint="eastAsia"/>
                <w:color w:val="0D0D0D" w:themeColor="text1" w:themeTint="F2"/>
                <w:szCs w:val="21"/>
              </w:rPr>
              <w:t>月</w:t>
            </w:r>
            <w:r>
              <w:rPr>
                <w:rFonts w:ascii="宋体" w:hAnsi="宋体" w:cs="宋体" w:hint="eastAsia"/>
                <w:color w:val="0D0D0D" w:themeColor="text1" w:themeTint="F2"/>
                <w:szCs w:val="21"/>
              </w:rPr>
              <w:t>1</w:t>
            </w:r>
            <w:r>
              <w:rPr>
                <w:rFonts w:ascii="宋体" w:hAnsi="宋体" w:cs="宋体" w:hint="eastAsia"/>
                <w:color w:val="0D0D0D" w:themeColor="text1" w:themeTint="F2"/>
                <w:szCs w:val="21"/>
              </w:rPr>
              <w:t>日以来独立承担过类似</w:t>
            </w:r>
            <w:r>
              <w:rPr>
                <w:rFonts w:ascii="宋体" w:hAnsi="宋体" w:cs="宋体" w:hint="eastAsia"/>
                <w:color w:val="0D0D0D" w:themeColor="text1" w:themeTint="F2"/>
                <w:szCs w:val="21"/>
              </w:rPr>
              <w:t>项目</w:t>
            </w:r>
            <w:r>
              <w:rPr>
                <w:rFonts w:ascii="宋体" w:hAnsi="宋体" w:cs="宋体" w:hint="eastAsia"/>
                <w:color w:val="0D0D0D" w:themeColor="text1" w:themeTint="F2"/>
                <w:szCs w:val="21"/>
              </w:rPr>
              <w:t>包括博物馆</w:t>
            </w:r>
            <w:r>
              <w:rPr>
                <w:rFonts w:ascii="宋体" w:hAnsi="宋体" w:cs="宋体" w:hint="eastAsia"/>
                <w:color w:val="0D0D0D" w:themeColor="text1" w:themeTint="F2"/>
                <w:szCs w:val="21"/>
              </w:rPr>
              <w:t>、</w:t>
            </w:r>
            <w:r>
              <w:rPr>
                <w:rFonts w:ascii="宋体" w:hAnsi="宋体" w:cs="宋体" w:hint="eastAsia"/>
                <w:color w:val="0D0D0D" w:themeColor="text1" w:themeTint="F2"/>
                <w:szCs w:val="21"/>
              </w:rPr>
              <w:t>纪念馆、空间陈列、软装设计、布展类等文化建设项目业绩，投标人每提供</w:t>
            </w:r>
            <w:r>
              <w:rPr>
                <w:rFonts w:ascii="宋体" w:hAnsi="宋体" w:cs="宋体" w:hint="eastAsia"/>
                <w:color w:val="0D0D0D" w:themeColor="text1" w:themeTint="F2"/>
                <w:szCs w:val="21"/>
              </w:rPr>
              <w:t>1</w:t>
            </w:r>
            <w:r>
              <w:rPr>
                <w:rFonts w:ascii="宋体" w:hAnsi="宋体" w:cs="宋体" w:hint="eastAsia"/>
                <w:color w:val="0D0D0D" w:themeColor="text1" w:themeTint="F2"/>
                <w:szCs w:val="21"/>
              </w:rPr>
              <w:t>个业绩得</w:t>
            </w:r>
            <w:r>
              <w:rPr>
                <w:rFonts w:ascii="宋体" w:hAnsi="宋体" w:cs="宋体" w:hint="eastAsia"/>
                <w:color w:val="0D0D0D" w:themeColor="text1" w:themeTint="F2"/>
                <w:szCs w:val="21"/>
              </w:rPr>
              <w:t>1</w:t>
            </w:r>
            <w:r>
              <w:rPr>
                <w:rFonts w:ascii="宋体" w:hAnsi="宋体" w:cs="宋体" w:hint="eastAsia"/>
                <w:color w:val="0D0D0D" w:themeColor="text1" w:themeTint="F2"/>
                <w:szCs w:val="21"/>
              </w:rPr>
              <w:t>分</w:t>
            </w:r>
            <w:r>
              <w:rPr>
                <w:rFonts w:ascii="宋体" w:hAnsi="宋体" w:cs="宋体" w:hint="eastAsia"/>
                <w:color w:val="0D0D0D" w:themeColor="text1" w:themeTint="F2"/>
                <w:szCs w:val="21"/>
              </w:rPr>
              <w:t>,</w:t>
            </w:r>
            <w:r>
              <w:rPr>
                <w:rFonts w:ascii="宋体" w:hAnsi="宋体" w:cs="宋体" w:hint="eastAsia"/>
                <w:color w:val="0D0D0D" w:themeColor="text1" w:themeTint="F2"/>
                <w:szCs w:val="21"/>
              </w:rPr>
              <w:t>最高得</w:t>
            </w:r>
            <w:r>
              <w:rPr>
                <w:rFonts w:ascii="宋体" w:hAnsi="宋体" w:cs="宋体" w:hint="eastAsia"/>
                <w:color w:val="0D0D0D" w:themeColor="text1" w:themeTint="F2"/>
                <w:szCs w:val="21"/>
              </w:rPr>
              <w:t>5</w:t>
            </w:r>
            <w:r>
              <w:rPr>
                <w:rFonts w:ascii="宋体" w:hAnsi="宋体" w:cs="宋体" w:hint="eastAsia"/>
                <w:color w:val="0D0D0D" w:themeColor="text1" w:themeTint="F2"/>
                <w:szCs w:val="21"/>
              </w:rPr>
              <w:t>分。</w:t>
            </w:r>
          </w:p>
          <w:p w:rsidR="00A128A7" w:rsidRDefault="00C31A58">
            <w:pPr>
              <w:widowControl/>
              <w:textAlignment w:val="center"/>
              <w:rPr>
                <w:rFonts w:ascii="宋体" w:hAnsi="宋体" w:cs="宋体"/>
                <w:szCs w:val="21"/>
              </w:rPr>
            </w:pPr>
            <w:r>
              <w:rPr>
                <w:rFonts w:ascii="宋体" w:hAnsi="宋体" w:cs="宋体" w:hint="eastAsia"/>
                <w:b/>
                <w:bCs/>
                <w:color w:val="000000"/>
                <w:szCs w:val="21"/>
              </w:rPr>
              <w:t>提供合同相关证明材料（须包括合同服务内容、签订日期、合同金额、合同签章页</w:t>
            </w:r>
            <w:r>
              <w:rPr>
                <w:rFonts w:ascii="宋体" w:hAnsi="宋体" w:cs="宋体" w:hint="eastAsia"/>
                <w:b/>
                <w:bCs/>
                <w:color w:val="000000"/>
                <w:szCs w:val="21"/>
              </w:rPr>
              <w:t>以及部分金额的</w:t>
            </w:r>
            <w:r>
              <w:rPr>
                <w:rFonts w:ascii="宋体" w:hAnsi="宋体" w:cs="宋体" w:hint="eastAsia"/>
                <w:b/>
                <w:bCs/>
                <w:color w:val="000000"/>
                <w:szCs w:val="21"/>
              </w:rPr>
              <w:t>结算发票），时间和金额以合同签订为准；如果提供的是框架合同，还需提供对应框架合同结算的发票或订单或结算单据的复印件，时间和金额以发票或订单或结算单据为准；合同复印件内容文字和印章须清晰可见且无遮盖。</w:t>
            </w:r>
          </w:p>
        </w:tc>
      </w:tr>
      <w:tr w:rsidR="00A128A7">
        <w:trPr>
          <w:trHeight w:val="1100"/>
        </w:trPr>
        <w:tc>
          <w:tcPr>
            <w:tcW w:w="462" w:type="pct"/>
            <w:vMerge/>
            <w:tcBorders>
              <w:left w:val="single" w:sz="4" w:space="0" w:color="auto"/>
              <w:right w:val="single" w:sz="4" w:space="0" w:color="auto"/>
            </w:tcBorders>
            <w:vAlign w:val="center"/>
          </w:tcPr>
          <w:p w:rsidR="00A128A7" w:rsidRDefault="00A128A7">
            <w:pPr>
              <w:widowControl/>
              <w:jc w:val="center"/>
              <w:rPr>
                <w:rFonts w:ascii="Calibri" w:hAnsi="Calibri"/>
                <w:szCs w:val="21"/>
              </w:rPr>
            </w:pP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Calibri" w:hAnsi="Calibri"/>
                <w:szCs w:val="21"/>
              </w:rPr>
            </w:pPr>
            <w:r>
              <w:rPr>
                <w:rFonts w:ascii="Calibri" w:hAnsi="Calibri" w:hint="eastAsia"/>
                <w:szCs w:val="21"/>
              </w:rPr>
              <w:t>管理体系</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szCs w:val="21"/>
              </w:rPr>
            </w:pPr>
            <w:r>
              <w:rPr>
                <w:rFonts w:ascii="宋体" w:hAnsi="宋体" w:cs="宋体" w:hint="eastAsia"/>
                <w:szCs w:val="21"/>
              </w:rPr>
              <w:t>6</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投标人具有以下证书，每提供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2</w:t>
            </w:r>
            <w:r>
              <w:rPr>
                <w:rFonts w:ascii="宋体" w:hAnsi="宋体" w:cs="宋体" w:hint="eastAsia"/>
                <w:color w:val="000000"/>
                <w:szCs w:val="21"/>
              </w:rPr>
              <w:t>分，本项最多得</w:t>
            </w:r>
            <w:r>
              <w:rPr>
                <w:rFonts w:ascii="宋体" w:hAnsi="宋体" w:cs="宋体" w:hint="eastAsia"/>
                <w:color w:val="000000"/>
                <w:szCs w:val="21"/>
              </w:rPr>
              <w:t>6</w:t>
            </w:r>
            <w:r>
              <w:rPr>
                <w:rFonts w:ascii="宋体" w:hAnsi="宋体" w:cs="宋体" w:hint="eastAsia"/>
                <w:color w:val="000000"/>
                <w:szCs w:val="21"/>
              </w:rPr>
              <w:t>分：</w:t>
            </w:r>
          </w:p>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）质量管理体系认证证书；</w:t>
            </w:r>
          </w:p>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）环境管理体系认证证书；</w:t>
            </w:r>
          </w:p>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）职业健康安全管理体系认证证书；</w:t>
            </w:r>
          </w:p>
          <w:p w:rsidR="00A128A7" w:rsidRDefault="00C31A58">
            <w:pPr>
              <w:widowControl/>
              <w:textAlignment w:val="center"/>
              <w:rPr>
                <w:rFonts w:ascii="宋体" w:hAnsi="宋体" w:cs="宋体"/>
                <w:b/>
                <w:bCs/>
                <w:color w:val="000000"/>
                <w:szCs w:val="21"/>
              </w:rPr>
            </w:pPr>
            <w:r>
              <w:rPr>
                <w:rFonts w:ascii="宋体" w:hAnsi="宋体" w:cs="宋体" w:hint="eastAsia"/>
                <w:b/>
                <w:bCs/>
                <w:color w:val="000000"/>
                <w:szCs w:val="21"/>
              </w:rPr>
              <w:t>提供有效的证书复印件，不提供不得分。若相关证书为外文版本，须提供对照原外文版本实质内容相同的中文翻译版本，否则提供的内容视为无效。</w:t>
            </w:r>
          </w:p>
        </w:tc>
      </w:tr>
      <w:tr w:rsidR="00A128A7">
        <w:trPr>
          <w:trHeight w:val="405"/>
        </w:trPr>
        <w:tc>
          <w:tcPr>
            <w:tcW w:w="462" w:type="pct"/>
            <w:vMerge/>
            <w:tcBorders>
              <w:left w:val="single" w:sz="4" w:space="0" w:color="auto"/>
              <w:right w:val="single" w:sz="4" w:space="0" w:color="auto"/>
            </w:tcBorders>
            <w:vAlign w:val="center"/>
          </w:tcPr>
          <w:p w:rsidR="00A128A7" w:rsidRDefault="00A128A7">
            <w:pPr>
              <w:widowControl/>
              <w:jc w:val="center"/>
              <w:rPr>
                <w:rFonts w:ascii="Calibri" w:hAnsi="Calibri"/>
                <w:szCs w:val="21"/>
              </w:rPr>
            </w:pP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Calibri" w:hAnsi="Calibri"/>
                <w:szCs w:val="21"/>
              </w:rPr>
            </w:pPr>
            <w:r>
              <w:rPr>
                <w:rFonts w:ascii="Calibri" w:hAnsi="Calibri" w:hint="eastAsia"/>
                <w:szCs w:val="21"/>
              </w:rPr>
              <w:t>项目团队</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szCs w:val="21"/>
              </w:rPr>
            </w:pPr>
            <w:r>
              <w:rPr>
                <w:rFonts w:ascii="宋体" w:hAnsi="宋体" w:cs="宋体" w:hint="eastAsia"/>
                <w:szCs w:val="21"/>
              </w:rPr>
              <w:t>6</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根据投标人配备的团队人员进行打分，本项目配备至少</w:t>
            </w:r>
            <w:r>
              <w:rPr>
                <w:rFonts w:ascii="宋体" w:hAnsi="宋体" w:cs="宋体" w:hint="eastAsia"/>
                <w:color w:val="000000"/>
                <w:szCs w:val="21"/>
              </w:rPr>
              <w:t>4</w:t>
            </w:r>
            <w:r>
              <w:rPr>
                <w:rFonts w:ascii="宋体" w:hAnsi="宋体" w:cs="宋体" w:hint="eastAsia"/>
                <w:color w:val="000000"/>
                <w:szCs w:val="21"/>
              </w:rPr>
              <w:t>名团队服务人员，得基本分</w:t>
            </w:r>
            <w:r>
              <w:rPr>
                <w:rFonts w:ascii="宋体" w:hAnsi="宋体" w:cs="宋体" w:hint="eastAsia"/>
                <w:color w:val="000000"/>
                <w:szCs w:val="21"/>
              </w:rPr>
              <w:t>2</w:t>
            </w:r>
            <w:r>
              <w:rPr>
                <w:rFonts w:ascii="宋体" w:hAnsi="宋体" w:cs="宋体" w:hint="eastAsia"/>
                <w:color w:val="000000"/>
                <w:szCs w:val="21"/>
              </w:rPr>
              <w:t>分</w:t>
            </w:r>
            <w:r>
              <w:rPr>
                <w:rFonts w:ascii="宋体" w:hAnsi="宋体" w:cs="宋体" w:hint="eastAsia"/>
                <w:color w:val="000000"/>
                <w:szCs w:val="21"/>
              </w:rPr>
              <w:t>；</w:t>
            </w:r>
            <w:r>
              <w:rPr>
                <w:rFonts w:ascii="宋体" w:hAnsi="宋体" w:cs="宋体" w:hint="eastAsia"/>
                <w:color w:val="000000"/>
                <w:szCs w:val="21"/>
              </w:rPr>
              <w:t>拟派本项目组成员具有广告专业资格证书或职称证书或其他执业资格证书能证明所涉专业的获奖证书</w:t>
            </w:r>
            <w:r>
              <w:rPr>
                <w:rFonts w:ascii="宋体" w:hAnsi="宋体" w:cs="宋体" w:hint="eastAsia"/>
                <w:color w:val="000000"/>
                <w:szCs w:val="21"/>
              </w:rPr>
              <w:t>，</w:t>
            </w:r>
            <w:r>
              <w:rPr>
                <w:rFonts w:ascii="宋体" w:hAnsi="宋体" w:cs="宋体" w:hint="eastAsia"/>
                <w:color w:val="000000"/>
                <w:szCs w:val="21"/>
              </w:rPr>
              <w:t>证书有</w:t>
            </w:r>
            <w:r>
              <w:rPr>
                <w:rFonts w:ascii="宋体" w:hAnsi="宋体" w:cs="宋体" w:hint="eastAsia"/>
                <w:color w:val="000000"/>
                <w:szCs w:val="21"/>
              </w:rPr>
              <w:t>1</w:t>
            </w:r>
            <w:r>
              <w:rPr>
                <w:rFonts w:ascii="宋体" w:hAnsi="宋体" w:cs="宋体" w:hint="eastAsia"/>
                <w:color w:val="000000"/>
                <w:szCs w:val="21"/>
              </w:rPr>
              <w:t>个加</w:t>
            </w:r>
            <w:r>
              <w:rPr>
                <w:rFonts w:ascii="宋体" w:hAnsi="宋体" w:cs="宋体" w:hint="eastAsia"/>
                <w:color w:val="000000"/>
                <w:szCs w:val="21"/>
              </w:rPr>
              <w:t>1</w:t>
            </w:r>
            <w:r>
              <w:rPr>
                <w:rFonts w:ascii="宋体" w:hAnsi="宋体" w:cs="宋体" w:hint="eastAsia"/>
                <w:color w:val="000000"/>
                <w:szCs w:val="21"/>
              </w:rPr>
              <w:t>分，最高加</w:t>
            </w:r>
            <w:r>
              <w:rPr>
                <w:rFonts w:ascii="宋体" w:hAnsi="宋体" w:cs="宋体" w:hint="eastAsia"/>
                <w:color w:val="000000"/>
                <w:szCs w:val="21"/>
              </w:rPr>
              <w:t>4</w:t>
            </w:r>
            <w:r>
              <w:rPr>
                <w:rFonts w:ascii="宋体" w:hAnsi="宋体" w:cs="宋体" w:hint="eastAsia"/>
                <w:color w:val="000000"/>
                <w:szCs w:val="21"/>
              </w:rPr>
              <w:t>分。</w:t>
            </w:r>
          </w:p>
          <w:p w:rsidR="00A128A7" w:rsidRDefault="00C31A58">
            <w:pPr>
              <w:widowControl/>
              <w:textAlignment w:val="center"/>
              <w:rPr>
                <w:rFonts w:ascii="宋体" w:eastAsia="宋体" w:hAnsi="宋体" w:cs="宋体"/>
                <w:color w:val="000000"/>
                <w:szCs w:val="21"/>
              </w:rPr>
            </w:pPr>
            <w:r>
              <w:rPr>
                <w:rFonts w:ascii="宋体" w:hAnsi="宋体" w:cs="宋体" w:hint="eastAsia"/>
                <w:b/>
                <w:bCs/>
                <w:color w:val="000000"/>
                <w:szCs w:val="21"/>
              </w:rPr>
              <w:t>需提供以下证明材料：（</w:t>
            </w:r>
            <w:r>
              <w:rPr>
                <w:rFonts w:ascii="宋体" w:hAnsi="宋体" w:cs="宋体" w:hint="eastAsia"/>
                <w:b/>
                <w:bCs/>
                <w:color w:val="000000"/>
                <w:szCs w:val="21"/>
              </w:rPr>
              <w:t>1</w:t>
            </w:r>
            <w:r>
              <w:rPr>
                <w:rFonts w:ascii="宋体" w:hAnsi="宋体" w:cs="宋体" w:hint="eastAsia"/>
                <w:b/>
                <w:bCs/>
                <w:color w:val="000000"/>
                <w:szCs w:val="21"/>
              </w:rPr>
              <w:t>）所提供人员有效且完整的身份证复印件（正反面）；（</w:t>
            </w:r>
            <w:r>
              <w:rPr>
                <w:rFonts w:ascii="宋体" w:hAnsi="宋体" w:cs="宋体" w:hint="eastAsia"/>
                <w:b/>
                <w:bCs/>
                <w:color w:val="000000"/>
                <w:szCs w:val="21"/>
              </w:rPr>
              <w:t>2</w:t>
            </w:r>
            <w:r>
              <w:rPr>
                <w:rFonts w:ascii="宋体" w:hAnsi="宋体" w:cs="宋体" w:hint="eastAsia"/>
                <w:b/>
                <w:bCs/>
                <w:color w:val="000000"/>
                <w:szCs w:val="21"/>
              </w:rPr>
              <w:t>）有效期内的证书复印件；（</w:t>
            </w:r>
            <w:r>
              <w:rPr>
                <w:rFonts w:ascii="宋体" w:hAnsi="宋体" w:cs="宋体" w:hint="eastAsia"/>
                <w:b/>
                <w:bCs/>
                <w:color w:val="000000"/>
                <w:szCs w:val="21"/>
              </w:rPr>
              <w:t>3</w:t>
            </w:r>
            <w:r>
              <w:rPr>
                <w:rFonts w:ascii="宋体" w:hAnsi="宋体" w:cs="宋体" w:hint="eastAsia"/>
                <w:b/>
                <w:bCs/>
                <w:color w:val="000000"/>
                <w:szCs w:val="21"/>
              </w:rPr>
              <w:t>）所提供人员</w:t>
            </w:r>
            <w:r>
              <w:rPr>
                <w:rFonts w:ascii="宋体" w:hAnsi="宋体" w:cs="宋体" w:hint="eastAsia"/>
                <w:b/>
                <w:bCs/>
                <w:color w:val="000000"/>
                <w:szCs w:val="21"/>
              </w:rPr>
              <w:t>近三个月以来任意</w:t>
            </w:r>
            <w:r>
              <w:rPr>
                <w:rFonts w:ascii="宋体" w:hAnsi="宋体" w:cs="宋体" w:hint="eastAsia"/>
                <w:b/>
                <w:bCs/>
                <w:color w:val="000000"/>
                <w:szCs w:val="21"/>
              </w:rPr>
              <w:t>1</w:t>
            </w:r>
            <w:r>
              <w:rPr>
                <w:rFonts w:ascii="宋体" w:hAnsi="宋体" w:cs="宋体" w:hint="eastAsia"/>
                <w:b/>
                <w:bCs/>
                <w:color w:val="000000"/>
                <w:szCs w:val="21"/>
              </w:rPr>
              <w:t>个</w:t>
            </w:r>
            <w:r>
              <w:rPr>
                <w:rFonts w:ascii="宋体" w:hAnsi="宋体" w:cs="宋体" w:hint="eastAsia"/>
                <w:b/>
                <w:bCs/>
                <w:color w:val="000000"/>
                <w:szCs w:val="21"/>
              </w:rPr>
              <w:t>月社保证明材料和投标企业</w:t>
            </w:r>
            <w:r>
              <w:rPr>
                <w:rFonts w:ascii="宋体" w:hAnsi="宋体" w:cs="宋体" w:hint="eastAsia"/>
                <w:b/>
                <w:bCs/>
                <w:color w:val="000000"/>
                <w:szCs w:val="21"/>
              </w:rPr>
              <w:lastRenderedPageBreak/>
              <w:t>与拟派团队人员双方签订的劳动合同。</w:t>
            </w:r>
          </w:p>
        </w:tc>
      </w:tr>
      <w:tr w:rsidR="00A128A7">
        <w:trPr>
          <w:trHeight w:val="1100"/>
        </w:trPr>
        <w:tc>
          <w:tcPr>
            <w:tcW w:w="462" w:type="pct"/>
            <w:vMerge/>
            <w:tcBorders>
              <w:left w:val="single" w:sz="4" w:space="0" w:color="auto"/>
              <w:right w:val="single" w:sz="4" w:space="0" w:color="auto"/>
            </w:tcBorders>
            <w:vAlign w:val="center"/>
          </w:tcPr>
          <w:p w:rsidR="00A128A7" w:rsidRDefault="00A128A7">
            <w:pPr>
              <w:widowControl/>
              <w:jc w:val="center"/>
              <w:rPr>
                <w:rFonts w:ascii="Calibri" w:hAnsi="Calibri"/>
                <w:szCs w:val="21"/>
              </w:rPr>
            </w:pP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rPr>
                <w:rFonts w:ascii="Calibri" w:hAnsi="Calibri"/>
                <w:szCs w:val="21"/>
              </w:rPr>
            </w:pPr>
            <w:r>
              <w:rPr>
                <w:rFonts w:ascii="Calibri" w:hAnsi="Calibri" w:hint="eastAsia"/>
                <w:szCs w:val="21"/>
              </w:rPr>
              <w:t>相关荣誉及作品</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szCs w:val="21"/>
              </w:rPr>
            </w:pPr>
            <w:r>
              <w:rPr>
                <w:rFonts w:ascii="宋体" w:hAnsi="宋体" w:cs="宋体" w:hint="eastAsia"/>
                <w:szCs w:val="21"/>
              </w:rPr>
              <w:t>4</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textAlignment w:val="center"/>
              <w:rPr>
                <w:rFonts w:ascii="宋体" w:hAnsi="宋体" w:cs="宋体"/>
                <w:color w:val="000000"/>
                <w:szCs w:val="21"/>
              </w:rPr>
            </w:pPr>
            <w:r>
              <w:rPr>
                <w:rFonts w:ascii="宋体" w:hAnsi="宋体" w:cs="宋体" w:hint="eastAsia"/>
                <w:color w:val="000000"/>
                <w:szCs w:val="21"/>
              </w:rPr>
              <w:t>投标人提供</w:t>
            </w:r>
            <w:r>
              <w:rPr>
                <w:rFonts w:ascii="宋体" w:hAnsi="宋体" w:cs="宋体" w:hint="eastAsia"/>
                <w:color w:val="000000"/>
                <w:szCs w:val="21"/>
              </w:rPr>
              <w:t>2022</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月以来广告类相关荣誉证书或作品入选证明，根据提供相关证书数量进行打分，每提供</w:t>
            </w:r>
            <w:r>
              <w:rPr>
                <w:rFonts w:ascii="宋体" w:hAnsi="宋体" w:cs="宋体" w:hint="eastAsia"/>
                <w:color w:val="000000"/>
                <w:szCs w:val="21"/>
              </w:rPr>
              <w:t>1</w:t>
            </w:r>
            <w:r>
              <w:rPr>
                <w:rFonts w:ascii="宋体" w:hAnsi="宋体" w:cs="宋体" w:hint="eastAsia"/>
                <w:color w:val="000000"/>
                <w:szCs w:val="21"/>
              </w:rPr>
              <w:t>个得</w:t>
            </w:r>
            <w:r>
              <w:rPr>
                <w:rFonts w:ascii="宋体" w:hAnsi="宋体" w:cs="宋体" w:hint="eastAsia"/>
                <w:color w:val="000000"/>
                <w:szCs w:val="21"/>
              </w:rPr>
              <w:t>1</w:t>
            </w:r>
            <w:r>
              <w:rPr>
                <w:rFonts w:ascii="宋体" w:hAnsi="宋体" w:cs="宋体" w:hint="eastAsia"/>
                <w:color w:val="000000"/>
                <w:szCs w:val="21"/>
              </w:rPr>
              <w:t>分，本项最多得</w:t>
            </w:r>
            <w:r>
              <w:rPr>
                <w:rFonts w:ascii="宋体" w:hAnsi="宋体" w:cs="宋体" w:hint="eastAsia"/>
                <w:color w:val="000000"/>
                <w:szCs w:val="21"/>
              </w:rPr>
              <w:t>4</w:t>
            </w:r>
            <w:r>
              <w:rPr>
                <w:rFonts w:ascii="宋体" w:hAnsi="宋体" w:cs="宋体" w:hint="eastAsia"/>
                <w:color w:val="000000"/>
                <w:szCs w:val="21"/>
              </w:rPr>
              <w:t>分。</w:t>
            </w:r>
          </w:p>
          <w:p w:rsidR="00A128A7" w:rsidRDefault="00C31A58">
            <w:pPr>
              <w:widowControl/>
              <w:textAlignment w:val="center"/>
              <w:rPr>
                <w:rFonts w:ascii="宋体" w:hAnsi="宋体" w:cs="宋体"/>
                <w:b/>
                <w:bCs/>
                <w:color w:val="000000"/>
                <w:szCs w:val="21"/>
              </w:rPr>
            </w:pPr>
            <w:r>
              <w:rPr>
                <w:rFonts w:ascii="宋体" w:hAnsi="宋体" w:cs="宋体" w:hint="eastAsia"/>
                <w:b/>
                <w:bCs/>
                <w:color w:val="000000"/>
                <w:szCs w:val="21"/>
              </w:rPr>
              <w:t>提供有效的证书</w:t>
            </w:r>
            <w:r>
              <w:rPr>
                <w:rFonts w:ascii="宋体" w:hAnsi="宋体" w:cs="宋体" w:hint="eastAsia"/>
                <w:b/>
                <w:bCs/>
                <w:color w:val="000000"/>
                <w:szCs w:val="21"/>
              </w:rPr>
              <w:t>或证明</w:t>
            </w:r>
            <w:r>
              <w:rPr>
                <w:rFonts w:ascii="宋体" w:hAnsi="宋体" w:cs="宋体" w:hint="eastAsia"/>
                <w:b/>
                <w:bCs/>
                <w:color w:val="000000"/>
                <w:szCs w:val="21"/>
              </w:rPr>
              <w:t>复印件，不提供不得分。若相关证书为外文版本，须提供对照原外文版本实质内容相同的中文翻译版本，否则提供的内容视为无效。</w:t>
            </w:r>
          </w:p>
        </w:tc>
      </w:tr>
      <w:tr w:rsidR="00A128A7">
        <w:trPr>
          <w:trHeight w:val="841"/>
        </w:trPr>
        <w:tc>
          <w:tcPr>
            <w:tcW w:w="462" w:type="pct"/>
            <w:vMerge w:val="restart"/>
            <w:tcBorders>
              <w:top w:val="single" w:sz="4" w:space="0" w:color="auto"/>
              <w:left w:val="single" w:sz="4" w:space="0" w:color="auto"/>
              <w:right w:val="single" w:sz="4" w:space="0" w:color="auto"/>
            </w:tcBorders>
            <w:vAlign w:val="center"/>
          </w:tcPr>
          <w:p w:rsidR="00A128A7" w:rsidRDefault="00C31A58">
            <w:pPr>
              <w:jc w:val="center"/>
              <w:rPr>
                <w:rFonts w:ascii="Calibri" w:hAnsi="Calibri"/>
                <w:szCs w:val="21"/>
              </w:rPr>
            </w:pPr>
            <w:r>
              <w:rPr>
                <w:rFonts w:ascii="Calibri" w:hAnsi="Calibri" w:hint="eastAsia"/>
                <w:szCs w:val="21"/>
              </w:rPr>
              <w:t>技术部分（</w:t>
            </w:r>
            <w:r>
              <w:rPr>
                <w:rFonts w:ascii="Calibri" w:hAnsi="Calibri" w:hint="eastAsia"/>
                <w:szCs w:val="21"/>
              </w:rPr>
              <w:t>39</w:t>
            </w:r>
            <w:r>
              <w:rPr>
                <w:rFonts w:ascii="Calibri" w:hAnsi="Calibri" w:hint="eastAsia"/>
                <w:szCs w:val="21"/>
              </w:rPr>
              <w:t>分）</w:t>
            </w: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hAnsi="宋体" w:cs="宋体"/>
                <w:color w:val="000000"/>
                <w:szCs w:val="21"/>
              </w:rPr>
            </w:pPr>
            <w:r>
              <w:rPr>
                <w:rFonts w:ascii="宋体" w:hAnsi="宋体" w:cs="宋体" w:hint="eastAsia"/>
                <w:kern w:val="0"/>
                <w:szCs w:val="21"/>
              </w:rPr>
              <w:t>陈列展览方案－总体陈列展览思路和陈列展览理念</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color w:val="000000"/>
                <w:szCs w:val="21"/>
              </w:rPr>
            </w:pPr>
            <w:r>
              <w:rPr>
                <w:rFonts w:ascii="宋体" w:hAnsi="宋体" w:cs="宋体" w:hint="eastAsia"/>
                <w:color w:val="000000"/>
                <w:szCs w:val="21"/>
              </w:rPr>
              <w:t>13</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left"/>
              <w:rPr>
                <w:rFonts w:ascii="宋体" w:hAnsi="宋体" w:cs="宋体"/>
                <w:b/>
                <w:bCs/>
                <w:kern w:val="0"/>
                <w:szCs w:val="21"/>
              </w:rPr>
            </w:pPr>
            <w:r>
              <w:rPr>
                <w:rFonts w:ascii="宋体" w:hAnsi="宋体" w:cs="宋体" w:hint="eastAsia"/>
                <w:b/>
                <w:bCs/>
                <w:kern w:val="0"/>
                <w:szCs w:val="21"/>
              </w:rPr>
              <w:t>陈列展览方案－总体陈列展览思路和陈列展览理念，根据采购需求中陈列展览的要求内容进行评审，评审内容如下：</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）对</w:t>
            </w:r>
            <w:r>
              <w:rPr>
                <w:rFonts w:ascii="宋体" w:hAnsi="宋体" w:cs="宋体" w:hint="eastAsia"/>
                <w:kern w:val="0"/>
                <w:szCs w:val="21"/>
              </w:rPr>
              <w:t>学校校史馆</w:t>
            </w:r>
            <w:r>
              <w:rPr>
                <w:rFonts w:ascii="宋体" w:hAnsi="宋体" w:cs="宋体" w:hint="eastAsia"/>
                <w:kern w:val="0"/>
                <w:szCs w:val="21"/>
              </w:rPr>
              <w:t>定位和需求理解透彻，陈列展览思路清晰、创意新颖、特点鲜明，体现先进陈列展览理念，陈列展览方案能实现主题性与艺术性有机结合，展示性、教育性与互动性有机结合，精致美观与耐用环保有机结合，科技性与人性化陈列展览有机结合，基本陈列与空间有机结合的陈列展览理念的得</w:t>
            </w:r>
            <w:r>
              <w:rPr>
                <w:rFonts w:ascii="宋体" w:hAnsi="宋体" w:cs="宋体" w:hint="eastAsia"/>
                <w:kern w:val="0"/>
                <w:szCs w:val="21"/>
              </w:rPr>
              <w:t>13</w:t>
            </w:r>
            <w:r>
              <w:rPr>
                <w:rFonts w:ascii="宋体" w:hAnsi="宋体" w:cs="宋体" w:hint="eastAsia"/>
                <w:kern w:val="0"/>
                <w:szCs w:val="21"/>
              </w:rPr>
              <w:t>分；</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）对教育基地定位和需求理解、陈列展览思路、陈列展览理念内容一般得</w:t>
            </w:r>
            <w:r>
              <w:rPr>
                <w:rFonts w:ascii="宋体" w:hAnsi="宋体" w:cs="宋体" w:hint="eastAsia"/>
                <w:kern w:val="0"/>
                <w:szCs w:val="21"/>
              </w:rPr>
              <w:t>8</w:t>
            </w:r>
            <w:r>
              <w:rPr>
                <w:rFonts w:ascii="宋体" w:hAnsi="宋体" w:cs="宋体" w:hint="eastAsia"/>
                <w:kern w:val="0"/>
                <w:szCs w:val="21"/>
              </w:rPr>
              <w:t>分；</w:t>
            </w:r>
          </w:p>
          <w:p w:rsidR="00A128A7" w:rsidRDefault="00C31A58">
            <w:pPr>
              <w:widowControl/>
              <w:jc w:val="left"/>
              <w:rPr>
                <w:rFonts w:ascii="宋体" w:eastAsia="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）对教育基地定位和需求理解、陈列展览思路、陈列展览理念内容简单，无针对性的得</w:t>
            </w:r>
            <w:r>
              <w:rPr>
                <w:rFonts w:ascii="宋体" w:hAnsi="宋体" w:cs="宋体" w:hint="eastAsia"/>
                <w:kern w:val="0"/>
                <w:szCs w:val="21"/>
              </w:rPr>
              <w:t>3</w:t>
            </w:r>
            <w:r>
              <w:rPr>
                <w:rFonts w:ascii="宋体" w:hAnsi="宋体" w:cs="宋体" w:hint="eastAsia"/>
                <w:kern w:val="0"/>
                <w:szCs w:val="21"/>
              </w:rPr>
              <w:t>分</w:t>
            </w:r>
            <w:r>
              <w:rPr>
                <w:rFonts w:ascii="宋体" w:hAnsi="宋体" w:cs="宋体" w:hint="eastAsia"/>
                <w:kern w:val="0"/>
                <w:szCs w:val="21"/>
              </w:rPr>
              <w:t>；</w:t>
            </w:r>
          </w:p>
          <w:p w:rsidR="00A128A7" w:rsidRDefault="00C31A58">
            <w:pPr>
              <w:widowControl/>
              <w:jc w:val="left"/>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未提供得</w:t>
            </w:r>
            <w:r>
              <w:rPr>
                <w:rFonts w:ascii="宋体" w:hAnsi="宋体" w:cs="宋体" w:hint="eastAsia"/>
                <w:kern w:val="0"/>
                <w:szCs w:val="21"/>
              </w:rPr>
              <w:t>0</w:t>
            </w:r>
            <w:r>
              <w:rPr>
                <w:rFonts w:ascii="宋体" w:hAnsi="宋体" w:cs="宋体" w:hint="eastAsia"/>
                <w:kern w:val="0"/>
                <w:szCs w:val="21"/>
              </w:rPr>
              <w:t>分。</w:t>
            </w:r>
          </w:p>
        </w:tc>
      </w:tr>
      <w:tr w:rsidR="00A128A7">
        <w:trPr>
          <w:trHeight w:val="983"/>
        </w:trPr>
        <w:tc>
          <w:tcPr>
            <w:tcW w:w="462" w:type="pct"/>
            <w:vMerge/>
            <w:tcBorders>
              <w:left w:val="single" w:sz="4" w:space="0" w:color="auto"/>
              <w:right w:val="single" w:sz="4" w:space="0" w:color="auto"/>
            </w:tcBorders>
            <w:vAlign w:val="center"/>
          </w:tcPr>
          <w:p w:rsidR="00A128A7" w:rsidRDefault="00A128A7">
            <w:pPr>
              <w:jc w:val="center"/>
              <w:rPr>
                <w:rFonts w:ascii="宋体" w:hAnsi="宋体" w:cs="宋体"/>
                <w:color w:val="000000"/>
                <w:kern w:val="0"/>
                <w:szCs w:val="21"/>
              </w:rPr>
            </w:pP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hAnsi="宋体" w:cs="宋体"/>
                <w:color w:val="000000"/>
                <w:szCs w:val="21"/>
              </w:rPr>
            </w:pPr>
            <w:r>
              <w:rPr>
                <w:rFonts w:ascii="宋体" w:hAnsi="宋体" w:cs="宋体" w:hint="eastAsia"/>
                <w:color w:val="000000"/>
                <w:szCs w:val="21"/>
              </w:rPr>
              <w:t>陈列展览方案－空间效果</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color w:val="000000"/>
                <w:szCs w:val="21"/>
              </w:rPr>
            </w:pPr>
            <w:r>
              <w:rPr>
                <w:rFonts w:ascii="宋体" w:hAnsi="宋体" w:cs="宋体" w:hint="eastAsia"/>
                <w:color w:val="000000"/>
                <w:szCs w:val="21"/>
              </w:rPr>
              <w:t>13</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left"/>
              <w:rPr>
                <w:rFonts w:ascii="宋体" w:hAnsi="宋体" w:cs="宋体"/>
                <w:b/>
                <w:bCs/>
                <w:kern w:val="0"/>
                <w:szCs w:val="21"/>
              </w:rPr>
            </w:pPr>
            <w:r>
              <w:rPr>
                <w:rFonts w:ascii="宋体" w:hAnsi="宋体" w:cs="宋体" w:hint="eastAsia"/>
                <w:b/>
                <w:bCs/>
                <w:kern w:val="0"/>
                <w:szCs w:val="21"/>
              </w:rPr>
              <w:t>陈列展览方案－空间效果，根据采购需求中陈列展览的要求内容进行评审，评审内容如下：</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）空间效果能充分利用展厅空间，整体空间陈列展览创意新颖，主题突出，空间氛围效果与陈列展览风格相协调，具备最佳展示效果及艺术性的得</w:t>
            </w:r>
            <w:r>
              <w:rPr>
                <w:rFonts w:ascii="宋体" w:hAnsi="宋体" w:cs="宋体" w:hint="eastAsia"/>
                <w:kern w:val="0"/>
                <w:szCs w:val="21"/>
              </w:rPr>
              <w:t>13</w:t>
            </w:r>
            <w:r>
              <w:rPr>
                <w:rFonts w:ascii="宋体" w:hAnsi="宋体" w:cs="宋体" w:hint="eastAsia"/>
                <w:kern w:val="0"/>
                <w:szCs w:val="21"/>
              </w:rPr>
              <w:t>分；</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）空间效果陈列展览简单，创意、主题、空间氛围效果一般的得</w:t>
            </w:r>
            <w:r>
              <w:rPr>
                <w:rFonts w:ascii="宋体" w:hAnsi="宋体" w:cs="宋体" w:hint="eastAsia"/>
                <w:kern w:val="0"/>
                <w:szCs w:val="21"/>
              </w:rPr>
              <w:t>8</w:t>
            </w:r>
            <w:r>
              <w:rPr>
                <w:rFonts w:ascii="宋体" w:hAnsi="宋体" w:cs="宋体" w:hint="eastAsia"/>
                <w:kern w:val="0"/>
                <w:szCs w:val="21"/>
              </w:rPr>
              <w:t>分；</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）空间效果陈列展览简单，无针对性的得</w:t>
            </w:r>
            <w:r>
              <w:rPr>
                <w:rFonts w:ascii="宋体" w:hAnsi="宋体" w:cs="宋体" w:hint="eastAsia"/>
                <w:kern w:val="0"/>
                <w:szCs w:val="21"/>
              </w:rPr>
              <w:t>3</w:t>
            </w:r>
            <w:r>
              <w:rPr>
                <w:rFonts w:ascii="宋体" w:hAnsi="宋体" w:cs="宋体" w:hint="eastAsia"/>
                <w:kern w:val="0"/>
                <w:szCs w:val="21"/>
              </w:rPr>
              <w:t>分</w:t>
            </w:r>
            <w:r>
              <w:rPr>
                <w:rFonts w:ascii="宋体" w:hAnsi="宋体" w:cs="宋体" w:hint="eastAsia"/>
                <w:kern w:val="0"/>
                <w:szCs w:val="21"/>
              </w:rPr>
              <w:t>；</w:t>
            </w:r>
          </w:p>
          <w:p w:rsidR="00A128A7" w:rsidRDefault="00C31A58">
            <w:pPr>
              <w:widowControl/>
              <w:jc w:val="left"/>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未提供得</w:t>
            </w:r>
            <w:r>
              <w:rPr>
                <w:rFonts w:ascii="宋体" w:hAnsi="宋体" w:cs="宋体" w:hint="eastAsia"/>
                <w:kern w:val="0"/>
                <w:szCs w:val="21"/>
              </w:rPr>
              <w:t>0</w:t>
            </w:r>
            <w:r>
              <w:rPr>
                <w:rFonts w:ascii="宋体" w:hAnsi="宋体" w:cs="宋体" w:hint="eastAsia"/>
                <w:kern w:val="0"/>
                <w:szCs w:val="21"/>
              </w:rPr>
              <w:t>分。</w:t>
            </w:r>
          </w:p>
        </w:tc>
      </w:tr>
      <w:tr w:rsidR="00A128A7">
        <w:trPr>
          <w:trHeight w:val="1634"/>
        </w:trPr>
        <w:tc>
          <w:tcPr>
            <w:tcW w:w="462" w:type="pct"/>
            <w:vMerge/>
            <w:tcBorders>
              <w:left w:val="single" w:sz="4" w:space="0" w:color="auto"/>
              <w:right w:val="single" w:sz="4" w:space="0" w:color="auto"/>
            </w:tcBorders>
            <w:vAlign w:val="center"/>
          </w:tcPr>
          <w:p w:rsidR="00A128A7" w:rsidRDefault="00A128A7">
            <w:pPr>
              <w:jc w:val="center"/>
              <w:rPr>
                <w:rFonts w:ascii="宋体" w:hAnsi="宋体" w:cs="宋体"/>
                <w:color w:val="000000"/>
                <w:kern w:val="0"/>
                <w:szCs w:val="21"/>
              </w:rPr>
            </w:pPr>
          </w:p>
        </w:tc>
        <w:tc>
          <w:tcPr>
            <w:tcW w:w="73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hAnsi="宋体" w:cs="宋体"/>
                <w:color w:val="000000"/>
                <w:szCs w:val="21"/>
              </w:rPr>
            </w:pPr>
            <w:r>
              <w:rPr>
                <w:rFonts w:ascii="宋体" w:hAnsi="宋体" w:cs="宋体" w:hint="eastAsia"/>
                <w:color w:val="000000"/>
                <w:szCs w:val="21"/>
              </w:rPr>
              <w:t>陈列展览方案－展品、版面陈列</w:t>
            </w:r>
          </w:p>
        </w:tc>
        <w:tc>
          <w:tcPr>
            <w:tcW w:w="427"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center"/>
              <w:textAlignment w:val="center"/>
              <w:rPr>
                <w:rFonts w:ascii="宋体" w:eastAsia="宋体" w:hAnsi="宋体" w:cs="宋体"/>
                <w:color w:val="000000"/>
                <w:szCs w:val="21"/>
              </w:rPr>
            </w:pPr>
            <w:r>
              <w:rPr>
                <w:rFonts w:ascii="宋体" w:hAnsi="宋体" w:cs="宋体" w:hint="eastAsia"/>
                <w:color w:val="000000"/>
                <w:szCs w:val="21"/>
              </w:rPr>
              <w:t>13</w:t>
            </w:r>
          </w:p>
        </w:tc>
        <w:tc>
          <w:tcPr>
            <w:tcW w:w="3380" w:type="pct"/>
            <w:tcBorders>
              <w:top w:val="single" w:sz="4" w:space="0" w:color="auto"/>
              <w:left w:val="single" w:sz="4" w:space="0" w:color="auto"/>
              <w:bottom w:val="single" w:sz="4" w:space="0" w:color="auto"/>
              <w:right w:val="single" w:sz="4" w:space="0" w:color="auto"/>
            </w:tcBorders>
            <w:vAlign w:val="center"/>
          </w:tcPr>
          <w:p w:rsidR="00A128A7" w:rsidRDefault="00C31A58">
            <w:pPr>
              <w:widowControl/>
              <w:jc w:val="left"/>
              <w:textAlignment w:val="center"/>
              <w:rPr>
                <w:rFonts w:ascii="宋体" w:hAnsi="宋体" w:cs="宋体"/>
                <w:b/>
                <w:bCs/>
                <w:kern w:val="0"/>
                <w:szCs w:val="21"/>
              </w:rPr>
            </w:pPr>
            <w:r>
              <w:rPr>
                <w:rFonts w:ascii="宋体" w:hAnsi="宋体" w:cs="宋体" w:hint="eastAsia"/>
                <w:b/>
                <w:bCs/>
                <w:kern w:val="0"/>
                <w:szCs w:val="21"/>
              </w:rPr>
              <w:t>陈列展览方案－展品、版面陈列，根据采购需求中陈列展览的要求内容进行评审，评审内容如下：</w:t>
            </w:r>
          </w:p>
          <w:p w:rsidR="00A128A7" w:rsidRDefault="00C31A58">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）突出</w:t>
            </w:r>
            <w:r>
              <w:rPr>
                <w:rFonts w:ascii="宋体" w:hAnsi="宋体" w:cs="宋体" w:hint="eastAsia"/>
                <w:kern w:val="0"/>
                <w:szCs w:val="21"/>
              </w:rPr>
              <w:t>展</w:t>
            </w:r>
            <w:r>
              <w:rPr>
                <w:rFonts w:ascii="宋体" w:hAnsi="宋体" w:cs="宋体" w:hint="eastAsia"/>
                <w:kern w:val="0"/>
                <w:szCs w:val="21"/>
              </w:rPr>
              <w:t>品展示，对内容理解深刻，能系统地对主题展品、照片等进行梳理、归类，通过多样化、精细化的版面展示形式，实现内容与形式的完美统一，达到较强的视觉效果和艺术感染力的得</w:t>
            </w:r>
            <w:r>
              <w:rPr>
                <w:rFonts w:ascii="宋体" w:hAnsi="宋体" w:cs="宋体" w:hint="eastAsia"/>
                <w:kern w:val="0"/>
                <w:szCs w:val="21"/>
              </w:rPr>
              <w:t>13</w:t>
            </w:r>
            <w:r>
              <w:rPr>
                <w:rFonts w:ascii="宋体" w:hAnsi="宋体" w:cs="宋体" w:hint="eastAsia"/>
                <w:kern w:val="0"/>
                <w:szCs w:val="21"/>
              </w:rPr>
              <w:t>分；</w:t>
            </w:r>
          </w:p>
          <w:p w:rsidR="00A128A7" w:rsidRDefault="00C31A58">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）能突出主题特性，能对照片进行梳理、归类，版面展示一般的得</w:t>
            </w:r>
            <w:r>
              <w:rPr>
                <w:rFonts w:ascii="宋体" w:hAnsi="宋体" w:cs="宋体" w:hint="eastAsia"/>
                <w:kern w:val="0"/>
                <w:szCs w:val="21"/>
              </w:rPr>
              <w:t>8</w:t>
            </w:r>
            <w:r>
              <w:rPr>
                <w:rFonts w:ascii="宋体" w:hAnsi="宋体" w:cs="宋体" w:hint="eastAsia"/>
                <w:kern w:val="0"/>
                <w:szCs w:val="21"/>
              </w:rPr>
              <w:t>分；</w:t>
            </w:r>
          </w:p>
          <w:p w:rsidR="00A128A7" w:rsidRDefault="00C31A58">
            <w:pPr>
              <w:widowControl/>
              <w:jc w:val="left"/>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）能对主题、照片形式进行梳理、归类的，得</w:t>
            </w:r>
            <w:r>
              <w:rPr>
                <w:rFonts w:ascii="宋体" w:hAnsi="宋体" w:cs="宋体" w:hint="eastAsia"/>
                <w:kern w:val="0"/>
                <w:szCs w:val="21"/>
              </w:rPr>
              <w:t>3</w:t>
            </w:r>
            <w:r>
              <w:rPr>
                <w:rFonts w:ascii="宋体" w:hAnsi="宋体" w:cs="宋体" w:hint="eastAsia"/>
                <w:kern w:val="0"/>
                <w:szCs w:val="21"/>
              </w:rPr>
              <w:t>分</w:t>
            </w:r>
            <w:r>
              <w:rPr>
                <w:rFonts w:ascii="宋体" w:hAnsi="宋体" w:cs="宋体" w:hint="eastAsia"/>
                <w:kern w:val="0"/>
                <w:szCs w:val="21"/>
              </w:rPr>
              <w:t>；</w:t>
            </w:r>
          </w:p>
          <w:p w:rsidR="00A128A7" w:rsidRDefault="00C31A58">
            <w:pPr>
              <w:widowControl/>
              <w:jc w:val="left"/>
              <w:textAlignment w:val="cente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未提供得</w:t>
            </w:r>
            <w:r>
              <w:rPr>
                <w:rFonts w:ascii="宋体" w:hAnsi="宋体" w:cs="宋体" w:hint="eastAsia"/>
                <w:kern w:val="0"/>
                <w:szCs w:val="21"/>
              </w:rPr>
              <w:t>0</w:t>
            </w:r>
            <w:r>
              <w:rPr>
                <w:rFonts w:ascii="宋体" w:hAnsi="宋体" w:cs="宋体" w:hint="eastAsia"/>
                <w:kern w:val="0"/>
                <w:szCs w:val="21"/>
              </w:rPr>
              <w:t>分。</w:t>
            </w:r>
          </w:p>
        </w:tc>
      </w:tr>
    </w:tbl>
    <w:p w:rsidR="00A128A7" w:rsidRDefault="00A128A7">
      <w:pPr>
        <w:pStyle w:val="14"/>
        <w:rPr>
          <w:rFonts w:ascii="仿宋" w:eastAsia="仿宋" w:hAnsi="仿宋" w:cs="仿宋"/>
          <w:sz w:val="28"/>
          <w:szCs w:val="28"/>
        </w:rPr>
      </w:pPr>
    </w:p>
    <w:p w:rsidR="00A128A7" w:rsidRDefault="00C31A58">
      <w:pPr>
        <w:adjustRightInd w:val="0"/>
        <w:snapToGrid w:val="0"/>
        <w:spacing w:line="420" w:lineRule="exact"/>
        <w:ind w:firstLineChars="200" w:firstLine="560"/>
        <w:outlineLvl w:val="2"/>
        <w:rPr>
          <w:rFonts w:ascii="仿宋" w:eastAsia="仿宋" w:hAnsi="仿宋" w:cs="仿宋"/>
          <w:sz w:val="28"/>
          <w:szCs w:val="28"/>
        </w:rPr>
      </w:pPr>
      <w:r>
        <w:rPr>
          <w:rFonts w:ascii="仿宋" w:eastAsia="仿宋" w:hAnsi="仿宋" w:cs="仿宋" w:hint="eastAsia"/>
          <w:sz w:val="28"/>
          <w:szCs w:val="28"/>
        </w:rPr>
        <w:t>（二）商务标评分：（</w:t>
      </w:r>
      <w:r>
        <w:rPr>
          <w:rFonts w:ascii="仿宋" w:eastAsia="仿宋" w:hAnsi="仿宋" w:cs="仿宋" w:hint="eastAsia"/>
          <w:sz w:val="28"/>
          <w:szCs w:val="28"/>
        </w:rPr>
        <w:t>4</w:t>
      </w:r>
      <w:r>
        <w:rPr>
          <w:rFonts w:ascii="仿宋" w:eastAsia="仿宋" w:hAnsi="仿宋" w:cs="仿宋" w:hint="eastAsia"/>
          <w:sz w:val="28"/>
          <w:szCs w:val="28"/>
        </w:rPr>
        <w:t>0</w:t>
      </w:r>
      <w:r>
        <w:rPr>
          <w:rFonts w:ascii="仿宋" w:eastAsia="仿宋" w:hAnsi="仿宋" w:cs="仿宋" w:hint="eastAsia"/>
          <w:sz w:val="28"/>
          <w:szCs w:val="28"/>
        </w:rPr>
        <w:t>分）</w:t>
      </w:r>
    </w:p>
    <w:p w:rsidR="00A128A7" w:rsidRDefault="00C31A58">
      <w:pPr>
        <w:ind w:firstLineChars="300" w:firstLine="840"/>
        <w:rPr>
          <w:rFonts w:ascii="仿宋" w:eastAsia="仿宋" w:hAnsi="仿宋" w:cs="仿宋"/>
          <w:color w:val="000000"/>
          <w:sz w:val="28"/>
          <w:szCs w:val="28"/>
          <w:lang w:bidi="ar"/>
        </w:rPr>
      </w:pPr>
      <w:r>
        <w:rPr>
          <w:rFonts w:ascii="仿宋" w:eastAsia="仿宋" w:hAnsi="仿宋" w:cs="仿宋" w:hint="eastAsia"/>
          <w:sz w:val="28"/>
          <w:szCs w:val="28"/>
        </w:rPr>
        <w:t>价标分的评审标准为：即满足招标文件要求且投标价格最低的投标报价为评</w:t>
      </w:r>
      <w:r>
        <w:rPr>
          <w:rFonts w:ascii="仿宋" w:eastAsia="仿宋" w:hAnsi="仿宋" w:cs="仿宋" w:hint="eastAsia"/>
          <w:sz w:val="28"/>
          <w:szCs w:val="28"/>
        </w:rPr>
        <w:lastRenderedPageBreak/>
        <w:t>标基准价，其价格分（即报价标分）为满分</w:t>
      </w:r>
      <w:r>
        <w:rPr>
          <w:rFonts w:ascii="仿宋" w:eastAsia="仿宋" w:hAnsi="仿宋" w:cs="仿宋" w:hint="eastAsia"/>
          <w:sz w:val="28"/>
          <w:szCs w:val="28"/>
        </w:rPr>
        <w:t>4</w:t>
      </w:r>
      <w:r>
        <w:rPr>
          <w:rFonts w:ascii="仿宋" w:eastAsia="仿宋" w:hAnsi="仿宋" w:cs="仿宋" w:hint="eastAsia"/>
          <w:sz w:val="28"/>
          <w:szCs w:val="28"/>
        </w:rPr>
        <w:t>0</w:t>
      </w:r>
      <w:r>
        <w:rPr>
          <w:rFonts w:ascii="仿宋" w:eastAsia="仿宋" w:hAnsi="仿宋" w:cs="仿宋" w:hint="eastAsia"/>
          <w:sz w:val="28"/>
          <w:szCs w:val="28"/>
        </w:rPr>
        <w:t>分。其他</w:t>
      </w:r>
      <w:r>
        <w:rPr>
          <w:rFonts w:ascii="仿宋" w:eastAsia="仿宋" w:hAnsi="仿宋" w:cs="仿宋" w:hint="eastAsia"/>
          <w:sz w:val="28"/>
          <w:szCs w:val="28"/>
        </w:rPr>
        <w:t>投标供应商</w:t>
      </w:r>
      <w:r>
        <w:rPr>
          <w:rFonts w:ascii="仿宋" w:eastAsia="仿宋" w:hAnsi="仿宋" w:cs="仿宋" w:hint="eastAsia"/>
          <w:sz w:val="28"/>
          <w:szCs w:val="28"/>
        </w:rPr>
        <w:t>的价格分统一按照下列公式计算：投标报价得分</w:t>
      </w:r>
      <w:r>
        <w:rPr>
          <w:rFonts w:ascii="仿宋" w:eastAsia="仿宋" w:hAnsi="仿宋" w:cs="仿宋" w:hint="eastAsia"/>
          <w:sz w:val="28"/>
          <w:szCs w:val="28"/>
        </w:rPr>
        <w:t>=</w:t>
      </w:r>
      <w:r>
        <w:rPr>
          <w:rFonts w:ascii="仿宋" w:eastAsia="仿宋" w:hAnsi="仿宋" w:cs="仿宋" w:hint="eastAsia"/>
          <w:sz w:val="28"/>
          <w:szCs w:val="28"/>
        </w:rPr>
        <w:t>（评标基准价</w:t>
      </w:r>
      <w:r>
        <w:rPr>
          <w:rFonts w:ascii="仿宋" w:eastAsia="仿宋" w:hAnsi="仿宋" w:cs="仿宋" w:hint="eastAsia"/>
          <w:sz w:val="28"/>
          <w:szCs w:val="28"/>
        </w:rPr>
        <w:t>/</w:t>
      </w:r>
      <w:r>
        <w:rPr>
          <w:rFonts w:ascii="仿宋" w:eastAsia="仿宋" w:hAnsi="仿宋" w:cs="仿宋" w:hint="eastAsia"/>
          <w:sz w:val="28"/>
          <w:szCs w:val="28"/>
        </w:rPr>
        <w:t>投标报价）</w:t>
      </w:r>
      <w:r>
        <w:rPr>
          <w:rFonts w:ascii="仿宋" w:eastAsia="仿宋" w:hAnsi="仿宋" w:cs="仿宋" w:hint="eastAsia"/>
          <w:sz w:val="28"/>
          <w:szCs w:val="28"/>
        </w:rPr>
        <w:t>*</w:t>
      </w:r>
      <w:r>
        <w:rPr>
          <w:rFonts w:ascii="仿宋" w:eastAsia="仿宋" w:hAnsi="仿宋" w:cs="仿宋" w:hint="eastAsia"/>
          <w:sz w:val="28"/>
          <w:szCs w:val="28"/>
        </w:rPr>
        <w:t>价格权重（</w:t>
      </w:r>
      <w:r>
        <w:rPr>
          <w:rFonts w:ascii="仿宋" w:eastAsia="仿宋" w:hAnsi="仿宋" w:cs="仿宋" w:hint="eastAsia"/>
          <w:sz w:val="28"/>
          <w:szCs w:val="28"/>
        </w:rPr>
        <w:t>4</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w:t>
      </w:r>
    </w:p>
    <w:p w:rsidR="00A128A7" w:rsidRDefault="00C31A58">
      <w:pPr>
        <w:snapToGrid w:val="0"/>
        <w:spacing w:line="420" w:lineRule="exact"/>
        <w:ind w:firstLine="57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lang w:eastAsia="zh-Hans"/>
        </w:rPr>
        <w:t>三）</w:t>
      </w:r>
      <w:r>
        <w:rPr>
          <w:rFonts w:ascii="仿宋" w:eastAsia="仿宋" w:hAnsi="仿宋" w:cs="仿宋" w:hint="eastAsia"/>
          <w:sz w:val="28"/>
          <w:szCs w:val="28"/>
        </w:rPr>
        <w:t>评审争议</w:t>
      </w:r>
    </w:p>
    <w:p w:rsidR="00A128A7" w:rsidRDefault="00C31A58">
      <w:pPr>
        <w:adjustRightInd w:val="0"/>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评审时评委对评审的细则若有争议，由比选评审小组各评委集体讨论确定，并对未尽情况有最终解释权。</w:t>
      </w:r>
    </w:p>
    <w:p w:rsidR="00A128A7" w:rsidRDefault="00C31A58">
      <w:pPr>
        <w:adjustRightInd w:val="0"/>
        <w:snapToGrid w:val="0"/>
        <w:spacing w:line="420" w:lineRule="exact"/>
        <w:ind w:firstLineChars="200" w:firstLine="560"/>
        <w:outlineLvl w:val="2"/>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lang w:eastAsia="zh-Hans"/>
        </w:rPr>
        <w:t>四</w:t>
      </w:r>
      <w:r>
        <w:rPr>
          <w:rFonts w:ascii="仿宋" w:eastAsia="仿宋" w:hAnsi="仿宋" w:cs="仿宋" w:hint="eastAsia"/>
          <w:sz w:val="28"/>
          <w:szCs w:val="28"/>
        </w:rPr>
        <w:t>）评审结果解释</w:t>
      </w:r>
    </w:p>
    <w:p w:rsidR="00A128A7" w:rsidRDefault="00C31A58">
      <w:pPr>
        <w:adjustRightInd w:val="0"/>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对落标的</w:t>
      </w:r>
      <w:r>
        <w:rPr>
          <w:rFonts w:ascii="仿宋" w:eastAsia="仿宋" w:hAnsi="仿宋" w:cs="仿宋" w:hint="eastAsia"/>
          <w:sz w:val="28"/>
          <w:szCs w:val="28"/>
          <w:lang w:eastAsia="zh-Hans"/>
        </w:rPr>
        <w:t>供应商</w:t>
      </w:r>
      <w:r>
        <w:rPr>
          <w:rFonts w:ascii="仿宋" w:eastAsia="仿宋" w:hAnsi="仿宋" w:cs="仿宋" w:hint="eastAsia"/>
          <w:sz w:val="28"/>
          <w:szCs w:val="28"/>
        </w:rPr>
        <w:t>不做落标原因的解释。</w:t>
      </w:r>
    </w:p>
    <w:p w:rsidR="00A128A7" w:rsidRDefault="00C31A58">
      <w:pPr>
        <w:snapToGrid w:val="0"/>
        <w:spacing w:line="420" w:lineRule="exact"/>
        <w:ind w:firstLineChars="200" w:firstLine="562"/>
        <w:outlineLvl w:val="1"/>
        <w:rPr>
          <w:rFonts w:ascii="仿宋" w:eastAsia="仿宋" w:hAnsi="仿宋" w:cs="仿宋"/>
          <w:b/>
          <w:sz w:val="28"/>
          <w:szCs w:val="28"/>
        </w:rPr>
      </w:pPr>
      <w:bookmarkStart w:id="7" w:name="_Toc13543213"/>
      <w:r>
        <w:rPr>
          <w:rFonts w:ascii="仿宋" w:eastAsia="仿宋" w:hAnsi="仿宋" w:cs="仿宋" w:hint="eastAsia"/>
          <w:b/>
          <w:sz w:val="28"/>
          <w:szCs w:val="28"/>
        </w:rPr>
        <w:t>六、评审程序</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、比选评审小组依据</w:t>
      </w:r>
      <w:r>
        <w:rPr>
          <w:rFonts w:ascii="仿宋" w:eastAsia="仿宋" w:hAnsi="仿宋" w:cs="仿宋" w:hint="eastAsia"/>
          <w:sz w:val="28"/>
          <w:szCs w:val="28"/>
          <w:lang w:eastAsia="zh-Hans"/>
        </w:rPr>
        <w:t>响应</w:t>
      </w:r>
      <w:r>
        <w:rPr>
          <w:rFonts w:ascii="仿宋" w:eastAsia="仿宋" w:hAnsi="仿宋" w:cs="仿宋" w:hint="eastAsia"/>
          <w:sz w:val="28"/>
          <w:szCs w:val="28"/>
        </w:rPr>
        <w:t>文件的规定和要求，对</w:t>
      </w:r>
      <w:r>
        <w:rPr>
          <w:rFonts w:ascii="仿宋" w:eastAsia="仿宋" w:hAnsi="仿宋" w:cs="仿宋" w:hint="eastAsia"/>
          <w:sz w:val="28"/>
          <w:szCs w:val="28"/>
          <w:lang w:eastAsia="zh-Hans"/>
        </w:rPr>
        <w:t>供应商</w:t>
      </w:r>
      <w:r>
        <w:rPr>
          <w:rFonts w:ascii="仿宋" w:eastAsia="仿宋" w:hAnsi="仿宋" w:cs="仿宋" w:hint="eastAsia"/>
          <w:sz w:val="28"/>
          <w:szCs w:val="28"/>
        </w:rPr>
        <w:t>提供的资格证明材料是否齐全、是否满足</w:t>
      </w:r>
      <w:r>
        <w:rPr>
          <w:rFonts w:ascii="仿宋" w:eastAsia="仿宋" w:hAnsi="仿宋" w:cs="仿宋" w:hint="eastAsia"/>
          <w:sz w:val="28"/>
          <w:szCs w:val="28"/>
          <w:lang w:eastAsia="zh-Hans"/>
        </w:rPr>
        <w:t>响应</w:t>
      </w:r>
      <w:r>
        <w:rPr>
          <w:rFonts w:ascii="仿宋" w:eastAsia="仿宋" w:hAnsi="仿宋" w:cs="仿宋" w:hint="eastAsia"/>
          <w:sz w:val="28"/>
          <w:szCs w:val="28"/>
        </w:rPr>
        <w:t>文件的要求进行审查，合格的进入评标。</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、比选评审小组对符合资格条件的</w:t>
      </w:r>
      <w:r>
        <w:rPr>
          <w:rFonts w:ascii="仿宋" w:eastAsia="仿宋" w:hAnsi="仿宋" w:cs="仿宋" w:hint="eastAsia"/>
          <w:sz w:val="28"/>
          <w:szCs w:val="28"/>
          <w:lang w:eastAsia="zh-Hans"/>
        </w:rPr>
        <w:t>供应商</w:t>
      </w:r>
      <w:r>
        <w:rPr>
          <w:rFonts w:ascii="仿宋" w:eastAsia="仿宋" w:hAnsi="仿宋" w:cs="仿宋" w:hint="eastAsia"/>
          <w:sz w:val="28"/>
          <w:szCs w:val="28"/>
        </w:rPr>
        <w:t>提交的</w:t>
      </w:r>
      <w:r>
        <w:rPr>
          <w:rFonts w:ascii="仿宋" w:eastAsia="仿宋" w:hAnsi="仿宋" w:cs="仿宋" w:hint="eastAsia"/>
          <w:sz w:val="28"/>
          <w:szCs w:val="28"/>
          <w:lang w:eastAsia="zh-Hans"/>
        </w:rPr>
        <w:t>响应</w:t>
      </w:r>
      <w:r>
        <w:rPr>
          <w:rFonts w:ascii="仿宋" w:eastAsia="仿宋" w:hAnsi="仿宋" w:cs="仿宋" w:hint="eastAsia"/>
          <w:sz w:val="28"/>
          <w:szCs w:val="28"/>
        </w:rPr>
        <w:t>文件进行审查。重点审查</w:t>
      </w:r>
      <w:r>
        <w:rPr>
          <w:rFonts w:ascii="仿宋" w:eastAsia="仿宋" w:hAnsi="仿宋" w:cs="仿宋" w:hint="eastAsia"/>
          <w:sz w:val="28"/>
          <w:szCs w:val="28"/>
          <w:lang w:eastAsia="zh-Hans"/>
        </w:rPr>
        <w:t>响应</w:t>
      </w:r>
      <w:r>
        <w:rPr>
          <w:rFonts w:ascii="仿宋" w:eastAsia="仿宋" w:hAnsi="仿宋" w:cs="仿宋" w:hint="eastAsia"/>
          <w:sz w:val="28"/>
          <w:szCs w:val="28"/>
        </w:rPr>
        <w:t>文件的有效性、完整性和实质性响应程度等。</w:t>
      </w:r>
    </w:p>
    <w:p w:rsidR="00A128A7" w:rsidRDefault="00C31A58">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、比选评审小组如遇</w:t>
      </w:r>
      <w:r>
        <w:rPr>
          <w:rFonts w:ascii="仿宋" w:eastAsia="仿宋" w:hAnsi="仿宋" w:cs="仿宋" w:hint="eastAsia"/>
          <w:sz w:val="28"/>
          <w:szCs w:val="28"/>
          <w:lang w:eastAsia="zh-Hans"/>
        </w:rPr>
        <w:t>响应</w:t>
      </w:r>
      <w:r>
        <w:rPr>
          <w:rFonts w:ascii="仿宋" w:eastAsia="仿宋" w:hAnsi="仿宋" w:cs="仿宋" w:hint="eastAsia"/>
          <w:sz w:val="28"/>
          <w:szCs w:val="28"/>
        </w:rPr>
        <w:t>文件中含义不明确、同类问题表述不一致或者有明显文字和计算错误的内容，可向</w:t>
      </w:r>
      <w:r>
        <w:rPr>
          <w:rFonts w:ascii="仿宋" w:eastAsia="仿宋" w:hAnsi="仿宋" w:cs="仿宋" w:hint="eastAsia"/>
          <w:sz w:val="28"/>
          <w:szCs w:val="28"/>
          <w:lang w:eastAsia="zh-Hans"/>
        </w:rPr>
        <w:t>供应商</w:t>
      </w:r>
      <w:r>
        <w:rPr>
          <w:rFonts w:ascii="仿宋" w:eastAsia="仿宋" w:hAnsi="仿宋" w:cs="仿宋" w:hint="eastAsia"/>
          <w:sz w:val="28"/>
          <w:szCs w:val="28"/>
        </w:rPr>
        <w:t>质询。供应商的澄清、说明或者补正，应当采用书面形式由供应商代表签字，但不得超出比选文件的范围或者改变其实质性内容。</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、投标中的任何一方不得透露与评标有关的其他供应商技术资料、报价和其他信息。比选文件有实质性变动的，比选评审小组应以书面形式通知所有供应商。</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、比选评审小组按比选文件规定的评标方法和标准，对资格性检查和符合性检查合格的供应商的响应文件进行商务和技术评</w:t>
      </w:r>
      <w:r>
        <w:rPr>
          <w:rFonts w:ascii="仿宋" w:eastAsia="仿宋" w:hAnsi="仿宋" w:cs="仿宋" w:hint="eastAsia"/>
          <w:sz w:val="28"/>
          <w:szCs w:val="28"/>
        </w:rPr>
        <w:t>估，综合比较与评价确定其商务技术得分。</w:t>
      </w:r>
    </w:p>
    <w:p w:rsidR="00A128A7" w:rsidRDefault="00C31A58" w:rsidP="008E29B5">
      <w:pPr>
        <w:snapToGrid w:val="0"/>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、比选评审小组依据供应商的报价，结合其技术标评审得分后为综合得分，并由高到低顺序排列，综合得分最高的确定成交人，并将结果通知所有供应商。</w:t>
      </w:r>
    </w:p>
    <w:p w:rsidR="00A128A7" w:rsidRDefault="00C31A58" w:rsidP="008E29B5">
      <w:pPr>
        <w:snapToGrid w:val="0"/>
        <w:spacing w:line="420" w:lineRule="exact"/>
        <w:ind w:firstLineChars="202" w:firstLine="566"/>
        <w:rPr>
          <w:rFonts w:ascii="仿宋" w:eastAsia="仿宋" w:hAnsi="仿宋" w:cs="仿宋"/>
          <w:sz w:val="28"/>
          <w:szCs w:val="28"/>
          <w:lang w:eastAsia="zh-Hans"/>
        </w:rPr>
      </w:pPr>
      <w:r>
        <w:rPr>
          <w:rFonts w:ascii="仿宋" w:eastAsia="仿宋" w:hAnsi="仿宋" w:cs="仿宋" w:hint="eastAsia"/>
          <w:sz w:val="28"/>
          <w:szCs w:val="28"/>
        </w:rPr>
        <w:t>7</w:t>
      </w:r>
      <w:r>
        <w:rPr>
          <w:rFonts w:ascii="仿宋" w:eastAsia="仿宋" w:hAnsi="仿宋" w:cs="仿宋" w:hint="eastAsia"/>
          <w:sz w:val="28"/>
          <w:szCs w:val="28"/>
        </w:rPr>
        <w:t>、确定成交人</w:t>
      </w:r>
      <w:r>
        <w:rPr>
          <w:rFonts w:ascii="仿宋" w:eastAsia="仿宋" w:hAnsi="仿宋" w:cs="仿宋" w:hint="eastAsia"/>
          <w:sz w:val="28"/>
          <w:szCs w:val="28"/>
          <w:lang w:eastAsia="zh-Hans"/>
        </w:rPr>
        <w:t>:</w:t>
      </w:r>
      <w:r>
        <w:rPr>
          <w:rFonts w:ascii="仿宋" w:eastAsia="仿宋" w:hAnsi="仿宋" w:cs="仿宋" w:hint="eastAsia"/>
          <w:sz w:val="28"/>
          <w:szCs w:val="28"/>
          <w:lang w:eastAsia="zh-Hans"/>
        </w:rPr>
        <w:t>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w:t>
      </w:r>
      <w:r>
        <w:rPr>
          <w:rFonts w:ascii="仿宋" w:eastAsia="仿宋" w:hAnsi="仿宋" w:cs="仿宋" w:hint="eastAsia"/>
          <w:sz w:val="28"/>
          <w:szCs w:val="28"/>
          <w:lang w:eastAsia="zh-Hans"/>
        </w:rPr>
        <w:t>比选。</w:t>
      </w:r>
      <w:r>
        <w:rPr>
          <w:rFonts w:ascii="仿宋" w:eastAsia="仿宋" w:hAnsi="仿宋" w:cs="仿宋" w:hint="eastAsia"/>
          <w:sz w:val="28"/>
          <w:szCs w:val="28"/>
          <w:lang w:eastAsia="zh-Hans"/>
        </w:rPr>
        <w:t>注：</w:t>
      </w:r>
      <w:r>
        <w:rPr>
          <w:rFonts w:ascii="仿宋" w:eastAsia="仿宋" w:hAnsi="仿宋" w:cs="仿宋" w:hint="eastAsia"/>
          <w:sz w:val="28"/>
          <w:szCs w:val="28"/>
        </w:rPr>
        <w:t>采用综合</w:t>
      </w:r>
      <w:r>
        <w:rPr>
          <w:rFonts w:ascii="仿宋" w:eastAsia="仿宋" w:hAnsi="仿宋" w:cs="仿宋" w:hint="eastAsia"/>
          <w:sz w:val="28"/>
          <w:szCs w:val="28"/>
        </w:rPr>
        <w:t>评分法综合得分相同的，按投标报价由低到高顺序排列。综合得分且投标报价相同的，按技术指标优劣顺序排列。</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七、出现下列情形之一的，作无效投标处理</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、响应文件未按规定要求装订、密封、签署、盖章及主要资料不齐全的；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、响应文件的资料有虚报或者谎报的；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、响应文件技术部分出现谈判价格的内容；</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、不具备比选文件规定的资格要求的；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、响应文件有重大漏项或重大不合理的；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lastRenderedPageBreak/>
        <w:t>6</w:t>
      </w:r>
      <w:r>
        <w:rPr>
          <w:rFonts w:ascii="仿宋" w:eastAsia="仿宋" w:hAnsi="仿宋" w:cs="仿宋" w:hint="eastAsia"/>
          <w:sz w:val="28"/>
          <w:szCs w:val="28"/>
        </w:rPr>
        <w:t>、项目技术、方案不满足用户需求中的要求，有重大偏离或保留的；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、投标报价超出项目预算的；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、被认定为低于成本报价竞标的；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、不符合法律、法规和比选文件中规定的其他实质性响应要求的；</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、评审小组可以认定为其他可构成未实质性响应比选文件要求的。</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八、出现下列情形之一的，作废标处理</w:t>
      </w:r>
    </w:p>
    <w:p w:rsidR="00A128A7" w:rsidRDefault="00C31A58">
      <w:pPr>
        <w:snapToGrid w:val="0"/>
        <w:spacing w:line="420" w:lineRule="exact"/>
        <w:ind w:firstLineChars="200" w:firstLine="560"/>
        <w:rPr>
          <w:rFonts w:ascii="仿宋" w:eastAsia="仿宋" w:hAnsi="仿宋" w:cs="仿宋"/>
          <w:b/>
          <w:color w:val="FF0000"/>
          <w:sz w:val="28"/>
          <w:szCs w:val="28"/>
        </w:rPr>
      </w:pPr>
      <w:r>
        <w:rPr>
          <w:rFonts w:ascii="仿宋" w:eastAsia="仿宋" w:hAnsi="仿宋" w:cs="仿宋" w:hint="eastAsia"/>
          <w:sz w:val="28"/>
          <w:szCs w:val="28"/>
        </w:rPr>
        <w:t>1</w:t>
      </w:r>
      <w:r>
        <w:rPr>
          <w:rFonts w:ascii="仿宋" w:eastAsia="仿宋" w:hAnsi="仿宋" w:cs="仿宋" w:hint="eastAsia"/>
          <w:sz w:val="28"/>
          <w:szCs w:val="28"/>
        </w:rPr>
        <w:t>、符合资格条件或者对比选文件作实质响应的供应商不足</w:t>
      </w:r>
      <w:r>
        <w:rPr>
          <w:rFonts w:ascii="仿宋" w:eastAsia="仿宋" w:hAnsi="仿宋" w:cs="仿宋" w:hint="eastAsia"/>
          <w:sz w:val="28"/>
          <w:szCs w:val="28"/>
        </w:rPr>
        <w:t>3</w:t>
      </w:r>
      <w:r>
        <w:rPr>
          <w:rFonts w:ascii="仿宋" w:eastAsia="仿宋" w:hAnsi="仿宋" w:cs="仿宋" w:hint="eastAsia"/>
          <w:sz w:val="28"/>
          <w:szCs w:val="28"/>
        </w:rPr>
        <w:t>家的；</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、出现影响比选公正的违法违规行为的；</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、所有供应商报价超出项目预算价的；</w:t>
      </w:r>
    </w:p>
    <w:p w:rsidR="00A128A7" w:rsidRDefault="00C31A58">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、因重大变故，比选任务被取消的；</w:t>
      </w:r>
    </w:p>
    <w:p w:rsidR="00A128A7" w:rsidRDefault="00C31A58">
      <w:pPr>
        <w:snapToGrid w:val="0"/>
        <w:spacing w:line="420" w:lineRule="exact"/>
        <w:ind w:firstLineChars="200" w:firstLine="560"/>
        <w:rPr>
          <w:rFonts w:ascii="仿宋" w:eastAsia="仿宋" w:hAnsi="仿宋" w:cs="仿宋"/>
          <w:color w:val="FF0000"/>
          <w:sz w:val="28"/>
          <w:szCs w:val="28"/>
        </w:rPr>
      </w:pPr>
      <w:r>
        <w:rPr>
          <w:rFonts w:ascii="仿宋" w:eastAsia="仿宋" w:hAnsi="仿宋" w:cs="仿宋" w:hint="eastAsia"/>
          <w:sz w:val="28"/>
          <w:szCs w:val="28"/>
        </w:rPr>
        <w:t>5</w:t>
      </w:r>
      <w:r>
        <w:rPr>
          <w:rFonts w:ascii="仿宋" w:eastAsia="仿宋" w:hAnsi="仿宋" w:cs="仿宋" w:hint="eastAsia"/>
          <w:sz w:val="28"/>
          <w:szCs w:val="28"/>
        </w:rPr>
        <w:t>、比选评审小组依据法律法规可以认定为废标的其他情况。</w:t>
      </w:r>
    </w:p>
    <w:p w:rsidR="00A128A7" w:rsidRDefault="00C31A58">
      <w:pPr>
        <w:snapToGrid w:val="0"/>
        <w:spacing w:line="42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九、成交通知</w:t>
      </w:r>
    </w:p>
    <w:p w:rsidR="00A128A7" w:rsidRDefault="00C31A58" w:rsidP="008E29B5">
      <w:pPr>
        <w:spacing w:line="420" w:lineRule="exact"/>
        <w:ind w:firstLineChars="202" w:firstLine="566"/>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、开标结束后，比选人将</w:t>
      </w:r>
      <w:r>
        <w:rPr>
          <w:rFonts w:ascii="仿宋" w:eastAsia="仿宋" w:hAnsi="仿宋" w:cs="仿宋" w:hint="eastAsia"/>
          <w:sz w:val="28"/>
          <w:szCs w:val="28"/>
        </w:rPr>
        <w:t>成交</w:t>
      </w:r>
      <w:r>
        <w:rPr>
          <w:rFonts w:ascii="仿宋" w:eastAsia="仿宋" w:hAnsi="仿宋" w:cs="仿宋" w:hint="eastAsia"/>
          <w:kern w:val="0"/>
          <w:sz w:val="28"/>
          <w:szCs w:val="28"/>
        </w:rPr>
        <w:t>结果在</w:t>
      </w:r>
      <w:r>
        <w:rPr>
          <w:rFonts w:ascii="仿宋" w:eastAsia="仿宋" w:hAnsi="仿宋" w:cs="仿宋" w:hint="eastAsia"/>
          <w:kern w:val="0"/>
          <w:sz w:val="28"/>
          <w:szCs w:val="28"/>
          <w:lang w:eastAsia="zh-Hans"/>
        </w:rPr>
        <w:t>南通市教育局网</w:t>
      </w:r>
      <w:r>
        <w:rPr>
          <w:rFonts w:ascii="仿宋" w:eastAsia="仿宋" w:hAnsi="仿宋" w:cs="仿宋" w:hint="eastAsia"/>
          <w:kern w:val="0"/>
          <w:sz w:val="28"/>
          <w:szCs w:val="28"/>
        </w:rPr>
        <w:t>公告</w:t>
      </w:r>
      <w:r>
        <w:rPr>
          <w:rFonts w:ascii="仿宋" w:eastAsia="仿宋" w:hAnsi="仿宋" w:cs="仿宋" w:hint="eastAsia"/>
          <w:kern w:val="0"/>
          <w:sz w:val="28"/>
          <w:szCs w:val="28"/>
        </w:rPr>
        <w:t>1</w:t>
      </w:r>
      <w:r>
        <w:rPr>
          <w:rFonts w:ascii="仿宋" w:eastAsia="仿宋" w:hAnsi="仿宋" w:cs="仿宋" w:hint="eastAsia"/>
          <w:kern w:val="0"/>
          <w:sz w:val="28"/>
          <w:szCs w:val="28"/>
        </w:rPr>
        <w:t>个工作日，同时向成交人发出《</w:t>
      </w:r>
      <w:r>
        <w:rPr>
          <w:rFonts w:ascii="仿宋" w:eastAsia="仿宋" w:hAnsi="仿宋" w:cs="仿宋" w:hint="eastAsia"/>
          <w:sz w:val="28"/>
          <w:szCs w:val="28"/>
        </w:rPr>
        <w:t>成交</w:t>
      </w:r>
      <w:r>
        <w:rPr>
          <w:rFonts w:ascii="仿宋" w:eastAsia="仿宋" w:hAnsi="仿宋" w:cs="仿宋" w:hint="eastAsia"/>
          <w:kern w:val="0"/>
          <w:sz w:val="28"/>
          <w:szCs w:val="28"/>
        </w:rPr>
        <w:t>通知书》。</w:t>
      </w:r>
    </w:p>
    <w:p w:rsidR="00A128A7" w:rsidRDefault="00C31A58" w:rsidP="008E29B5">
      <w:pPr>
        <w:spacing w:line="420" w:lineRule="exact"/>
        <w:ind w:firstLineChars="202" w:firstLine="566"/>
        <w:rPr>
          <w:rFonts w:ascii="仿宋" w:eastAsia="仿宋" w:hAnsi="仿宋" w:cs="仿宋"/>
          <w:b/>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w:t>
      </w:r>
      <w:r>
        <w:rPr>
          <w:rFonts w:ascii="仿宋" w:eastAsia="仿宋" w:hAnsi="仿宋" w:cs="仿宋" w:hint="eastAsia"/>
          <w:sz w:val="28"/>
          <w:szCs w:val="28"/>
        </w:rPr>
        <w:t>成交</w:t>
      </w:r>
      <w:r>
        <w:rPr>
          <w:rFonts w:ascii="仿宋" w:eastAsia="仿宋" w:hAnsi="仿宋" w:cs="仿宋" w:hint="eastAsia"/>
          <w:kern w:val="0"/>
          <w:sz w:val="28"/>
          <w:szCs w:val="28"/>
        </w:rPr>
        <w:t>通知书》一经发出，即具有法律效力。比选人、成交人依法承担法律责任。</w:t>
      </w:r>
    </w:p>
    <w:p w:rsidR="00A128A7" w:rsidRDefault="00A128A7">
      <w:pPr>
        <w:tabs>
          <w:tab w:val="left" w:pos="1050"/>
          <w:tab w:val="right" w:leader="dot" w:pos="9402"/>
        </w:tabs>
        <w:spacing w:beforeLines="150" w:before="570" w:line="360" w:lineRule="exact"/>
        <w:jc w:val="center"/>
        <w:outlineLvl w:val="0"/>
        <w:rPr>
          <w:rFonts w:ascii="仿宋" w:eastAsia="仿宋" w:hAnsi="仿宋" w:cs="仿宋"/>
          <w:b/>
          <w:w w:val="80"/>
          <w:sz w:val="24"/>
          <w:szCs w:val="24"/>
        </w:rPr>
      </w:pPr>
      <w:bookmarkStart w:id="8" w:name="_Toc363573857"/>
      <w:bookmarkEnd w:id="7"/>
    </w:p>
    <w:p w:rsidR="00A128A7" w:rsidRDefault="00C31A58">
      <w:pPr>
        <w:rPr>
          <w:rFonts w:ascii="仿宋" w:eastAsia="仿宋" w:hAnsi="仿宋" w:cs="仿宋"/>
          <w:b/>
          <w:w w:val="80"/>
          <w:sz w:val="24"/>
          <w:szCs w:val="24"/>
        </w:rPr>
      </w:pPr>
      <w:r>
        <w:rPr>
          <w:rFonts w:ascii="仿宋" w:eastAsia="仿宋" w:hAnsi="仿宋" w:cs="仿宋" w:hint="eastAsia"/>
          <w:b/>
          <w:w w:val="80"/>
          <w:sz w:val="24"/>
          <w:szCs w:val="24"/>
        </w:rPr>
        <w:br w:type="page"/>
      </w:r>
    </w:p>
    <w:p w:rsidR="00A128A7" w:rsidRDefault="00C31A58">
      <w:pPr>
        <w:jc w:val="center"/>
        <w:rPr>
          <w:rFonts w:ascii="仿宋" w:eastAsia="仿宋" w:hAnsi="仿宋" w:cs="仿宋"/>
          <w:b/>
          <w:w w:val="80"/>
          <w:sz w:val="28"/>
          <w:szCs w:val="28"/>
        </w:rPr>
      </w:pPr>
      <w:r>
        <w:rPr>
          <w:rFonts w:ascii="仿宋" w:eastAsia="仿宋" w:hAnsi="仿宋" w:cs="仿宋" w:hint="eastAsia"/>
          <w:b/>
          <w:w w:val="80"/>
          <w:sz w:val="28"/>
          <w:szCs w:val="28"/>
        </w:rPr>
        <w:lastRenderedPageBreak/>
        <w:t>第五章</w:t>
      </w:r>
      <w:r>
        <w:rPr>
          <w:rFonts w:ascii="仿宋" w:eastAsia="仿宋" w:hAnsi="仿宋" w:cs="仿宋" w:hint="eastAsia"/>
          <w:b/>
          <w:w w:val="80"/>
          <w:sz w:val="28"/>
          <w:szCs w:val="28"/>
        </w:rPr>
        <w:t xml:space="preserve">  </w:t>
      </w:r>
      <w:r>
        <w:rPr>
          <w:rFonts w:ascii="仿宋" w:eastAsia="仿宋" w:hAnsi="仿宋" w:cs="仿宋" w:hint="eastAsia"/>
          <w:b/>
          <w:w w:val="80"/>
          <w:sz w:val="28"/>
          <w:szCs w:val="28"/>
        </w:rPr>
        <w:t>合同授予</w:t>
      </w:r>
      <w:bookmarkEnd w:id="8"/>
    </w:p>
    <w:p w:rsidR="00A128A7" w:rsidRDefault="00C31A58" w:rsidP="008E29B5">
      <w:pPr>
        <w:spacing w:line="420" w:lineRule="exact"/>
        <w:ind w:firstLineChars="202" w:firstLine="566"/>
        <w:rPr>
          <w:rFonts w:ascii="仿宋" w:eastAsia="仿宋" w:hAnsi="仿宋" w:cs="仿宋"/>
          <w:kern w:val="0"/>
          <w:sz w:val="28"/>
          <w:szCs w:val="28"/>
        </w:rPr>
      </w:pPr>
      <w:bookmarkStart w:id="9" w:name="_Toc363573858"/>
      <w:bookmarkStart w:id="10" w:name="_Toc94585343"/>
      <w:r>
        <w:rPr>
          <w:rFonts w:ascii="仿宋" w:eastAsia="仿宋" w:hAnsi="仿宋" w:cs="仿宋" w:hint="eastAsia"/>
          <w:kern w:val="0"/>
          <w:sz w:val="28"/>
          <w:szCs w:val="28"/>
        </w:rPr>
        <w:t>1</w:t>
      </w:r>
      <w:r>
        <w:rPr>
          <w:rFonts w:ascii="仿宋" w:eastAsia="仿宋" w:hAnsi="仿宋" w:cs="仿宋" w:hint="eastAsia"/>
          <w:kern w:val="0"/>
          <w:sz w:val="28"/>
          <w:szCs w:val="28"/>
        </w:rPr>
        <w:t>、成交人在接到</w:t>
      </w:r>
      <w:r>
        <w:rPr>
          <w:rFonts w:ascii="仿宋" w:eastAsia="仿宋" w:hAnsi="仿宋" w:cs="仿宋" w:hint="eastAsia"/>
          <w:bCs/>
          <w:sz w:val="28"/>
          <w:szCs w:val="28"/>
        </w:rPr>
        <w:t>比选人</w:t>
      </w:r>
      <w:r>
        <w:rPr>
          <w:rFonts w:ascii="仿宋" w:eastAsia="仿宋" w:hAnsi="仿宋" w:cs="仿宋" w:hint="eastAsia"/>
          <w:kern w:val="0"/>
          <w:sz w:val="28"/>
          <w:szCs w:val="28"/>
        </w:rPr>
        <w:t>发出的《成交通知书》后</w:t>
      </w:r>
      <w:r>
        <w:rPr>
          <w:rFonts w:ascii="仿宋" w:eastAsia="仿宋" w:hAnsi="仿宋" w:cs="仿宋" w:hint="eastAsia"/>
          <w:kern w:val="0"/>
          <w:sz w:val="28"/>
          <w:szCs w:val="28"/>
        </w:rPr>
        <w:t>7</w:t>
      </w:r>
      <w:r>
        <w:rPr>
          <w:rFonts w:ascii="仿宋" w:eastAsia="仿宋" w:hAnsi="仿宋" w:cs="仿宋" w:hint="eastAsia"/>
          <w:kern w:val="0"/>
          <w:sz w:val="28"/>
          <w:szCs w:val="28"/>
        </w:rPr>
        <w:t>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rsidR="00A128A7" w:rsidRDefault="00C31A58" w:rsidP="008E29B5">
      <w:pPr>
        <w:spacing w:line="420" w:lineRule="exact"/>
        <w:ind w:firstLineChars="202" w:firstLine="566"/>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、比选文件、成交人的响应文件及招标评审过程中有关书面澄清、承诺等均应作为合同附件，具有同等的法律效力。</w:t>
      </w:r>
    </w:p>
    <w:p w:rsidR="00A128A7" w:rsidRDefault="00C31A58" w:rsidP="008E29B5">
      <w:pPr>
        <w:spacing w:line="420" w:lineRule="exact"/>
        <w:ind w:firstLineChars="202" w:firstLine="566"/>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w:t>
      </w:r>
      <w:r>
        <w:rPr>
          <w:rFonts w:ascii="仿宋" w:eastAsia="仿宋" w:hAnsi="仿宋" w:cs="仿宋" w:hint="eastAsia"/>
          <w:kern w:val="0"/>
          <w:sz w:val="28"/>
          <w:szCs w:val="28"/>
        </w:rPr>
        <w:t>成交人不得采用转包、分包的形式履行合同，否则，比选人有权终止合同，造成比选人损失的，成交人应承担相应赔偿责任。</w:t>
      </w:r>
    </w:p>
    <w:p w:rsidR="00A128A7" w:rsidRDefault="00C31A58">
      <w:pPr>
        <w:rPr>
          <w:rFonts w:ascii="仿宋" w:eastAsia="仿宋" w:hAnsi="仿宋" w:cs="仿宋"/>
          <w:b/>
          <w:w w:val="80"/>
          <w:sz w:val="28"/>
          <w:szCs w:val="28"/>
        </w:rPr>
      </w:pPr>
      <w:r>
        <w:rPr>
          <w:rFonts w:ascii="仿宋" w:eastAsia="仿宋" w:hAnsi="仿宋" w:cs="仿宋" w:hint="eastAsia"/>
          <w:b/>
          <w:w w:val="80"/>
          <w:sz w:val="28"/>
          <w:szCs w:val="28"/>
        </w:rPr>
        <w:br w:type="page"/>
      </w:r>
    </w:p>
    <w:p w:rsidR="00A128A7" w:rsidRDefault="00C31A58">
      <w:pPr>
        <w:tabs>
          <w:tab w:val="left" w:pos="1050"/>
          <w:tab w:val="right" w:leader="dot" w:pos="9402"/>
        </w:tabs>
        <w:spacing w:beforeLines="150" w:before="570" w:line="360" w:lineRule="exact"/>
        <w:jc w:val="center"/>
        <w:outlineLvl w:val="0"/>
        <w:rPr>
          <w:rFonts w:ascii="仿宋" w:eastAsia="仿宋" w:hAnsi="仿宋" w:cs="仿宋"/>
          <w:b/>
          <w:w w:val="80"/>
          <w:sz w:val="28"/>
          <w:szCs w:val="28"/>
        </w:rPr>
      </w:pPr>
      <w:r>
        <w:rPr>
          <w:rFonts w:ascii="仿宋" w:eastAsia="仿宋" w:hAnsi="仿宋" w:cs="仿宋" w:hint="eastAsia"/>
          <w:b/>
          <w:w w:val="80"/>
          <w:sz w:val="28"/>
          <w:szCs w:val="28"/>
        </w:rPr>
        <w:lastRenderedPageBreak/>
        <w:t>第六章</w:t>
      </w:r>
      <w:bookmarkStart w:id="11" w:name="_Toc363573860"/>
      <w:bookmarkEnd w:id="9"/>
      <w:bookmarkEnd w:id="10"/>
      <w:r>
        <w:rPr>
          <w:rFonts w:ascii="仿宋" w:eastAsia="仿宋" w:hAnsi="仿宋" w:cs="仿宋" w:hint="eastAsia"/>
          <w:b/>
          <w:w w:val="80"/>
          <w:sz w:val="28"/>
          <w:szCs w:val="28"/>
        </w:rPr>
        <w:t xml:space="preserve">  </w:t>
      </w:r>
      <w:r>
        <w:rPr>
          <w:rFonts w:ascii="仿宋" w:eastAsia="仿宋" w:hAnsi="仿宋" w:cs="仿宋" w:hint="eastAsia"/>
          <w:b/>
          <w:w w:val="80"/>
          <w:sz w:val="28"/>
          <w:szCs w:val="28"/>
        </w:rPr>
        <w:t>响应文件格式</w:t>
      </w:r>
      <w:bookmarkEnd w:id="11"/>
    </w:p>
    <w:p w:rsidR="00A128A7" w:rsidRDefault="00C31A58">
      <w:pPr>
        <w:adjustRightInd w:val="0"/>
        <w:snapToGrid w:val="0"/>
        <w:spacing w:line="360" w:lineRule="exact"/>
        <w:ind w:firstLineChars="202" w:firstLine="568"/>
        <w:jc w:val="left"/>
        <w:outlineLvl w:val="1"/>
        <w:rPr>
          <w:rFonts w:ascii="仿宋" w:eastAsia="仿宋" w:hAnsi="仿宋" w:cs="仿宋"/>
          <w:b/>
          <w:kern w:val="0"/>
          <w:sz w:val="28"/>
          <w:szCs w:val="28"/>
        </w:rPr>
      </w:pPr>
      <w:r>
        <w:rPr>
          <w:rFonts w:ascii="仿宋" w:eastAsia="仿宋" w:hAnsi="仿宋" w:cs="仿宋" w:hint="eastAsia"/>
          <w:b/>
          <w:kern w:val="0"/>
          <w:sz w:val="28"/>
          <w:szCs w:val="28"/>
        </w:rPr>
        <w:t>一、响应文件目录</w:t>
      </w:r>
    </w:p>
    <w:p w:rsidR="00A128A7" w:rsidRDefault="00C31A58" w:rsidP="008E29B5">
      <w:pPr>
        <w:adjustRightInd w:val="0"/>
        <w:snapToGrid w:val="0"/>
        <w:spacing w:line="360" w:lineRule="exact"/>
        <w:ind w:firstLineChars="202" w:firstLine="566"/>
        <w:jc w:val="left"/>
        <w:rPr>
          <w:rFonts w:ascii="仿宋" w:eastAsia="仿宋" w:hAnsi="仿宋" w:cs="仿宋"/>
          <w:kern w:val="0"/>
          <w:sz w:val="28"/>
          <w:szCs w:val="28"/>
        </w:rPr>
      </w:pPr>
      <w:r>
        <w:rPr>
          <w:rFonts w:ascii="仿宋" w:eastAsia="仿宋" w:hAnsi="仿宋" w:cs="仿宋" w:hint="eastAsia"/>
          <w:kern w:val="0"/>
          <w:sz w:val="28"/>
          <w:szCs w:val="28"/>
        </w:rPr>
        <w:t>A</w:t>
      </w:r>
      <w:r>
        <w:rPr>
          <w:rFonts w:ascii="仿宋" w:eastAsia="仿宋" w:hAnsi="仿宋" w:cs="仿宋" w:hint="eastAsia"/>
          <w:kern w:val="0"/>
          <w:sz w:val="28"/>
          <w:szCs w:val="28"/>
        </w:rPr>
        <w:t>、资格后审资料文件</w:t>
      </w:r>
      <w:r>
        <w:rPr>
          <w:rFonts w:ascii="仿宋" w:eastAsia="仿宋" w:hAnsi="仿宋" w:cs="仿宋" w:hint="eastAsia"/>
          <w:sz w:val="28"/>
          <w:szCs w:val="28"/>
        </w:rPr>
        <w:t>（一个密封包，含一正两副文件）</w:t>
      </w:r>
    </w:p>
    <w:p w:rsidR="00A128A7" w:rsidRDefault="00C31A58" w:rsidP="008E29B5">
      <w:pPr>
        <w:adjustRightInd w:val="0"/>
        <w:snapToGrid w:val="0"/>
        <w:spacing w:line="360" w:lineRule="exact"/>
        <w:ind w:firstLineChars="202" w:firstLine="566"/>
        <w:jc w:val="left"/>
        <w:rPr>
          <w:rFonts w:ascii="仿宋" w:eastAsia="仿宋" w:hAnsi="仿宋" w:cs="仿宋"/>
          <w:kern w:val="0"/>
          <w:sz w:val="28"/>
          <w:szCs w:val="28"/>
        </w:rPr>
      </w:pPr>
      <w:r>
        <w:rPr>
          <w:rFonts w:ascii="仿宋" w:eastAsia="仿宋" w:hAnsi="仿宋" w:cs="仿宋" w:hint="eastAsia"/>
          <w:kern w:val="0"/>
          <w:sz w:val="28"/>
          <w:szCs w:val="28"/>
        </w:rPr>
        <w:t>B</w:t>
      </w:r>
      <w:r>
        <w:rPr>
          <w:rFonts w:ascii="仿宋" w:eastAsia="仿宋" w:hAnsi="仿宋" w:cs="仿宋" w:hint="eastAsia"/>
          <w:kern w:val="0"/>
          <w:sz w:val="28"/>
          <w:szCs w:val="28"/>
        </w:rPr>
        <w:t>、技术标响应文件</w:t>
      </w:r>
      <w:r>
        <w:rPr>
          <w:rFonts w:ascii="仿宋" w:eastAsia="仿宋" w:hAnsi="仿宋" w:cs="仿宋" w:hint="eastAsia"/>
          <w:sz w:val="28"/>
          <w:szCs w:val="28"/>
        </w:rPr>
        <w:t>（一个密封包，含一正两副文件）</w:t>
      </w:r>
    </w:p>
    <w:p w:rsidR="00A128A7" w:rsidRDefault="00C31A58" w:rsidP="008E29B5">
      <w:pPr>
        <w:adjustRightInd w:val="0"/>
        <w:snapToGrid w:val="0"/>
        <w:spacing w:line="360" w:lineRule="exact"/>
        <w:ind w:firstLineChars="202" w:firstLine="566"/>
        <w:jc w:val="left"/>
        <w:rPr>
          <w:rFonts w:ascii="仿宋" w:eastAsia="仿宋" w:hAnsi="仿宋" w:cs="仿宋"/>
          <w:kern w:val="0"/>
          <w:sz w:val="28"/>
          <w:szCs w:val="28"/>
        </w:rPr>
      </w:pPr>
      <w:r>
        <w:rPr>
          <w:rFonts w:ascii="仿宋" w:eastAsia="仿宋" w:hAnsi="仿宋" w:cs="仿宋" w:hint="eastAsia"/>
          <w:kern w:val="0"/>
          <w:sz w:val="28"/>
          <w:szCs w:val="28"/>
        </w:rPr>
        <w:t>C</w:t>
      </w:r>
      <w:r>
        <w:rPr>
          <w:rFonts w:ascii="仿宋" w:eastAsia="仿宋" w:hAnsi="仿宋" w:cs="仿宋" w:hint="eastAsia"/>
          <w:kern w:val="0"/>
          <w:sz w:val="28"/>
          <w:szCs w:val="28"/>
        </w:rPr>
        <w:t>、商务标响应文件</w:t>
      </w:r>
      <w:r>
        <w:rPr>
          <w:rFonts w:ascii="仿宋" w:eastAsia="仿宋" w:hAnsi="仿宋" w:cs="仿宋" w:hint="eastAsia"/>
          <w:sz w:val="28"/>
          <w:szCs w:val="28"/>
        </w:rPr>
        <w:t>（一个密封包，含一正两副文件）</w:t>
      </w:r>
    </w:p>
    <w:p w:rsidR="00A128A7" w:rsidRDefault="00C31A58">
      <w:pPr>
        <w:adjustRightInd w:val="0"/>
        <w:snapToGrid w:val="0"/>
        <w:spacing w:line="360" w:lineRule="exact"/>
        <w:ind w:firstLineChars="202" w:firstLine="568"/>
        <w:jc w:val="left"/>
        <w:outlineLvl w:val="1"/>
        <w:rPr>
          <w:rFonts w:ascii="仿宋" w:eastAsia="仿宋" w:hAnsi="仿宋" w:cs="仿宋"/>
          <w:b/>
          <w:kern w:val="0"/>
          <w:sz w:val="28"/>
          <w:szCs w:val="28"/>
        </w:rPr>
      </w:pPr>
      <w:r>
        <w:rPr>
          <w:rFonts w:ascii="仿宋" w:eastAsia="仿宋" w:hAnsi="仿宋" w:cs="仿宋" w:hint="eastAsia"/>
          <w:b/>
          <w:kern w:val="0"/>
          <w:sz w:val="28"/>
          <w:szCs w:val="28"/>
        </w:rPr>
        <w:t>二、响应文件封面范例</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A128A7">
        <w:trPr>
          <w:trHeight w:val="3954"/>
          <w:jc w:val="center"/>
        </w:trPr>
        <w:tc>
          <w:tcPr>
            <w:tcW w:w="8790" w:type="dxa"/>
            <w:shd w:val="clear" w:color="auto" w:fill="auto"/>
          </w:tcPr>
          <w:p w:rsidR="00A128A7" w:rsidRDefault="00C31A58">
            <w:pPr>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项目名称：</w:t>
            </w:r>
          </w:p>
          <w:p w:rsidR="00A128A7" w:rsidRDefault="00C31A58">
            <w:pPr>
              <w:spacing w:line="360" w:lineRule="exact"/>
              <w:jc w:val="center"/>
              <w:rPr>
                <w:rFonts w:ascii="仿宋" w:eastAsia="仿宋" w:hAnsi="仿宋" w:cs="仿宋"/>
                <w:sz w:val="28"/>
                <w:szCs w:val="28"/>
              </w:rPr>
            </w:pPr>
            <w:r>
              <w:rPr>
                <w:rFonts w:ascii="仿宋" w:eastAsia="仿宋" w:hAnsi="仿宋" w:cs="仿宋" w:hint="eastAsia"/>
                <w:sz w:val="28"/>
                <w:szCs w:val="28"/>
              </w:rPr>
              <w:t>响应文件</w:t>
            </w:r>
          </w:p>
          <w:p w:rsidR="00A128A7" w:rsidRDefault="00C31A58">
            <w:pPr>
              <w:spacing w:line="360" w:lineRule="exact"/>
              <w:ind w:firstLineChars="1200" w:firstLine="3360"/>
              <w:jc w:val="left"/>
              <w:rPr>
                <w:rFonts w:ascii="仿宋" w:eastAsia="仿宋" w:hAnsi="仿宋" w:cs="仿宋"/>
                <w:kern w:val="0"/>
                <w:sz w:val="28"/>
                <w:szCs w:val="28"/>
              </w:rPr>
            </w:pPr>
            <w:r>
              <w:rPr>
                <w:rFonts w:ascii="仿宋" w:eastAsia="仿宋" w:hAnsi="仿宋" w:cs="仿宋" w:hint="eastAsia"/>
                <w:kern w:val="0"/>
                <w:sz w:val="28"/>
                <w:szCs w:val="28"/>
              </w:rPr>
              <w:t>对应填写：资格后审材料文件</w:t>
            </w:r>
          </w:p>
          <w:p w:rsidR="00A128A7" w:rsidRDefault="00C31A58">
            <w:pPr>
              <w:spacing w:line="360" w:lineRule="exact"/>
              <w:ind w:firstLineChars="1700" w:firstLine="4760"/>
              <w:jc w:val="left"/>
              <w:rPr>
                <w:rFonts w:ascii="仿宋" w:eastAsia="仿宋" w:hAnsi="仿宋" w:cs="仿宋"/>
                <w:kern w:val="0"/>
                <w:sz w:val="28"/>
                <w:szCs w:val="28"/>
              </w:rPr>
            </w:pPr>
            <w:r>
              <w:rPr>
                <w:rFonts w:ascii="仿宋" w:eastAsia="仿宋" w:hAnsi="仿宋" w:cs="仿宋" w:hint="eastAsia"/>
                <w:kern w:val="0"/>
                <w:sz w:val="28"/>
                <w:szCs w:val="28"/>
              </w:rPr>
              <w:t>技术标响应文件</w:t>
            </w:r>
          </w:p>
          <w:p w:rsidR="00A128A7" w:rsidRDefault="00C31A58">
            <w:pPr>
              <w:spacing w:line="360" w:lineRule="exact"/>
              <w:ind w:firstLineChars="1700" w:firstLine="4760"/>
              <w:rPr>
                <w:rFonts w:ascii="仿宋" w:eastAsia="仿宋" w:hAnsi="仿宋" w:cs="仿宋"/>
                <w:kern w:val="0"/>
                <w:sz w:val="28"/>
                <w:szCs w:val="28"/>
              </w:rPr>
            </w:pPr>
            <w:r>
              <w:rPr>
                <w:rFonts w:ascii="仿宋" w:eastAsia="仿宋" w:hAnsi="仿宋" w:cs="仿宋" w:hint="eastAsia"/>
                <w:kern w:val="0"/>
                <w:sz w:val="28"/>
                <w:szCs w:val="28"/>
              </w:rPr>
              <w:t>商务报价标响应文件</w:t>
            </w:r>
          </w:p>
          <w:p w:rsidR="00A128A7" w:rsidRDefault="00C31A58">
            <w:pPr>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（资格后审）</w:t>
            </w:r>
          </w:p>
          <w:p w:rsidR="00A128A7" w:rsidRDefault="00C31A58">
            <w:pPr>
              <w:spacing w:line="360" w:lineRule="exact"/>
              <w:jc w:val="center"/>
              <w:rPr>
                <w:rFonts w:ascii="仿宋" w:eastAsia="仿宋" w:hAnsi="仿宋" w:cs="仿宋"/>
                <w:kern w:val="0"/>
                <w:sz w:val="28"/>
                <w:szCs w:val="28"/>
              </w:rPr>
            </w:pPr>
            <w:r>
              <w:rPr>
                <w:rFonts w:ascii="仿宋" w:eastAsia="仿宋" w:hAnsi="仿宋" w:cs="仿宋" w:hint="eastAsia"/>
                <w:kern w:val="0"/>
                <w:sz w:val="28"/>
                <w:szCs w:val="28"/>
                <w:lang w:eastAsia="zh-Hans"/>
              </w:rPr>
              <w:t>供应商</w:t>
            </w:r>
            <w:r>
              <w:rPr>
                <w:rFonts w:ascii="仿宋" w:eastAsia="仿宋" w:hAnsi="仿宋" w:cs="仿宋" w:hint="eastAsia"/>
                <w:kern w:val="0"/>
                <w:sz w:val="28"/>
                <w:szCs w:val="28"/>
              </w:rPr>
              <w:t>：</w:t>
            </w:r>
            <w:r>
              <w:rPr>
                <w:rFonts w:ascii="仿宋" w:eastAsia="仿宋" w:hAnsi="仿宋" w:cs="仿宋" w:hint="eastAsia"/>
                <w:kern w:val="0"/>
                <w:sz w:val="28"/>
                <w:szCs w:val="28"/>
                <w:lang w:eastAsia="zh-Hans"/>
              </w:rPr>
              <w:t>响应供应商</w:t>
            </w:r>
            <w:r>
              <w:rPr>
                <w:rFonts w:ascii="仿宋" w:eastAsia="仿宋" w:hAnsi="仿宋" w:cs="仿宋" w:hint="eastAsia"/>
                <w:kern w:val="0"/>
                <w:sz w:val="28"/>
                <w:szCs w:val="28"/>
              </w:rPr>
              <w:t>全称</w:t>
            </w:r>
          </w:p>
          <w:p w:rsidR="00A128A7" w:rsidRDefault="00C31A58">
            <w:pPr>
              <w:spacing w:line="360" w:lineRule="exact"/>
              <w:jc w:val="center"/>
              <w:rPr>
                <w:rFonts w:ascii="仿宋" w:eastAsia="仿宋" w:hAnsi="仿宋" w:cs="仿宋"/>
                <w:sz w:val="28"/>
                <w:szCs w:val="28"/>
              </w:rPr>
            </w:pPr>
            <w:r>
              <w:rPr>
                <w:rFonts w:ascii="仿宋" w:eastAsia="仿宋" w:hAnsi="仿宋" w:cs="仿宋" w:hint="eastAsia"/>
                <w:kern w:val="0"/>
                <w:sz w:val="28"/>
                <w:szCs w:val="28"/>
              </w:rPr>
              <w:t>二○二</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bl>
    <w:p w:rsidR="00A128A7" w:rsidRDefault="00A128A7">
      <w:pPr>
        <w:adjustRightInd w:val="0"/>
        <w:snapToGrid w:val="0"/>
        <w:spacing w:line="360" w:lineRule="exact"/>
        <w:ind w:firstLineChars="202" w:firstLine="568"/>
        <w:jc w:val="left"/>
        <w:outlineLvl w:val="1"/>
        <w:rPr>
          <w:rFonts w:ascii="仿宋" w:eastAsia="仿宋" w:hAnsi="仿宋" w:cs="仿宋"/>
          <w:b/>
          <w:kern w:val="0"/>
          <w:sz w:val="28"/>
          <w:szCs w:val="28"/>
        </w:rPr>
      </w:pPr>
    </w:p>
    <w:p w:rsidR="00A128A7" w:rsidRDefault="00C31A58">
      <w:pPr>
        <w:adjustRightInd w:val="0"/>
        <w:snapToGrid w:val="0"/>
        <w:spacing w:line="360" w:lineRule="exact"/>
        <w:ind w:firstLineChars="202" w:firstLine="568"/>
        <w:jc w:val="left"/>
        <w:outlineLvl w:val="1"/>
        <w:rPr>
          <w:rFonts w:ascii="仿宋" w:eastAsia="仿宋" w:hAnsi="仿宋" w:cs="仿宋"/>
          <w:b/>
          <w:kern w:val="0"/>
          <w:sz w:val="28"/>
          <w:szCs w:val="28"/>
        </w:rPr>
      </w:pPr>
      <w:r>
        <w:rPr>
          <w:rFonts w:ascii="仿宋" w:eastAsia="仿宋" w:hAnsi="仿宋" w:cs="仿宋" w:hint="eastAsia"/>
          <w:b/>
          <w:kern w:val="0"/>
          <w:sz w:val="28"/>
          <w:szCs w:val="28"/>
        </w:rPr>
        <w:t>三、响应文件</w:t>
      </w:r>
    </w:p>
    <w:p w:rsidR="00A128A7" w:rsidRDefault="00C31A58">
      <w:pPr>
        <w:adjustRightInd w:val="0"/>
        <w:snapToGrid w:val="0"/>
        <w:spacing w:line="420" w:lineRule="exact"/>
        <w:outlineLvl w:val="2"/>
        <w:rPr>
          <w:rFonts w:ascii="仿宋" w:eastAsia="仿宋" w:hAnsi="仿宋" w:cs="仿宋"/>
          <w:b/>
          <w:sz w:val="28"/>
          <w:szCs w:val="28"/>
        </w:rPr>
      </w:pPr>
      <w:r>
        <w:rPr>
          <w:rFonts w:ascii="仿宋" w:eastAsia="仿宋" w:hAnsi="仿宋" w:cs="仿宋" w:hint="eastAsia"/>
          <w:b/>
          <w:kern w:val="0"/>
          <w:sz w:val="28"/>
          <w:szCs w:val="28"/>
        </w:rPr>
        <w:t>A</w:t>
      </w:r>
      <w:r>
        <w:rPr>
          <w:rFonts w:ascii="仿宋" w:eastAsia="仿宋" w:hAnsi="仿宋" w:cs="仿宋" w:hint="eastAsia"/>
          <w:b/>
          <w:kern w:val="0"/>
          <w:sz w:val="28"/>
          <w:szCs w:val="28"/>
        </w:rPr>
        <w:t>、</w:t>
      </w:r>
      <w:r>
        <w:rPr>
          <w:rFonts w:ascii="仿宋" w:eastAsia="仿宋" w:hAnsi="仿宋" w:cs="仿宋" w:hint="eastAsia"/>
          <w:b/>
          <w:sz w:val="28"/>
          <w:szCs w:val="28"/>
        </w:rPr>
        <w:t>资格后审材料文件</w:t>
      </w:r>
      <w:r>
        <w:rPr>
          <w:rFonts w:ascii="仿宋" w:eastAsia="仿宋" w:hAnsi="仿宋" w:cs="仿宋" w:hint="eastAsia"/>
          <w:sz w:val="28"/>
          <w:szCs w:val="28"/>
        </w:rPr>
        <w:t>（一个密封包，含一正两副文件）</w:t>
      </w:r>
    </w:p>
    <w:p w:rsidR="00A128A7" w:rsidRDefault="00C31A58">
      <w:pPr>
        <w:adjustRightInd w:val="0"/>
        <w:snapToGrid w:val="0"/>
        <w:spacing w:line="320" w:lineRule="exact"/>
        <w:outlineLvl w:val="2"/>
        <w:rPr>
          <w:rFonts w:ascii="仿宋" w:eastAsia="仿宋" w:hAnsi="仿宋" w:cs="仿宋"/>
          <w:sz w:val="28"/>
          <w:szCs w:val="28"/>
        </w:rPr>
      </w:pPr>
      <w:r>
        <w:rPr>
          <w:rFonts w:ascii="仿宋" w:eastAsia="仿宋" w:hAnsi="仿宋" w:cs="仿宋" w:hint="eastAsia"/>
          <w:sz w:val="28"/>
          <w:szCs w:val="28"/>
        </w:rPr>
        <w:t>【特别提醒】单位负责人为同一人或者存在直接控股、管理关系的不同供应商，不得同时参与同一项目相同标段的比选活动；为项目提供整体设计、规范编制或者项目管理、监理、检测等服务的供应商，不得再参加该项目的其他比选活动；如发现供应商递交的资格后审材料有弄虚作假行为，该供应商将记入不良记录，并上报有关部门，如已成交，比选人有权取消其成交资格，并由该供应商承担由此带来可能的一切责任和损失。</w:t>
      </w:r>
    </w:p>
    <w:p w:rsidR="00A128A7" w:rsidRDefault="00C31A58">
      <w:pPr>
        <w:rPr>
          <w:rFonts w:ascii="仿宋" w:eastAsia="仿宋" w:hAnsi="仿宋" w:cs="仿宋"/>
          <w:b/>
          <w:kern w:val="0"/>
          <w:sz w:val="28"/>
          <w:szCs w:val="28"/>
        </w:rPr>
      </w:pPr>
      <w:r>
        <w:rPr>
          <w:rFonts w:ascii="仿宋" w:eastAsia="仿宋" w:hAnsi="仿宋" w:cs="仿宋" w:hint="eastAsia"/>
          <w:b/>
          <w:kern w:val="0"/>
          <w:sz w:val="28"/>
          <w:szCs w:val="28"/>
        </w:rPr>
        <w:br w:type="page"/>
      </w:r>
    </w:p>
    <w:p w:rsidR="00A128A7" w:rsidRDefault="00C31A58">
      <w:pPr>
        <w:adjustRightInd w:val="0"/>
        <w:snapToGrid w:val="0"/>
        <w:spacing w:line="320" w:lineRule="exact"/>
        <w:outlineLvl w:val="3"/>
        <w:rPr>
          <w:rFonts w:ascii="仿宋" w:eastAsia="仿宋" w:hAnsi="仿宋" w:cs="仿宋"/>
          <w:b/>
          <w:kern w:val="0"/>
          <w:sz w:val="28"/>
          <w:szCs w:val="28"/>
        </w:rPr>
      </w:pPr>
      <w:r>
        <w:rPr>
          <w:rFonts w:ascii="仿宋" w:eastAsia="仿宋" w:hAnsi="仿宋" w:cs="仿宋" w:hint="eastAsia"/>
          <w:b/>
          <w:kern w:val="0"/>
          <w:sz w:val="28"/>
          <w:szCs w:val="28"/>
        </w:rPr>
        <w:lastRenderedPageBreak/>
        <w:t>A.1</w:t>
      </w:r>
      <w:r>
        <w:rPr>
          <w:rFonts w:ascii="仿宋" w:eastAsia="仿宋" w:hAnsi="仿宋" w:cs="仿宋" w:hint="eastAsia"/>
          <w:b/>
          <w:kern w:val="0"/>
          <w:sz w:val="28"/>
          <w:szCs w:val="28"/>
        </w:rPr>
        <w:t>、资格后审材料文件相关的格式文件及表格</w:t>
      </w:r>
    </w:p>
    <w:p w:rsidR="00A128A7" w:rsidRDefault="00A128A7">
      <w:pPr>
        <w:rPr>
          <w:rFonts w:ascii="仿宋" w:eastAsia="仿宋" w:hAnsi="仿宋" w:cs="仿宋"/>
          <w:b/>
          <w:bCs/>
          <w:sz w:val="28"/>
          <w:szCs w:val="28"/>
        </w:rPr>
      </w:pPr>
    </w:p>
    <w:p w:rsidR="00A128A7" w:rsidRDefault="00C31A58">
      <w:pPr>
        <w:jc w:val="center"/>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关于资格的响应函</w:t>
      </w:r>
    </w:p>
    <w:p w:rsidR="00A128A7" w:rsidRDefault="00C31A58">
      <w:pPr>
        <w:spacing w:line="40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rPr>
        <w:t>南通市新桥中学</w:t>
      </w:r>
      <w:r>
        <w:rPr>
          <w:rFonts w:ascii="仿宋" w:eastAsia="仿宋" w:hAnsi="仿宋" w:cs="仿宋" w:hint="eastAsia"/>
          <w:sz w:val="28"/>
          <w:szCs w:val="28"/>
        </w:rPr>
        <w:t>：</w:t>
      </w:r>
    </w:p>
    <w:p w:rsidR="00A128A7" w:rsidRDefault="00A128A7">
      <w:pPr>
        <w:spacing w:line="520" w:lineRule="exact"/>
        <w:ind w:firstLineChars="200" w:firstLine="560"/>
        <w:rPr>
          <w:rFonts w:ascii="仿宋" w:eastAsia="仿宋" w:hAnsi="仿宋" w:cs="仿宋"/>
          <w:bCs/>
          <w:color w:val="000000"/>
          <w:sz w:val="28"/>
          <w:szCs w:val="28"/>
        </w:rPr>
      </w:pPr>
    </w:p>
    <w:p w:rsidR="00A128A7" w:rsidRDefault="00C31A58">
      <w:pPr>
        <w:spacing w:line="520" w:lineRule="exact"/>
        <w:ind w:firstLineChars="200" w:firstLine="560"/>
        <w:rPr>
          <w:rFonts w:ascii="仿宋" w:eastAsia="仿宋" w:hAnsi="仿宋" w:cs="仿宋"/>
          <w:b/>
          <w:bCs/>
          <w:color w:val="000000"/>
          <w:sz w:val="28"/>
          <w:szCs w:val="28"/>
        </w:rPr>
      </w:pPr>
      <w:r>
        <w:rPr>
          <w:rFonts w:ascii="仿宋" w:eastAsia="仿宋" w:hAnsi="仿宋" w:cs="仿宋" w:hint="eastAsia"/>
          <w:bCs/>
          <w:color w:val="000000"/>
          <w:sz w:val="28"/>
          <w:szCs w:val="28"/>
        </w:rPr>
        <w:t>我单位参加（项目名称）</w:t>
      </w:r>
      <w:r>
        <w:rPr>
          <w:rFonts w:ascii="仿宋" w:eastAsia="仿宋" w:hAnsi="仿宋" w:cs="仿宋" w:hint="eastAsia"/>
          <w:bCs/>
          <w:color w:val="000000"/>
          <w:sz w:val="28"/>
          <w:szCs w:val="28"/>
          <w:lang w:eastAsia="zh-Hans"/>
        </w:rPr>
        <w:t>比选活动</w:t>
      </w:r>
      <w:r>
        <w:rPr>
          <w:rFonts w:ascii="仿宋" w:eastAsia="仿宋" w:hAnsi="仿宋" w:cs="仿宋" w:hint="eastAsia"/>
          <w:bCs/>
          <w:color w:val="000000"/>
          <w:sz w:val="28"/>
          <w:szCs w:val="28"/>
        </w:rPr>
        <w:t>。针对以下规定做出如下声明：</w:t>
      </w:r>
    </w:p>
    <w:p w:rsidR="00A128A7" w:rsidRDefault="00C31A58">
      <w:pPr>
        <w:spacing w:line="520" w:lineRule="exact"/>
        <w:ind w:firstLine="482"/>
        <w:rPr>
          <w:rFonts w:ascii="仿宋" w:eastAsia="仿宋" w:hAnsi="仿宋" w:cs="仿宋"/>
          <w:color w:val="000000"/>
          <w:sz w:val="28"/>
          <w:szCs w:val="28"/>
        </w:rPr>
      </w:pP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我单位具有独立承担民事责任的能力；</w:t>
      </w:r>
    </w:p>
    <w:p w:rsidR="00A128A7" w:rsidRDefault="00C31A58">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我单位具有良好的商业信誉和健全的财务会计制度；</w:t>
      </w:r>
    </w:p>
    <w:p w:rsidR="00A128A7" w:rsidRDefault="00C31A58">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我单位具有履行合同所必需的设备和专业技术能力；</w:t>
      </w:r>
    </w:p>
    <w:p w:rsidR="00A128A7" w:rsidRDefault="00C31A58">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我单位有依法缴纳税收和社会保障资金的良好记录。</w:t>
      </w:r>
    </w:p>
    <w:p w:rsidR="00A128A7" w:rsidRDefault="00A128A7">
      <w:pPr>
        <w:spacing w:line="400" w:lineRule="exact"/>
        <w:ind w:firstLine="435"/>
        <w:rPr>
          <w:rFonts w:ascii="仿宋" w:eastAsia="仿宋" w:hAnsi="仿宋" w:cs="仿宋"/>
          <w:sz w:val="28"/>
          <w:szCs w:val="28"/>
        </w:rPr>
      </w:pPr>
    </w:p>
    <w:p w:rsidR="00A128A7" w:rsidRDefault="00A128A7">
      <w:pPr>
        <w:spacing w:line="400" w:lineRule="exact"/>
        <w:ind w:firstLine="435"/>
        <w:rPr>
          <w:rFonts w:ascii="仿宋" w:eastAsia="仿宋" w:hAnsi="仿宋" w:cs="仿宋"/>
          <w:sz w:val="28"/>
          <w:szCs w:val="28"/>
        </w:rPr>
      </w:pPr>
    </w:p>
    <w:p w:rsidR="00A128A7" w:rsidRDefault="00A128A7">
      <w:pPr>
        <w:spacing w:line="400" w:lineRule="exact"/>
        <w:rPr>
          <w:rFonts w:ascii="仿宋" w:eastAsia="仿宋" w:hAnsi="仿宋" w:cs="仿宋"/>
          <w:sz w:val="28"/>
          <w:szCs w:val="28"/>
        </w:rPr>
      </w:pPr>
    </w:p>
    <w:p w:rsidR="00A128A7" w:rsidRDefault="00A128A7">
      <w:pPr>
        <w:spacing w:line="400" w:lineRule="exact"/>
        <w:ind w:firstLine="435"/>
        <w:rPr>
          <w:rFonts w:ascii="仿宋" w:eastAsia="仿宋" w:hAnsi="仿宋" w:cs="仿宋"/>
          <w:sz w:val="28"/>
          <w:szCs w:val="28"/>
        </w:rPr>
      </w:pPr>
    </w:p>
    <w:p w:rsidR="00A128A7" w:rsidRDefault="00A128A7">
      <w:pPr>
        <w:spacing w:line="400" w:lineRule="exact"/>
        <w:ind w:firstLine="435"/>
        <w:rPr>
          <w:rFonts w:ascii="仿宋" w:eastAsia="仿宋" w:hAnsi="仿宋" w:cs="仿宋"/>
          <w:sz w:val="28"/>
          <w:szCs w:val="28"/>
        </w:rPr>
      </w:pPr>
    </w:p>
    <w:p w:rsidR="00A128A7" w:rsidRDefault="00A128A7">
      <w:pPr>
        <w:pStyle w:val="HTML"/>
        <w:rPr>
          <w:rFonts w:ascii="仿宋" w:eastAsia="仿宋" w:hAnsi="仿宋" w:cs="仿宋"/>
          <w:sz w:val="28"/>
          <w:szCs w:val="28"/>
        </w:rPr>
      </w:pPr>
    </w:p>
    <w:p w:rsidR="00A128A7" w:rsidRDefault="00A128A7">
      <w:pPr>
        <w:pStyle w:val="HTML"/>
        <w:rPr>
          <w:rFonts w:ascii="仿宋" w:eastAsia="仿宋" w:hAnsi="仿宋" w:cs="仿宋"/>
          <w:sz w:val="28"/>
          <w:szCs w:val="28"/>
        </w:rPr>
      </w:pPr>
    </w:p>
    <w:p w:rsidR="00A128A7" w:rsidRDefault="00A128A7">
      <w:pPr>
        <w:spacing w:line="400" w:lineRule="exact"/>
        <w:ind w:firstLine="435"/>
        <w:rPr>
          <w:rFonts w:ascii="仿宋" w:eastAsia="仿宋" w:hAnsi="仿宋" w:cs="仿宋"/>
          <w:sz w:val="28"/>
          <w:szCs w:val="28"/>
        </w:rPr>
      </w:pPr>
    </w:p>
    <w:p w:rsidR="00A128A7" w:rsidRDefault="00C31A58">
      <w:pPr>
        <w:spacing w:line="400" w:lineRule="exact"/>
        <w:ind w:firstLine="435"/>
        <w:jc w:val="center"/>
        <w:rPr>
          <w:rFonts w:ascii="仿宋" w:eastAsia="仿宋" w:hAnsi="仿宋" w:cs="仿宋"/>
          <w:sz w:val="28"/>
          <w:szCs w:val="28"/>
        </w:rPr>
      </w:pPr>
      <w:r>
        <w:rPr>
          <w:rFonts w:ascii="仿宋" w:eastAsia="仿宋" w:hAnsi="仿宋" w:cs="仿宋" w:hint="eastAsia"/>
          <w:sz w:val="28"/>
          <w:szCs w:val="28"/>
        </w:rPr>
        <w:t>供应商全称：</w:t>
      </w:r>
    </w:p>
    <w:p w:rsidR="00A128A7" w:rsidRDefault="00C31A58">
      <w:pPr>
        <w:spacing w:line="400" w:lineRule="exact"/>
        <w:ind w:firstLine="435"/>
        <w:jc w:val="center"/>
        <w:rPr>
          <w:rFonts w:ascii="仿宋" w:eastAsia="仿宋" w:hAnsi="仿宋" w:cs="仿宋"/>
          <w:sz w:val="28"/>
          <w:szCs w:val="28"/>
        </w:rPr>
      </w:pPr>
      <w:r>
        <w:rPr>
          <w:rFonts w:ascii="仿宋" w:eastAsia="仿宋" w:hAnsi="仿宋" w:cs="仿宋" w:hint="eastAsia"/>
          <w:sz w:val="28"/>
          <w:szCs w:val="28"/>
        </w:rPr>
        <w:t>公</w:t>
      </w:r>
      <w:r>
        <w:rPr>
          <w:rFonts w:ascii="仿宋" w:eastAsia="仿宋" w:hAnsi="仿宋" w:cs="仿宋" w:hint="eastAsia"/>
          <w:sz w:val="28"/>
          <w:szCs w:val="28"/>
        </w:rPr>
        <w:t xml:space="preserve">      </w:t>
      </w:r>
      <w:r>
        <w:rPr>
          <w:rFonts w:ascii="仿宋" w:eastAsia="仿宋" w:hAnsi="仿宋" w:cs="仿宋" w:hint="eastAsia"/>
          <w:sz w:val="28"/>
          <w:szCs w:val="28"/>
        </w:rPr>
        <w:t>章：</w:t>
      </w:r>
    </w:p>
    <w:p w:rsidR="00A128A7" w:rsidRDefault="00C31A58">
      <w:pPr>
        <w:spacing w:line="400" w:lineRule="exact"/>
        <w:ind w:firstLine="435"/>
        <w:jc w:val="center"/>
        <w:rPr>
          <w:rFonts w:ascii="仿宋" w:eastAsia="仿宋" w:hAnsi="仿宋" w:cs="仿宋"/>
          <w:sz w:val="28"/>
          <w:szCs w:val="28"/>
        </w:rPr>
      </w:pPr>
      <w:r>
        <w:rPr>
          <w:rFonts w:ascii="仿宋" w:eastAsia="仿宋" w:hAnsi="仿宋" w:cs="仿宋" w:hint="eastAsia"/>
          <w:sz w:val="28"/>
          <w:szCs w:val="28"/>
        </w:rPr>
        <w:t>授</w:t>
      </w:r>
      <w:r>
        <w:rPr>
          <w:rFonts w:ascii="仿宋" w:eastAsia="仿宋" w:hAnsi="仿宋" w:cs="仿宋" w:hint="eastAsia"/>
          <w:sz w:val="28"/>
          <w:szCs w:val="28"/>
        </w:rPr>
        <w:t xml:space="preserve"> </w:t>
      </w:r>
      <w:r>
        <w:rPr>
          <w:rFonts w:ascii="仿宋" w:eastAsia="仿宋" w:hAnsi="仿宋" w:cs="仿宋" w:hint="eastAsia"/>
          <w:sz w:val="28"/>
          <w:szCs w:val="28"/>
        </w:rPr>
        <w:t>权</w:t>
      </w:r>
      <w:r>
        <w:rPr>
          <w:rFonts w:ascii="仿宋" w:eastAsia="仿宋" w:hAnsi="仿宋" w:cs="仿宋" w:hint="eastAsia"/>
          <w:sz w:val="28"/>
          <w:szCs w:val="28"/>
        </w:rPr>
        <w:t xml:space="preserve"> </w:t>
      </w:r>
      <w:r>
        <w:rPr>
          <w:rFonts w:ascii="仿宋" w:eastAsia="仿宋" w:hAnsi="仿宋" w:cs="仿宋" w:hint="eastAsia"/>
          <w:sz w:val="28"/>
          <w:szCs w:val="28"/>
        </w:rPr>
        <w:t>代表：</w:t>
      </w:r>
    </w:p>
    <w:p w:rsidR="00A128A7" w:rsidRDefault="00C31A58">
      <w:pPr>
        <w:spacing w:line="400" w:lineRule="exact"/>
        <w:ind w:firstLine="435"/>
        <w:jc w:val="center"/>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A128A7" w:rsidRDefault="00A128A7">
      <w:pPr>
        <w:ind w:firstLine="435"/>
        <w:rPr>
          <w:rFonts w:ascii="仿宋" w:eastAsia="仿宋" w:hAnsi="仿宋" w:cs="仿宋"/>
          <w:b/>
          <w:sz w:val="28"/>
          <w:szCs w:val="28"/>
        </w:rPr>
      </w:pPr>
    </w:p>
    <w:p w:rsidR="00A128A7" w:rsidRDefault="00A128A7">
      <w:pPr>
        <w:spacing w:line="360" w:lineRule="auto"/>
        <w:jc w:val="center"/>
        <w:rPr>
          <w:rFonts w:ascii="仿宋" w:eastAsia="仿宋" w:hAnsi="仿宋" w:cs="仿宋"/>
          <w:b/>
          <w:sz w:val="28"/>
          <w:szCs w:val="28"/>
        </w:rPr>
      </w:pPr>
    </w:p>
    <w:p w:rsidR="00A128A7" w:rsidRDefault="00C31A58">
      <w:pPr>
        <w:spacing w:line="360" w:lineRule="auto"/>
        <w:jc w:val="center"/>
        <w:outlineLvl w:val="2"/>
        <w:rPr>
          <w:rFonts w:ascii="仿宋" w:eastAsia="仿宋" w:hAnsi="仿宋" w:cs="仿宋"/>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2.</w:t>
      </w:r>
      <w:r>
        <w:rPr>
          <w:rFonts w:ascii="仿宋" w:eastAsia="仿宋" w:hAnsi="仿宋" w:cs="仿宋" w:hint="eastAsia"/>
          <w:b/>
          <w:sz w:val="28"/>
          <w:szCs w:val="28"/>
        </w:rPr>
        <w:t>法定代表人身份证明</w:t>
      </w:r>
    </w:p>
    <w:p w:rsidR="00A128A7" w:rsidRDefault="00A128A7">
      <w:pPr>
        <w:spacing w:line="480" w:lineRule="exact"/>
        <w:ind w:firstLineChars="200" w:firstLine="560"/>
        <w:rPr>
          <w:rFonts w:ascii="仿宋" w:eastAsia="仿宋" w:hAnsi="仿宋" w:cs="仿宋"/>
          <w:sz w:val="28"/>
          <w:szCs w:val="28"/>
        </w:rPr>
      </w:pPr>
    </w:p>
    <w:p w:rsidR="00A128A7" w:rsidRDefault="00A128A7">
      <w:pPr>
        <w:pStyle w:val="a7"/>
        <w:rPr>
          <w:rFonts w:ascii="仿宋" w:eastAsia="仿宋" w:hAnsi="仿宋" w:cs="仿宋"/>
          <w:sz w:val="28"/>
          <w:szCs w:val="28"/>
        </w:rPr>
      </w:pP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单位名称：</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hint="eastAsia"/>
          <w:sz w:val="28"/>
          <w:szCs w:val="28"/>
        </w:rPr>
        <w:t xml:space="preserve">    </w:t>
      </w:r>
      <w:r>
        <w:rPr>
          <w:rFonts w:ascii="仿宋" w:eastAsia="仿宋" w:hAnsi="仿宋" w:cs="仿宋" w:hint="eastAsia"/>
          <w:sz w:val="28"/>
          <w:szCs w:val="28"/>
        </w:rPr>
        <w:t>名：</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性</w:t>
      </w:r>
      <w:r>
        <w:rPr>
          <w:rFonts w:ascii="仿宋" w:eastAsia="仿宋" w:hAnsi="仿宋" w:cs="仿宋" w:hint="eastAsia"/>
          <w:sz w:val="28"/>
          <w:szCs w:val="28"/>
        </w:rPr>
        <w:t xml:space="preserve">   </w:t>
      </w:r>
      <w:r>
        <w:rPr>
          <w:rFonts w:ascii="仿宋" w:eastAsia="仿宋" w:hAnsi="仿宋" w:cs="仿宋" w:hint="eastAsia"/>
          <w:sz w:val="28"/>
          <w:szCs w:val="28"/>
        </w:rPr>
        <w:t>别：</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龄：</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职</w:t>
      </w:r>
      <w:r>
        <w:rPr>
          <w:rFonts w:ascii="仿宋" w:eastAsia="仿宋" w:hAnsi="仿宋" w:cs="仿宋" w:hint="eastAsia"/>
          <w:sz w:val="28"/>
          <w:szCs w:val="28"/>
        </w:rPr>
        <w:t xml:space="preserve">  </w:t>
      </w:r>
      <w:r>
        <w:rPr>
          <w:rFonts w:ascii="仿宋" w:eastAsia="仿宋" w:hAnsi="仿宋" w:cs="仿宋" w:hint="eastAsia"/>
          <w:sz w:val="28"/>
          <w:szCs w:val="28"/>
        </w:rPr>
        <w:t>务：</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联系方式：</w:t>
      </w: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的法定代表人。为</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项目，签署上述招标申请文件、进行合同谈判、签署合同和处理与之有关的一切事务。</w:t>
      </w:r>
    </w:p>
    <w:p w:rsidR="00A128A7" w:rsidRDefault="00A128A7">
      <w:pPr>
        <w:spacing w:line="480" w:lineRule="exact"/>
        <w:ind w:firstLineChars="200" w:firstLine="560"/>
        <w:rPr>
          <w:rFonts w:ascii="仿宋" w:eastAsia="仿宋" w:hAnsi="仿宋" w:cs="仿宋"/>
          <w:sz w:val="28"/>
          <w:szCs w:val="28"/>
        </w:rPr>
      </w:pP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A128A7" w:rsidRDefault="00A128A7">
      <w:pPr>
        <w:spacing w:line="480" w:lineRule="exact"/>
        <w:ind w:firstLineChars="200" w:firstLine="560"/>
        <w:rPr>
          <w:rFonts w:ascii="仿宋" w:eastAsia="仿宋" w:hAnsi="仿宋" w:cs="仿宋"/>
          <w:sz w:val="28"/>
          <w:szCs w:val="28"/>
        </w:rPr>
      </w:pPr>
    </w:p>
    <w:p w:rsidR="00A128A7" w:rsidRDefault="00A128A7">
      <w:pPr>
        <w:spacing w:line="480" w:lineRule="exact"/>
        <w:ind w:firstLineChars="200" w:firstLine="560"/>
        <w:rPr>
          <w:rFonts w:ascii="仿宋" w:eastAsia="仿宋" w:hAnsi="仿宋" w:cs="仿宋"/>
          <w:sz w:val="28"/>
          <w:szCs w:val="28"/>
        </w:rPr>
      </w:pPr>
    </w:p>
    <w:p w:rsidR="00A128A7" w:rsidRDefault="00A128A7">
      <w:pPr>
        <w:spacing w:line="480" w:lineRule="exact"/>
        <w:ind w:firstLineChars="200" w:firstLine="560"/>
        <w:rPr>
          <w:rFonts w:ascii="仿宋" w:eastAsia="仿宋" w:hAnsi="仿宋" w:cs="仿宋"/>
          <w:sz w:val="28"/>
          <w:szCs w:val="28"/>
        </w:rPr>
      </w:pP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申请人：</w:t>
      </w:r>
      <w:r>
        <w:rPr>
          <w:rFonts w:ascii="仿宋" w:eastAsia="仿宋" w:hAnsi="仿宋" w:cs="仿宋" w:hint="eastAsia"/>
          <w:sz w:val="28"/>
          <w:szCs w:val="28"/>
          <w:u w:val="single"/>
        </w:rPr>
        <w:t>（盖章）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A128A7" w:rsidRDefault="00A128A7">
      <w:pPr>
        <w:spacing w:line="480" w:lineRule="exact"/>
        <w:ind w:firstLineChars="200" w:firstLine="560"/>
        <w:rPr>
          <w:rFonts w:ascii="仿宋" w:eastAsia="仿宋" w:hAnsi="仿宋" w:cs="仿宋"/>
          <w:sz w:val="28"/>
          <w:szCs w:val="28"/>
        </w:rPr>
      </w:pPr>
    </w:p>
    <w:p w:rsidR="00A128A7" w:rsidRDefault="00C31A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A128A7">
        <w:trPr>
          <w:trHeight w:val="3325"/>
        </w:trPr>
        <w:tc>
          <w:tcPr>
            <w:tcW w:w="7840" w:type="dxa"/>
          </w:tcPr>
          <w:p w:rsidR="00A128A7" w:rsidRDefault="00A128A7" w:rsidP="008E29B5">
            <w:pPr>
              <w:snapToGrid w:val="0"/>
              <w:spacing w:line="420" w:lineRule="exact"/>
              <w:ind w:left="193" w:firstLineChars="202" w:firstLine="566"/>
              <w:jc w:val="left"/>
              <w:rPr>
                <w:rFonts w:ascii="仿宋" w:eastAsia="仿宋" w:hAnsi="仿宋" w:cs="仿宋"/>
                <w:sz w:val="28"/>
                <w:szCs w:val="28"/>
              </w:rPr>
            </w:pPr>
          </w:p>
          <w:p w:rsidR="00A128A7" w:rsidRDefault="00C31A58">
            <w:pPr>
              <w:snapToGrid w:val="0"/>
              <w:spacing w:line="420" w:lineRule="exact"/>
              <w:jc w:val="center"/>
              <w:rPr>
                <w:rFonts w:ascii="仿宋" w:eastAsia="仿宋" w:hAnsi="仿宋" w:cs="仿宋"/>
                <w:b/>
                <w:bCs/>
                <w:sz w:val="28"/>
                <w:szCs w:val="28"/>
              </w:rPr>
            </w:pPr>
            <w:r>
              <w:rPr>
                <w:rFonts w:ascii="仿宋" w:eastAsia="仿宋" w:hAnsi="仿宋" w:cs="仿宋" w:hint="eastAsia"/>
                <w:b/>
                <w:bCs/>
                <w:sz w:val="28"/>
                <w:szCs w:val="28"/>
              </w:rPr>
              <w:t>法定代表人身份证（正、反面）复印件并加盖公章</w:t>
            </w:r>
            <w:r>
              <w:rPr>
                <w:rFonts w:ascii="仿宋" w:eastAsia="仿宋" w:hAnsi="仿宋" w:cs="仿宋" w:hint="eastAsia"/>
                <w:b/>
                <w:bCs/>
                <w:sz w:val="28"/>
                <w:szCs w:val="28"/>
                <w:u w:val="single"/>
              </w:rPr>
              <w:t>（黏贴此处）</w:t>
            </w:r>
          </w:p>
          <w:p w:rsidR="00A128A7" w:rsidRDefault="00A128A7">
            <w:pPr>
              <w:snapToGrid w:val="0"/>
              <w:spacing w:line="420" w:lineRule="exact"/>
              <w:ind w:left="193"/>
              <w:jc w:val="left"/>
              <w:rPr>
                <w:rFonts w:ascii="仿宋" w:eastAsia="仿宋" w:hAnsi="仿宋" w:cs="仿宋"/>
                <w:b/>
                <w:bCs/>
                <w:sz w:val="28"/>
                <w:szCs w:val="28"/>
              </w:rPr>
            </w:pPr>
          </w:p>
          <w:p w:rsidR="00A128A7" w:rsidRDefault="00A128A7">
            <w:pPr>
              <w:snapToGrid w:val="0"/>
              <w:spacing w:line="420" w:lineRule="exact"/>
              <w:ind w:left="193"/>
              <w:jc w:val="left"/>
              <w:rPr>
                <w:rFonts w:ascii="仿宋" w:eastAsia="仿宋" w:hAnsi="仿宋" w:cs="仿宋"/>
                <w:b/>
                <w:bCs/>
                <w:sz w:val="28"/>
                <w:szCs w:val="28"/>
              </w:rPr>
            </w:pPr>
          </w:p>
          <w:p w:rsidR="00A128A7" w:rsidRDefault="00A128A7">
            <w:pPr>
              <w:snapToGrid w:val="0"/>
              <w:spacing w:line="420" w:lineRule="exact"/>
              <w:ind w:left="193"/>
              <w:jc w:val="left"/>
              <w:rPr>
                <w:rFonts w:ascii="仿宋" w:eastAsia="仿宋" w:hAnsi="仿宋" w:cs="仿宋"/>
                <w:b/>
                <w:bCs/>
                <w:sz w:val="28"/>
                <w:szCs w:val="28"/>
              </w:rPr>
            </w:pPr>
          </w:p>
          <w:p w:rsidR="00A128A7" w:rsidRDefault="00A128A7" w:rsidP="008E29B5">
            <w:pPr>
              <w:snapToGrid w:val="0"/>
              <w:spacing w:line="420" w:lineRule="exact"/>
              <w:ind w:left="193" w:firstLineChars="202" w:firstLine="566"/>
              <w:jc w:val="left"/>
              <w:rPr>
                <w:rFonts w:ascii="仿宋" w:eastAsia="仿宋" w:hAnsi="仿宋" w:cs="仿宋"/>
                <w:sz w:val="28"/>
                <w:szCs w:val="28"/>
              </w:rPr>
            </w:pPr>
          </w:p>
        </w:tc>
      </w:tr>
    </w:tbl>
    <w:p w:rsidR="00A128A7" w:rsidRDefault="00A128A7">
      <w:pPr>
        <w:snapToGrid w:val="0"/>
        <w:spacing w:line="360" w:lineRule="auto"/>
        <w:rPr>
          <w:rFonts w:ascii="仿宋" w:eastAsia="仿宋" w:hAnsi="仿宋" w:cs="仿宋"/>
          <w:sz w:val="28"/>
          <w:szCs w:val="28"/>
        </w:rPr>
      </w:pPr>
    </w:p>
    <w:p w:rsidR="00A128A7" w:rsidRDefault="00A128A7">
      <w:pPr>
        <w:snapToGrid w:val="0"/>
        <w:spacing w:line="360" w:lineRule="auto"/>
        <w:ind w:firstLineChars="200" w:firstLine="560"/>
        <w:rPr>
          <w:rFonts w:ascii="仿宋" w:eastAsia="仿宋" w:hAnsi="仿宋" w:cs="仿宋"/>
          <w:sz w:val="28"/>
          <w:szCs w:val="28"/>
        </w:rPr>
      </w:pPr>
    </w:p>
    <w:p w:rsidR="00A128A7" w:rsidRDefault="00C31A58">
      <w:pPr>
        <w:spacing w:line="360" w:lineRule="auto"/>
        <w:jc w:val="center"/>
        <w:outlineLvl w:val="2"/>
        <w:rPr>
          <w:rFonts w:ascii="仿宋" w:eastAsia="仿宋" w:hAnsi="仿宋" w:cs="仿宋"/>
          <w:bCs/>
          <w:sz w:val="28"/>
          <w:szCs w:val="28"/>
        </w:rPr>
      </w:pPr>
      <w:r>
        <w:rPr>
          <w:rFonts w:ascii="仿宋" w:eastAsia="仿宋" w:hAnsi="仿宋" w:cs="仿宋" w:hint="eastAsia"/>
          <w:b/>
          <w:bCs/>
          <w:sz w:val="28"/>
          <w:szCs w:val="28"/>
        </w:rPr>
        <w:br w:type="page"/>
      </w:r>
      <w:r>
        <w:rPr>
          <w:rFonts w:ascii="仿宋" w:eastAsia="仿宋" w:hAnsi="仿宋" w:cs="仿宋" w:hint="eastAsia"/>
          <w:b/>
          <w:bCs/>
          <w:sz w:val="28"/>
          <w:szCs w:val="28"/>
        </w:rPr>
        <w:lastRenderedPageBreak/>
        <w:t>3.</w:t>
      </w:r>
      <w:r>
        <w:rPr>
          <w:rFonts w:ascii="仿宋" w:eastAsia="仿宋" w:hAnsi="仿宋" w:cs="仿宋" w:hint="eastAsia"/>
          <w:b/>
          <w:bCs/>
          <w:sz w:val="28"/>
          <w:szCs w:val="28"/>
        </w:rPr>
        <w:t>授权委托书（如需）</w:t>
      </w:r>
    </w:p>
    <w:p w:rsidR="00A128A7" w:rsidRDefault="00C31A58">
      <w:pPr>
        <w:snapToGrid w:val="0"/>
        <w:spacing w:line="360" w:lineRule="auto"/>
        <w:rPr>
          <w:rFonts w:ascii="仿宋" w:eastAsia="仿宋" w:hAnsi="仿宋" w:cs="仿宋"/>
          <w:bCs/>
          <w:sz w:val="28"/>
          <w:szCs w:val="28"/>
        </w:rPr>
      </w:pPr>
      <w:r>
        <w:rPr>
          <w:rFonts w:ascii="仿宋" w:eastAsia="仿宋" w:hAnsi="仿宋" w:cs="仿宋" w:hint="eastAsia"/>
          <w:sz w:val="28"/>
          <w:szCs w:val="28"/>
        </w:rPr>
        <w:t>南通市新桥中学</w:t>
      </w:r>
      <w:r>
        <w:rPr>
          <w:rFonts w:ascii="仿宋" w:eastAsia="仿宋" w:hAnsi="仿宋" w:cs="仿宋" w:hint="eastAsia"/>
          <w:bCs/>
          <w:sz w:val="28"/>
          <w:szCs w:val="28"/>
        </w:rPr>
        <w:t>：</w:t>
      </w:r>
    </w:p>
    <w:p w:rsidR="00A128A7" w:rsidRDefault="00C31A5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本授权书宣告，在下面签字的</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以法定代表人身份代表本单位授权：</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为本单位的合法授权代表，授权其在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项目</w:t>
      </w:r>
      <w:r>
        <w:rPr>
          <w:rFonts w:ascii="仿宋" w:eastAsia="仿宋" w:hAnsi="仿宋" w:cs="仿宋" w:hint="eastAsia"/>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rsidR="00A128A7" w:rsidRDefault="00C31A5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授权代表无权转让委托权，特此委托。</w:t>
      </w:r>
    </w:p>
    <w:p w:rsidR="00A128A7" w:rsidRDefault="00C31A58">
      <w:pPr>
        <w:spacing w:line="560" w:lineRule="exact"/>
        <w:ind w:firstLineChars="2400" w:firstLine="6720"/>
        <w:rPr>
          <w:rFonts w:ascii="仿宋" w:eastAsia="仿宋" w:hAnsi="仿宋" w:cs="仿宋"/>
          <w:sz w:val="28"/>
          <w:szCs w:val="28"/>
        </w:rPr>
      </w:pPr>
      <w:r>
        <w:rPr>
          <w:rFonts w:ascii="仿宋" w:eastAsia="仿宋" w:hAnsi="仿宋" w:cs="仿宋" w:hint="eastAsia"/>
          <w:sz w:val="28"/>
          <w:szCs w:val="28"/>
          <w:lang w:eastAsia="zh-Hans"/>
        </w:rPr>
        <w:t>供应商</w:t>
      </w:r>
      <w:r>
        <w:rPr>
          <w:rFonts w:ascii="仿宋" w:eastAsia="仿宋" w:hAnsi="仿宋" w:cs="仿宋" w:hint="eastAsia"/>
          <w:sz w:val="28"/>
          <w:szCs w:val="28"/>
        </w:rPr>
        <w:t>：</w:t>
      </w:r>
    </w:p>
    <w:p w:rsidR="00A128A7" w:rsidRDefault="00C31A58">
      <w:pPr>
        <w:spacing w:line="560" w:lineRule="exact"/>
        <w:ind w:firstLineChars="2400" w:firstLine="6720"/>
        <w:rPr>
          <w:rFonts w:ascii="仿宋" w:eastAsia="仿宋" w:hAnsi="仿宋" w:cs="仿宋"/>
          <w:sz w:val="28"/>
          <w:szCs w:val="28"/>
          <w:u w:val="single"/>
        </w:rPr>
      </w:pPr>
      <w:r>
        <w:rPr>
          <w:rFonts w:ascii="仿宋" w:eastAsia="仿宋" w:hAnsi="仿宋" w:cs="仿宋" w:hint="eastAsia"/>
          <w:sz w:val="28"/>
          <w:szCs w:val="28"/>
        </w:rPr>
        <w:t>法定代表人（盖章或签字）：</w:t>
      </w:r>
    </w:p>
    <w:p w:rsidR="00A128A7" w:rsidRDefault="00C31A58">
      <w:pPr>
        <w:spacing w:line="560" w:lineRule="exact"/>
        <w:ind w:firstLineChars="2400" w:firstLine="672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A128A7">
        <w:trPr>
          <w:trHeight w:val="3325"/>
        </w:trPr>
        <w:tc>
          <w:tcPr>
            <w:tcW w:w="7840" w:type="dxa"/>
          </w:tcPr>
          <w:p w:rsidR="00A128A7" w:rsidRDefault="00A128A7" w:rsidP="008E29B5">
            <w:pPr>
              <w:snapToGrid w:val="0"/>
              <w:spacing w:line="420" w:lineRule="exact"/>
              <w:ind w:left="193" w:firstLineChars="202" w:firstLine="566"/>
              <w:jc w:val="left"/>
              <w:rPr>
                <w:rFonts w:ascii="仿宋" w:eastAsia="仿宋" w:hAnsi="仿宋" w:cs="仿宋"/>
                <w:sz w:val="28"/>
                <w:szCs w:val="28"/>
              </w:rPr>
            </w:pPr>
          </w:p>
          <w:p w:rsidR="00A128A7" w:rsidRDefault="00C31A58">
            <w:pPr>
              <w:snapToGrid w:val="0"/>
              <w:spacing w:line="420" w:lineRule="exact"/>
              <w:jc w:val="center"/>
              <w:rPr>
                <w:rFonts w:ascii="仿宋" w:eastAsia="仿宋" w:hAnsi="仿宋" w:cs="仿宋"/>
                <w:b/>
                <w:bCs/>
                <w:sz w:val="28"/>
                <w:szCs w:val="28"/>
              </w:rPr>
            </w:pPr>
            <w:r>
              <w:rPr>
                <w:rFonts w:ascii="仿宋" w:eastAsia="仿宋" w:hAnsi="仿宋" w:cs="仿宋" w:hint="eastAsia"/>
                <w:b/>
                <w:bCs/>
                <w:sz w:val="28"/>
                <w:szCs w:val="28"/>
              </w:rPr>
              <w:t>法定代表人身份证（正、反面）复印件并加盖公章</w:t>
            </w:r>
            <w:r>
              <w:rPr>
                <w:rFonts w:ascii="仿宋" w:eastAsia="仿宋" w:hAnsi="仿宋" w:cs="仿宋" w:hint="eastAsia"/>
                <w:b/>
                <w:bCs/>
                <w:sz w:val="28"/>
                <w:szCs w:val="28"/>
                <w:u w:val="single"/>
              </w:rPr>
              <w:t>（黏贴此处）</w:t>
            </w:r>
          </w:p>
          <w:p w:rsidR="00A128A7" w:rsidRDefault="00A128A7">
            <w:pPr>
              <w:snapToGrid w:val="0"/>
              <w:spacing w:line="420" w:lineRule="exact"/>
              <w:ind w:left="193"/>
              <w:jc w:val="left"/>
              <w:rPr>
                <w:rFonts w:ascii="仿宋" w:eastAsia="仿宋" w:hAnsi="仿宋" w:cs="仿宋"/>
                <w:b/>
                <w:bCs/>
                <w:sz w:val="28"/>
                <w:szCs w:val="28"/>
              </w:rPr>
            </w:pPr>
          </w:p>
          <w:p w:rsidR="00A128A7" w:rsidRDefault="00A128A7">
            <w:pPr>
              <w:snapToGrid w:val="0"/>
              <w:spacing w:line="420" w:lineRule="exact"/>
              <w:ind w:left="193"/>
              <w:jc w:val="left"/>
              <w:rPr>
                <w:rFonts w:ascii="仿宋" w:eastAsia="仿宋" w:hAnsi="仿宋" w:cs="仿宋"/>
                <w:b/>
                <w:bCs/>
                <w:sz w:val="28"/>
                <w:szCs w:val="28"/>
              </w:rPr>
            </w:pPr>
          </w:p>
          <w:p w:rsidR="00A128A7" w:rsidRDefault="00A128A7">
            <w:pPr>
              <w:snapToGrid w:val="0"/>
              <w:spacing w:line="420" w:lineRule="exact"/>
              <w:ind w:left="193"/>
              <w:jc w:val="left"/>
              <w:rPr>
                <w:rFonts w:ascii="仿宋" w:eastAsia="仿宋" w:hAnsi="仿宋" w:cs="仿宋"/>
                <w:b/>
                <w:bCs/>
                <w:sz w:val="28"/>
                <w:szCs w:val="28"/>
              </w:rPr>
            </w:pPr>
          </w:p>
          <w:p w:rsidR="00A128A7" w:rsidRDefault="00A128A7" w:rsidP="008E29B5">
            <w:pPr>
              <w:snapToGrid w:val="0"/>
              <w:spacing w:line="420" w:lineRule="exact"/>
              <w:ind w:left="193" w:firstLineChars="202" w:firstLine="566"/>
              <w:jc w:val="left"/>
              <w:rPr>
                <w:rFonts w:ascii="仿宋" w:eastAsia="仿宋" w:hAnsi="仿宋" w:cs="仿宋"/>
                <w:sz w:val="28"/>
                <w:szCs w:val="28"/>
              </w:rPr>
            </w:pPr>
          </w:p>
        </w:tc>
      </w:tr>
    </w:tbl>
    <w:p w:rsidR="00A128A7" w:rsidRDefault="00A128A7" w:rsidP="008E29B5">
      <w:pPr>
        <w:pStyle w:val="27"/>
        <w:ind w:firstLine="560"/>
        <w:rPr>
          <w:rFonts w:ascii="仿宋" w:eastAsia="仿宋" w:hAnsi="仿宋" w:cs="仿宋"/>
          <w:sz w:val="28"/>
          <w:szCs w:val="28"/>
        </w:rPr>
      </w:pP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A128A7">
        <w:trPr>
          <w:trHeight w:val="2856"/>
        </w:trPr>
        <w:tc>
          <w:tcPr>
            <w:tcW w:w="7847" w:type="dxa"/>
          </w:tcPr>
          <w:p w:rsidR="00A128A7" w:rsidRDefault="00A128A7" w:rsidP="008E29B5">
            <w:pPr>
              <w:snapToGrid w:val="0"/>
              <w:spacing w:line="420" w:lineRule="exact"/>
              <w:ind w:firstLineChars="202" w:firstLine="566"/>
              <w:jc w:val="left"/>
              <w:rPr>
                <w:rFonts w:ascii="仿宋" w:eastAsia="仿宋" w:hAnsi="仿宋" w:cs="仿宋"/>
                <w:sz w:val="28"/>
                <w:szCs w:val="28"/>
              </w:rPr>
            </w:pPr>
          </w:p>
          <w:p w:rsidR="00A128A7" w:rsidRDefault="00C31A58">
            <w:pPr>
              <w:snapToGrid w:val="0"/>
              <w:spacing w:line="420" w:lineRule="exact"/>
              <w:jc w:val="center"/>
              <w:rPr>
                <w:rFonts w:ascii="仿宋" w:eastAsia="仿宋" w:hAnsi="仿宋" w:cs="仿宋"/>
                <w:b/>
                <w:bCs/>
                <w:sz w:val="28"/>
                <w:szCs w:val="28"/>
              </w:rPr>
            </w:pPr>
            <w:r>
              <w:rPr>
                <w:rFonts w:ascii="仿宋" w:eastAsia="仿宋" w:hAnsi="仿宋" w:cs="仿宋" w:hint="eastAsia"/>
                <w:b/>
                <w:bCs/>
                <w:sz w:val="28"/>
                <w:szCs w:val="28"/>
              </w:rPr>
              <w:t>授权委托人身份证（正、反面）复印件并加盖公章</w:t>
            </w:r>
            <w:r>
              <w:rPr>
                <w:rFonts w:ascii="仿宋" w:eastAsia="仿宋" w:hAnsi="仿宋" w:cs="仿宋" w:hint="eastAsia"/>
                <w:b/>
                <w:bCs/>
                <w:sz w:val="28"/>
                <w:szCs w:val="28"/>
                <w:u w:val="single"/>
              </w:rPr>
              <w:t>（黏贴此处）</w:t>
            </w:r>
          </w:p>
          <w:p w:rsidR="00A128A7" w:rsidRDefault="00A128A7">
            <w:pPr>
              <w:snapToGrid w:val="0"/>
              <w:spacing w:line="420" w:lineRule="exact"/>
              <w:jc w:val="center"/>
              <w:rPr>
                <w:rFonts w:ascii="仿宋" w:eastAsia="仿宋" w:hAnsi="仿宋" w:cs="仿宋"/>
                <w:b/>
                <w:bCs/>
                <w:sz w:val="28"/>
                <w:szCs w:val="28"/>
              </w:rPr>
            </w:pPr>
          </w:p>
          <w:p w:rsidR="00A128A7" w:rsidRDefault="00A128A7">
            <w:pPr>
              <w:snapToGrid w:val="0"/>
              <w:spacing w:line="420" w:lineRule="exact"/>
              <w:jc w:val="center"/>
              <w:rPr>
                <w:rFonts w:ascii="仿宋" w:eastAsia="仿宋" w:hAnsi="仿宋" w:cs="仿宋"/>
                <w:b/>
                <w:bCs/>
                <w:sz w:val="28"/>
                <w:szCs w:val="28"/>
              </w:rPr>
            </w:pPr>
          </w:p>
          <w:p w:rsidR="00A128A7" w:rsidRDefault="00A128A7">
            <w:pPr>
              <w:snapToGrid w:val="0"/>
              <w:spacing w:line="420" w:lineRule="exact"/>
              <w:jc w:val="center"/>
              <w:rPr>
                <w:rFonts w:ascii="仿宋" w:eastAsia="仿宋" w:hAnsi="仿宋" w:cs="仿宋"/>
                <w:sz w:val="28"/>
                <w:szCs w:val="28"/>
              </w:rPr>
            </w:pPr>
          </w:p>
          <w:p w:rsidR="00A128A7" w:rsidRDefault="00A128A7">
            <w:pPr>
              <w:snapToGrid w:val="0"/>
              <w:spacing w:line="420" w:lineRule="exact"/>
              <w:jc w:val="center"/>
              <w:rPr>
                <w:rFonts w:ascii="仿宋" w:eastAsia="仿宋" w:hAnsi="仿宋" w:cs="仿宋"/>
                <w:sz w:val="28"/>
                <w:szCs w:val="28"/>
              </w:rPr>
            </w:pPr>
          </w:p>
        </w:tc>
      </w:tr>
    </w:tbl>
    <w:p w:rsidR="00A128A7" w:rsidRDefault="00A128A7">
      <w:pPr>
        <w:snapToGrid w:val="0"/>
        <w:spacing w:line="360" w:lineRule="auto"/>
        <w:jc w:val="center"/>
        <w:rPr>
          <w:rFonts w:ascii="仿宋" w:eastAsia="仿宋" w:hAnsi="仿宋" w:cs="仿宋"/>
          <w:sz w:val="28"/>
          <w:szCs w:val="28"/>
        </w:rPr>
      </w:pPr>
    </w:p>
    <w:p w:rsidR="00A128A7" w:rsidRDefault="00A128A7">
      <w:pPr>
        <w:snapToGrid w:val="0"/>
        <w:spacing w:line="360" w:lineRule="auto"/>
        <w:ind w:firstLineChars="200" w:firstLine="560"/>
        <w:rPr>
          <w:rFonts w:ascii="仿宋" w:eastAsia="仿宋" w:hAnsi="仿宋" w:cs="仿宋"/>
          <w:kern w:val="0"/>
          <w:sz w:val="28"/>
          <w:szCs w:val="28"/>
        </w:rPr>
      </w:pPr>
    </w:p>
    <w:p w:rsidR="00A128A7" w:rsidRDefault="00C31A58">
      <w:pPr>
        <w:kinsoku w:val="0"/>
        <w:topLinePunct/>
        <w:autoSpaceDE w:val="0"/>
        <w:autoSpaceDN w:val="0"/>
        <w:spacing w:line="500" w:lineRule="atLeast"/>
        <w:ind w:right="210" w:firstLineChars="187" w:firstLine="526"/>
        <w:jc w:val="center"/>
        <w:textAlignment w:val="baseline"/>
        <w:rPr>
          <w:rFonts w:ascii="仿宋" w:eastAsia="仿宋" w:hAnsi="仿宋" w:cs="仿宋"/>
          <w:b/>
          <w:sz w:val="28"/>
          <w:szCs w:val="28"/>
        </w:rPr>
      </w:pPr>
      <w:r>
        <w:rPr>
          <w:rFonts w:ascii="仿宋" w:eastAsia="仿宋" w:hAnsi="仿宋" w:cs="仿宋" w:hint="eastAsia"/>
          <w:b/>
          <w:bCs/>
          <w:sz w:val="28"/>
          <w:szCs w:val="28"/>
        </w:rPr>
        <w:br w:type="page"/>
      </w:r>
      <w:r>
        <w:rPr>
          <w:rFonts w:ascii="仿宋" w:eastAsia="仿宋" w:hAnsi="仿宋" w:cs="仿宋" w:hint="eastAsia"/>
          <w:b/>
          <w:bCs/>
          <w:sz w:val="28"/>
          <w:szCs w:val="28"/>
        </w:rPr>
        <w:lastRenderedPageBreak/>
        <w:t>4.</w:t>
      </w:r>
      <w:r>
        <w:rPr>
          <w:rFonts w:ascii="仿宋" w:eastAsia="仿宋" w:hAnsi="仿宋" w:cs="仿宋" w:hint="eastAsia"/>
          <w:b/>
          <w:sz w:val="28"/>
          <w:szCs w:val="28"/>
        </w:rPr>
        <w:t>无重大违法记录声明</w:t>
      </w:r>
    </w:p>
    <w:p w:rsidR="00A128A7" w:rsidRDefault="00C31A58">
      <w:pPr>
        <w:snapToGrid w:val="0"/>
        <w:spacing w:line="360" w:lineRule="auto"/>
        <w:rPr>
          <w:rFonts w:ascii="仿宋" w:eastAsia="仿宋" w:hAnsi="仿宋" w:cs="仿宋"/>
          <w:bCs/>
          <w:sz w:val="28"/>
          <w:szCs w:val="28"/>
        </w:rPr>
      </w:pPr>
      <w:r>
        <w:rPr>
          <w:rFonts w:ascii="仿宋" w:eastAsia="仿宋" w:hAnsi="仿宋" w:cs="仿宋" w:hint="eastAsia"/>
          <w:sz w:val="28"/>
          <w:szCs w:val="28"/>
        </w:rPr>
        <w:t>南通市新桥中学</w:t>
      </w:r>
      <w:r>
        <w:rPr>
          <w:rFonts w:ascii="仿宋" w:eastAsia="仿宋" w:hAnsi="仿宋" w:cs="仿宋" w:hint="eastAsia"/>
          <w:bCs/>
          <w:sz w:val="28"/>
          <w:szCs w:val="28"/>
        </w:rPr>
        <w:t>：</w:t>
      </w:r>
    </w:p>
    <w:p w:rsidR="00A128A7" w:rsidRDefault="00C31A5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我公司郑重声明：参加本次比选活动前</w:t>
      </w:r>
      <w:r>
        <w:rPr>
          <w:rFonts w:ascii="仿宋" w:eastAsia="仿宋" w:hAnsi="仿宋" w:cs="仿宋" w:hint="eastAsia"/>
          <w:sz w:val="28"/>
          <w:szCs w:val="28"/>
        </w:rPr>
        <w:t xml:space="preserve"> 3 </w:t>
      </w:r>
      <w:r>
        <w:rPr>
          <w:rFonts w:ascii="仿宋" w:eastAsia="仿宋" w:hAnsi="仿宋" w:cs="仿宋" w:hint="eastAsia"/>
          <w:sz w:val="28"/>
          <w:szCs w:val="28"/>
        </w:rPr>
        <w:t>年内，我公司在经营活动中</w:t>
      </w:r>
      <w:r>
        <w:rPr>
          <w:rFonts w:ascii="仿宋" w:eastAsia="仿宋" w:hAnsi="仿宋" w:cs="仿宋" w:hint="eastAsia"/>
          <w:sz w:val="28"/>
          <w:szCs w:val="28"/>
          <w:u w:val="single"/>
        </w:rPr>
        <w:t xml:space="preserve">     </w:t>
      </w:r>
      <w:r>
        <w:rPr>
          <w:rFonts w:ascii="仿宋" w:eastAsia="仿宋" w:hAnsi="仿宋" w:cs="仿宋" w:hint="eastAsia"/>
          <w:b/>
          <w:bCs/>
          <w:sz w:val="28"/>
          <w:szCs w:val="28"/>
          <w:u w:val="single"/>
        </w:rPr>
        <w:t>（</w:t>
      </w:r>
      <w:r>
        <w:rPr>
          <w:rFonts w:ascii="仿宋" w:eastAsia="仿宋" w:hAnsi="仿宋" w:cs="仿宋" w:hint="eastAsia"/>
          <w:b/>
          <w:bCs/>
          <w:sz w:val="28"/>
          <w:szCs w:val="28"/>
          <w:u w:val="single"/>
          <w:lang w:eastAsia="zh-Hans"/>
        </w:rPr>
        <w:t>填写：</w:t>
      </w:r>
      <w:r>
        <w:rPr>
          <w:rFonts w:ascii="仿宋" w:eastAsia="仿宋" w:hAnsi="仿宋" w:cs="仿宋" w:hint="eastAsia"/>
          <w:b/>
          <w:bCs/>
          <w:sz w:val="28"/>
          <w:szCs w:val="28"/>
          <w:u w:val="single"/>
        </w:rPr>
        <w:t>有</w:t>
      </w:r>
      <w:r>
        <w:rPr>
          <w:rFonts w:ascii="仿宋" w:eastAsia="仿宋" w:hAnsi="仿宋" w:cs="仿宋" w:hint="eastAsia"/>
          <w:b/>
          <w:bCs/>
          <w:sz w:val="28"/>
          <w:szCs w:val="28"/>
          <w:u w:val="single"/>
          <w:lang w:eastAsia="zh-Hans"/>
        </w:rPr>
        <w:t>或</w:t>
      </w:r>
      <w:r>
        <w:rPr>
          <w:rFonts w:ascii="仿宋" w:eastAsia="仿宋" w:hAnsi="仿宋" w:cs="仿宋" w:hint="eastAsia"/>
          <w:b/>
          <w:bCs/>
          <w:sz w:val="28"/>
          <w:szCs w:val="28"/>
          <w:u w:val="single"/>
        </w:rPr>
        <w:t>没有）</w:t>
      </w:r>
      <w:r>
        <w:rPr>
          <w:rFonts w:ascii="仿宋" w:eastAsia="仿宋" w:hAnsi="仿宋" w:cs="仿宋" w:hint="eastAsia"/>
          <w:sz w:val="28"/>
          <w:szCs w:val="28"/>
        </w:rPr>
        <w:t>因违法经营受到刑事处罚或者责令停产停业、吊销许可证或者执照、较大数额罚款等行政处罚。</w:t>
      </w:r>
    </w:p>
    <w:p w:rsidR="00A128A7" w:rsidRDefault="00C31A5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在投标截止时间节点，没有被“信用江苏”“信用中国”网站列入失信被执行人、重大税收违法案件当事人名单、严重违法失信行为记录名单。</w:t>
      </w:r>
    </w:p>
    <w:p w:rsidR="00A128A7" w:rsidRDefault="00A128A7">
      <w:pPr>
        <w:snapToGrid w:val="0"/>
        <w:spacing w:line="360" w:lineRule="auto"/>
        <w:ind w:firstLine="200"/>
        <w:rPr>
          <w:rFonts w:ascii="仿宋" w:eastAsia="仿宋" w:hAnsi="仿宋" w:cs="仿宋"/>
          <w:sz w:val="28"/>
          <w:szCs w:val="28"/>
        </w:rPr>
      </w:pPr>
    </w:p>
    <w:p w:rsidR="00A128A7" w:rsidRDefault="00C31A58">
      <w:pPr>
        <w:snapToGrid w:val="0"/>
        <w:spacing w:line="500" w:lineRule="exact"/>
        <w:ind w:firstLineChars="1200" w:firstLine="3360"/>
        <w:jc w:val="left"/>
        <w:rPr>
          <w:rFonts w:ascii="仿宋" w:eastAsia="仿宋" w:hAnsi="仿宋" w:cs="仿宋"/>
          <w:sz w:val="28"/>
          <w:szCs w:val="28"/>
        </w:rPr>
      </w:pPr>
      <w:r>
        <w:rPr>
          <w:rFonts w:ascii="仿宋" w:eastAsia="仿宋" w:hAnsi="仿宋" w:cs="仿宋" w:hint="eastAsia"/>
          <w:sz w:val="28"/>
          <w:szCs w:val="28"/>
        </w:rPr>
        <w:t>法定代表人或授权委托人签字或盖章：</w:t>
      </w:r>
    </w:p>
    <w:p w:rsidR="00A128A7" w:rsidRDefault="00C31A58">
      <w:pPr>
        <w:snapToGrid w:val="0"/>
        <w:spacing w:line="500" w:lineRule="exact"/>
        <w:ind w:firstLineChars="1200" w:firstLine="3360"/>
        <w:jc w:val="left"/>
        <w:rPr>
          <w:rFonts w:ascii="仿宋" w:eastAsia="仿宋" w:hAnsi="仿宋" w:cs="仿宋"/>
          <w:sz w:val="28"/>
          <w:szCs w:val="28"/>
        </w:rPr>
      </w:pPr>
      <w:r>
        <w:rPr>
          <w:rFonts w:ascii="仿宋" w:eastAsia="仿宋" w:hAnsi="仿宋" w:cs="仿宋" w:hint="eastAsia"/>
          <w:sz w:val="28"/>
          <w:szCs w:val="28"/>
        </w:rPr>
        <w:t>供应商名称（盖章）：</w:t>
      </w:r>
    </w:p>
    <w:p w:rsidR="00A128A7" w:rsidRDefault="00C31A58">
      <w:pPr>
        <w:snapToGrid w:val="0"/>
        <w:spacing w:line="500" w:lineRule="exact"/>
        <w:ind w:firstLineChars="1200" w:firstLine="3360"/>
        <w:jc w:val="left"/>
        <w:rPr>
          <w:rFonts w:ascii="仿宋" w:eastAsia="仿宋" w:hAnsi="仿宋" w:cs="仿宋"/>
          <w:sz w:val="28"/>
          <w:szCs w:val="28"/>
        </w:rPr>
      </w:pPr>
      <w:bookmarkStart w:id="12" w:name="_Toc12794"/>
      <w:r>
        <w:rPr>
          <w:rFonts w:ascii="仿宋" w:eastAsia="仿宋" w:hAnsi="仿宋" w:cs="仿宋" w:hint="eastAsia"/>
          <w:sz w:val="28"/>
          <w:szCs w:val="28"/>
        </w:rPr>
        <w:t>日期：</w:t>
      </w:r>
      <w:bookmarkEnd w:id="12"/>
    </w:p>
    <w:p w:rsidR="00A128A7" w:rsidRDefault="00A128A7">
      <w:pPr>
        <w:adjustRightInd w:val="0"/>
        <w:snapToGrid w:val="0"/>
        <w:spacing w:line="320" w:lineRule="exact"/>
        <w:jc w:val="center"/>
        <w:rPr>
          <w:rFonts w:ascii="仿宋" w:eastAsia="仿宋" w:hAnsi="仿宋" w:cs="仿宋"/>
          <w:sz w:val="28"/>
          <w:szCs w:val="28"/>
        </w:rPr>
      </w:pPr>
    </w:p>
    <w:p w:rsidR="00A128A7" w:rsidRDefault="00A128A7">
      <w:pPr>
        <w:kinsoku w:val="0"/>
        <w:topLinePunct/>
        <w:snapToGrid w:val="0"/>
        <w:spacing w:line="320" w:lineRule="exact"/>
        <w:ind w:firstLineChars="3400" w:firstLine="9520"/>
        <w:rPr>
          <w:rFonts w:ascii="仿宋" w:eastAsia="仿宋" w:hAnsi="仿宋" w:cs="仿宋"/>
          <w:sz w:val="28"/>
          <w:szCs w:val="28"/>
        </w:rPr>
      </w:pPr>
    </w:p>
    <w:p w:rsidR="00A128A7" w:rsidRDefault="00C31A58">
      <w:pPr>
        <w:rPr>
          <w:rFonts w:ascii="仿宋" w:eastAsia="仿宋" w:hAnsi="仿宋" w:cs="仿宋"/>
          <w:b/>
          <w:sz w:val="28"/>
          <w:szCs w:val="28"/>
        </w:rPr>
      </w:pPr>
      <w:r>
        <w:rPr>
          <w:rFonts w:ascii="仿宋" w:eastAsia="仿宋" w:hAnsi="仿宋" w:cs="仿宋" w:hint="eastAsia"/>
          <w:b/>
          <w:sz w:val="28"/>
          <w:szCs w:val="28"/>
        </w:rPr>
        <w:br w:type="page"/>
      </w:r>
    </w:p>
    <w:p w:rsidR="00A128A7" w:rsidRDefault="00C31A58">
      <w:pPr>
        <w:adjustRightInd w:val="0"/>
        <w:snapToGrid w:val="0"/>
        <w:spacing w:line="420" w:lineRule="exact"/>
        <w:outlineLvl w:val="2"/>
        <w:rPr>
          <w:rFonts w:ascii="仿宋" w:eastAsia="仿宋" w:hAnsi="仿宋" w:cs="仿宋"/>
          <w:b/>
          <w:sz w:val="28"/>
          <w:szCs w:val="28"/>
        </w:rPr>
      </w:pPr>
      <w:r>
        <w:rPr>
          <w:rFonts w:ascii="仿宋" w:eastAsia="仿宋" w:hAnsi="仿宋" w:cs="仿宋" w:hint="eastAsia"/>
          <w:b/>
          <w:sz w:val="28"/>
          <w:szCs w:val="28"/>
        </w:rPr>
        <w:lastRenderedPageBreak/>
        <w:t>B</w:t>
      </w:r>
      <w:r>
        <w:rPr>
          <w:rFonts w:ascii="仿宋" w:eastAsia="仿宋" w:hAnsi="仿宋" w:cs="仿宋" w:hint="eastAsia"/>
          <w:b/>
          <w:sz w:val="28"/>
          <w:szCs w:val="28"/>
        </w:rPr>
        <w:t>、技术比选响应文件</w:t>
      </w:r>
      <w:r>
        <w:rPr>
          <w:rFonts w:ascii="仿宋" w:eastAsia="仿宋" w:hAnsi="仿宋" w:cs="仿宋" w:hint="eastAsia"/>
          <w:sz w:val="28"/>
          <w:szCs w:val="28"/>
        </w:rPr>
        <w:t>（一个密封包，含一正两副文件）</w:t>
      </w:r>
    </w:p>
    <w:p w:rsidR="00A128A7" w:rsidRDefault="00C31A58" w:rsidP="008E29B5">
      <w:pPr>
        <w:spacing w:line="420" w:lineRule="exact"/>
        <w:ind w:firstLineChars="202" w:firstLine="566"/>
        <w:rPr>
          <w:rFonts w:ascii="仿宋" w:eastAsia="仿宋" w:hAnsi="仿宋" w:cs="仿宋"/>
          <w:sz w:val="28"/>
          <w:szCs w:val="28"/>
          <w:u w:val="thick" w:color="FF0000"/>
        </w:rPr>
      </w:pPr>
      <w:r>
        <w:rPr>
          <w:rFonts w:ascii="仿宋" w:eastAsia="仿宋" w:hAnsi="仿宋" w:cs="仿宋" w:hint="eastAsia"/>
          <w:sz w:val="28"/>
          <w:szCs w:val="28"/>
        </w:rPr>
        <w:t>【特别提醒</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u w:val="thick" w:color="FF0000"/>
          <w:lang w:eastAsia="zh-Hans"/>
        </w:rPr>
        <w:t>供应商</w:t>
      </w:r>
      <w:r>
        <w:rPr>
          <w:rFonts w:ascii="仿宋" w:eastAsia="仿宋" w:hAnsi="仿宋" w:cs="仿宋" w:hint="eastAsia"/>
          <w:sz w:val="28"/>
          <w:szCs w:val="28"/>
          <w:u w:val="thick" w:color="FF0000"/>
        </w:rPr>
        <w:t>应根据第四章比选方法内的评审细则，并结合项目需求编写编制技术响应文件</w:t>
      </w:r>
      <w:r>
        <w:rPr>
          <w:rFonts w:ascii="仿宋" w:eastAsia="仿宋" w:hAnsi="仿宋" w:cs="仿宋" w:hint="eastAsia"/>
          <w:sz w:val="28"/>
          <w:szCs w:val="28"/>
        </w:rPr>
        <w:t>。</w:t>
      </w:r>
    </w:p>
    <w:p w:rsidR="00A128A7" w:rsidRDefault="00A128A7">
      <w:pPr>
        <w:snapToGrid w:val="0"/>
        <w:spacing w:line="360" w:lineRule="exact"/>
        <w:jc w:val="center"/>
        <w:outlineLvl w:val="3"/>
        <w:rPr>
          <w:rFonts w:ascii="仿宋" w:eastAsia="仿宋" w:hAnsi="仿宋" w:cs="仿宋"/>
          <w:b/>
          <w:sz w:val="28"/>
          <w:szCs w:val="28"/>
        </w:rPr>
      </w:pPr>
    </w:p>
    <w:p w:rsidR="00A128A7" w:rsidRDefault="00C31A58">
      <w:pPr>
        <w:spacing w:line="300" w:lineRule="auto"/>
        <w:contextualSpacing/>
        <w:jc w:val="center"/>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、商务</w:t>
      </w:r>
      <w:r>
        <w:rPr>
          <w:rFonts w:ascii="仿宋" w:eastAsia="仿宋" w:hAnsi="仿宋" w:cs="仿宋" w:hint="eastAsia"/>
          <w:b/>
          <w:sz w:val="28"/>
          <w:szCs w:val="28"/>
        </w:rPr>
        <w:t>技术部分正负偏离表</w:t>
      </w:r>
    </w:p>
    <w:p w:rsidR="00A128A7" w:rsidRDefault="00C31A58">
      <w:pPr>
        <w:ind w:firstLine="560"/>
        <w:jc w:val="center"/>
        <w:rPr>
          <w:rFonts w:ascii="仿宋" w:eastAsia="仿宋" w:hAnsi="仿宋" w:cs="仿宋"/>
          <w:sz w:val="28"/>
          <w:szCs w:val="28"/>
        </w:rPr>
      </w:pPr>
      <w:r>
        <w:rPr>
          <w:rFonts w:ascii="仿宋" w:eastAsia="仿宋" w:hAnsi="仿宋" w:cs="仿宋"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7"/>
        <w:gridCol w:w="2615"/>
        <w:gridCol w:w="2282"/>
        <w:gridCol w:w="2945"/>
        <w:gridCol w:w="1621"/>
      </w:tblGrid>
      <w:tr w:rsidR="00A128A7">
        <w:trPr>
          <w:trHeight w:val="994"/>
        </w:trPr>
        <w:tc>
          <w:tcPr>
            <w:tcW w:w="459" w:type="pct"/>
            <w:tcBorders>
              <w:top w:val="single" w:sz="12" w:space="0" w:color="auto"/>
              <w:left w:val="single" w:sz="12" w:space="0" w:color="auto"/>
              <w:bottom w:val="single" w:sz="6" w:space="0" w:color="auto"/>
              <w:right w:val="single" w:sz="6" w:space="0" w:color="auto"/>
            </w:tcBorders>
            <w:vAlign w:val="center"/>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名称</w:t>
            </w:r>
          </w:p>
        </w:tc>
        <w:tc>
          <w:tcPr>
            <w:tcW w:w="1095" w:type="pct"/>
            <w:tcBorders>
              <w:top w:val="single" w:sz="12" w:space="0" w:color="auto"/>
              <w:left w:val="single" w:sz="6" w:space="0" w:color="auto"/>
              <w:bottom w:val="single" w:sz="6" w:space="0" w:color="auto"/>
              <w:right w:val="single" w:sz="6" w:space="0" w:color="auto"/>
            </w:tcBorders>
            <w:vAlign w:val="center"/>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采购文件要求的技术要求</w:t>
            </w:r>
          </w:p>
        </w:tc>
        <w:tc>
          <w:tcPr>
            <w:tcW w:w="1412" w:type="pct"/>
            <w:tcBorders>
              <w:top w:val="single" w:sz="12" w:space="0" w:color="auto"/>
              <w:left w:val="single" w:sz="6" w:space="0" w:color="auto"/>
              <w:bottom w:val="single" w:sz="6" w:space="0" w:color="auto"/>
              <w:right w:val="single" w:sz="6" w:space="0" w:color="auto"/>
            </w:tcBorders>
            <w:vAlign w:val="center"/>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A128A7" w:rsidRDefault="00A128A7">
            <w:pPr>
              <w:spacing w:line="340" w:lineRule="exact"/>
              <w:jc w:val="center"/>
              <w:rPr>
                <w:rFonts w:ascii="仿宋" w:eastAsia="仿宋" w:hAnsi="仿宋" w:cs="仿宋"/>
                <w:sz w:val="28"/>
                <w:szCs w:val="28"/>
              </w:rPr>
            </w:pPr>
          </w:p>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偏离说明</w:t>
            </w:r>
          </w:p>
        </w:tc>
      </w:tr>
      <w:tr w:rsidR="00A128A7">
        <w:trPr>
          <w:trHeight w:val="414"/>
        </w:trPr>
        <w:tc>
          <w:tcPr>
            <w:tcW w:w="459" w:type="pct"/>
            <w:tcBorders>
              <w:top w:val="single" w:sz="6" w:space="0" w:color="auto"/>
              <w:left w:val="single" w:sz="12" w:space="0" w:color="auto"/>
              <w:bottom w:val="single" w:sz="6" w:space="0" w:color="auto"/>
              <w:right w:val="single" w:sz="6" w:space="0" w:color="auto"/>
            </w:tcBorders>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1</w:t>
            </w:r>
          </w:p>
        </w:tc>
        <w:tc>
          <w:tcPr>
            <w:tcW w:w="1254"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095"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412"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778" w:type="pct"/>
            <w:tcBorders>
              <w:top w:val="single" w:sz="6" w:space="0" w:color="auto"/>
              <w:left w:val="single" w:sz="6" w:space="0" w:color="auto"/>
              <w:bottom w:val="single" w:sz="6" w:space="0" w:color="auto"/>
              <w:right w:val="single" w:sz="12" w:space="0" w:color="auto"/>
            </w:tcBorders>
          </w:tcPr>
          <w:p w:rsidR="00A128A7" w:rsidRDefault="00A128A7">
            <w:pPr>
              <w:spacing w:line="340" w:lineRule="exact"/>
              <w:jc w:val="left"/>
              <w:rPr>
                <w:rFonts w:ascii="仿宋" w:eastAsia="仿宋" w:hAnsi="仿宋" w:cs="仿宋"/>
                <w:sz w:val="28"/>
                <w:szCs w:val="28"/>
              </w:rPr>
            </w:pPr>
          </w:p>
        </w:tc>
      </w:tr>
      <w:tr w:rsidR="00A128A7">
        <w:trPr>
          <w:trHeight w:val="548"/>
        </w:trPr>
        <w:tc>
          <w:tcPr>
            <w:tcW w:w="459" w:type="pct"/>
            <w:tcBorders>
              <w:top w:val="single" w:sz="6" w:space="0" w:color="auto"/>
              <w:left w:val="single" w:sz="12" w:space="0" w:color="auto"/>
              <w:bottom w:val="single" w:sz="6" w:space="0" w:color="auto"/>
              <w:right w:val="single" w:sz="6" w:space="0" w:color="auto"/>
            </w:tcBorders>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2</w:t>
            </w:r>
          </w:p>
        </w:tc>
        <w:tc>
          <w:tcPr>
            <w:tcW w:w="1254"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095"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412"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778" w:type="pct"/>
            <w:tcBorders>
              <w:top w:val="single" w:sz="6" w:space="0" w:color="auto"/>
              <w:left w:val="single" w:sz="6" w:space="0" w:color="auto"/>
              <w:bottom w:val="single" w:sz="6" w:space="0" w:color="auto"/>
              <w:right w:val="single" w:sz="12" w:space="0" w:color="auto"/>
            </w:tcBorders>
          </w:tcPr>
          <w:p w:rsidR="00A128A7" w:rsidRDefault="00A128A7">
            <w:pPr>
              <w:spacing w:line="340" w:lineRule="exact"/>
              <w:jc w:val="left"/>
              <w:rPr>
                <w:rFonts w:ascii="仿宋" w:eastAsia="仿宋" w:hAnsi="仿宋" w:cs="仿宋"/>
                <w:sz w:val="28"/>
                <w:szCs w:val="28"/>
              </w:rPr>
            </w:pPr>
          </w:p>
        </w:tc>
      </w:tr>
      <w:tr w:rsidR="00A128A7">
        <w:trPr>
          <w:trHeight w:val="400"/>
        </w:trPr>
        <w:tc>
          <w:tcPr>
            <w:tcW w:w="459" w:type="pct"/>
            <w:tcBorders>
              <w:top w:val="single" w:sz="6" w:space="0" w:color="auto"/>
              <w:left w:val="single" w:sz="12" w:space="0" w:color="auto"/>
              <w:bottom w:val="single" w:sz="6" w:space="0" w:color="auto"/>
              <w:right w:val="single" w:sz="6" w:space="0" w:color="auto"/>
            </w:tcBorders>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3</w:t>
            </w:r>
          </w:p>
        </w:tc>
        <w:tc>
          <w:tcPr>
            <w:tcW w:w="1254"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095"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412"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778" w:type="pct"/>
            <w:tcBorders>
              <w:top w:val="single" w:sz="6" w:space="0" w:color="auto"/>
              <w:left w:val="single" w:sz="6" w:space="0" w:color="auto"/>
              <w:bottom w:val="single" w:sz="6" w:space="0" w:color="auto"/>
              <w:right w:val="single" w:sz="12" w:space="0" w:color="auto"/>
            </w:tcBorders>
          </w:tcPr>
          <w:p w:rsidR="00A128A7" w:rsidRDefault="00A128A7">
            <w:pPr>
              <w:spacing w:line="340" w:lineRule="exact"/>
              <w:jc w:val="left"/>
              <w:rPr>
                <w:rFonts w:ascii="仿宋" w:eastAsia="仿宋" w:hAnsi="仿宋" w:cs="仿宋"/>
                <w:sz w:val="28"/>
                <w:szCs w:val="28"/>
              </w:rPr>
            </w:pPr>
          </w:p>
        </w:tc>
      </w:tr>
      <w:tr w:rsidR="00A128A7">
        <w:trPr>
          <w:trHeight w:val="419"/>
        </w:trPr>
        <w:tc>
          <w:tcPr>
            <w:tcW w:w="459" w:type="pct"/>
            <w:tcBorders>
              <w:top w:val="single" w:sz="6" w:space="0" w:color="auto"/>
              <w:left w:val="single" w:sz="12" w:space="0" w:color="auto"/>
              <w:bottom w:val="single" w:sz="6" w:space="0" w:color="auto"/>
              <w:right w:val="single" w:sz="6" w:space="0" w:color="auto"/>
            </w:tcBorders>
          </w:tcPr>
          <w:p w:rsidR="00A128A7" w:rsidRDefault="00C31A58">
            <w:pPr>
              <w:spacing w:line="340" w:lineRule="exact"/>
              <w:jc w:val="center"/>
              <w:rPr>
                <w:rFonts w:ascii="仿宋" w:eastAsia="仿宋" w:hAnsi="仿宋" w:cs="仿宋"/>
                <w:sz w:val="28"/>
                <w:szCs w:val="28"/>
              </w:rPr>
            </w:pPr>
            <w:r>
              <w:rPr>
                <w:rFonts w:ascii="仿宋" w:eastAsia="仿宋" w:hAnsi="仿宋" w:cs="仿宋" w:hint="eastAsia"/>
                <w:sz w:val="28"/>
                <w:szCs w:val="28"/>
              </w:rPr>
              <w:t>4</w:t>
            </w:r>
          </w:p>
        </w:tc>
        <w:tc>
          <w:tcPr>
            <w:tcW w:w="1254"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095"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1412" w:type="pct"/>
            <w:tcBorders>
              <w:top w:val="single" w:sz="6" w:space="0" w:color="auto"/>
              <w:left w:val="single" w:sz="6" w:space="0" w:color="auto"/>
              <w:bottom w:val="single" w:sz="6" w:space="0" w:color="auto"/>
              <w:right w:val="single" w:sz="6" w:space="0" w:color="auto"/>
            </w:tcBorders>
            <w:vAlign w:val="center"/>
          </w:tcPr>
          <w:p w:rsidR="00A128A7" w:rsidRDefault="00A128A7">
            <w:pPr>
              <w:spacing w:line="340" w:lineRule="exact"/>
              <w:jc w:val="left"/>
              <w:rPr>
                <w:rFonts w:ascii="仿宋" w:eastAsia="仿宋" w:hAnsi="仿宋" w:cs="仿宋"/>
                <w:sz w:val="28"/>
                <w:szCs w:val="28"/>
              </w:rPr>
            </w:pPr>
          </w:p>
        </w:tc>
        <w:tc>
          <w:tcPr>
            <w:tcW w:w="778" w:type="pct"/>
            <w:tcBorders>
              <w:top w:val="single" w:sz="6" w:space="0" w:color="auto"/>
              <w:left w:val="single" w:sz="6" w:space="0" w:color="auto"/>
              <w:bottom w:val="single" w:sz="6" w:space="0" w:color="auto"/>
              <w:right w:val="single" w:sz="12" w:space="0" w:color="auto"/>
            </w:tcBorders>
          </w:tcPr>
          <w:p w:rsidR="00A128A7" w:rsidRDefault="00A128A7">
            <w:pPr>
              <w:spacing w:line="340" w:lineRule="exact"/>
              <w:jc w:val="left"/>
              <w:rPr>
                <w:rFonts w:ascii="仿宋" w:eastAsia="仿宋" w:hAnsi="仿宋" w:cs="仿宋"/>
                <w:sz w:val="28"/>
                <w:szCs w:val="28"/>
              </w:rPr>
            </w:pPr>
          </w:p>
        </w:tc>
      </w:tr>
    </w:tbl>
    <w:p w:rsidR="00A128A7" w:rsidRDefault="00C31A58">
      <w:pPr>
        <w:spacing w:line="300" w:lineRule="auto"/>
        <w:contextualSpacing/>
        <w:rPr>
          <w:rFonts w:ascii="仿宋" w:eastAsia="仿宋" w:hAnsi="仿宋" w:cs="仿宋"/>
          <w:b/>
          <w:sz w:val="28"/>
          <w:szCs w:val="28"/>
        </w:rPr>
      </w:pPr>
      <w:r>
        <w:rPr>
          <w:rFonts w:ascii="仿宋" w:eastAsia="仿宋" w:hAnsi="仿宋" w:cs="仿宋" w:hint="eastAsia"/>
          <w:b/>
          <w:sz w:val="28"/>
          <w:szCs w:val="28"/>
        </w:rPr>
        <w:t>注：</w:t>
      </w:r>
    </w:p>
    <w:p w:rsidR="00A128A7" w:rsidRDefault="00C31A58">
      <w:pPr>
        <w:spacing w:line="300" w:lineRule="auto"/>
        <w:ind w:firstLine="480"/>
        <w:contextualSpacing/>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供应商提交的响应文件中与采购文件第三部分“项目需求”中的技术部分的产品</w:t>
      </w:r>
      <w:r>
        <w:rPr>
          <w:rFonts w:ascii="仿宋" w:eastAsia="仿宋" w:hAnsi="仿宋" w:cs="仿宋" w:hint="eastAsia"/>
          <w:sz w:val="28"/>
          <w:szCs w:val="28"/>
        </w:rPr>
        <w:t>规格参数</w:t>
      </w:r>
      <w:r>
        <w:rPr>
          <w:rFonts w:ascii="仿宋" w:eastAsia="仿宋" w:hAnsi="仿宋" w:cs="仿宋" w:hint="eastAsia"/>
          <w:sz w:val="28"/>
          <w:szCs w:val="28"/>
        </w:rPr>
        <w:t>要求，</w:t>
      </w:r>
      <w:r>
        <w:rPr>
          <w:rFonts w:ascii="仿宋" w:eastAsia="仿宋" w:hAnsi="仿宋" w:cs="仿宋" w:hint="eastAsia"/>
          <w:sz w:val="28"/>
          <w:szCs w:val="28"/>
        </w:rPr>
        <w:t>正偏离部分</w:t>
      </w:r>
      <w:r>
        <w:rPr>
          <w:rFonts w:ascii="仿宋" w:eastAsia="仿宋" w:hAnsi="仿宋" w:cs="仿宋" w:hint="eastAsia"/>
          <w:sz w:val="28"/>
          <w:szCs w:val="28"/>
        </w:rPr>
        <w:t>应填列在偏离表中</w:t>
      </w:r>
      <w:r>
        <w:rPr>
          <w:rFonts w:ascii="仿宋" w:eastAsia="仿宋" w:hAnsi="仿宋" w:cs="仿宋" w:hint="eastAsia"/>
          <w:sz w:val="28"/>
          <w:szCs w:val="28"/>
        </w:rPr>
        <w:t>，</w:t>
      </w:r>
      <w:r>
        <w:rPr>
          <w:rFonts w:ascii="仿宋" w:eastAsia="仿宋" w:hAnsi="仿宋" w:cs="仿宋" w:hint="eastAsia"/>
          <w:sz w:val="28"/>
          <w:szCs w:val="28"/>
        </w:rPr>
        <w:t>无偏离无需填写</w:t>
      </w:r>
      <w:r>
        <w:rPr>
          <w:rFonts w:ascii="仿宋" w:eastAsia="仿宋" w:hAnsi="仿宋" w:cs="仿宋" w:hint="eastAsia"/>
          <w:sz w:val="28"/>
          <w:szCs w:val="28"/>
        </w:rPr>
        <w:t>空白页盖章</w:t>
      </w:r>
      <w:r>
        <w:rPr>
          <w:rFonts w:ascii="仿宋" w:eastAsia="仿宋" w:hAnsi="仿宋" w:cs="仿宋" w:hint="eastAsia"/>
          <w:sz w:val="28"/>
          <w:szCs w:val="28"/>
        </w:rPr>
        <w:t>。</w:t>
      </w:r>
    </w:p>
    <w:p w:rsidR="00A128A7" w:rsidRDefault="00C31A58">
      <w:pPr>
        <w:spacing w:line="300" w:lineRule="auto"/>
        <w:ind w:firstLine="480"/>
        <w:contextualSpacing/>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“偏离说明”一栏选择“正偏离”进行填写。正偏离的确认，由评审小组认定。</w:t>
      </w:r>
    </w:p>
    <w:p w:rsidR="00A128A7" w:rsidRDefault="00A128A7">
      <w:pPr>
        <w:spacing w:line="300" w:lineRule="auto"/>
        <w:ind w:firstLine="480"/>
        <w:contextualSpacing/>
        <w:rPr>
          <w:rFonts w:ascii="仿宋" w:eastAsia="仿宋" w:hAnsi="仿宋" w:cs="仿宋"/>
          <w:sz w:val="28"/>
          <w:szCs w:val="28"/>
        </w:rPr>
      </w:pPr>
    </w:p>
    <w:p w:rsidR="00A128A7" w:rsidRDefault="00A128A7">
      <w:pPr>
        <w:snapToGrid w:val="0"/>
        <w:spacing w:line="360" w:lineRule="exact"/>
        <w:jc w:val="center"/>
        <w:outlineLvl w:val="3"/>
        <w:rPr>
          <w:rFonts w:ascii="仿宋" w:eastAsia="仿宋" w:hAnsi="仿宋" w:cs="仿宋"/>
          <w:b/>
          <w:sz w:val="28"/>
          <w:szCs w:val="28"/>
        </w:rPr>
      </w:pPr>
    </w:p>
    <w:p w:rsidR="00A128A7" w:rsidRDefault="00A128A7">
      <w:pPr>
        <w:snapToGrid w:val="0"/>
        <w:spacing w:line="520" w:lineRule="exact"/>
        <w:jc w:val="left"/>
        <w:rPr>
          <w:rFonts w:ascii="仿宋" w:eastAsia="仿宋" w:hAnsi="仿宋" w:cs="仿宋"/>
          <w:bCs/>
          <w:sz w:val="28"/>
          <w:szCs w:val="28"/>
          <w:u w:val="single"/>
        </w:rPr>
      </w:pPr>
    </w:p>
    <w:p w:rsidR="00A128A7" w:rsidRDefault="00C31A58">
      <w:pPr>
        <w:rPr>
          <w:rFonts w:ascii="仿宋" w:eastAsia="仿宋" w:hAnsi="仿宋" w:cs="仿宋"/>
          <w:b/>
          <w:sz w:val="28"/>
          <w:szCs w:val="28"/>
        </w:rPr>
      </w:pPr>
      <w:r>
        <w:rPr>
          <w:rFonts w:ascii="仿宋" w:eastAsia="仿宋" w:hAnsi="仿宋" w:cs="仿宋" w:hint="eastAsia"/>
          <w:b/>
          <w:sz w:val="28"/>
          <w:szCs w:val="28"/>
        </w:rPr>
        <w:br w:type="page"/>
      </w:r>
    </w:p>
    <w:p w:rsidR="00A128A7" w:rsidRDefault="00C31A58">
      <w:pPr>
        <w:snapToGrid w:val="0"/>
        <w:spacing w:line="420" w:lineRule="exact"/>
        <w:outlineLvl w:val="2"/>
        <w:rPr>
          <w:rFonts w:ascii="仿宋" w:eastAsia="仿宋" w:hAnsi="仿宋" w:cs="仿宋"/>
          <w:b/>
          <w:sz w:val="28"/>
          <w:szCs w:val="28"/>
        </w:rPr>
      </w:pPr>
      <w:r>
        <w:rPr>
          <w:rFonts w:ascii="仿宋" w:eastAsia="仿宋" w:hAnsi="仿宋" w:cs="仿宋" w:hint="eastAsia"/>
          <w:b/>
          <w:sz w:val="28"/>
          <w:szCs w:val="28"/>
        </w:rPr>
        <w:lastRenderedPageBreak/>
        <w:t>（</w:t>
      </w:r>
      <w:r>
        <w:rPr>
          <w:rFonts w:ascii="仿宋" w:eastAsia="仿宋" w:hAnsi="仿宋" w:cs="仿宋" w:hint="eastAsia"/>
          <w:b/>
          <w:sz w:val="28"/>
          <w:szCs w:val="28"/>
        </w:rPr>
        <w:t>C</w:t>
      </w:r>
      <w:r>
        <w:rPr>
          <w:rFonts w:ascii="仿宋" w:eastAsia="仿宋" w:hAnsi="仿宋" w:cs="仿宋" w:hint="eastAsia"/>
          <w:b/>
          <w:sz w:val="28"/>
          <w:szCs w:val="28"/>
        </w:rPr>
        <w:t>）</w:t>
      </w:r>
      <w:r>
        <w:rPr>
          <w:rFonts w:ascii="仿宋" w:eastAsia="仿宋" w:hAnsi="仿宋" w:cs="仿宋" w:hint="eastAsia"/>
          <w:b/>
          <w:sz w:val="28"/>
          <w:szCs w:val="28"/>
        </w:rPr>
        <w:t> </w:t>
      </w:r>
      <w:r>
        <w:rPr>
          <w:rFonts w:ascii="仿宋" w:eastAsia="仿宋" w:hAnsi="仿宋" w:cs="仿宋" w:hint="eastAsia"/>
          <w:b/>
          <w:sz w:val="28"/>
          <w:szCs w:val="28"/>
        </w:rPr>
        <w:t>商务标响应文件</w:t>
      </w:r>
      <w:r>
        <w:rPr>
          <w:rFonts w:ascii="仿宋" w:eastAsia="仿宋" w:hAnsi="仿宋" w:cs="仿宋" w:hint="eastAsia"/>
          <w:sz w:val="28"/>
          <w:szCs w:val="28"/>
        </w:rPr>
        <w:t>（一个密封包，含一正两副文件）</w:t>
      </w:r>
    </w:p>
    <w:p w:rsidR="00A128A7" w:rsidRDefault="00C31A58" w:rsidP="008E29B5">
      <w:pPr>
        <w:spacing w:line="420" w:lineRule="exact"/>
        <w:ind w:firstLineChars="202" w:firstLine="566"/>
        <w:rPr>
          <w:rFonts w:ascii="仿宋" w:eastAsia="仿宋" w:hAnsi="仿宋" w:cs="仿宋"/>
          <w:sz w:val="28"/>
          <w:szCs w:val="28"/>
        </w:rPr>
      </w:pPr>
      <w:r>
        <w:rPr>
          <w:rFonts w:ascii="仿宋" w:eastAsia="仿宋" w:hAnsi="仿宋" w:cs="仿宋" w:hint="eastAsia"/>
          <w:sz w:val="28"/>
          <w:szCs w:val="28"/>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w:t>
      </w:r>
      <w:r>
        <w:rPr>
          <w:rFonts w:ascii="仿宋" w:eastAsia="仿宋" w:hAnsi="仿宋" w:cs="仿宋" w:hint="eastAsia"/>
          <w:sz w:val="28"/>
          <w:szCs w:val="28"/>
          <w:lang w:eastAsia="zh-Hans"/>
        </w:rPr>
        <w:t>响应</w:t>
      </w:r>
      <w:r>
        <w:rPr>
          <w:rFonts w:ascii="仿宋" w:eastAsia="仿宋" w:hAnsi="仿宋" w:cs="仿宋" w:hint="eastAsia"/>
          <w:sz w:val="28"/>
          <w:szCs w:val="28"/>
        </w:rPr>
        <w:t>处理。</w:t>
      </w:r>
      <w:r>
        <w:rPr>
          <w:rFonts w:ascii="仿宋" w:eastAsia="仿宋" w:hAnsi="仿宋" w:cs="仿宋" w:hint="eastAsia"/>
          <w:sz w:val="28"/>
          <w:szCs w:val="28"/>
          <w:lang w:eastAsia="zh-Hans"/>
        </w:rPr>
        <w:t>供应商</w:t>
      </w:r>
      <w:r>
        <w:rPr>
          <w:rFonts w:ascii="仿宋" w:eastAsia="仿宋" w:hAnsi="仿宋" w:cs="仿宋" w:hint="eastAsia"/>
          <w:sz w:val="28"/>
          <w:szCs w:val="28"/>
        </w:rPr>
        <w:t>成交后如据此提出疑义，不履行签订合同等下一步工作，比选人有权取消其成交资格。</w:t>
      </w:r>
    </w:p>
    <w:p w:rsidR="00A128A7" w:rsidRDefault="00C31A58">
      <w:pPr>
        <w:snapToGrid w:val="0"/>
        <w:spacing w:line="520" w:lineRule="exact"/>
        <w:jc w:val="center"/>
        <w:rPr>
          <w:rFonts w:ascii="仿宋" w:eastAsia="仿宋" w:hAnsi="仿宋" w:cs="仿宋"/>
          <w:b/>
          <w:bCs/>
          <w:sz w:val="28"/>
          <w:szCs w:val="28"/>
        </w:rPr>
      </w:pPr>
      <w:r>
        <w:rPr>
          <w:rFonts w:ascii="仿宋" w:eastAsia="仿宋" w:hAnsi="仿宋" w:cs="仿宋" w:hint="eastAsia"/>
          <w:b/>
          <w:sz w:val="28"/>
          <w:szCs w:val="28"/>
        </w:rPr>
        <w:t>1</w:t>
      </w:r>
      <w:r>
        <w:rPr>
          <w:rFonts w:ascii="仿宋" w:eastAsia="仿宋" w:hAnsi="仿宋" w:cs="仿宋" w:hint="eastAsia"/>
          <w:b/>
          <w:sz w:val="28"/>
          <w:szCs w:val="28"/>
        </w:rPr>
        <w:t>、</w:t>
      </w:r>
      <w:r>
        <w:rPr>
          <w:rFonts w:ascii="仿宋" w:eastAsia="仿宋" w:hAnsi="仿宋" w:cs="仿宋" w:hint="eastAsia"/>
          <w:b/>
          <w:bCs/>
          <w:sz w:val="28"/>
          <w:szCs w:val="28"/>
        </w:rPr>
        <w:t>报价总表</w:t>
      </w:r>
    </w:p>
    <w:tbl>
      <w:tblPr>
        <w:tblpPr w:leftFromText="180" w:rightFromText="180" w:vertAnchor="text" w:horzAnchor="page" w:tblpX="1312" w:tblpY="414"/>
        <w:tblOverlap w:val="never"/>
        <w:tblW w:w="94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5"/>
        <w:gridCol w:w="4252"/>
        <w:gridCol w:w="1465"/>
        <w:gridCol w:w="1856"/>
      </w:tblGrid>
      <w:tr w:rsidR="00A128A7">
        <w:trPr>
          <w:trHeight w:val="878"/>
        </w:trPr>
        <w:tc>
          <w:tcPr>
            <w:tcW w:w="1925" w:type="dxa"/>
            <w:tcBorders>
              <w:top w:val="single" w:sz="4" w:space="0" w:color="auto"/>
              <w:left w:val="single" w:sz="4" w:space="0" w:color="auto"/>
              <w:bottom w:val="single" w:sz="4" w:space="0" w:color="auto"/>
              <w:right w:val="single" w:sz="4" w:space="0" w:color="auto"/>
            </w:tcBorders>
            <w:vAlign w:val="center"/>
          </w:tcPr>
          <w:p w:rsidR="00A128A7" w:rsidRDefault="00C31A58">
            <w:pPr>
              <w:kinsoku w:val="0"/>
              <w:topLinePunct/>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项目名称</w:t>
            </w:r>
          </w:p>
        </w:tc>
        <w:tc>
          <w:tcPr>
            <w:tcW w:w="4252" w:type="dxa"/>
            <w:tcBorders>
              <w:top w:val="single" w:sz="4" w:space="0" w:color="auto"/>
              <w:left w:val="single" w:sz="4" w:space="0" w:color="auto"/>
              <w:bottom w:val="single" w:sz="4" w:space="0" w:color="auto"/>
              <w:right w:val="single" w:sz="4" w:space="0" w:color="auto"/>
            </w:tcBorders>
            <w:vAlign w:val="center"/>
          </w:tcPr>
          <w:p w:rsidR="00A128A7" w:rsidRDefault="00C31A58">
            <w:pPr>
              <w:kinsoku w:val="0"/>
              <w:topLinePunct/>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w:t>
            </w:r>
          </w:p>
        </w:tc>
        <w:tc>
          <w:tcPr>
            <w:tcW w:w="1465" w:type="dxa"/>
            <w:tcBorders>
              <w:top w:val="single" w:sz="4" w:space="0" w:color="auto"/>
              <w:left w:val="single" w:sz="4" w:space="0" w:color="auto"/>
              <w:bottom w:val="single" w:sz="4" w:space="0" w:color="auto"/>
              <w:right w:val="single" w:sz="4" w:space="0" w:color="auto"/>
            </w:tcBorders>
            <w:vAlign w:val="center"/>
          </w:tcPr>
          <w:p w:rsidR="00A128A7" w:rsidRDefault="00C31A58">
            <w:pPr>
              <w:kinsoku w:val="0"/>
              <w:topLinePunct/>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项目完成时间</w:t>
            </w:r>
          </w:p>
        </w:tc>
        <w:tc>
          <w:tcPr>
            <w:tcW w:w="1856" w:type="dxa"/>
            <w:tcBorders>
              <w:top w:val="single" w:sz="4" w:space="0" w:color="auto"/>
              <w:left w:val="single" w:sz="4" w:space="0" w:color="auto"/>
              <w:bottom w:val="single" w:sz="4" w:space="0" w:color="auto"/>
              <w:right w:val="single" w:sz="4" w:space="0" w:color="auto"/>
            </w:tcBorders>
            <w:vAlign w:val="center"/>
          </w:tcPr>
          <w:p w:rsidR="00A128A7" w:rsidRDefault="00C31A58">
            <w:pPr>
              <w:kinsoku w:val="0"/>
              <w:topLinePunct/>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付款方式</w:t>
            </w:r>
          </w:p>
        </w:tc>
      </w:tr>
      <w:tr w:rsidR="00A128A7">
        <w:trPr>
          <w:trHeight w:val="1261"/>
        </w:trPr>
        <w:tc>
          <w:tcPr>
            <w:tcW w:w="1925" w:type="dxa"/>
            <w:tcBorders>
              <w:top w:val="single" w:sz="4" w:space="0" w:color="auto"/>
              <w:left w:val="single" w:sz="4" w:space="0" w:color="auto"/>
              <w:right w:val="single" w:sz="4" w:space="0" w:color="auto"/>
            </w:tcBorders>
            <w:vAlign w:val="center"/>
          </w:tcPr>
          <w:p w:rsidR="00A128A7" w:rsidRDefault="00C31A58">
            <w:pPr>
              <w:kinsoku w:val="0"/>
              <w:topLinePunct/>
              <w:spacing w:line="440" w:lineRule="exact"/>
              <w:rPr>
                <w:rFonts w:ascii="仿宋" w:eastAsia="仿宋" w:hAnsi="仿宋" w:cs="仿宋"/>
                <w:b/>
                <w:bCs/>
                <w:color w:val="000000"/>
                <w:sz w:val="28"/>
                <w:szCs w:val="28"/>
              </w:rPr>
            </w:pPr>
            <w:r>
              <w:rPr>
                <w:rFonts w:ascii="仿宋" w:eastAsia="仿宋" w:hAnsi="仿宋" w:cs="仿宋" w:hint="eastAsia"/>
                <w:color w:val="000000"/>
                <w:sz w:val="28"/>
                <w:szCs w:val="28"/>
              </w:rPr>
              <w:t>南通市新桥中学校史馆建设项目</w:t>
            </w:r>
          </w:p>
        </w:tc>
        <w:tc>
          <w:tcPr>
            <w:tcW w:w="4252" w:type="dxa"/>
            <w:tcBorders>
              <w:top w:val="single" w:sz="4" w:space="0" w:color="auto"/>
              <w:left w:val="single" w:sz="4" w:space="0" w:color="auto"/>
              <w:bottom w:val="single" w:sz="4" w:space="0" w:color="auto"/>
              <w:right w:val="single" w:sz="4" w:space="0" w:color="auto"/>
            </w:tcBorders>
            <w:vAlign w:val="center"/>
          </w:tcPr>
          <w:p w:rsidR="00A128A7" w:rsidRDefault="00C31A58" w:rsidP="008E29B5">
            <w:pPr>
              <w:kinsoku w:val="0"/>
              <w:topLinePunct/>
              <w:spacing w:line="440" w:lineRule="exact"/>
              <w:ind w:left="1120" w:hangingChars="400" w:hanging="1120"/>
              <w:jc w:val="center"/>
              <w:rPr>
                <w:rFonts w:ascii="仿宋" w:eastAsia="仿宋" w:hAnsi="仿宋" w:cs="仿宋"/>
                <w:color w:val="000000"/>
                <w:sz w:val="28"/>
                <w:szCs w:val="28"/>
              </w:rPr>
            </w:pPr>
            <w:r>
              <w:rPr>
                <w:rFonts w:ascii="仿宋" w:eastAsia="仿宋" w:hAnsi="仿宋" w:cs="仿宋" w:hint="eastAsia"/>
                <w:color w:val="000000"/>
                <w:sz w:val="28"/>
                <w:szCs w:val="28"/>
              </w:rPr>
              <w:t>合计</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rPr>
              <w:t>元）</w:t>
            </w:r>
          </w:p>
        </w:tc>
        <w:tc>
          <w:tcPr>
            <w:tcW w:w="1465" w:type="dxa"/>
            <w:tcBorders>
              <w:top w:val="single" w:sz="4" w:space="0" w:color="auto"/>
              <w:left w:val="single" w:sz="4" w:space="0" w:color="auto"/>
              <w:right w:val="single" w:sz="4" w:space="0" w:color="auto"/>
            </w:tcBorders>
            <w:vAlign w:val="center"/>
          </w:tcPr>
          <w:p w:rsidR="00A128A7" w:rsidRDefault="00C31A58">
            <w:pPr>
              <w:kinsoku w:val="0"/>
              <w:topLinePunct/>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完全响应比选文件要求</w:t>
            </w:r>
          </w:p>
        </w:tc>
        <w:tc>
          <w:tcPr>
            <w:tcW w:w="1856" w:type="dxa"/>
            <w:tcBorders>
              <w:top w:val="single" w:sz="4" w:space="0" w:color="auto"/>
              <w:left w:val="single" w:sz="4" w:space="0" w:color="auto"/>
              <w:right w:val="single" w:sz="4" w:space="0" w:color="auto"/>
            </w:tcBorders>
          </w:tcPr>
          <w:p w:rsidR="00A128A7" w:rsidRDefault="00C31A58">
            <w:pPr>
              <w:kinsoku w:val="0"/>
              <w:topLinePunct/>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完全响应比选文件要求的付款方式</w:t>
            </w:r>
          </w:p>
        </w:tc>
      </w:tr>
    </w:tbl>
    <w:p w:rsidR="00A128A7" w:rsidRDefault="00A128A7">
      <w:pPr>
        <w:widowControl/>
        <w:spacing w:line="440" w:lineRule="exact"/>
        <w:jc w:val="left"/>
        <w:rPr>
          <w:rFonts w:ascii="仿宋" w:eastAsia="仿宋" w:hAnsi="仿宋" w:cs="仿宋"/>
          <w:kern w:val="0"/>
          <w:sz w:val="28"/>
          <w:szCs w:val="28"/>
        </w:rPr>
      </w:pPr>
    </w:p>
    <w:p w:rsidR="00A128A7" w:rsidRDefault="00C31A58">
      <w:pPr>
        <w:kinsoku w:val="0"/>
        <w:topLinePunct/>
        <w:snapToGrid w:val="0"/>
        <w:spacing w:line="520" w:lineRule="exact"/>
        <w:ind w:firstLineChars="2300" w:firstLine="6440"/>
        <w:rPr>
          <w:rFonts w:ascii="仿宋" w:eastAsia="仿宋" w:hAnsi="仿宋" w:cs="仿宋"/>
          <w:sz w:val="28"/>
          <w:szCs w:val="28"/>
        </w:rPr>
      </w:pPr>
      <w:r>
        <w:rPr>
          <w:rFonts w:ascii="仿宋" w:eastAsia="仿宋" w:hAnsi="仿宋" w:cs="仿宋" w:hint="eastAsia"/>
          <w:sz w:val="28"/>
          <w:szCs w:val="28"/>
          <w:lang w:eastAsia="zh-Hans"/>
        </w:rPr>
        <w:t>供应商</w:t>
      </w:r>
      <w:r>
        <w:rPr>
          <w:rFonts w:ascii="仿宋" w:eastAsia="仿宋" w:hAnsi="仿宋" w:cs="仿宋" w:hint="eastAsia"/>
          <w:sz w:val="28"/>
          <w:szCs w:val="28"/>
        </w:rPr>
        <w:t>：（盖章）</w:t>
      </w:r>
      <w:r>
        <w:rPr>
          <w:rFonts w:ascii="仿宋" w:eastAsia="仿宋" w:hAnsi="仿宋" w:cs="仿宋" w:hint="eastAsia"/>
          <w:sz w:val="28"/>
          <w:szCs w:val="28"/>
        </w:rPr>
        <w:t xml:space="preserve">             </w:t>
      </w:r>
    </w:p>
    <w:p w:rsidR="00A128A7" w:rsidRDefault="00C31A58">
      <w:pPr>
        <w:kinsoku w:val="0"/>
        <w:topLinePunct/>
        <w:snapToGrid w:val="0"/>
        <w:spacing w:line="520" w:lineRule="exact"/>
        <w:ind w:firstLineChars="2300" w:firstLine="6440"/>
        <w:rPr>
          <w:rFonts w:ascii="仿宋" w:eastAsia="仿宋" w:hAnsi="仿宋" w:cs="仿宋"/>
          <w:sz w:val="28"/>
          <w:szCs w:val="28"/>
        </w:rPr>
      </w:pPr>
      <w:r>
        <w:rPr>
          <w:rFonts w:ascii="仿宋" w:eastAsia="仿宋" w:hAnsi="仿宋" w:cs="仿宋" w:hint="eastAsia"/>
          <w:sz w:val="28"/>
          <w:szCs w:val="28"/>
        </w:rPr>
        <w:t>法定代表人或委托代理人（签字或盖章）：</w:t>
      </w:r>
    </w:p>
    <w:p w:rsidR="00A128A7" w:rsidRDefault="00C31A58">
      <w:pPr>
        <w:kinsoku w:val="0"/>
        <w:topLinePunct/>
        <w:snapToGrid w:val="0"/>
        <w:spacing w:line="520" w:lineRule="exact"/>
        <w:ind w:firstLineChars="2300" w:firstLine="6440"/>
        <w:rPr>
          <w:rFonts w:ascii="仿宋" w:eastAsia="仿宋" w:hAnsi="仿宋" w:cs="仿宋"/>
          <w:sz w:val="28"/>
          <w:szCs w:val="28"/>
        </w:rPr>
      </w:pPr>
      <w:r>
        <w:rPr>
          <w:rFonts w:ascii="仿宋" w:eastAsia="仿宋" w:hAnsi="仿宋" w:cs="仿宋" w:hint="eastAsia"/>
          <w:sz w:val="28"/>
          <w:szCs w:val="28"/>
        </w:rPr>
        <w:t>日期：</w:t>
      </w:r>
    </w:p>
    <w:p w:rsidR="00A128A7" w:rsidRDefault="00C31A58">
      <w:pPr>
        <w:snapToGrid w:val="0"/>
        <w:spacing w:line="520" w:lineRule="exact"/>
        <w:jc w:val="left"/>
        <w:rPr>
          <w:rFonts w:ascii="仿宋" w:eastAsia="仿宋" w:hAnsi="仿宋" w:cs="仿宋"/>
          <w:b/>
          <w:sz w:val="28"/>
          <w:szCs w:val="28"/>
        </w:rPr>
      </w:pPr>
      <w:r>
        <w:rPr>
          <w:rFonts w:ascii="仿宋" w:eastAsia="仿宋" w:hAnsi="仿宋" w:cs="仿宋" w:hint="eastAsia"/>
          <w:b/>
          <w:sz w:val="28"/>
          <w:szCs w:val="28"/>
        </w:rPr>
        <w:t>特别说明：</w:t>
      </w:r>
    </w:p>
    <w:p w:rsidR="00A128A7" w:rsidRDefault="00C31A58">
      <w:pPr>
        <w:snapToGrid w:val="0"/>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、上述表格格式不得自行修改。</w:t>
      </w:r>
    </w:p>
    <w:p w:rsidR="00A128A7" w:rsidRDefault="00C31A58">
      <w:pPr>
        <w:kinsoku w:val="0"/>
        <w:topLinePunct/>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lang w:eastAsia="zh-Hans"/>
        </w:rPr>
        <w:t>供应商</w:t>
      </w:r>
      <w:r>
        <w:rPr>
          <w:rFonts w:ascii="仿宋" w:eastAsia="仿宋" w:hAnsi="仿宋" w:cs="仿宋" w:hint="eastAsia"/>
          <w:sz w:val="28"/>
          <w:szCs w:val="28"/>
        </w:rPr>
        <w:t>的报价应包括：响应及完成本项目工作所需的一切费用。包含但不限于</w:t>
      </w:r>
      <w:r>
        <w:rPr>
          <w:rFonts w:ascii="仿宋" w:eastAsia="仿宋" w:hAnsi="仿宋" w:cs="仿宋" w:hint="eastAsia"/>
          <w:sz w:val="28"/>
          <w:szCs w:val="28"/>
        </w:rPr>
        <w:t>设计费、施工费（含人工、材料、机械设备等所有费用）</w:t>
      </w:r>
      <w:r>
        <w:rPr>
          <w:rFonts w:ascii="仿宋" w:eastAsia="仿宋" w:hAnsi="仿宋" w:cs="仿宋" w:hint="eastAsia"/>
          <w:sz w:val="28"/>
          <w:szCs w:val="28"/>
        </w:rPr>
        <w:t>、</w:t>
      </w:r>
      <w:r>
        <w:rPr>
          <w:rFonts w:ascii="仿宋" w:eastAsia="仿宋" w:hAnsi="仿宋" w:cs="仿宋" w:hint="eastAsia"/>
          <w:sz w:val="28"/>
          <w:szCs w:val="28"/>
        </w:rPr>
        <w:t>保护维护费、版权费、</w:t>
      </w:r>
      <w:r>
        <w:rPr>
          <w:rFonts w:ascii="仿宋" w:eastAsia="仿宋" w:hAnsi="仿宋" w:cs="仿宋" w:hint="eastAsia"/>
          <w:sz w:val="28"/>
          <w:szCs w:val="28"/>
        </w:rPr>
        <w:t>利</w:t>
      </w:r>
      <w:r>
        <w:rPr>
          <w:rFonts w:ascii="仿宋" w:eastAsia="仿宋" w:hAnsi="仿宋" w:cs="仿宋" w:hint="eastAsia"/>
          <w:sz w:val="28"/>
          <w:szCs w:val="28"/>
        </w:rPr>
        <w:t>润、税金等所有费用，即响应本比价文件规定的所有费用</w:t>
      </w:r>
      <w:r>
        <w:rPr>
          <w:rFonts w:ascii="仿宋" w:eastAsia="仿宋" w:hAnsi="仿宋" w:cs="仿宋" w:hint="eastAsia"/>
          <w:sz w:val="28"/>
          <w:szCs w:val="28"/>
        </w:rPr>
        <w:t>。</w:t>
      </w:r>
    </w:p>
    <w:p w:rsidR="00A128A7" w:rsidRDefault="00A128A7">
      <w:pPr>
        <w:pStyle w:val="12"/>
        <w:rPr>
          <w:rFonts w:ascii="仿宋" w:eastAsia="仿宋" w:hAnsi="仿宋" w:cs="仿宋"/>
          <w:szCs w:val="24"/>
        </w:rPr>
      </w:pPr>
    </w:p>
    <w:p w:rsidR="00A128A7" w:rsidRDefault="00A128A7">
      <w:pPr>
        <w:pStyle w:val="12"/>
        <w:rPr>
          <w:rFonts w:ascii="仿宋" w:eastAsia="仿宋" w:hAnsi="仿宋" w:cs="仿宋"/>
          <w:szCs w:val="24"/>
        </w:rPr>
      </w:pPr>
    </w:p>
    <w:p w:rsidR="00A128A7" w:rsidRDefault="00A128A7">
      <w:pPr>
        <w:widowControl/>
        <w:jc w:val="left"/>
        <w:rPr>
          <w:rFonts w:ascii="仿宋" w:eastAsia="仿宋" w:hAnsi="仿宋" w:cs="仿宋"/>
          <w:sz w:val="24"/>
          <w:szCs w:val="24"/>
        </w:rPr>
      </w:pPr>
    </w:p>
    <w:sectPr w:rsidR="00A128A7">
      <w:headerReference w:type="default" r:id="rId10"/>
      <w:footerReference w:type="default" r:id="rId11"/>
      <w:pgSz w:w="11906" w:h="16838"/>
      <w:pgMar w:top="1134" w:right="851" w:bottom="851" w:left="851" w:header="851" w:footer="176" w:gutter="0"/>
      <w:cols w:space="720"/>
      <w:titlePg/>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58" w:rsidRDefault="00C31A58">
      <w:r>
        <w:separator/>
      </w:r>
    </w:p>
  </w:endnote>
  <w:endnote w:type="continuationSeparator" w:id="0">
    <w:p w:rsidR="00C31A58" w:rsidRDefault="00C3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创艺简仿宋">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华文仿宋">
    <w:charset w:val="86"/>
    <w:family w:val="auto"/>
    <w:pitch w:val="default"/>
    <w:sig w:usb0="00000287" w:usb1="080F0000" w:usb2="00000000" w:usb3="00000000" w:csb0="0004009F" w:csb1="DFD7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A7" w:rsidRDefault="00A128A7">
    <w:pPr>
      <w:pStyle w:val="ae"/>
      <w:jc w:val="center"/>
    </w:pPr>
  </w:p>
  <w:p w:rsidR="00A128A7" w:rsidRDefault="00C31A58">
    <w:pPr>
      <w:pStyle w:val="ae"/>
      <w:jc w:val="center"/>
    </w:pPr>
    <w:r>
      <w:rPr>
        <w:rFonts w:hint="eastAsia"/>
      </w:rPr>
      <w:t>【</w:t>
    </w:r>
    <w:r>
      <w:t>第</w:t>
    </w:r>
    <w:r>
      <w:rPr>
        <w:b/>
        <w:bCs/>
        <w:sz w:val="24"/>
        <w:szCs w:val="24"/>
      </w:rPr>
      <w:fldChar w:fldCharType="begin"/>
    </w:r>
    <w:r>
      <w:rPr>
        <w:b/>
        <w:bCs/>
      </w:rPr>
      <w:instrText>PAGE</w:instrText>
    </w:r>
    <w:r>
      <w:rPr>
        <w:b/>
        <w:bCs/>
        <w:sz w:val="24"/>
        <w:szCs w:val="24"/>
      </w:rPr>
      <w:fldChar w:fldCharType="separate"/>
    </w:r>
    <w:r w:rsidR="008E29B5">
      <w:rPr>
        <w:b/>
        <w:bCs/>
        <w:noProof/>
      </w:rPr>
      <w:t>10</w:t>
    </w:r>
    <w:r>
      <w:rPr>
        <w:b/>
        <w:bCs/>
        <w:sz w:val="24"/>
        <w:szCs w:val="24"/>
      </w:rPr>
      <w:fldChar w:fldCharType="end"/>
    </w:r>
    <w:r>
      <w:rPr>
        <w:lang w:val="zh-CN"/>
      </w:rPr>
      <w:t>页</w:t>
    </w:r>
    <w:r>
      <w:rPr>
        <w:lang w:val="zh-CN"/>
      </w:rPr>
      <w:t>/</w:t>
    </w:r>
    <w:r>
      <w:rPr>
        <w:lang w:val="zh-CN"/>
      </w:rPr>
      <w:t>共</w:t>
    </w:r>
    <w:r>
      <w:rPr>
        <w:b/>
        <w:bCs/>
        <w:sz w:val="24"/>
        <w:szCs w:val="24"/>
      </w:rPr>
      <w:fldChar w:fldCharType="begin"/>
    </w:r>
    <w:r>
      <w:rPr>
        <w:b/>
        <w:bCs/>
      </w:rPr>
      <w:instrText>NUMPAGES</w:instrText>
    </w:r>
    <w:r>
      <w:rPr>
        <w:b/>
        <w:bCs/>
        <w:sz w:val="24"/>
        <w:szCs w:val="24"/>
      </w:rPr>
      <w:fldChar w:fldCharType="separate"/>
    </w:r>
    <w:r w:rsidR="008E29B5">
      <w:rPr>
        <w:b/>
        <w:bCs/>
        <w:noProof/>
      </w:rPr>
      <w:t>24</w:t>
    </w:r>
    <w:r>
      <w:rPr>
        <w:b/>
        <w:bCs/>
        <w:sz w:val="24"/>
        <w:szCs w:val="24"/>
      </w:rPr>
      <w:fldChar w:fldCharType="end"/>
    </w:r>
    <w:r>
      <w:rPr>
        <w:lang w:val="zh-CN"/>
      </w:rPr>
      <w:t>页</w:t>
    </w:r>
    <w:r>
      <w:rPr>
        <w:rFonts w:hint="eastAsia"/>
        <w:lang w:val="zh-CN"/>
      </w:rPr>
      <w:t>】</w:t>
    </w:r>
  </w:p>
  <w:p w:rsidR="00A128A7" w:rsidRDefault="00A128A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58" w:rsidRDefault="00C31A58">
      <w:r>
        <w:separator/>
      </w:r>
    </w:p>
  </w:footnote>
  <w:footnote w:type="continuationSeparator" w:id="0">
    <w:p w:rsidR="00C31A58" w:rsidRDefault="00C3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A7" w:rsidRDefault="00A128A7">
    <w:pPr>
      <w:pStyle w:val="af"/>
      <w:pBdr>
        <w:bottom w:val="single" w:sz="4" w:space="1" w:color="auto"/>
      </w:pBdr>
      <w:rPr>
        <w:rFonts w:ascii="宋体" w:hAnsi="宋体" w:cs="宋体"/>
      </w:rPr>
    </w:pPr>
  </w:p>
  <w:p w:rsidR="00A128A7" w:rsidRDefault="00C31A58">
    <w:pPr>
      <w:pStyle w:val="af"/>
      <w:pBdr>
        <w:bottom w:val="none" w:sz="0" w:space="0" w:color="auto"/>
      </w:pBd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1" name="文本框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a:effectLst/>
                    </wps:spPr>
                    <wps:txbx>
                      <w:txbxContent>
                        <w:p w:rsidR="00A128A7" w:rsidRDefault="00A128A7">
                          <w:pPr>
                            <w:ind w:firstLineChars="200" w:firstLine="36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044" o:spid="_x0000_s1026" o:spt="202" type="#_x0000_t202" style="position:absolute;left:0pt;margin-left:256.6pt;margin-top:18.35pt;height:19.05pt;width:233.5pt;z-index:251659264;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QtCX9YAAAAJ&#10;AQAADwAAAAAAAAABACAAAAAiAAAAZHJzL2Rvd25yZXYueG1sUEsBAhQAFAAAAAgAh07iQNetZ8Me&#10;AgAAJgQAAA4AAAAAAAAAAQAgAAAAJQEAAGRycy9lMm9Eb2MueG1sUEsFBgAAAAAGAAYAWQEAALUF&#10;AAAAAA==&#10;">
              <v:fill on="f" focussize="0,0"/>
              <v:stroke on="f"/>
              <v:imagedata o:title=""/>
              <o:lock v:ext="edit" aspectratio="f"/>
              <v:textbox>
                <w:txbxContent>
                  <w:p w14:paraId="7F93C694">
                    <w:pPr>
                      <w:ind w:firstLine="360" w:firstLineChars="200"/>
                      <w:rPr>
                        <w:rFonts w:ascii="黑体" w:eastAsia="黑体"/>
                        <w:color w:val="00A99D"/>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9C396"/>
    <w:multiLevelType w:val="singleLevel"/>
    <w:tmpl w:val="FD39C396"/>
    <w:lvl w:ilvl="0">
      <w:start w:val="1"/>
      <w:numFmt w:val="decimal"/>
      <w:suff w:val="nothing"/>
      <w:lvlText w:val="%1、"/>
      <w:lvlJc w:val="left"/>
    </w:lvl>
  </w:abstractNum>
  <w:abstractNum w:abstractNumId="1">
    <w:nsid w:val="4CAA55CD"/>
    <w:multiLevelType w:val="multilevel"/>
    <w:tmpl w:val="4CAA55CD"/>
    <w:lvl w:ilvl="0">
      <w:start w:val="1"/>
      <w:numFmt w:val="bullet"/>
      <w:pStyle w:val="2"/>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nsid w:val="7A3633E2"/>
    <w:multiLevelType w:val="multilevel"/>
    <w:tmpl w:val="7A3633E2"/>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425"/>
  <w:drawingGridHorizontalSpacing w:val="117"/>
  <w:drawingGridVerticalSpacing w:val="19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TIwOTIzOTlhMTA5N2QzMTYxZDc0ZTg1MjBkMzkifQ=="/>
  </w:docVars>
  <w:rsids>
    <w:rsidRoot w:val="00B34B16"/>
    <w:rsid w:val="9FDE21BF"/>
    <w:rsid w:val="ACEC452D"/>
    <w:rsid w:val="B277489A"/>
    <w:rsid w:val="BA5EFAA2"/>
    <w:rsid w:val="BFFD84AA"/>
    <w:rsid w:val="BFFFE1AF"/>
    <w:rsid w:val="DDEF58C3"/>
    <w:rsid w:val="DEAD9BC8"/>
    <w:rsid w:val="DFE55AC3"/>
    <w:rsid w:val="DFEF182E"/>
    <w:rsid w:val="E6D715E5"/>
    <w:rsid w:val="FFF7037C"/>
    <w:rsid w:val="00000388"/>
    <w:rsid w:val="000007D7"/>
    <w:rsid w:val="00002283"/>
    <w:rsid w:val="00002F6C"/>
    <w:rsid w:val="00003488"/>
    <w:rsid w:val="000036F2"/>
    <w:rsid w:val="00003FC0"/>
    <w:rsid w:val="00003FC6"/>
    <w:rsid w:val="000051BC"/>
    <w:rsid w:val="000053CC"/>
    <w:rsid w:val="000053F1"/>
    <w:rsid w:val="00005F72"/>
    <w:rsid w:val="0000681C"/>
    <w:rsid w:val="00006968"/>
    <w:rsid w:val="00006BAC"/>
    <w:rsid w:val="00007671"/>
    <w:rsid w:val="00007D00"/>
    <w:rsid w:val="00007D40"/>
    <w:rsid w:val="00010CDA"/>
    <w:rsid w:val="00011582"/>
    <w:rsid w:val="00011A35"/>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3139"/>
    <w:rsid w:val="000D4466"/>
    <w:rsid w:val="000D5EEC"/>
    <w:rsid w:val="000D5F3B"/>
    <w:rsid w:val="000D5FE7"/>
    <w:rsid w:val="000D6805"/>
    <w:rsid w:val="000D6A3C"/>
    <w:rsid w:val="000D759C"/>
    <w:rsid w:val="000D7915"/>
    <w:rsid w:val="000D7B9F"/>
    <w:rsid w:val="000E0789"/>
    <w:rsid w:val="000E09BE"/>
    <w:rsid w:val="000E162E"/>
    <w:rsid w:val="000E1C59"/>
    <w:rsid w:val="000E24E3"/>
    <w:rsid w:val="000E29BA"/>
    <w:rsid w:val="000E3049"/>
    <w:rsid w:val="000E32BE"/>
    <w:rsid w:val="000E47CE"/>
    <w:rsid w:val="000E55E3"/>
    <w:rsid w:val="000E61ED"/>
    <w:rsid w:val="000E6A2F"/>
    <w:rsid w:val="000E72B1"/>
    <w:rsid w:val="000E781F"/>
    <w:rsid w:val="000E7DAA"/>
    <w:rsid w:val="000F12FC"/>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1DAB"/>
    <w:rsid w:val="0019214D"/>
    <w:rsid w:val="00192956"/>
    <w:rsid w:val="001940BA"/>
    <w:rsid w:val="00196D54"/>
    <w:rsid w:val="00196E0A"/>
    <w:rsid w:val="001A100E"/>
    <w:rsid w:val="001A1ECE"/>
    <w:rsid w:val="001A27C4"/>
    <w:rsid w:val="001A5461"/>
    <w:rsid w:val="001A5A2B"/>
    <w:rsid w:val="001A6AAF"/>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67C"/>
    <w:rsid w:val="001C6C6A"/>
    <w:rsid w:val="001C7EC3"/>
    <w:rsid w:val="001D0155"/>
    <w:rsid w:val="001D0CD5"/>
    <w:rsid w:val="001D2293"/>
    <w:rsid w:val="001D23C2"/>
    <w:rsid w:val="001D2D8E"/>
    <w:rsid w:val="001D3504"/>
    <w:rsid w:val="001D3EA7"/>
    <w:rsid w:val="001D55D4"/>
    <w:rsid w:val="001D6BCF"/>
    <w:rsid w:val="001D6D47"/>
    <w:rsid w:val="001E06C4"/>
    <w:rsid w:val="001E153F"/>
    <w:rsid w:val="001E2489"/>
    <w:rsid w:val="001E3BC6"/>
    <w:rsid w:val="001E49DE"/>
    <w:rsid w:val="001E4D4D"/>
    <w:rsid w:val="001E7471"/>
    <w:rsid w:val="001E76C6"/>
    <w:rsid w:val="001E7895"/>
    <w:rsid w:val="001F06A0"/>
    <w:rsid w:val="001F2092"/>
    <w:rsid w:val="001F2C89"/>
    <w:rsid w:val="001F3365"/>
    <w:rsid w:val="001F3A4E"/>
    <w:rsid w:val="001F405B"/>
    <w:rsid w:val="001F41A5"/>
    <w:rsid w:val="001F47D0"/>
    <w:rsid w:val="001F4966"/>
    <w:rsid w:val="001F6371"/>
    <w:rsid w:val="001F7342"/>
    <w:rsid w:val="001F7F8E"/>
    <w:rsid w:val="00200FDF"/>
    <w:rsid w:val="00201F83"/>
    <w:rsid w:val="00202809"/>
    <w:rsid w:val="002049B1"/>
    <w:rsid w:val="00205FC1"/>
    <w:rsid w:val="002061CF"/>
    <w:rsid w:val="0020623F"/>
    <w:rsid w:val="002062D3"/>
    <w:rsid w:val="00206E63"/>
    <w:rsid w:val="00206F61"/>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17E3"/>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0502"/>
    <w:rsid w:val="00292034"/>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3A0"/>
    <w:rsid w:val="002C1D1C"/>
    <w:rsid w:val="002C22A5"/>
    <w:rsid w:val="002C299A"/>
    <w:rsid w:val="002C3D1E"/>
    <w:rsid w:val="002C4CF1"/>
    <w:rsid w:val="002C4EAF"/>
    <w:rsid w:val="002C52F6"/>
    <w:rsid w:val="002C5534"/>
    <w:rsid w:val="002C55E0"/>
    <w:rsid w:val="002C5A6D"/>
    <w:rsid w:val="002C7590"/>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E73"/>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42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0D50"/>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4B4"/>
    <w:rsid w:val="003A3896"/>
    <w:rsid w:val="003A53D5"/>
    <w:rsid w:val="003A5625"/>
    <w:rsid w:val="003A5E5F"/>
    <w:rsid w:val="003A6A02"/>
    <w:rsid w:val="003A74A3"/>
    <w:rsid w:val="003A758E"/>
    <w:rsid w:val="003B0962"/>
    <w:rsid w:val="003B120E"/>
    <w:rsid w:val="003B4704"/>
    <w:rsid w:val="003B4D60"/>
    <w:rsid w:val="003B4E91"/>
    <w:rsid w:val="003B616F"/>
    <w:rsid w:val="003B658A"/>
    <w:rsid w:val="003B68D0"/>
    <w:rsid w:val="003B7FF1"/>
    <w:rsid w:val="003C1E28"/>
    <w:rsid w:val="003C2F1E"/>
    <w:rsid w:val="003C3A44"/>
    <w:rsid w:val="003C70CE"/>
    <w:rsid w:val="003C7754"/>
    <w:rsid w:val="003C776C"/>
    <w:rsid w:val="003D0CF3"/>
    <w:rsid w:val="003D211E"/>
    <w:rsid w:val="003D29ED"/>
    <w:rsid w:val="003D2EA3"/>
    <w:rsid w:val="003D43CA"/>
    <w:rsid w:val="003D4663"/>
    <w:rsid w:val="003D53C1"/>
    <w:rsid w:val="003D6522"/>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3DC9"/>
    <w:rsid w:val="004142CF"/>
    <w:rsid w:val="00415327"/>
    <w:rsid w:val="0041565D"/>
    <w:rsid w:val="004158CF"/>
    <w:rsid w:val="00415DC3"/>
    <w:rsid w:val="004161FD"/>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5B7"/>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252B"/>
    <w:rsid w:val="00453530"/>
    <w:rsid w:val="004535F4"/>
    <w:rsid w:val="00454C45"/>
    <w:rsid w:val="00454CB2"/>
    <w:rsid w:val="00454E94"/>
    <w:rsid w:val="00455F78"/>
    <w:rsid w:val="004562DD"/>
    <w:rsid w:val="00456A1A"/>
    <w:rsid w:val="00457D7B"/>
    <w:rsid w:val="00460529"/>
    <w:rsid w:val="00460672"/>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2F6C"/>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3D6D"/>
    <w:rsid w:val="004B4BA6"/>
    <w:rsid w:val="004B4D78"/>
    <w:rsid w:val="004B50EF"/>
    <w:rsid w:val="004B515A"/>
    <w:rsid w:val="004B5302"/>
    <w:rsid w:val="004B534D"/>
    <w:rsid w:val="004B5904"/>
    <w:rsid w:val="004B74FF"/>
    <w:rsid w:val="004B7C57"/>
    <w:rsid w:val="004C00CA"/>
    <w:rsid w:val="004C0255"/>
    <w:rsid w:val="004C34BD"/>
    <w:rsid w:val="004C38CC"/>
    <w:rsid w:val="004C4690"/>
    <w:rsid w:val="004C476B"/>
    <w:rsid w:val="004C4EC7"/>
    <w:rsid w:val="004C7339"/>
    <w:rsid w:val="004C7D80"/>
    <w:rsid w:val="004D0DB5"/>
    <w:rsid w:val="004D20F3"/>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5FC"/>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42EE"/>
    <w:rsid w:val="00514639"/>
    <w:rsid w:val="00514BEE"/>
    <w:rsid w:val="0051529F"/>
    <w:rsid w:val="00517687"/>
    <w:rsid w:val="00522BC5"/>
    <w:rsid w:val="00522CA2"/>
    <w:rsid w:val="00524A6E"/>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2933"/>
    <w:rsid w:val="00583ABB"/>
    <w:rsid w:val="00584103"/>
    <w:rsid w:val="00584524"/>
    <w:rsid w:val="00586DB1"/>
    <w:rsid w:val="00592AC3"/>
    <w:rsid w:val="00593355"/>
    <w:rsid w:val="00595A63"/>
    <w:rsid w:val="0059605D"/>
    <w:rsid w:val="005967E8"/>
    <w:rsid w:val="00597D9B"/>
    <w:rsid w:val="00597FC6"/>
    <w:rsid w:val="005A05CA"/>
    <w:rsid w:val="005A1144"/>
    <w:rsid w:val="005A17A1"/>
    <w:rsid w:val="005A4298"/>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20A"/>
    <w:rsid w:val="00620894"/>
    <w:rsid w:val="00620E42"/>
    <w:rsid w:val="006211D5"/>
    <w:rsid w:val="00622EBB"/>
    <w:rsid w:val="006238A4"/>
    <w:rsid w:val="00623AB7"/>
    <w:rsid w:val="006253D5"/>
    <w:rsid w:val="00626459"/>
    <w:rsid w:val="0062674A"/>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4EE"/>
    <w:rsid w:val="0065477D"/>
    <w:rsid w:val="006556A5"/>
    <w:rsid w:val="00655C65"/>
    <w:rsid w:val="0065639D"/>
    <w:rsid w:val="00656DB3"/>
    <w:rsid w:val="00656FF8"/>
    <w:rsid w:val="00657F8C"/>
    <w:rsid w:val="006601D5"/>
    <w:rsid w:val="00660669"/>
    <w:rsid w:val="00661700"/>
    <w:rsid w:val="006619B7"/>
    <w:rsid w:val="00662107"/>
    <w:rsid w:val="006626E0"/>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154A"/>
    <w:rsid w:val="006B38E4"/>
    <w:rsid w:val="006B390E"/>
    <w:rsid w:val="006B3996"/>
    <w:rsid w:val="006B4431"/>
    <w:rsid w:val="006B58E7"/>
    <w:rsid w:val="006B59A2"/>
    <w:rsid w:val="006B5EFE"/>
    <w:rsid w:val="006B6214"/>
    <w:rsid w:val="006B7FA0"/>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335A"/>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0B0A"/>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252"/>
    <w:rsid w:val="007133AF"/>
    <w:rsid w:val="007137C1"/>
    <w:rsid w:val="007137E8"/>
    <w:rsid w:val="00713D3E"/>
    <w:rsid w:val="00713ED6"/>
    <w:rsid w:val="0071558E"/>
    <w:rsid w:val="0071566C"/>
    <w:rsid w:val="007159EB"/>
    <w:rsid w:val="00716E9C"/>
    <w:rsid w:val="0071712D"/>
    <w:rsid w:val="007172A9"/>
    <w:rsid w:val="007176E1"/>
    <w:rsid w:val="00720028"/>
    <w:rsid w:val="00721E4B"/>
    <w:rsid w:val="007225D3"/>
    <w:rsid w:val="00723463"/>
    <w:rsid w:val="00724701"/>
    <w:rsid w:val="0072477E"/>
    <w:rsid w:val="00724DB4"/>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0BA2"/>
    <w:rsid w:val="00761A2C"/>
    <w:rsid w:val="00761BC6"/>
    <w:rsid w:val="00762017"/>
    <w:rsid w:val="0076230C"/>
    <w:rsid w:val="00762525"/>
    <w:rsid w:val="00763002"/>
    <w:rsid w:val="00765C25"/>
    <w:rsid w:val="00765F2C"/>
    <w:rsid w:val="007669CD"/>
    <w:rsid w:val="00767365"/>
    <w:rsid w:val="007676A9"/>
    <w:rsid w:val="00767FEC"/>
    <w:rsid w:val="00770462"/>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1753"/>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C19"/>
    <w:rsid w:val="00787DF4"/>
    <w:rsid w:val="007913DE"/>
    <w:rsid w:val="00792FE0"/>
    <w:rsid w:val="00793853"/>
    <w:rsid w:val="0079391C"/>
    <w:rsid w:val="00793B47"/>
    <w:rsid w:val="00793E1F"/>
    <w:rsid w:val="00794144"/>
    <w:rsid w:val="00794953"/>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8A"/>
    <w:rsid w:val="007C6780"/>
    <w:rsid w:val="007C67C0"/>
    <w:rsid w:val="007C7766"/>
    <w:rsid w:val="007C7ADE"/>
    <w:rsid w:val="007C7CF5"/>
    <w:rsid w:val="007D094F"/>
    <w:rsid w:val="007D0A24"/>
    <w:rsid w:val="007D21D3"/>
    <w:rsid w:val="007D2594"/>
    <w:rsid w:val="007D2D90"/>
    <w:rsid w:val="007D39A1"/>
    <w:rsid w:val="007D39E7"/>
    <w:rsid w:val="007D54B3"/>
    <w:rsid w:val="007D54CB"/>
    <w:rsid w:val="007D5F78"/>
    <w:rsid w:val="007E1496"/>
    <w:rsid w:val="007E1614"/>
    <w:rsid w:val="007E21B3"/>
    <w:rsid w:val="007E278F"/>
    <w:rsid w:val="007E3249"/>
    <w:rsid w:val="007E3639"/>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53"/>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822"/>
    <w:rsid w:val="00863AF5"/>
    <w:rsid w:val="0086412F"/>
    <w:rsid w:val="00864181"/>
    <w:rsid w:val="0086442A"/>
    <w:rsid w:val="008645CE"/>
    <w:rsid w:val="00865710"/>
    <w:rsid w:val="008704B0"/>
    <w:rsid w:val="00870BB4"/>
    <w:rsid w:val="008726F8"/>
    <w:rsid w:val="0087394F"/>
    <w:rsid w:val="00874451"/>
    <w:rsid w:val="00874C31"/>
    <w:rsid w:val="00875D38"/>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97944"/>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221"/>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4DF"/>
    <w:rsid w:val="008D7F68"/>
    <w:rsid w:val="008E0580"/>
    <w:rsid w:val="008E191A"/>
    <w:rsid w:val="008E1C62"/>
    <w:rsid w:val="008E29B5"/>
    <w:rsid w:val="008E2DE9"/>
    <w:rsid w:val="008E3CBE"/>
    <w:rsid w:val="008E46BB"/>
    <w:rsid w:val="008E4D5B"/>
    <w:rsid w:val="008E6148"/>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948"/>
    <w:rsid w:val="00977CF0"/>
    <w:rsid w:val="00980C65"/>
    <w:rsid w:val="0098135A"/>
    <w:rsid w:val="009815D8"/>
    <w:rsid w:val="00981726"/>
    <w:rsid w:val="00981751"/>
    <w:rsid w:val="00982D63"/>
    <w:rsid w:val="0098306C"/>
    <w:rsid w:val="0098309C"/>
    <w:rsid w:val="009834C6"/>
    <w:rsid w:val="009842EE"/>
    <w:rsid w:val="009853D1"/>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159B"/>
    <w:rsid w:val="009C30F2"/>
    <w:rsid w:val="009C3121"/>
    <w:rsid w:val="009C339E"/>
    <w:rsid w:val="009C33BD"/>
    <w:rsid w:val="009C3516"/>
    <w:rsid w:val="009C3F1A"/>
    <w:rsid w:val="009C4BCD"/>
    <w:rsid w:val="009C5E88"/>
    <w:rsid w:val="009C6831"/>
    <w:rsid w:val="009C72A7"/>
    <w:rsid w:val="009C780F"/>
    <w:rsid w:val="009C78ED"/>
    <w:rsid w:val="009C7B12"/>
    <w:rsid w:val="009C7DCE"/>
    <w:rsid w:val="009C7FF8"/>
    <w:rsid w:val="009D0A82"/>
    <w:rsid w:val="009D17F0"/>
    <w:rsid w:val="009D2876"/>
    <w:rsid w:val="009D3B50"/>
    <w:rsid w:val="009D3E9E"/>
    <w:rsid w:val="009D44D4"/>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529"/>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715"/>
    <w:rsid w:val="00A06AF0"/>
    <w:rsid w:val="00A06B4D"/>
    <w:rsid w:val="00A06B6F"/>
    <w:rsid w:val="00A077A1"/>
    <w:rsid w:val="00A0788D"/>
    <w:rsid w:val="00A105E3"/>
    <w:rsid w:val="00A11091"/>
    <w:rsid w:val="00A1167B"/>
    <w:rsid w:val="00A12868"/>
    <w:rsid w:val="00A128A7"/>
    <w:rsid w:val="00A13883"/>
    <w:rsid w:val="00A13E74"/>
    <w:rsid w:val="00A152A6"/>
    <w:rsid w:val="00A15480"/>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4119E"/>
    <w:rsid w:val="00A41A17"/>
    <w:rsid w:val="00A43CBC"/>
    <w:rsid w:val="00A44D6A"/>
    <w:rsid w:val="00A44FFC"/>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65C1"/>
    <w:rsid w:val="00A66DD9"/>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3621"/>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42B8"/>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2D04"/>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369FE"/>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DED"/>
    <w:rsid w:val="00B61E74"/>
    <w:rsid w:val="00B624A2"/>
    <w:rsid w:val="00B625F2"/>
    <w:rsid w:val="00B6370D"/>
    <w:rsid w:val="00B664D6"/>
    <w:rsid w:val="00B66B04"/>
    <w:rsid w:val="00B673AF"/>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A58"/>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448F"/>
    <w:rsid w:val="00C746AA"/>
    <w:rsid w:val="00C74B70"/>
    <w:rsid w:val="00C74C4D"/>
    <w:rsid w:val="00C75ED7"/>
    <w:rsid w:val="00C76228"/>
    <w:rsid w:val="00C765FE"/>
    <w:rsid w:val="00C76BCB"/>
    <w:rsid w:val="00C76FBD"/>
    <w:rsid w:val="00C77712"/>
    <w:rsid w:val="00C80506"/>
    <w:rsid w:val="00C80DCB"/>
    <w:rsid w:val="00C816D9"/>
    <w:rsid w:val="00C825A8"/>
    <w:rsid w:val="00C8552C"/>
    <w:rsid w:val="00C85779"/>
    <w:rsid w:val="00C85BDC"/>
    <w:rsid w:val="00C864AF"/>
    <w:rsid w:val="00C864E9"/>
    <w:rsid w:val="00C913C4"/>
    <w:rsid w:val="00C91736"/>
    <w:rsid w:val="00C92320"/>
    <w:rsid w:val="00C92A29"/>
    <w:rsid w:val="00C93549"/>
    <w:rsid w:val="00C939FE"/>
    <w:rsid w:val="00C93F9F"/>
    <w:rsid w:val="00C9516D"/>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191"/>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2503"/>
    <w:rsid w:val="00DA3C92"/>
    <w:rsid w:val="00DA4919"/>
    <w:rsid w:val="00DA5634"/>
    <w:rsid w:val="00DA59C0"/>
    <w:rsid w:val="00DA5A29"/>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670"/>
    <w:rsid w:val="00E01AC6"/>
    <w:rsid w:val="00E01BEB"/>
    <w:rsid w:val="00E037CD"/>
    <w:rsid w:val="00E0418A"/>
    <w:rsid w:val="00E06295"/>
    <w:rsid w:val="00E07BB5"/>
    <w:rsid w:val="00E10909"/>
    <w:rsid w:val="00E11944"/>
    <w:rsid w:val="00E119B0"/>
    <w:rsid w:val="00E12F13"/>
    <w:rsid w:val="00E155E1"/>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93D"/>
    <w:rsid w:val="00E82C05"/>
    <w:rsid w:val="00E82DA4"/>
    <w:rsid w:val="00E83A71"/>
    <w:rsid w:val="00E84EE5"/>
    <w:rsid w:val="00E85D0A"/>
    <w:rsid w:val="00E877F4"/>
    <w:rsid w:val="00E90D80"/>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485"/>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12E4"/>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9DF"/>
    <w:rsid w:val="00F42D43"/>
    <w:rsid w:val="00F43033"/>
    <w:rsid w:val="00F43368"/>
    <w:rsid w:val="00F43EDD"/>
    <w:rsid w:val="00F4424A"/>
    <w:rsid w:val="00F44565"/>
    <w:rsid w:val="00F44998"/>
    <w:rsid w:val="00F451FD"/>
    <w:rsid w:val="00F45699"/>
    <w:rsid w:val="00F457EB"/>
    <w:rsid w:val="00F460E8"/>
    <w:rsid w:val="00F466FA"/>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31A"/>
    <w:rsid w:val="00FB2A4D"/>
    <w:rsid w:val="00FB2FBD"/>
    <w:rsid w:val="00FB3060"/>
    <w:rsid w:val="00FB5613"/>
    <w:rsid w:val="00FB595C"/>
    <w:rsid w:val="00FB6C5F"/>
    <w:rsid w:val="00FB768B"/>
    <w:rsid w:val="00FB7C32"/>
    <w:rsid w:val="00FC07EB"/>
    <w:rsid w:val="00FC0AFF"/>
    <w:rsid w:val="00FC0B65"/>
    <w:rsid w:val="00FC1532"/>
    <w:rsid w:val="00FC3015"/>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5978"/>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94762B"/>
    <w:rsid w:val="032668C2"/>
    <w:rsid w:val="037C7321"/>
    <w:rsid w:val="03E87525"/>
    <w:rsid w:val="06222576"/>
    <w:rsid w:val="07B03AAE"/>
    <w:rsid w:val="07E72C91"/>
    <w:rsid w:val="07FF23F1"/>
    <w:rsid w:val="085D5289"/>
    <w:rsid w:val="0862434F"/>
    <w:rsid w:val="0974445D"/>
    <w:rsid w:val="09CB6A88"/>
    <w:rsid w:val="09F334B3"/>
    <w:rsid w:val="0A0327F8"/>
    <w:rsid w:val="0A4412D4"/>
    <w:rsid w:val="0B646ACD"/>
    <w:rsid w:val="0BC6724F"/>
    <w:rsid w:val="0BDA1602"/>
    <w:rsid w:val="0D0F5EDE"/>
    <w:rsid w:val="0D4919C0"/>
    <w:rsid w:val="0D4F7D4A"/>
    <w:rsid w:val="0D7A2D9A"/>
    <w:rsid w:val="0DCE5F1C"/>
    <w:rsid w:val="0E5179CA"/>
    <w:rsid w:val="0F014AD0"/>
    <w:rsid w:val="0F7E39FE"/>
    <w:rsid w:val="0F886A74"/>
    <w:rsid w:val="0FEB1A09"/>
    <w:rsid w:val="0FEB5890"/>
    <w:rsid w:val="10F309D2"/>
    <w:rsid w:val="118B7CD4"/>
    <w:rsid w:val="11A402E3"/>
    <w:rsid w:val="1356579F"/>
    <w:rsid w:val="13C17F9C"/>
    <w:rsid w:val="146B1689"/>
    <w:rsid w:val="166D34BE"/>
    <w:rsid w:val="183A02F6"/>
    <w:rsid w:val="1AB0393F"/>
    <w:rsid w:val="1AB23C66"/>
    <w:rsid w:val="1AEE432C"/>
    <w:rsid w:val="1B873C88"/>
    <w:rsid w:val="1BEA59B1"/>
    <w:rsid w:val="1D2E0C96"/>
    <w:rsid w:val="1DEA557F"/>
    <w:rsid w:val="1ED11F7E"/>
    <w:rsid w:val="1F207629"/>
    <w:rsid w:val="1F2F1971"/>
    <w:rsid w:val="1F4D4283"/>
    <w:rsid w:val="22A27BFA"/>
    <w:rsid w:val="22C46A83"/>
    <w:rsid w:val="2365565A"/>
    <w:rsid w:val="238003A8"/>
    <w:rsid w:val="23EC7BEA"/>
    <w:rsid w:val="242E3727"/>
    <w:rsid w:val="25D872CD"/>
    <w:rsid w:val="2804443D"/>
    <w:rsid w:val="282817B9"/>
    <w:rsid w:val="285E1329"/>
    <w:rsid w:val="28FFA5C5"/>
    <w:rsid w:val="29D42F9C"/>
    <w:rsid w:val="29FC7F04"/>
    <w:rsid w:val="2A497822"/>
    <w:rsid w:val="2A4E22C7"/>
    <w:rsid w:val="2A710FDD"/>
    <w:rsid w:val="2AFB1B50"/>
    <w:rsid w:val="2B630FAB"/>
    <w:rsid w:val="2BCF42EC"/>
    <w:rsid w:val="2C38296F"/>
    <w:rsid w:val="2D7B09F7"/>
    <w:rsid w:val="2E250D63"/>
    <w:rsid w:val="2EFA5A9E"/>
    <w:rsid w:val="2F6B035B"/>
    <w:rsid w:val="2F727816"/>
    <w:rsid w:val="2FED88A5"/>
    <w:rsid w:val="2FF8610C"/>
    <w:rsid w:val="303A01BB"/>
    <w:rsid w:val="309C7455"/>
    <w:rsid w:val="32B95D37"/>
    <w:rsid w:val="330D3F5A"/>
    <w:rsid w:val="33B731C9"/>
    <w:rsid w:val="33DE5E26"/>
    <w:rsid w:val="34286030"/>
    <w:rsid w:val="34781430"/>
    <w:rsid w:val="359F019E"/>
    <w:rsid w:val="35F9297D"/>
    <w:rsid w:val="3636405B"/>
    <w:rsid w:val="377B323E"/>
    <w:rsid w:val="382C43AB"/>
    <w:rsid w:val="38EA6674"/>
    <w:rsid w:val="3AA01EF6"/>
    <w:rsid w:val="3B136BB4"/>
    <w:rsid w:val="3BBE3D6C"/>
    <w:rsid w:val="3C551209"/>
    <w:rsid w:val="3D424389"/>
    <w:rsid w:val="3D536804"/>
    <w:rsid w:val="3D820C29"/>
    <w:rsid w:val="3E854E75"/>
    <w:rsid w:val="3F121D91"/>
    <w:rsid w:val="3F285800"/>
    <w:rsid w:val="3FA702FB"/>
    <w:rsid w:val="408E6326"/>
    <w:rsid w:val="40A71FA8"/>
    <w:rsid w:val="41303EE3"/>
    <w:rsid w:val="4151455E"/>
    <w:rsid w:val="433E09B7"/>
    <w:rsid w:val="434D1069"/>
    <w:rsid w:val="43A054A7"/>
    <w:rsid w:val="43B90B61"/>
    <w:rsid w:val="4465327A"/>
    <w:rsid w:val="45BE2B7A"/>
    <w:rsid w:val="45DB4A6D"/>
    <w:rsid w:val="474120DC"/>
    <w:rsid w:val="47AA56E9"/>
    <w:rsid w:val="48424568"/>
    <w:rsid w:val="49C40D1F"/>
    <w:rsid w:val="4A886445"/>
    <w:rsid w:val="4AF60EA8"/>
    <w:rsid w:val="4D6740E8"/>
    <w:rsid w:val="4DB60135"/>
    <w:rsid w:val="4E0C3A1A"/>
    <w:rsid w:val="4EB9159F"/>
    <w:rsid w:val="4EEC224F"/>
    <w:rsid w:val="4F563CA3"/>
    <w:rsid w:val="4F5F4188"/>
    <w:rsid w:val="4FC16206"/>
    <w:rsid w:val="4FC75BC6"/>
    <w:rsid w:val="4FE34F30"/>
    <w:rsid w:val="5085482C"/>
    <w:rsid w:val="51AE0DB6"/>
    <w:rsid w:val="51FA57CA"/>
    <w:rsid w:val="521374B4"/>
    <w:rsid w:val="521D60C4"/>
    <w:rsid w:val="52553B86"/>
    <w:rsid w:val="525D463D"/>
    <w:rsid w:val="533B2D62"/>
    <w:rsid w:val="55433A64"/>
    <w:rsid w:val="555B22C6"/>
    <w:rsid w:val="566969D2"/>
    <w:rsid w:val="573A6D51"/>
    <w:rsid w:val="59D964DB"/>
    <w:rsid w:val="5AC71A67"/>
    <w:rsid w:val="5B105901"/>
    <w:rsid w:val="5B175A9A"/>
    <w:rsid w:val="5B9B094E"/>
    <w:rsid w:val="5C366A56"/>
    <w:rsid w:val="5C8B50E5"/>
    <w:rsid w:val="5CD9623C"/>
    <w:rsid w:val="5D7C364C"/>
    <w:rsid w:val="5D8130D1"/>
    <w:rsid w:val="5D9405F6"/>
    <w:rsid w:val="5ED94AAC"/>
    <w:rsid w:val="60716429"/>
    <w:rsid w:val="60851D79"/>
    <w:rsid w:val="60CC33B6"/>
    <w:rsid w:val="60D1791E"/>
    <w:rsid w:val="612F4ED4"/>
    <w:rsid w:val="61333E65"/>
    <w:rsid w:val="61C86AE6"/>
    <w:rsid w:val="61D770D4"/>
    <w:rsid w:val="62481B92"/>
    <w:rsid w:val="628A3F58"/>
    <w:rsid w:val="637246CC"/>
    <w:rsid w:val="63E07A4B"/>
    <w:rsid w:val="63E95807"/>
    <w:rsid w:val="63FB4E29"/>
    <w:rsid w:val="64E8140A"/>
    <w:rsid w:val="6532454E"/>
    <w:rsid w:val="65636D73"/>
    <w:rsid w:val="659F7919"/>
    <w:rsid w:val="65BC5E3D"/>
    <w:rsid w:val="65BE0FFF"/>
    <w:rsid w:val="65F4658B"/>
    <w:rsid w:val="671860FB"/>
    <w:rsid w:val="674C4C8A"/>
    <w:rsid w:val="67F02A95"/>
    <w:rsid w:val="68097099"/>
    <w:rsid w:val="682D037A"/>
    <w:rsid w:val="698A2709"/>
    <w:rsid w:val="6A563A2A"/>
    <w:rsid w:val="6B9E772D"/>
    <w:rsid w:val="6BC77FCB"/>
    <w:rsid w:val="6BFB5D7F"/>
    <w:rsid w:val="6DAC0886"/>
    <w:rsid w:val="6E11069B"/>
    <w:rsid w:val="70DE0950"/>
    <w:rsid w:val="719A38C6"/>
    <w:rsid w:val="71F27345"/>
    <w:rsid w:val="72131803"/>
    <w:rsid w:val="72562EB4"/>
    <w:rsid w:val="735FBCCA"/>
    <w:rsid w:val="73F75705"/>
    <w:rsid w:val="74584C06"/>
    <w:rsid w:val="74D55507"/>
    <w:rsid w:val="74EB1A16"/>
    <w:rsid w:val="750A08F3"/>
    <w:rsid w:val="754B685C"/>
    <w:rsid w:val="75955DF5"/>
    <w:rsid w:val="7658351F"/>
    <w:rsid w:val="76EA165E"/>
    <w:rsid w:val="777933BC"/>
    <w:rsid w:val="78250AD0"/>
    <w:rsid w:val="78F46DD2"/>
    <w:rsid w:val="79092E8A"/>
    <w:rsid w:val="794A7131"/>
    <w:rsid w:val="79C6350A"/>
    <w:rsid w:val="79ED2696"/>
    <w:rsid w:val="7AA35E6B"/>
    <w:rsid w:val="7AEF4FBE"/>
    <w:rsid w:val="7B7FFE86"/>
    <w:rsid w:val="7BBE3473"/>
    <w:rsid w:val="7C1F4CC8"/>
    <w:rsid w:val="7D361268"/>
    <w:rsid w:val="7D6B2967"/>
    <w:rsid w:val="7E050585"/>
    <w:rsid w:val="7F026C5B"/>
    <w:rsid w:val="7F324197"/>
    <w:rsid w:val="7FF73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qFormat="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qFormat="1"/>
    <w:lsdException w:name="Date" w:qFormat="1"/>
    <w:lsdException w:name="Body Text First Indent"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99"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楷体_GB2312"/>
      <w:kern w:val="2"/>
      <w:sz w:val="26"/>
    </w:rPr>
  </w:style>
  <w:style w:type="paragraph" w:styleId="1">
    <w:name w:val="heading 1"/>
    <w:basedOn w:val="a"/>
    <w:next w:val="a"/>
    <w:link w:val="1Char"/>
    <w:uiPriority w:val="99"/>
    <w:qFormat/>
    <w:pPr>
      <w:keepNext/>
      <w:keepLines/>
      <w:spacing w:before="340" w:after="330" w:line="578" w:lineRule="auto"/>
      <w:outlineLvl w:val="0"/>
    </w:pPr>
    <w:rPr>
      <w:b/>
      <w:kern w:val="44"/>
      <w:sz w:val="44"/>
    </w:rPr>
  </w:style>
  <w:style w:type="paragraph" w:styleId="20">
    <w:name w:val="heading 2"/>
    <w:basedOn w:val="a"/>
    <w:next w:val="a"/>
    <w:link w:val="2Char"/>
    <w:uiPriority w:val="99"/>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Char"/>
    <w:uiPriority w:val="99"/>
    <w:qFormat/>
    <w:pPr>
      <w:keepNext/>
      <w:keepLines/>
      <w:adjustRightInd w:val="0"/>
      <w:jc w:val="left"/>
      <w:textAlignment w:val="baseline"/>
      <w:outlineLvl w:val="2"/>
    </w:pPr>
    <w:rPr>
      <w:b/>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0"/>
    <w:link w:val="5Char"/>
    <w:uiPriority w:val="99"/>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djustRightInd w:val="0"/>
      <w:ind w:firstLine="420"/>
      <w:jc w:val="left"/>
      <w:textAlignment w:val="baseline"/>
    </w:pPr>
    <w:rPr>
      <w:sz w:val="24"/>
    </w:rPr>
  </w:style>
  <w:style w:type="paragraph" w:styleId="30">
    <w:name w:val="List 3"/>
    <w:basedOn w:val="a"/>
    <w:uiPriority w:val="99"/>
    <w:qFormat/>
    <w:pPr>
      <w:ind w:leftChars="400" w:left="100" w:hangingChars="200" w:hanging="200"/>
    </w:pPr>
    <w:rPr>
      <w:rFonts w:eastAsia="宋体"/>
      <w:sz w:val="21"/>
    </w:rPr>
  </w:style>
  <w:style w:type="paragraph" w:styleId="70">
    <w:name w:val="toc 7"/>
    <w:basedOn w:val="a"/>
    <w:next w:val="a"/>
    <w:qFormat/>
    <w:pPr>
      <w:ind w:left="2520"/>
    </w:pPr>
  </w:style>
  <w:style w:type="paragraph" w:styleId="2">
    <w:name w:val="List Number 2"/>
    <w:basedOn w:val="a"/>
    <w:qFormat/>
    <w:pPr>
      <w:widowControl/>
      <w:numPr>
        <w:numId w:val="2"/>
      </w:numPr>
      <w:tabs>
        <w:tab w:val="left" w:pos="820"/>
      </w:tabs>
      <w:spacing w:afterLines="50"/>
      <w:jc w:val="left"/>
    </w:pPr>
    <w:rPr>
      <w:rFonts w:eastAsia="宋体"/>
      <w:kern w:val="0"/>
      <w:sz w:val="24"/>
    </w:rPr>
  </w:style>
  <w:style w:type="paragraph" w:styleId="80">
    <w:name w:val="index 8"/>
    <w:basedOn w:val="a"/>
    <w:next w:val="a"/>
    <w:semiHidden/>
    <w:qFormat/>
    <w:pPr>
      <w:ind w:left="2940"/>
    </w:pPr>
  </w:style>
  <w:style w:type="paragraph" w:styleId="50">
    <w:name w:val="index 5"/>
    <w:basedOn w:val="a"/>
    <w:next w:val="a"/>
    <w:semiHidden/>
    <w:qFormat/>
    <w:pPr>
      <w:ind w:left="1680"/>
    </w:pPr>
  </w:style>
  <w:style w:type="paragraph" w:styleId="a4">
    <w:name w:val="Document Map"/>
    <w:basedOn w:val="a"/>
    <w:qFormat/>
    <w:pPr>
      <w:shd w:val="clear" w:color="auto" w:fill="000080"/>
    </w:pPr>
  </w:style>
  <w:style w:type="paragraph" w:styleId="a5">
    <w:name w:val="annotation text"/>
    <w:basedOn w:val="a"/>
    <w:link w:val="Char0"/>
    <w:qFormat/>
    <w:pPr>
      <w:jc w:val="left"/>
    </w:pPr>
  </w:style>
  <w:style w:type="paragraph" w:styleId="60">
    <w:name w:val="index 6"/>
    <w:basedOn w:val="a"/>
    <w:next w:val="a"/>
    <w:semiHidden/>
    <w:qFormat/>
    <w:pPr>
      <w:ind w:left="2100"/>
    </w:pPr>
  </w:style>
  <w:style w:type="paragraph" w:styleId="31">
    <w:name w:val="Body Text 3"/>
    <w:basedOn w:val="a"/>
    <w:link w:val="3Char0"/>
    <w:qFormat/>
    <w:pPr>
      <w:spacing w:line="360" w:lineRule="auto"/>
    </w:pPr>
    <w:rPr>
      <w:rFonts w:eastAsia="宋体"/>
      <w:b/>
      <w:sz w:val="21"/>
    </w:rPr>
  </w:style>
  <w:style w:type="paragraph" w:styleId="a6">
    <w:name w:val="Body Text"/>
    <w:basedOn w:val="a"/>
    <w:next w:val="a"/>
    <w:link w:val="Char1"/>
    <w:uiPriority w:val="99"/>
    <w:qFormat/>
    <w:pPr>
      <w:spacing w:line="400" w:lineRule="exact"/>
    </w:pPr>
    <w:rPr>
      <w:rFonts w:ascii="楷体_GB2312"/>
      <w:sz w:val="28"/>
    </w:rPr>
  </w:style>
  <w:style w:type="paragraph" w:styleId="a7">
    <w:name w:val="Body Text Indent"/>
    <w:basedOn w:val="a"/>
    <w:next w:val="a8"/>
    <w:link w:val="Char2"/>
    <w:qFormat/>
    <w:pPr>
      <w:spacing w:line="520" w:lineRule="exact"/>
      <w:ind w:left="570"/>
    </w:pPr>
    <w:rPr>
      <w:rFonts w:ascii="方正仿宋简体" w:eastAsia="方正仿宋简体" w:hAnsi="创艺简仿宋"/>
      <w:sz w:val="24"/>
    </w:rPr>
  </w:style>
  <w:style w:type="paragraph" w:styleId="a8">
    <w:name w:val="envelope return"/>
    <w:basedOn w:val="a"/>
    <w:qFormat/>
    <w:pPr>
      <w:snapToGrid w:val="0"/>
    </w:pPr>
    <w:rPr>
      <w:rFonts w:ascii="Arial" w:hAnsi="Arial"/>
    </w:rPr>
  </w:style>
  <w:style w:type="paragraph" w:styleId="21">
    <w:name w:val="List 2"/>
    <w:basedOn w:val="a"/>
    <w:uiPriority w:val="99"/>
    <w:qFormat/>
    <w:pPr>
      <w:ind w:leftChars="200" w:left="100" w:hangingChars="200" w:hanging="200"/>
    </w:pPr>
    <w:rPr>
      <w:rFonts w:eastAsia="宋体"/>
      <w:sz w:val="21"/>
    </w:rPr>
  </w:style>
  <w:style w:type="paragraph" w:styleId="a9">
    <w:name w:val="List Continue"/>
    <w:basedOn w:val="a"/>
    <w:qFormat/>
    <w:pPr>
      <w:spacing w:after="120"/>
      <w:ind w:leftChars="200" w:left="420"/>
    </w:pPr>
    <w:rPr>
      <w:rFonts w:eastAsia="宋体"/>
      <w:sz w:val="21"/>
    </w:rPr>
  </w:style>
  <w:style w:type="paragraph" w:styleId="aa">
    <w:name w:val="Block Text"/>
    <w:basedOn w:val="a"/>
    <w:qFormat/>
    <w:pPr>
      <w:autoSpaceDE w:val="0"/>
      <w:autoSpaceDN w:val="0"/>
      <w:adjustRightInd w:val="0"/>
      <w:spacing w:line="300" w:lineRule="auto"/>
      <w:ind w:leftChars="12" w:left="29" w:right="6" w:firstLineChars="200" w:firstLine="560"/>
    </w:pPr>
    <w:rPr>
      <w:rFonts w:eastAsia="宋体"/>
      <w:kern w:val="0"/>
      <w:sz w:val="28"/>
    </w:rPr>
  </w:style>
  <w:style w:type="paragraph" w:styleId="40">
    <w:name w:val="index 4"/>
    <w:basedOn w:val="a"/>
    <w:next w:val="a"/>
    <w:semiHidden/>
    <w:qFormat/>
    <w:pPr>
      <w:ind w:left="1260"/>
    </w:pPr>
  </w:style>
  <w:style w:type="paragraph" w:styleId="51">
    <w:name w:val="toc 5"/>
    <w:basedOn w:val="a"/>
    <w:next w:val="a"/>
    <w:qFormat/>
    <w:pPr>
      <w:ind w:left="1680"/>
    </w:pPr>
  </w:style>
  <w:style w:type="paragraph" w:styleId="32">
    <w:name w:val="toc 3"/>
    <w:basedOn w:val="a"/>
    <w:next w:val="a"/>
    <w:qFormat/>
    <w:pPr>
      <w:ind w:left="840"/>
    </w:pPr>
  </w:style>
  <w:style w:type="paragraph" w:styleId="ab">
    <w:name w:val="Plain Text"/>
    <w:basedOn w:val="a"/>
    <w:link w:val="Char3"/>
    <w:qFormat/>
    <w:rPr>
      <w:rFonts w:ascii="宋体" w:hAnsi="Courier New"/>
    </w:rPr>
  </w:style>
  <w:style w:type="paragraph" w:styleId="81">
    <w:name w:val="toc 8"/>
    <w:basedOn w:val="a"/>
    <w:next w:val="a"/>
    <w:qFormat/>
    <w:pPr>
      <w:ind w:left="2940"/>
    </w:pPr>
  </w:style>
  <w:style w:type="paragraph" w:styleId="33">
    <w:name w:val="index 3"/>
    <w:basedOn w:val="a"/>
    <w:next w:val="a"/>
    <w:semiHidden/>
    <w:qFormat/>
    <w:pPr>
      <w:ind w:left="840"/>
    </w:pPr>
  </w:style>
  <w:style w:type="paragraph" w:styleId="ac">
    <w:name w:val="Date"/>
    <w:basedOn w:val="a"/>
    <w:next w:val="a"/>
    <w:qFormat/>
    <w:rPr>
      <w:rFonts w:ascii="宋体" w:hAnsi="宋体"/>
      <w:sz w:val="24"/>
    </w:rPr>
  </w:style>
  <w:style w:type="paragraph" w:styleId="22">
    <w:name w:val="Body Text Indent 2"/>
    <w:basedOn w:val="a"/>
    <w:qFormat/>
    <w:pPr>
      <w:tabs>
        <w:tab w:val="left" w:pos="0"/>
      </w:tabs>
      <w:spacing w:line="360" w:lineRule="auto"/>
      <w:ind w:firstLineChars="209" w:firstLine="502"/>
    </w:pPr>
    <w:rPr>
      <w:rFonts w:ascii="宋体" w:eastAsia="宋体"/>
      <w:b/>
      <w:bCs/>
      <w:sz w:val="24"/>
    </w:rPr>
  </w:style>
  <w:style w:type="paragraph" w:styleId="52">
    <w:name w:val="List Continue 5"/>
    <w:basedOn w:val="a"/>
    <w:qFormat/>
    <w:pPr>
      <w:spacing w:after="120"/>
      <w:ind w:leftChars="1000" w:left="2100"/>
    </w:pPr>
    <w:rPr>
      <w:rFonts w:eastAsia="宋体"/>
      <w:sz w:val="21"/>
    </w:rPr>
  </w:style>
  <w:style w:type="paragraph" w:styleId="ad">
    <w:name w:val="Balloon Text"/>
    <w:basedOn w:val="a"/>
    <w:link w:val="Char4"/>
    <w:uiPriority w:val="99"/>
    <w:qFormat/>
    <w:rPr>
      <w:sz w:val="18"/>
      <w:szCs w:val="18"/>
    </w:rPr>
  </w:style>
  <w:style w:type="paragraph" w:styleId="ae">
    <w:name w:val="footer"/>
    <w:basedOn w:val="a"/>
    <w:link w:val="Char5"/>
    <w:uiPriority w:val="99"/>
    <w:qFormat/>
    <w:pPr>
      <w:tabs>
        <w:tab w:val="center" w:pos="4153"/>
        <w:tab w:val="right" w:pos="8306"/>
      </w:tabs>
      <w:snapToGrid w:val="0"/>
      <w:jc w:val="left"/>
    </w:pPr>
    <w:rPr>
      <w:sz w:val="18"/>
    </w:rPr>
  </w:style>
  <w:style w:type="paragraph" w:styleId="af">
    <w:name w:val="header"/>
    <w:basedOn w:val="a"/>
    <w:link w:val="Char6"/>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adjustRightInd w:val="0"/>
      <w:jc w:val="left"/>
      <w:textAlignment w:val="baseline"/>
    </w:pPr>
    <w:rPr>
      <w:sz w:val="24"/>
    </w:rPr>
  </w:style>
  <w:style w:type="paragraph" w:styleId="41">
    <w:name w:val="List Continue 4"/>
    <w:basedOn w:val="a"/>
    <w:qFormat/>
    <w:pPr>
      <w:spacing w:after="120"/>
      <w:ind w:leftChars="800" w:left="1680"/>
    </w:pPr>
    <w:rPr>
      <w:rFonts w:eastAsia="宋体"/>
      <w:sz w:val="21"/>
    </w:rPr>
  </w:style>
  <w:style w:type="paragraph" w:styleId="42">
    <w:name w:val="toc 4"/>
    <w:basedOn w:val="a"/>
    <w:next w:val="a"/>
    <w:qFormat/>
    <w:pPr>
      <w:ind w:left="1260"/>
    </w:pPr>
  </w:style>
  <w:style w:type="paragraph" w:styleId="af0">
    <w:name w:val="index heading"/>
    <w:basedOn w:val="a"/>
    <w:next w:val="11"/>
    <w:semiHidden/>
    <w:qFormat/>
  </w:style>
  <w:style w:type="paragraph" w:styleId="11">
    <w:name w:val="index 1"/>
    <w:basedOn w:val="a"/>
    <w:next w:val="a"/>
    <w:semiHidden/>
    <w:qFormat/>
  </w:style>
  <w:style w:type="paragraph" w:styleId="af1">
    <w:name w:val="List"/>
    <w:basedOn w:val="a"/>
    <w:qFormat/>
    <w:pPr>
      <w:ind w:left="200" w:hangingChars="200" w:hanging="200"/>
    </w:pPr>
    <w:rPr>
      <w:rFonts w:eastAsia="宋体"/>
      <w:sz w:val="21"/>
    </w:rPr>
  </w:style>
  <w:style w:type="paragraph" w:styleId="af2">
    <w:name w:val="footnote text"/>
    <w:basedOn w:val="a"/>
    <w:qFormat/>
    <w:pPr>
      <w:snapToGrid w:val="0"/>
      <w:jc w:val="left"/>
    </w:pPr>
    <w:rPr>
      <w:sz w:val="18"/>
    </w:rPr>
  </w:style>
  <w:style w:type="paragraph" w:styleId="61">
    <w:name w:val="toc 6"/>
    <w:basedOn w:val="a"/>
    <w:next w:val="a"/>
    <w:qFormat/>
    <w:pPr>
      <w:ind w:left="2100"/>
    </w:pPr>
  </w:style>
  <w:style w:type="paragraph" w:styleId="53">
    <w:name w:val="List 5"/>
    <w:basedOn w:val="a"/>
    <w:qFormat/>
    <w:pPr>
      <w:ind w:leftChars="800" w:left="100" w:hangingChars="200" w:hanging="200"/>
    </w:pPr>
    <w:rPr>
      <w:rFonts w:eastAsia="宋体"/>
      <w:sz w:val="21"/>
    </w:rPr>
  </w:style>
  <w:style w:type="paragraph" w:styleId="34">
    <w:name w:val="Body Text Indent 3"/>
    <w:basedOn w:val="a"/>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0">
    <w:name w:val="index 9"/>
    <w:basedOn w:val="a"/>
    <w:next w:val="a"/>
    <w:semiHidden/>
    <w:qFormat/>
    <w:pPr>
      <w:ind w:left="3360"/>
    </w:pPr>
  </w:style>
  <w:style w:type="paragraph" w:styleId="af3">
    <w:name w:val="table of figures"/>
    <w:basedOn w:val="a"/>
    <w:next w:val="a"/>
    <w:semiHidden/>
    <w:qFormat/>
    <w:pPr>
      <w:adjustRightInd w:val="0"/>
      <w:ind w:left="420" w:hanging="420"/>
      <w:jc w:val="left"/>
      <w:textAlignment w:val="baseline"/>
    </w:pPr>
    <w:rPr>
      <w:smallCaps/>
      <w:sz w:val="24"/>
    </w:rPr>
  </w:style>
  <w:style w:type="paragraph" w:styleId="23">
    <w:name w:val="toc 2"/>
    <w:basedOn w:val="a"/>
    <w:next w:val="a"/>
    <w:qFormat/>
    <w:pPr>
      <w:ind w:left="420"/>
    </w:pPr>
  </w:style>
  <w:style w:type="paragraph" w:styleId="91">
    <w:name w:val="toc 9"/>
    <w:basedOn w:val="a"/>
    <w:next w:val="a"/>
    <w:qFormat/>
    <w:pPr>
      <w:ind w:left="3360"/>
    </w:pPr>
  </w:style>
  <w:style w:type="paragraph" w:styleId="24">
    <w:name w:val="Body Text 2"/>
    <w:basedOn w:val="a"/>
    <w:link w:val="2Char0"/>
    <w:qFormat/>
    <w:rPr>
      <w:rFonts w:ascii="宋体" w:eastAsia="宋体" w:hAnsi="宋体"/>
      <w:sz w:val="24"/>
    </w:rPr>
  </w:style>
  <w:style w:type="paragraph" w:styleId="43">
    <w:name w:val="List 4"/>
    <w:basedOn w:val="a"/>
    <w:qFormat/>
    <w:pPr>
      <w:ind w:leftChars="600" w:left="100" w:hangingChars="200" w:hanging="200"/>
    </w:pPr>
    <w:rPr>
      <w:rFonts w:eastAsia="宋体"/>
      <w:sz w:val="21"/>
    </w:rPr>
  </w:style>
  <w:style w:type="paragraph" w:styleId="25">
    <w:name w:val="List Continue 2"/>
    <w:basedOn w:val="a"/>
    <w:qFormat/>
    <w:pPr>
      <w:spacing w:after="120"/>
      <w:ind w:leftChars="400" w:left="840"/>
    </w:pPr>
    <w:rPr>
      <w:rFonts w:eastAsia="宋体"/>
      <w:sz w:val="21"/>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4">
    <w:name w:val="Normal (Web)"/>
    <w:basedOn w:val="a"/>
    <w:uiPriority w:val="99"/>
    <w:qFormat/>
    <w:pPr>
      <w:widowControl/>
      <w:spacing w:before="100" w:beforeAutospacing="1" w:after="100" w:afterAutospacing="1"/>
      <w:jc w:val="left"/>
    </w:pPr>
    <w:rPr>
      <w:rFonts w:ascii="宋体" w:eastAsia="宋体" w:hAnsi="宋体"/>
      <w:kern w:val="0"/>
      <w:sz w:val="24"/>
    </w:rPr>
  </w:style>
  <w:style w:type="paragraph" w:styleId="35">
    <w:name w:val="List Continue 3"/>
    <w:basedOn w:val="a"/>
    <w:qFormat/>
    <w:pPr>
      <w:spacing w:after="120"/>
      <w:ind w:leftChars="600" w:left="1260"/>
    </w:pPr>
    <w:rPr>
      <w:rFonts w:eastAsia="宋体"/>
      <w:sz w:val="21"/>
    </w:rPr>
  </w:style>
  <w:style w:type="paragraph" w:styleId="26">
    <w:name w:val="index 2"/>
    <w:basedOn w:val="a"/>
    <w:next w:val="a"/>
    <w:semiHidden/>
    <w:qFormat/>
    <w:pPr>
      <w:ind w:left="420"/>
    </w:pPr>
  </w:style>
  <w:style w:type="paragraph" w:styleId="af5">
    <w:name w:val="Title"/>
    <w:basedOn w:val="a"/>
    <w:next w:val="a"/>
    <w:link w:val="Char7"/>
    <w:uiPriority w:val="99"/>
    <w:qFormat/>
    <w:pPr>
      <w:widowControl/>
      <w:adjustRightInd w:val="0"/>
      <w:snapToGrid w:val="0"/>
      <w:spacing w:line="520" w:lineRule="exact"/>
      <w:ind w:leftChars="65" w:left="566" w:hangingChars="151" w:hanging="423"/>
      <w:jc w:val="left"/>
      <w:outlineLvl w:val="0"/>
    </w:pPr>
    <w:rPr>
      <w:rFonts w:ascii="黑体" w:eastAsia="黑体" w:hAnsi="微软雅黑"/>
      <w:bCs/>
      <w:kern w:val="16"/>
      <w:sz w:val="28"/>
      <w:szCs w:val="24"/>
    </w:rPr>
  </w:style>
  <w:style w:type="paragraph" w:styleId="af6">
    <w:name w:val="annotation subject"/>
    <w:basedOn w:val="a5"/>
    <w:next w:val="a5"/>
    <w:qFormat/>
    <w:rPr>
      <w:b/>
      <w:bCs/>
    </w:rPr>
  </w:style>
  <w:style w:type="paragraph" w:styleId="af7">
    <w:name w:val="Body Text First Indent"/>
    <w:basedOn w:val="a"/>
    <w:link w:val="Char8"/>
    <w:uiPriority w:val="99"/>
    <w:qFormat/>
    <w:pPr>
      <w:spacing w:line="360" w:lineRule="auto"/>
      <w:ind w:firstLine="482"/>
    </w:pPr>
    <w:rPr>
      <w:rFonts w:ascii="楷体_GB2312"/>
      <w:b/>
      <w:sz w:val="24"/>
    </w:rPr>
  </w:style>
  <w:style w:type="paragraph" w:styleId="27">
    <w:name w:val="Body Text First Indent 2"/>
    <w:basedOn w:val="a7"/>
    <w:qFormat/>
    <w:pPr>
      <w:spacing w:after="120"/>
      <w:ind w:firstLineChars="200" w:firstLine="200"/>
    </w:pPr>
  </w:style>
  <w:style w:type="table" w:styleId="af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Pr>
      <w:b/>
    </w:rPr>
  </w:style>
  <w:style w:type="character" w:styleId="afa">
    <w:name w:val="page number"/>
    <w:basedOn w:val="a1"/>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line number"/>
    <w:basedOn w:val="a1"/>
    <w:qFormat/>
  </w:style>
  <w:style w:type="character" w:styleId="afe">
    <w:name w:val="Hyperlink"/>
    <w:uiPriority w:val="99"/>
    <w:qFormat/>
    <w:rPr>
      <w:color w:val="0000FF"/>
      <w:u w:val="single"/>
    </w:rPr>
  </w:style>
  <w:style w:type="character" w:styleId="aff">
    <w:name w:val="annotation reference"/>
    <w:qFormat/>
    <w:rPr>
      <w:sz w:val="21"/>
      <w:szCs w:val="21"/>
    </w:rPr>
  </w:style>
  <w:style w:type="character" w:styleId="aff0">
    <w:name w:val="footnote reference"/>
    <w:qFormat/>
    <w:rPr>
      <w:vertAlign w:val="superscript"/>
    </w:rPr>
  </w:style>
  <w:style w:type="paragraph" w:customStyle="1" w:styleId="12">
    <w:name w:val="无间隔1"/>
    <w:qFormat/>
    <w:pPr>
      <w:widowControl w:val="0"/>
      <w:spacing w:line="300" w:lineRule="auto"/>
    </w:pPr>
    <w:rPr>
      <w:rFonts w:eastAsia="华文仿宋"/>
      <w:kern w:val="2"/>
      <w:sz w:val="24"/>
      <w:szCs w:val="21"/>
    </w:rPr>
  </w:style>
  <w:style w:type="paragraph" w:customStyle="1" w:styleId="aff1">
    <w:name w:val="首行缩进"/>
    <w:basedOn w:val="a"/>
    <w:uiPriority w:val="99"/>
    <w:qFormat/>
    <w:pPr>
      <w:spacing w:line="360" w:lineRule="auto"/>
      <w:ind w:firstLineChars="200" w:firstLine="480"/>
    </w:pPr>
    <w:rPr>
      <w:sz w:val="24"/>
      <w:lang w:val="zh-CN"/>
    </w:rPr>
  </w:style>
  <w:style w:type="character" w:customStyle="1" w:styleId="Char0">
    <w:name w:val="批注文字 Char"/>
    <w:link w:val="a5"/>
    <w:qFormat/>
    <w:rPr>
      <w:rFonts w:eastAsia="楷体_GB2312"/>
      <w:kern w:val="2"/>
      <w:sz w:val="26"/>
    </w:rPr>
  </w:style>
  <w:style w:type="character" w:customStyle="1" w:styleId="Char3">
    <w:name w:val="纯文本 Char"/>
    <w:link w:val="ab"/>
    <w:qFormat/>
    <w:rPr>
      <w:rFonts w:ascii="宋体" w:eastAsia="楷体_GB2312" w:hAnsi="Courier New"/>
      <w:kern w:val="2"/>
      <w:sz w:val="26"/>
      <w:lang w:val="en-US" w:eastAsia="zh-CN" w:bidi="ar-SA"/>
    </w:rPr>
  </w:style>
  <w:style w:type="character" w:customStyle="1" w:styleId="Char2">
    <w:name w:val="正文文本缩进 Char"/>
    <w:link w:val="a7"/>
    <w:qFormat/>
    <w:rPr>
      <w:rFonts w:ascii="方正仿宋简体" w:eastAsia="方正仿宋简体" w:hAnsi="创艺简仿宋"/>
      <w:kern w:val="2"/>
      <w:sz w:val="24"/>
      <w:lang w:val="en-US" w:eastAsia="zh-CN" w:bidi="ar-SA"/>
    </w:rPr>
  </w:style>
  <w:style w:type="character" w:customStyle="1" w:styleId="CharChar2">
    <w:name w:val="Char Char2"/>
    <w:qFormat/>
    <w:rPr>
      <w:rFonts w:ascii="宋体" w:eastAsia="楷体_GB2312" w:hAnsi="宋体"/>
      <w:b/>
      <w:kern w:val="2"/>
      <w:sz w:val="26"/>
      <w:lang w:val="en-US" w:eastAsia="zh-CN" w:bidi="ar-SA"/>
    </w:rPr>
  </w:style>
  <w:style w:type="character" w:customStyle="1" w:styleId="Char">
    <w:name w:val="正文缩进 Char"/>
    <w:link w:val="a0"/>
    <w:qFormat/>
    <w:rPr>
      <w:rFonts w:eastAsia="楷体_GB2312"/>
      <w:kern w:val="2"/>
      <w:sz w:val="24"/>
      <w:lang w:val="en-US" w:eastAsia="zh-CN" w:bidi="ar-SA"/>
    </w:rPr>
  </w:style>
  <w:style w:type="character" w:customStyle="1" w:styleId="2Char">
    <w:name w:val="标题 2 Char"/>
    <w:link w:val="20"/>
    <w:uiPriority w:val="99"/>
    <w:qFormat/>
    <w:rPr>
      <w:rFonts w:ascii="宋体" w:eastAsia="楷体_GB2312" w:hAnsi="宋体"/>
      <w:b/>
      <w:kern w:val="2"/>
      <w:sz w:val="26"/>
      <w:lang w:val="en-US" w:eastAsia="zh-CN" w:bidi="ar-SA"/>
    </w:rPr>
  </w:style>
  <w:style w:type="paragraph" w:customStyle="1" w:styleId="-11">
    <w:name w:val="彩色列表 - 强调文字颜色 11"/>
    <w:basedOn w:val="a"/>
    <w:uiPriority w:val="34"/>
    <w:qFormat/>
    <w:pPr>
      <w:ind w:firstLineChars="200" w:firstLine="420"/>
    </w:pPr>
    <w:rPr>
      <w:rFonts w:eastAsia="宋体"/>
      <w:sz w:val="21"/>
      <w:szCs w:val="24"/>
    </w:rPr>
  </w:style>
  <w:style w:type="paragraph" w:customStyle="1" w:styleId="Char9">
    <w:name w:val="Char"/>
    <w:basedOn w:val="a"/>
    <w:qFormat/>
    <w:pPr>
      <w:widowControl/>
      <w:spacing w:after="160" w:line="240" w:lineRule="exact"/>
      <w:jc w:val="left"/>
    </w:pPr>
    <w:rPr>
      <w:rFonts w:ascii="Verdana" w:eastAsia="宋体" w:hAnsi="Verdana"/>
      <w:kern w:val="0"/>
      <w:sz w:val="21"/>
      <w:lang w:eastAsia="en-US"/>
    </w:rPr>
  </w:style>
  <w:style w:type="paragraph" w:customStyle="1" w:styleId="13">
    <w:name w:val="纯文本1"/>
    <w:basedOn w:val="a"/>
    <w:qFormat/>
    <w:pPr>
      <w:adjustRightInd w:val="0"/>
      <w:textAlignment w:val="baseline"/>
    </w:pPr>
    <w:rPr>
      <w:rFonts w:ascii="宋体" w:hAnsi="Courier New"/>
    </w:rPr>
  </w:style>
  <w:style w:type="paragraph" w:customStyle="1" w:styleId="Char10">
    <w:name w:val="Char1"/>
    <w:basedOn w:val="a"/>
    <w:qFormat/>
    <w:rPr>
      <w:rFonts w:ascii="Tahoma" w:eastAsia="宋体" w:hAnsi="Tahoma"/>
      <w:sz w:val="24"/>
    </w:rPr>
  </w:style>
  <w:style w:type="paragraph" w:customStyle="1" w:styleId="aff2">
    <w:name w:val="图"/>
    <w:basedOn w:val="a"/>
    <w:qFormat/>
    <w:pPr>
      <w:keepNext/>
      <w:adjustRightInd w:val="0"/>
      <w:spacing w:before="60" w:after="60" w:line="300" w:lineRule="auto"/>
      <w:jc w:val="center"/>
      <w:textAlignment w:val="center"/>
    </w:pPr>
    <w:rPr>
      <w:rFonts w:eastAsia="宋体"/>
      <w:snapToGrid w:val="0"/>
      <w:spacing w:val="20"/>
      <w:kern w:val="0"/>
      <w:sz w:val="24"/>
    </w:rPr>
  </w:style>
  <w:style w:type="paragraph" w:customStyle="1" w:styleId="CharChar1CharCharCharChar">
    <w:name w:val="Char Char1 Char Char Char Char"/>
    <w:basedOn w:val="a4"/>
    <w:qFormat/>
    <w:pPr>
      <w:adjustRightInd w:val="0"/>
      <w:snapToGrid w:val="0"/>
      <w:spacing w:line="360" w:lineRule="auto"/>
    </w:pPr>
    <w:rPr>
      <w:rFonts w:ascii="Tahoma" w:eastAsia="宋体" w:hAnsi="Tahoma"/>
      <w:sz w:val="24"/>
      <w:szCs w:val="24"/>
    </w:rPr>
  </w:style>
  <w:style w:type="paragraph" w:customStyle="1" w:styleId="ParaCharCharCharCharCharCharCharCharCharChar">
    <w:name w:val="默认段落字体 Para Char Char Char Char Char Char Char Char Char Char"/>
    <w:basedOn w:val="a"/>
    <w:qFormat/>
    <w:pPr>
      <w:snapToGrid w:val="0"/>
      <w:spacing w:line="360" w:lineRule="auto"/>
    </w:pPr>
    <w:rPr>
      <w:rFonts w:eastAsia="宋体"/>
      <w:sz w:val="21"/>
      <w:szCs w:val="24"/>
    </w:rPr>
  </w:style>
  <w:style w:type="paragraph" w:customStyle="1" w:styleId="110">
    <w:name w:val="纯文本11"/>
    <w:basedOn w:val="a"/>
    <w:qFormat/>
    <w:pPr>
      <w:adjustRightInd w:val="0"/>
      <w:textAlignment w:val="baseline"/>
    </w:pPr>
    <w:rPr>
      <w:rFonts w:ascii="宋体" w:hAnsi="Courier New"/>
      <w:sz w:val="28"/>
    </w:rPr>
  </w:style>
  <w:style w:type="character" w:customStyle="1" w:styleId="4Char">
    <w:name w:val="标题 4 Char"/>
    <w:link w:val="4"/>
    <w:qFormat/>
    <w:rPr>
      <w:rFonts w:ascii="Arial" w:eastAsia="黑体" w:hAnsi="Arial"/>
      <w:b/>
      <w:kern w:val="2"/>
      <w:sz w:val="28"/>
    </w:rPr>
  </w:style>
  <w:style w:type="character" w:customStyle="1" w:styleId="StyleHeading3Char">
    <w:name w:val="Style Heading 3 + Char"/>
    <w:link w:val="StyleHeading3"/>
    <w:qFormat/>
    <w:rPr>
      <w:b/>
      <w:kern w:val="2"/>
      <w:sz w:val="28"/>
    </w:rPr>
  </w:style>
  <w:style w:type="paragraph" w:customStyle="1" w:styleId="StyleHeading3">
    <w:name w:val="Style Heading 3 +"/>
    <w:basedOn w:val="3"/>
    <w:link w:val="StyleHeading3Char"/>
    <w:qFormat/>
    <w:pPr>
      <w:adjustRightInd/>
      <w:spacing w:before="120" w:after="120" w:line="120" w:lineRule="atLeast"/>
      <w:jc w:val="both"/>
      <w:textAlignment w:val="auto"/>
    </w:pPr>
    <w:rPr>
      <w:rFonts w:eastAsia="宋体"/>
      <w:sz w:val="28"/>
    </w:rPr>
  </w:style>
  <w:style w:type="character" w:customStyle="1" w:styleId="Char4">
    <w:name w:val="批注框文本 Char"/>
    <w:link w:val="ad"/>
    <w:uiPriority w:val="99"/>
    <w:qFormat/>
    <w:rPr>
      <w:rFonts w:eastAsia="楷体_GB2312"/>
      <w:kern w:val="2"/>
      <w:sz w:val="18"/>
      <w:szCs w:val="18"/>
    </w:rPr>
  </w:style>
  <w:style w:type="character" w:customStyle="1" w:styleId="1Char">
    <w:name w:val="标题 1 Char"/>
    <w:link w:val="1"/>
    <w:uiPriority w:val="99"/>
    <w:qFormat/>
    <w:rPr>
      <w:rFonts w:eastAsia="楷体_GB2312"/>
      <w:b/>
      <w:kern w:val="44"/>
      <w:sz w:val="44"/>
    </w:rPr>
  </w:style>
  <w:style w:type="character" w:customStyle="1" w:styleId="style1">
    <w:name w:val="style1"/>
    <w:basedOn w:val="a1"/>
    <w:qFormat/>
  </w:style>
  <w:style w:type="paragraph" w:customStyle="1" w:styleId="14">
    <w:name w:val="1"/>
    <w:basedOn w:val="a"/>
    <w:next w:val="ab"/>
    <w:qFormat/>
    <w:rPr>
      <w:rFonts w:ascii="宋体" w:eastAsia="宋体" w:hAnsi="Courier New"/>
      <w:sz w:val="21"/>
    </w:rPr>
  </w:style>
  <w:style w:type="paragraph" w:customStyle="1" w:styleId="ParaCharCharCharChar">
    <w:name w:val="默认段落字体 Para Char Char Char Char"/>
    <w:basedOn w:val="a"/>
    <w:qFormat/>
    <w:rPr>
      <w:rFonts w:eastAsia="宋体"/>
      <w:sz w:val="21"/>
    </w:rPr>
  </w:style>
  <w:style w:type="paragraph" w:customStyle="1" w:styleId="62">
    <w:name w:val="6"/>
    <w:basedOn w:val="a"/>
    <w:qFormat/>
    <w:pPr>
      <w:widowControl/>
      <w:spacing w:after="160" w:line="240" w:lineRule="exact"/>
      <w:jc w:val="left"/>
    </w:pPr>
    <w:rPr>
      <w:rFonts w:ascii="Verdana" w:eastAsia="仿宋_GB2312" w:hAnsi="Verdana"/>
      <w:kern w:val="0"/>
      <w:sz w:val="24"/>
      <w:lang w:eastAsia="en-US"/>
    </w:rPr>
  </w:style>
  <w:style w:type="character" w:customStyle="1" w:styleId="Char1">
    <w:name w:val="正文文本 Char"/>
    <w:link w:val="a6"/>
    <w:uiPriority w:val="99"/>
    <w:qFormat/>
    <w:rPr>
      <w:rFonts w:ascii="楷体_GB2312" w:eastAsia="楷体_GB2312"/>
      <w:kern w:val="2"/>
      <w:sz w:val="28"/>
    </w:rPr>
  </w:style>
  <w:style w:type="character" w:customStyle="1" w:styleId="Char8">
    <w:name w:val="正文首行缩进 Char"/>
    <w:link w:val="af7"/>
    <w:uiPriority w:val="99"/>
    <w:qFormat/>
    <w:rPr>
      <w:rFonts w:ascii="楷体_GB2312" w:eastAsia="楷体_GB2312"/>
      <w:b/>
      <w:kern w:val="2"/>
      <w:sz w:val="24"/>
    </w:rPr>
  </w:style>
  <w:style w:type="paragraph" w:customStyle="1" w:styleId="aff3">
    <w:name w:val="简单回函地址"/>
    <w:basedOn w:val="a"/>
    <w:qFormat/>
    <w:rPr>
      <w:rFonts w:eastAsia="宋体"/>
      <w:sz w:val="21"/>
    </w:rPr>
  </w:style>
  <w:style w:type="paragraph" w:customStyle="1" w:styleId="aff4">
    <w:name w:val="图文"/>
    <w:basedOn w:val="a"/>
    <w:qFormat/>
    <w:pPr>
      <w:adjustRightInd w:val="0"/>
      <w:snapToGrid w:val="0"/>
      <w:spacing w:after="50" w:line="360" w:lineRule="auto"/>
    </w:pPr>
    <w:rPr>
      <w:rFonts w:eastAsia="宋体"/>
      <w:sz w:val="24"/>
    </w:rPr>
  </w:style>
  <w:style w:type="character" w:customStyle="1" w:styleId="2Char0">
    <w:name w:val="正文文本 2 Char"/>
    <w:link w:val="24"/>
    <w:qFormat/>
    <w:rPr>
      <w:rFonts w:ascii="宋体" w:hAnsi="宋体"/>
      <w:kern w:val="2"/>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widowControl/>
      <w:spacing w:after="160" w:line="240" w:lineRule="exact"/>
      <w:jc w:val="left"/>
    </w:pPr>
    <w:rPr>
      <w:rFonts w:ascii="Verdana" w:eastAsia="仿宋_GB2312" w:hAnsi="Verdana"/>
      <w:kern w:val="0"/>
      <w:sz w:val="24"/>
      <w:lang w:eastAsia="en-US"/>
    </w:rPr>
  </w:style>
  <w:style w:type="table" w:customStyle="1" w:styleId="15">
    <w:name w:val="网格型1"/>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
    <w:qFormat/>
    <w:rPr>
      <w:rFonts w:eastAsia="宋体"/>
      <w:sz w:val="21"/>
    </w:rPr>
  </w:style>
  <w:style w:type="character" w:customStyle="1" w:styleId="Char5">
    <w:name w:val="页脚 Char"/>
    <w:link w:val="ae"/>
    <w:uiPriority w:val="99"/>
    <w:qFormat/>
    <w:rPr>
      <w:rFonts w:eastAsia="楷体_GB2312"/>
      <w:kern w:val="2"/>
      <w:sz w:val="18"/>
    </w:rPr>
  </w:style>
  <w:style w:type="character" w:customStyle="1" w:styleId="HTMLChar">
    <w:name w:val="HTML 预设格式 Char"/>
    <w:link w:val="HTML"/>
    <w:qFormat/>
    <w:rPr>
      <w:rFonts w:ascii="黑体" w:eastAsia="黑体" w:hAnsi="Courier New" w:cs="楷体_GB2312"/>
    </w:rPr>
  </w:style>
  <w:style w:type="character" w:customStyle="1" w:styleId="2Char2">
    <w:name w:val="正文文本 2 Char2"/>
    <w:link w:val="210"/>
    <w:qFormat/>
    <w:rPr>
      <w:rFonts w:ascii="Calibri" w:hAnsi="Calibri"/>
      <w:szCs w:val="21"/>
    </w:rPr>
  </w:style>
  <w:style w:type="paragraph" w:customStyle="1" w:styleId="210">
    <w:name w:val="正文文本 21"/>
    <w:basedOn w:val="a"/>
    <w:link w:val="2Char2"/>
    <w:qFormat/>
    <w:pPr>
      <w:spacing w:before="280" w:after="120" w:line="480" w:lineRule="auto"/>
      <w:ind w:left="420" w:hanging="420"/>
    </w:pPr>
    <w:rPr>
      <w:rFonts w:ascii="Calibri" w:eastAsia="宋体" w:hAnsi="Calibri"/>
      <w:kern w:val="0"/>
      <w:sz w:val="20"/>
      <w:szCs w:val="21"/>
    </w:rPr>
  </w:style>
  <w:style w:type="character" w:customStyle="1" w:styleId="3Char">
    <w:name w:val="标题 3 Char"/>
    <w:link w:val="3"/>
    <w:uiPriority w:val="99"/>
    <w:qFormat/>
    <w:locked/>
    <w:rPr>
      <w:rFonts w:eastAsia="楷体_GB2312"/>
      <w:b/>
      <w:kern w:val="2"/>
      <w:sz w:val="26"/>
    </w:rPr>
  </w:style>
  <w:style w:type="character" w:customStyle="1" w:styleId="5Char">
    <w:name w:val="标题 5 Char"/>
    <w:link w:val="5"/>
    <w:uiPriority w:val="99"/>
    <w:qFormat/>
    <w:locked/>
    <w:rPr>
      <w:rFonts w:ascii="宋体"/>
      <w:b/>
      <w:spacing w:val="-2"/>
      <w:kern w:val="2"/>
      <w:position w:val="-6"/>
      <w:sz w:val="28"/>
    </w:rPr>
  </w:style>
  <w:style w:type="character" w:customStyle="1" w:styleId="Char6">
    <w:name w:val="页眉 Char"/>
    <w:link w:val="af"/>
    <w:uiPriority w:val="99"/>
    <w:qFormat/>
    <w:locked/>
    <w:rPr>
      <w:rFonts w:eastAsia="楷体_GB2312"/>
      <w:kern w:val="2"/>
      <w:sz w:val="18"/>
    </w:rPr>
  </w:style>
  <w:style w:type="paragraph" w:customStyle="1" w:styleId="16">
    <w:name w:val="列出段落1"/>
    <w:basedOn w:val="a"/>
    <w:uiPriority w:val="99"/>
    <w:qFormat/>
    <w:pPr>
      <w:widowControl/>
      <w:spacing w:before="100" w:beforeAutospacing="1" w:after="100" w:afterAutospacing="1"/>
      <w:jc w:val="left"/>
    </w:pPr>
    <w:rPr>
      <w:rFonts w:ascii="Arial" w:eastAsia="宋体" w:hAnsi="Arial" w:cs="Arial"/>
      <w:color w:val="000000"/>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5">
    <w:name w:val="段"/>
    <w:qFormat/>
    <w:pPr>
      <w:autoSpaceDE w:val="0"/>
      <w:autoSpaceDN w:val="0"/>
      <w:ind w:firstLineChars="200" w:firstLine="200"/>
      <w:jc w:val="both"/>
    </w:pPr>
    <w:rPr>
      <w:rFonts w:ascii="宋体"/>
      <w:sz w:val="21"/>
    </w:rPr>
  </w:style>
  <w:style w:type="character" w:customStyle="1" w:styleId="apple-converted-space">
    <w:name w:val="apple-converted-space"/>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a-size-large">
    <w:name w:val="a-size-large"/>
    <w:basedOn w:val="a1"/>
    <w:uiPriority w:val="99"/>
    <w:qFormat/>
  </w:style>
  <w:style w:type="character" w:customStyle="1" w:styleId="Char7">
    <w:name w:val="标题 Char"/>
    <w:link w:val="af5"/>
    <w:uiPriority w:val="99"/>
    <w:qFormat/>
    <w:rPr>
      <w:rFonts w:ascii="黑体" w:eastAsia="黑体" w:hAnsi="微软雅黑"/>
      <w:bCs/>
      <w:kern w:val="16"/>
      <w:sz w:val="28"/>
      <w:szCs w:val="24"/>
    </w:rPr>
  </w:style>
  <w:style w:type="paragraph" w:customStyle="1" w:styleId="28">
    <w:name w:val="列出段落2"/>
    <w:basedOn w:val="a"/>
    <w:uiPriority w:val="99"/>
    <w:qFormat/>
    <w:pPr>
      <w:widowControl/>
      <w:ind w:left="720"/>
      <w:contextualSpacing/>
      <w:jc w:val="left"/>
    </w:pPr>
    <w:rPr>
      <w:rFonts w:ascii="Cambria" w:eastAsia="宋体" w:hAnsi="Cambria"/>
      <w:kern w:val="0"/>
      <w:sz w:val="22"/>
      <w:szCs w:val="22"/>
      <w:lang w:eastAsia="en-US"/>
    </w:rPr>
  </w:style>
  <w:style w:type="paragraph" w:customStyle="1" w:styleId="ParaCharCharChar">
    <w:name w:val="默认段落字体 Para Char Char Char"/>
    <w:basedOn w:val="a"/>
    <w:qFormat/>
    <w:pPr>
      <w:spacing w:line="360" w:lineRule="auto"/>
      <w:ind w:firstLineChars="200" w:firstLine="200"/>
    </w:pPr>
    <w:rPr>
      <w:rFonts w:eastAsia="宋体"/>
      <w:sz w:val="24"/>
      <w:szCs w:val="24"/>
    </w:rPr>
  </w:style>
  <w:style w:type="paragraph" w:customStyle="1" w:styleId="17">
    <w:name w:val="样式1"/>
    <w:basedOn w:val="4"/>
    <w:qFormat/>
    <w:pPr>
      <w:adjustRightInd/>
      <w:spacing w:before="0" w:after="0" w:line="376" w:lineRule="auto"/>
      <w:textAlignment w:val="auto"/>
    </w:pPr>
    <w:rPr>
      <w:rFonts w:cs="Arial"/>
      <w:sz w:val="24"/>
      <w:szCs w:val="24"/>
    </w:rPr>
  </w:style>
  <w:style w:type="character" w:customStyle="1" w:styleId="3Char0">
    <w:name w:val="正文文本 3 Char"/>
    <w:link w:val="31"/>
    <w:qFormat/>
    <w:rPr>
      <w:b/>
      <w:kern w:val="2"/>
      <w:sz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eastAsia="宋体"/>
      <w:kern w:val="0"/>
      <w:sz w:val="18"/>
      <w:szCs w:val="18"/>
    </w:rPr>
  </w:style>
  <w:style w:type="paragraph" w:customStyle="1" w:styleId="font9">
    <w:name w:val="font9"/>
    <w:basedOn w:val="a"/>
    <w:qFormat/>
    <w:pPr>
      <w:widowControl/>
      <w:spacing w:before="100" w:beforeAutospacing="1" w:after="100" w:afterAutospacing="1"/>
      <w:jc w:val="left"/>
    </w:pPr>
    <w:rPr>
      <w:rFonts w:eastAsia="宋体"/>
      <w:color w:val="000000"/>
      <w:kern w:val="0"/>
      <w:sz w:val="18"/>
      <w:szCs w:val="18"/>
    </w:rPr>
  </w:style>
  <w:style w:type="paragraph" w:customStyle="1" w:styleId="xl1054">
    <w:name w:val="xl1054"/>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055">
    <w:name w:val="xl105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056">
    <w:name w:val="xl1056"/>
    <w:basedOn w:val="a"/>
    <w:qFormat/>
    <w:pPr>
      <w:widowControl/>
      <w:spacing w:before="100" w:beforeAutospacing="1" w:after="100" w:afterAutospacing="1"/>
      <w:jc w:val="center"/>
    </w:pPr>
    <w:rPr>
      <w:rFonts w:ascii="宋体" w:eastAsia="宋体" w:hAnsi="宋体" w:cs="宋体"/>
      <w:kern w:val="0"/>
      <w:sz w:val="18"/>
      <w:szCs w:val="18"/>
    </w:rPr>
  </w:style>
  <w:style w:type="paragraph" w:customStyle="1" w:styleId="xl1057">
    <w:name w:val="xl1057"/>
    <w:basedOn w:val="a"/>
    <w:qFormat/>
    <w:pPr>
      <w:widowControl/>
      <w:spacing w:before="100" w:beforeAutospacing="1" w:after="100" w:afterAutospacing="1"/>
      <w:jc w:val="left"/>
      <w:textAlignment w:val="top"/>
    </w:pPr>
    <w:rPr>
      <w:rFonts w:ascii="宋体" w:eastAsia="宋体" w:hAnsi="宋体" w:cs="宋体"/>
      <w:kern w:val="0"/>
      <w:sz w:val="18"/>
      <w:szCs w:val="18"/>
    </w:rPr>
  </w:style>
  <w:style w:type="paragraph" w:customStyle="1" w:styleId="xl1058">
    <w:name w:val="xl10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59">
    <w:name w:val="xl10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60">
    <w:name w:val="xl10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61">
    <w:name w:val="xl10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1062">
    <w:name w:val="xl10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3">
    <w:name w:val="xl10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4">
    <w:name w:val="xl10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5">
    <w:name w:val="xl10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6">
    <w:name w:val="xl10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7">
    <w:name w:val="xl10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8">
    <w:name w:val="xl10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9">
    <w:name w:val="xl10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0">
    <w:name w:val="xl10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1">
    <w:name w:val="xl10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2">
    <w:name w:val="xl10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3">
    <w:name w:val="xl10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4">
    <w:name w:val="xl10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5">
    <w:name w:val="xl10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6">
    <w:name w:val="xl10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7">
    <w:name w:val="xl10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78">
    <w:name w:val="xl10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9">
    <w:name w:val="xl10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0">
    <w:name w:val="xl10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1">
    <w:name w:val="xl10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2">
    <w:name w:val="xl10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3">
    <w:name w:val="xl10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4">
    <w:name w:val="xl108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5">
    <w:name w:val="xl108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6">
    <w:name w:val="xl10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87">
    <w:name w:val="xl1087"/>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8">
    <w:name w:val="xl108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1089">
    <w:name w:val="xl10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0">
    <w:name w:val="xl10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1">
    <w:name w:val="xl10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2">
    <w:name w:val="xl10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3">
    <w:name w:val="xl10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4">
    <w:name w:val="xl109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5">
    <w:name w:val="xl109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6">
    <w:name w:val="xl10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7">
    <w:name w:val="xl10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8">
    <w:name w:val="xl10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9">
    <w:name w:val="xl10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00">
    <w:name w:val="xl1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1">
    <w:name w:val="xl1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102">
    <w:name w:val="xl1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3">
    <w:name w:val="xl1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1104">
    <w:name w:val="xl1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05">
    <w:name w:val="xl1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6">
    <w:name w:val="xl1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5">
    <w:name w:val="xl75"/>
    <w:basedOn w:val="a"/>
    <w:qFormat/>
    <w:pPr>
      <w:widowControl/>
      <w:pBdr>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color w:val="000000"/>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333333"/>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kern w:val="0"/>
      <w:sz w:val="16"/>
      <w:szCs w:val="16"/>
    </w:rPr>
  </w:style>
  <w:style w:type="paragraph" w:customStyle="1" w:styleId="xl84">
    <w:name w:val="xl84"/>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000000"/>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仿宋_GB2312" w:eastAsia="仿宋_GB2312" w:hAnsi="宋体"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aff6">
    <w:name w:val="方案正文"/>
    <w:basedOn w:val="a"/>
    <w:link w:val="Chara"/>
    <w:qFormat/>
    <w:pPr>
      <w:spacing w:before="156" w:line="360" w:lineRule="auto"/>
      <w:ind w:firstLineChars="171" w:firstLine="359"/>
      <w:jc w:val="left"/>
    </w:pPr>
    <w:rPr>
      <w:rFonts w:ascii="Arial" w:eastAsia="宋体" w:hAnsi="Arial"/>
      <w:sz w:val="24"/>
      <w:szCs w:val="21"/>
    </w:rPr>
  </w:style>
  <w:style w:type="character" w:customStyle="1" w:styleId="Chara">
    <w:name w:val="方案正文 Char"/>
    <w:link w:val="aff6"/>
    <w:qFormat/>
    <w:rPr>
      <w:rFonts w:ascii="Arial" w:hAnsi="Arial" w:cs="宋体"/>
      <w:kern w:val="2"/>
      <w:sz w:val="24"/>
      <w:szCs w:val="21"/>
    </w:rPr>
  </w:style>
  <w:style w:type="paragraph" w:styleId="aff7">
    <w:name w:val="List Paragraph"/>
    <w:basedOn w:val="a"/>
    <w:uiPriority w:val="99"/>
    <w:qFormat/>
    <w:pPr>
      <w:ind w:firstLineChars="200" w:firstLine="420"/>
    </w:pPr>
  </w:style>
  <w:style w:type="table" w:customStyle="1" w:styleId="29">
    <w:name w:val="网格型2"/>
    <w:basedOn w:val="a2"/>
    <w:qFormat/>
    <w:locke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正文1"/>
    <w:basedOn w:val="a"/>
    <w:qFormat/>
    <w:pPr>
      <w:spacing w:line="360" w:lineRule="auto"/>
      <w:ind w:firstLine="361"/>
    </w:pPr>
    <w:rPr>
      <w:rFonts w:ascii="宋体" w:eastAsia="仿宋_GB2312" w:hAnsi="宋体"/>
      <w:sz w:val="21"/>
      <w:szCs w:val="24"/>
    </w:rPr>
  </w:style>
  <w:style w:type="paragraph" w:customStyle="1" w:styleId="Bodytext1">
    <w:name w:val="Body text|1"/>
    <w:basedOn w:val="a"/>
    <w:qFormat/>
    <w:pPr>
      <w:spacing w:line="437" w:lineRule="auto"/>
      <w:ind w:firstLine="400"/>
      <w:jc w:val="left"/>
    </w:pPr>
    <w:rPr>
      <w:rFonts w:ascii="宋体" w:hAnsi="宋体" w:cs="宋体"/>
      <w:color w:val="000000"/>
      <w:kern w:val="0"/>
      <w:sz w:val="30"/>
      <w:szCs w:val="30"/>
      <w:lang w:val="zh-TW" w:eastAsia="zh-TW" w:bidi="zh-TW"/>
    </w:rPr>
  </w:style>
  <w:style w:type="character" w:customStyle="1" w:styleId="aff8">
    <w:name w:val="样式 小四 加粗"/>
    <w:uiPriority w:val="99"/>
    <w:qFormat/>
    <w:rPr>
      <w:rFonts w:ascii="黑体" w:eastAsia="黑体" w:hAnsi="黑体" w:cs="Times New Roman" w:hint="eastAsia"/>
      <w:b/>
      <w:bCs/>
      <w:sz w:val="24"/>
    </w:rPr>
  </w:style>
  <w:style w:type="paragraph" w:customStyle="1" w:styleId="ListParagraph1">
    <w:name w:val="List Paragraph1"/>
    <w:basedOn w:val="a"/>
    <w:uiPriority w:val="99"/>
    <w:qFormat/>
    <w:pPr>
      <w:ind w:firstLineChars="200" w:firstLine="420"/>
    </w:p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aff9">
    <w:name w:val="表"/>
    <w:basedOn w:val="a"/>
    <w:next w:val="a"/>
    <w:uiPriority w:val="7"/>
    <w:qFormat/>
    <w:pPr>
      <w:jc w:val="center"/>
    </w:pPr>
    <w:rPr>
      <w:szCs w:val="21"/>
    </w:rPr>
  </w:style>
  <w:style w:type="paragraph" w:customStyle="1" w:styleId="affa">
    <w:name w:val="表 靠左"/>
    <w:basedOn w:val="aff9"/>
    <w:qFormat/>
    <w:pPr>
      <w:jc w:val="left"/>
    </w:pPr>
    <w:rPr>
      <w:rFonts w:ascii="宋体" w:hAnsi="宋体"/>
    </w:rPr>
  </w:style>
  <w:style w:type="character" w:customStyle="1" w:styleId="2Char1">
    <w:name w:val="正文缩进2格 Char"/>
    <w:link w:val="2a"/>
    <w:qFormat/>
    <w:locked/>
    <w:rPr>
      <w:rFonts w:ascii="仿宋_GB2312" w:eastAsia="仿宋_GB2312" w:hAnsi="宋体"/>
      <w:sz w:val="31"/>
      <w:szCs w:val="28"/>
    </w:rPr>
  </w:style>
  <w:style w:type="paragraph" w:customStyle="1" w:styleId="2a">
    <w:name w:val="正文缩进2格"/>
    <w:basedOn w:val="a"/>
    <w:link w:val="2Char1"/>
    <w:qFormat/>
    <w:pPr>
      <w:spacing w:line="600" w:lineRule="exact"/>
      <w:ind w:firstLineChars="206" w:firstLine="639"/>
    </w:pPr>
    <w:rPr>
      <w:rFonts w:ascii="仿宋_GB2312" w:eastAsia="仿宋_GB2312" w:hAnsi="宋体"/>
      <w:kern w:val="0"/>
      <w:sz w:val="31"/>
      <w:szCs w:val="28"/>
    </w:rPr>
  </w:style>
  <w:style w:type="character" w:customStyle="1" w:styleId="font21">
    <w:name w:val="font21"/>
    <w:basedOn w:val="a1"/>
    <w:qFormat/>
    <w:rPr>
      <w:rFonts w:ascii="Symbol" w:hAnsi="Symbol" w:cs="Symbol"/>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paragraph" w:customStyle="1" w:styleId="p0">
    <w:name w:val="p0"/>
    <w:basedOn w:val="a"/>
    <w:autoRedefine/>
    <w:qFormat/>
    <w:pPr>
      <w:widowControl/>
    </w:pPr>
    <w:rPr>
      <w:rFonts w:ascii="Calibri" w:hAnsi="Calibri"/>
      <w:kern w:val="0"/>
      <w:sz w:val="21"/>
      <w:szCs w:val="21"/>
    </w:rPr>
  </w:style>
  <w:style w:type="character" w:customStyle="1" w:styleId="font41">
    <w:name w:val="font41"/>
    <w:basedOn w:val="a1"/>
    <w:autoRedefine/>
    <w:qFormat/>
    <w:rPr>
      <w:rFonts w:ascii="宋体" w:eastAsia="宋体" w:hAnsi="宋体" w:cs="宋体" w:hint="eastAsia"/>
      <w:color w:val="000000"/>
      <w:sz w:val="20"/>
      <w:szCs w:val="20"/>
      <w:u w:val="none"/>
    </w:rPr>
  </w:style>
  <w:style w:type="character" w:customStyle="1" w:styleId="font91">
    <w:name w:val="font91"/>
    <w:basedOn w:val="a1"/>
    <w:autoRedefine/>
    <w:qFormat/>
    <w:rPr>
      <w:rFonts w:ascii="宋体" w:eastAsia="宋体" w:hAnsi="宋体" w:cs="宋体" w:hint="eastAsia"/>
      <w:b/>
      <w:bCs/>
      <w:color w:val="000000"/>
      <w:sz w:val="20"/>
      <w:szCs w:val="20"/>
      <w:u w:val="none"/>
    </w:rPr>
  </w:style>
  <w:style w:type="paragraph" w:customStyle="1" w:styleId="TableText">
    <w:name w:val="Table Text"/>
    <w:basedOn w:val="a"/>
    <w:semiHidden/>
    <w:qFormat/>
    <w:rPr>
      <w:rFonts w:ascii="仿宋" w:eastAsia="仿宋" w:hAnsi="仿宋" w:cs="仿宋"/>
      <w:sz w:val="24"/>
      <w:szCs w:val="24"/>
      <w:lang w:eastAsia="en-US"/>
    </w:rPr>
  </w:style>
  <w:style w:type="paragraph" w:customStyle="1" w:styleId="211">
    <w:name w:val="正文首行缩进 211"/>
    <w:basedOn w:val="111"/>
    <w:next w:val="311"/>
    <w:autoRedefine/>
    <w:uiPriority w:val="99"/>
    <w:unhideWhenUsed/>
    <w:qFormat/>
    <w:pPr>
      <w:spacing w:line="360" w:lineRule="auto"/>
      <w:ind w:left="0" w:firstLine="420"/>
    </w:pPr>
    <w:rPr>
      <w:rFonts w:ascii="宋体" w:hAnsi="宋体"/>
      <w:sz w:val="24"/>
      <w:szCs w:val="24"/>
    </w:rPr>
  </w:style>
  <w:style w:type="paragraph" w:customStyle="1" w:styleId="111">
    <w:name w:val="正文文本缩进11"/>
    <w:basedOn w:val="a"/>
    <w:next w:val="112"/>
    <w:autoRedefine/>
    <w:qFormat/>
    <w:pPr>
      <w:ind w:left="765"/>
    </w:pPr>
    <w:rPr>
      <w:rFonts w:ascii="方正仿宋_GB2312" w:eastAsia="方正仿宋_GB2312"/>
      <w:sz w:val="28"/>
      <w:lang w:eastAsia="en-US"/>
    </w:rPr>
  </w:style>
  <w:style w:type="paragraph" w:customStyle="1" w:styleId="112">
    <w:name w:val="寄信人地址11"/>
    <w:basedOn w:val="a"/>
    <w:autoRedefine/>
    <w:uiPriority w:val="99"/>
    <w:unhideWhenUsed/>
    <w:qFormat/>
    <w:rPr>
      <w:rFonts w:ascii="Arial" w:hAnsi="Arial"/>
    </w:rPr>
  </w:style>
  <w:style w:type="paragraph" w:customStyle="1" w:styleId="311">
    <w:name w:val="正文文本缩进 311"/>
    <w:basedOn w:val="a"/>
    <w:autoRedefine/>
    <w:qFormat/>
    <w:pPr>
      <w:spacing w:after="120"/>
      <w:ind w:left="420"/>
    </w:pPr>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qFormat="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qFormat="1"/>
    <w:lsdException w:name="Date" w:qFormat="1"/>
    <w:lsdException w:name="Body Text First Indent"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99"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楷体_GB2312"/>
      <w:kern w:val="2"/>
      <w:sz w:val="26"/>
    </w:rPr>
  </w:style>
  <w:style w:type="paragraph" w:styleId="1">
    <w:name w:val="heading 1"/>
    <w:basedOn w:val="a"/>
    <w:next w:val="a"/>
    <w:link w:val="1Char"/>
    <w:uiPriority w:val="99"/>
    <w:qFormat/>
    <w:pPr>
      <w:keepNext/>
      <w:keepLines/>
      <w:spacing w:before="340" w:after="330" w:line="578" w:lineRule="auto"/>
      <w:outlineLvl w:val="0"/>
    </w:pPr>
    <w:rPr>
      <w:b/>
      <w:kern w:val="44"/>
      <w:sz w:val="44"/>
    </w:rPr>
  </w:style>
  <w:style w:type="paragraph" w:styleId="20">
    <w:name w:val="heading 2"/>
    <w:basedOn w:val="a"/>
    <w:next w:val="a"/>
    <w:link w:val="2Char"/>
    <w:uiPriority w:val="99"/>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Char"/>
    <w:uiPriority w:val="99"/>
    <w:qFormat/>
    <w:pPr>
      <w:keepNext/>
      <w:keepLines/>
      <w:adjustRightInd w:val="0"/>
      <w:jc w:val="left"/>
      <w:textAlignment w:val="baseline"/>
      <w:outlineLvl w:val="2"/>
    </w:pPr>
    <w:rPr>
      <w:b/>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0"/>
    <w:link w:val="5Char"/>
    <w:uiPriority w:val="99"/>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djustRightInd w:val="0"/>
      <w:ind w:firstLine="420"/>
      <w:jc w:val="left"/>
      <w:textAlignment w:val="baseline"/>
    </w:pPr>
    <w:rPr>
      <w:sz w:val="24"/>
    </w:rPr>
  </w:style>
  <w:style w:type="paragraph" w:styleId="30">
    <w:name w:val="List 3"/>
    <w:basedOn w:val="a"/>
    <w:uiPriority w:val="99"/>
    <w:qFormat/>
    <w:pPr>
      <w:ind w:leftChars="400" w:left="100" w:hangingChars="200" w:hanging="200"/>
    </w:pPr>
    <w:rPr>
      <w:rFonts w:eastAsia="宋体"/>
      <w:sz w:val="21"/>
    </w:rPr>
  </w:style>
  <w:style w:type="paragraph" w:styleId="70">
    <w:name w:val="toc 7"/>
    <w:basedOn w:val="a"/>
    <w:next w:val="a"/>
    <w:qFormat/>
    <w:pPr>
      <w:ind w:left="2520"/>
    </w:pPr>
  </w:style>
  <w:style w:type="paragraph" w:styleId="2">
    <w:name w:val="List Number 2"/>
    <w:basedOn w:val="a"/>
    <w:qFormat/>
    <w:pPr>
      <w:widowControl/>
      <w:numPr>
        <w:numId w:val="2"/>
      </w:numPr>
      <w:tabs>
        <w:tab w:val="left" w:pos="820"/>
      </w:tabs>
      <w:spacing w:afterLines="50"/>
      <w:jc w:val="left"/>
    </w:pPr>
    <w:rPr>
      <w:rFonts w:eastAsia="宋体"/>
      <w:kern w:val="0"/>
      <w:sz w:val="24"/>
    </w:rPr>
  </w:style>
  <w:style w:type="paragraph" w:styleId="80">
    <w:name w:val="index 8"/>
    <w:basedOn w:val="a"/>
    <w:next w:val="a"/>
    <w:semiHidden/>
    <w:qFormat/>
    <w:pPr>
      <w:ind w:left="2940"/>
    </w:pPr>
  </w:style>
  <w:style w:type="paragraph" w:styleId="50">
    <w:name w:val="index 5"/>
    <w:basedOn w:val="a"/>
    <w:next w:val="a"/>
    <w:semiHidden/>
    <w:qFormat/>
    <w:pPr>
      <w:ind w:left="1680"/>
    </w:pPr>
  </w:style>
  <w:style w:type="paragraph" w:styleId="a4">
    <w:name w:val="Document Map"/>
    <w:basedOn w:val="a"/>
    <w:qFormat/>
    <w:pPr>
      <w:shd w:val="clear" w:color="auto" w:fill="000080"/>
    </w:pPr>
  </w:style>
  <w:style w:type="paragraph" w:styleId="a5">
    <w:name w:val="annotation text"/>
    <w:basedOn w:val="a"/>
    <w:link w:val="Char0"/>
    <w:qFormat/>
    <w:pPr>
      <w:jc w:val="left"/>
    </w:pPr>
  </w:style>
  <w:style w:type="paragraph" w:styleId="60">
    <w:name w:val="index 6"/>
    <w:basedOn w:val="a"/>
    <w:next w:val="a"/>
    <w:semiHidden/>
    <w:qFormat/>
    <w:pPr>
      <w:ind w:left="2100"/>
    </w:pPr>
  </w:style>
  <w:style w:type="paragraph" w:styleId="31">
    <w:name w:val="Body Text 3"/>
    <w:basedOn w:val="a"/>
    <w:link w:val="3Char0"/>
    <w:qFormat/>
    <w:pPr>
      <w:spacing w:line="360" w:lineRule="auto"/>
    </w:pPr>
    <w:rPr>
      <w:rFonts w:eastAsia="宋体"/>
      <w:b/>
      <w:sz w:val="21"/>
    </w:rPr>
  </w:style>
  <w:style w:type="paragraph" w:styleId="a6">
    <w:name w:val="Body Text"/>
    <w:basedOn w:val="a"/>
    <w:next w:val="a"/>
    <w:link w:val="Char1"/>
    <w:uiPriority w:val="99"/>
    <w:qFormat/>
    <w:pPr>
      <w:spacing w:line="400" w:lineRule="exact"/>
    </w:pPr>
    <w:rPr>
      <w:rFonts w:ascii="楷体_GB2312"/>
      <w:sz w:val="28"/>
    </w:rPr>
  </w:style>
  <w:style w:type="paragraph" w:styleId="a7">
    <w:name w:val="Body Text Indent"/>
    <w:basedOn w:val="a"/>
    <w:next w:val="a8"/>
    <w:link w:val="Char2"/>
    <w:qFormat/>
    <w:pPr>
      <w:spacing w:line="520" w:lineRule="exact"/>
      <w:ind w:left="570"/>
    </w:pPr>
    <w:rPr>
      <w:rFonts w:ascii="方正仿宋简体" w:eastAsia="方正仿宋简体" w:hAnsi="创艺简仿宋"/>
      <w:sz w:val="24"/>
    </w:rPr>
  </w:style>
  <w:style w:type="paragraph" w:styleId="a8">
    <w:name w:val="envelope return"/>
    <w:basedOn w:val="a"/>
    <w:qFormat/>
    <w:pPr>
      <w:snapToGrid w:val="0"/>
    </w:pPr>
    <w:rPr>
      <w:rFonts w:ascii="Arial" w:hAnsi="Arial"/>
    </w:rPr>
  </w:style>
  <w:style w:type="paragraph" w:styleId="21">
    <w:name w:val="List 2"/>
    <w:basedOn w:val="a"/>
    <w:uiPriority w:val="99"/>
    <w:qFormat/>
    <w:pPr>
      <w:ind w:leftChars="200" w:left="100" w:hangingChars="200" w:hanging="200"/>
    </w:pPr>
    <w:rPr>
      <w:rFonts w:eastAsia="宋体"/>
      <w:sz w:val="21"/>
    </w:rPr>
  </w:style>
  <w:style w:type="paragraph" w:styleId="a9">
    <w:name w:val="List Continue"/>
    <w:basedOn w:val="a"/>
    <w:qFormat/>
    <w:pPr>
      <w:spacing w:after="120"/>
      <w:ind w:leftChars="200" w:left="420"/>
    </w:pPr>
    <w:rPr>
      <w:rFonts w:eastAsia="宋体"/>
      <w:sz w:val="21"/>
    </w:rPr>
  </w:style>
  <w:style w:type="paragraph" w:styleId="aa">
    <w:name w:val="Block Text"/>
    <w:basedOn w:val="a"/>
    <w:qFormat/>
    <w:pPr>
      <w:autoSpaceDE w:val="0"/>
      <w:autoSpaceDN w:val="0"/>
      <w:adjustRightInd w:val="0"/>
      <w:spacing w:line="300" w:lineRule="auto"/>
      <w:ind w:leftChars="12" w:left="29" w:right="6" w:firstLineChars="200" w:firstLine="560"/>
    </w:pPr>
    <w:rPr>
      <w:rFonts w:eastAsia="宋体"/>
      <w:kern w:val="0"/>
      <w:sz w:val="28"/>
    </w:rPr>
  </w:style>
  <w:style w:type="paragraph" w:styleId="40">
    <w:name w:val="index 4"/>
    <w:basedOn w:val="a"/>
    <w:next w:val="a"/>
    <w:semiHidden/>
    <w:qFormat/>
    <w:pPr>
      <w:ind w:left="1260"/>
    </w:pPr>
  </w:style>
  <w:style w:type="paragraph" w:styleId="51">
    <w:name w:val="toc 5"/>
    <w:basedOn w:val="a"/>
    <w:next w:val="a"/>
    <w:qFormat/>
    <w:pPr>
      <w:ind w:left="1680"/>
    </w:pPr>
  </w:style>
  <w:style w:type="paragraph" w:styleId="32">
    <w:name w:val="toc 3"/>
    <w:basedOn w:val="a"/>
    <w:next w:val="a"/>
    <w:qFormat/>
    <w:pPr>
      <w:ind w:left="840"/>
    </w:pPr>
  </w:style>
  <w:style w:type="paragraph" w:styleId="ab">
    <w:name w:val="Plain Text"/>
    <w:basedOn w:val="a"/>
    <w:link w:val="Char3"/>
    <w:qFormat/>
    <w:rPr>
      <w:rFonts w:ascii="宋体" w:hAnsi="Courier New"/>
    </w:rPr>
  </w:style>
  <w:style w:type="paragraph" w:styleId="81">
    <w:name w:val="toc 8"/>
    <w:basedOn w:val="a"/>
    <w:next w:val="a"/>
    <w:qFormat/>
    <w:pPr>
      <w:ind w:left="2940"/>
    </w:pPr>
  </w:style>
  <w:style w:type="paragraph" w:styleId="33">
    <w:name w:val="index 3"/>
    <w:basedOn w:val="a"/>
    <w:next w:val="a"/>
    <w:semiHidden/>
    <w:qFormat/>
    <w:pPr>
      <w:ind w:left="840"/>
    </w:pPr>
  </w:style>
  <w:style w:type="paragraph" w:styleId="ac">
    <w:name w:val="Date"/>
    <w:basedOn w:val="a"/>
    <w:next w:val="a"/>
    <w:qFormat/>
    <w:rPr>
      <w:rFonts w:ascii="宋体" w:hAnsi="宋体"/>
      <w:sz w:val="24"/>
    </w:rPr>
  </w:style>
  <w:style w:type="paragraph" w:styleId="22">
    <w:name w:val="Body Text Indent 2"/>
    <w:basedOn w:val="a"/>
    <w:qFormat/>
    <w:pPr>
      <w:tabs>
        <w:tab w:val="left" w:pos="0"/>
      </w:tabs>
      <w:spacing w:line="360" w:lineRule="auto"/>
      <w:ind w:firstLineChars="209" w:firstLine="502"/>
    </w:pPr>
    <w:rPr>
      <w:rFonts w:ascii="宋体" w:eastAsia="宋体"/>
      <w:b/>
      <w:bCs/>
      <w:sz w:val="24"/>
    </w:rPr>
  </w:style>
  <w:style w:type="paragraph" w:styleId="52">
    <w:name w:val="List Continue 5"/>
    <w:basedOn w:val="a"/>
    <w:qFormat/>
    <w:pPr>
      <w:spacing w:after="120"/>
      <w:ind w:leftChars="1000" w:left="2100"/>
    </w:pPr>
    <w:rPr>
      <w:rFonts w:eastAsia="宋体"/>
      <w:sz w:val="21"/>
    </w:rPr>
  </w:style>
  <w:style w:type="paragraph" w:styleId="ad">
    <w:name w:val="Balloon Text"/>
    <w:basedOn w:val="a"/>
    <w:link w:val="Char4"/>
    <w:uiPriority w:val="99"/>
    <w:qFormat/>
    <w:rPr>
      <w:sz w:val="18"/>
      <w:szCs w:val="18"/>
    </w:rPr>
  </w:style>
  <w:style w:type="paragraph" w:styleId="ae">
    <w:name w:val="footer"/>
    <w:basedOn w:val="a"/>
    <w:link w:val="Char5"/>
    <w:uiPriority w:val="99"/>
    <w:qFormat/>
    <w:pPr>
      <w:tabs>
        <w:tab w:val="center" w:pos="4153"/>
        <w:tab w:val="right" w:pos="8306"/>
      </w:tabs>
      <w:snapToGrid w:val="0"/>
      <w:jc w:val="left"/>
    </w:pPr>
    <w:rPr>
      <w:sz w:val="18"/>
    </w:rPr>
  </w:style>
  <w:style w:type="paragraph" w:styleId="af">
    <w:name w:val="header"/>
    <w:basedOn w:val="a"/>
    <w:link w:val="Char6"/>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adjustRightInd w:val="0"/>
      <w:jc w:val="left"/>
      <w:textAlignment w:val="baseline"/>
    </w:pPr>
    <w:rPr>
      <w:sz w:val="24"/>
    </w:rPr>
  </w:style>
  <w:style w:type="paragraph" w:styleId="41">
    <w:name w:val="List Continue 4"/>
    <w:basedOn w:val="a"/>
    <w:qFormat/>
    <w:pPr>
      <w:spacing w:after="120"/>
      <w:ind w:leftChars="800" w:left="1680"/>
    </w:pPr>
    <w:rPr>
      <w:rFonts w:eastAsia="宋体"/>
      <w:sz w:val="21"/>
    </w:rPr>
  </w:style>
  <w:style w:type="paragraph" w:styleId="42">
    <w:name w:val="toc 4"/>
    <w:basedOn w:val="a"/>
    <w:next w:val="a"/>
    <w:qFormat/>
    <w:pPr>
      <w:ind w:left="1260"/>
    </w:pPr>
  </w:style>
  <w:style w:type="paragraph" w:styleId="af0">
    <w:name w:val="index heading"/>
    <w:basedOn w:val="a"/>
    <w:next w:val="11"/>
    <w:semiHidden/>
    <w:qFormat/>
  </w:style>
  <w:style w:type="paragraph" w:styleId="11">
    <w:name w:val="index 1"/>
    <w:basedOn w:val="a"/>
    <w:next w:val="a"/>
    <w:semiHidden/>
    <w:qFormat/>
  </w:style>
  <w:style w:type="paragraph" w:styleId="af1">
    <w:name w:val="List"/>
    <w:basedOn w:val="a"/>
    <w:qFormat/>
    <w:pPr>
      <w:ind w:left="200" w:hangingChars="200" w:hanging="200"/>
    </w:pPr>
    <w:rPr>
      <w:rFonts w:eastAsia="宋体"/>
      <w:sz w:val="21"/>
    </w:rPr>
  </w:style>
  <w:style w:type="paragraph" w:styleId="af2">
    <w:name w:val="footnote text"/>
    <w:basedOn w:val="a"/>
    <w:qFormat/>
    <w:pPr>
      <w:snapToGrid w:val="0"/>
      <w:jc w:val="left"/>
    </w:pPr>
    <w:rPr>
      <w:sz w:val="18"/>
    </w:rPr>
  </w:style>
  <w:style w:type="paragraph" w:styleId="61">
    <w:name w:val="toc 6"/>
    <w:basedOn w:val="a"/>
    <w:next w:val="a"/>
    <w:qFormat/>
    <w:pPr>
      <w:ind w:left="2100"/>
    </w:pPr>
  </w:style>
  <w:style w:type="paragraph" w:styleId="53">
    <w:name w:val="List 5"/>
    <w:basedOn w:val="a"/>
    <w:qFormat/>
    <w:pPr>
      <w:ind w:leftChars="800" w:left="100" w:hangingChars="200" w:hanging="200"/>
    </w:pPr>
    <w:rPr>
      <w:rFonts w:eastAsia="宋体"/>
      <w:sz w:val="21"/>
    </w:rPr>
  </w:style>
  <w:style w:type="paragraph" w:styleId="34">
    <w:name w:val="Body Text Indent 3"/>
    <w:basedOn w:val="a"/>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0">
    <w:name w:val="index 9"/>
    <w:basedOn w:val="a"/>
    <w:next w:val="a"/>
    <w:semiHidden/>
    <w:qFormat/>
    <w:pPr>
      <w:ind w:left="3360"/>
    </w:pPr>
  </w:style>
  <w:style w:type="paragraph" w:styleId="af3">
    <w:name w:val="table of figures"/>
    <w:basedOn w:val="a"/>
    <w:next w:val="a"/>
    <w:semiHidden/>
    <w:qFormat/>
    <w:pPr>
      <w:adjustRightInd w:val="0"/>
      <w:ind w:left="420" w:hanging="420"/>
      <w:jc w:val="left"/>
      <w:textAlignment w:val="baseline"/>
    </w:pPr>
    <w:rPr>
      <w:smallCaps/>
      <w:sz w:val="24"/>
    </w:rPr>
  </w:style>
  <w:style w:type="paragraph" w:styleId="23">
    <w:name w:val="toc 2"/>
    <w:basedOn w:val="a"/>
    <w:next w:val="a"/>
    <w:qFormat/>
    <w:pPr>
      <w:ind w:left="420"/>
    </w:pPr>
  </w:style>
  <w:style w:type="paragraph" w:styleId="91">
    <w:name w:val="toc 9"/>
    <w:basedOn w:val="a"/>
    <w:next w:val="a"/>
    <w:qFormat/>
    <w:pPr>
      <w:ind w:left="3360"/>
    </w:pPr>
  </w:style>
  <w:style w:type="paragraph" w:styleId="24">
    <w:name w:val="Body Text 2"/>
    <w:basedOn w:val="a"/>
    <w:link w:val="2Char0"/>
    <w:qFormat/>
    <w:rPr>
      <w:rFonts w:ascii="宋体" w:eastAsia="宋体" w:hAnsi="宋体"/>
      <w:sz w:val="24"/>
    </w:rPr>
  </w:style>
  <w:style w:type="paragraph" w:styleId="43">
    <w:name w:val="List 4"/>
    <w:basedOn w:val="a"/>
    <w:qFormat/>
    <w:pPr>
      <w:ind w:leftChars="600" w:left="100" w:hangingChars="200" w:hanging="200"/>
    </w:pPr>
    <w:rPr>
      <w:rFonts w:eastAsia="宋体"/>
      <w:sz w:val="21"/>
    </w:rPr>
  </w:style>
  <w:style w:type="paragraph" w:styleId="25">
    <w:name w:val="List Continue 2"/>
    <w:basedOn w:val="a"/>
    <w:qFormat/>
    <w:pPr>
      <w:spacing w:after="120"/>
      <w:ind w:leftChars="400" w:left="840"/>
    </w:pPr>
    <w:rPr>
      <w:rFonts w:eastAsia="宋体"/>
      <w:sz w:val="21"/>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4">
    <w:name w:val="Normal (Web)"/>
    <w:basedOn w:val="a"/>
    <w:uiPriority w:val="99"/>
    <w:qFormat/>
    <w:pPr>
      <w:widowControl/>
      <w:spacing w:before="100" w:beforeAutospacing="1" w:after="100" w:afterAutospacing="1"/>
      <w:jc w:val="left"/>
    </w:pPr>
    <w:rPr>
      <w:rFonts w:ascii="宋体" w:eastAsia="宋体" w:hAnsi="宋体"/>
      <w:kern w:val="0"/>
      <w:sz w:val="24"/>
    </w:rPr>
  </w:style>
  <w:style w:type="paragraph" w:styleId="35">
    <w:name w:val="List Continue 3"/>
    <w:basedOn w:val="a"/>
    <w:qFormat/>
    <w:pPr>
      <w:spacing w:after="120"/>
      <w:ind w:leftChars="600" w:left="1260"/>
    </w:pPr>
    <w:rPr>
      <w:rFonts w:eastAsia="宋体"/>
      <w:sz w:val="21"/>
    </w:rPr>
  </w:style>
  <w:style w:type="paragraph" w:styleId="26">
    <w:name w:val="index 2"/>
    <w:basedOn w:val="a"/>
    <w:next w:val="a"/>
    <w:semiHidden/>
    <w:qFormat/>
    <w:pPr>
      <w:ind w:left="420"/>
    </w:pPr>
  </w:style>
  <w:style w:type="paragraph" w:styleId="af5">
    <w:name w:val="Title"/>
    <w:basedOn w:val="a"/>
    <w:next w:val="a"/>
    <w:link w:val="Char7"/>
    <w:uiPriority w:val="99"/>
    <w:qFormat/>
    <w:pPr>
      <w:widowControl/>
      <w:adjustRightInd w:val="0"/>
      <w:snapToGrid w:val="0"/>
      <w:spacing w:line="520" w:lineRule="exact"/>
      <w:ind w:leftChars="65" w:left="566" w:hangingChars="151" w:hanging="423"/>
      <w:jc w:val="left"/>
      <w:outlineLvl w:val="0"/>
    </w:pPr>
    <w:rPr>
      <w:rFonts w:ascii="黑体" w:eastAsia="黑体" w:hAnsi="微软雅黑"/>
      <w:bCs/>
      <w:kern w:val="16"/>
      <w:sz w:val="28"/>
      <w:szCs w:val="24"/>
    </w:rPr>
  </w:style>
  <w:style w:type="paragraph" w:styleId="af6">
    <w:name w:val="annotation subject"/>
    <w:basedOn w:val="a5"/>
    <w:next w:val="a5"/>
    <w:qFormat/>
    <w:rPr>
      <w:b/>
      <w:bCs/>
    </w:rPr>
  </w:style>
  <w:style w:type="paragraph" w:styleId="af7">
    <w:name w:val="Body Text First Indent"/>
    <w:basedOn w:val="a"/>
    <w:link w:val="Char8"/>
    <w:uiPriority w:val="99"/>
    <w:qFormat/>
    <w:pPr>
      <w:spacing w:line="360" w:lineRule="auto"/>
      <w:ind w:firstLine="482"/>
    </w:pPr>
    <w:rPr>
      <w:rFonts w:ascii="楷体_GB2312"/>
      <w:b/>
      <w:sz w:val="24"/>
    </w:rPr>
  </w:style>
  <w:style w:type="paragraph" w:styleId="27">
    <w:name w:val="Body Text First Indent 2"/>
    <w:basedOn w:val="a7"/>
    <w:qFormat/>
    <w:pPr>
      <w:spacing w:after="120"/>
      <w:ind w:firstLineChars="200" w:firstLine="200"/>
    </w:pPr>
  </w:style>
  <w:style w:type="table" w:styleId="af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Pr>
      <w:b/>
    </w:rPr>
  </w:style>
  <w:style w:type="character" w:styleId="afa">
    <w:name w:val="page number"/>
    <w:basedOn w:val="a1"/>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line number"/>
    <w:basedOn w:val="a1"/>
    <w:qFormat/>
  </w:style>
  <w:style w:type="character" w:styleId="afe">
    <w:name w:val="Hyperlink"/>
    <w:uiPriority w:val="99"/>
    <w:qFormat/>
    <w:rPr>
      <w:color w:val="0000FF"/>
      <w:u w:val="single"/>
    </w:rPr>
  </w:style>
  <w:style w:type="character" w:styleId="aff">
    <w:name w:val="annotation reference"/>
    <w:qFormat/>
    <w:rPr>
      <w:sz w:val="21"/>
      <w:szCs w:val="21"/>
    </w:rPr>
  </w:style>
  <w:style w:type="character" w:styleId="aff0">
    <w:name w:val="footnote reference"/>
    <w:qFormat/>
    <w:rPr>
      <w:vertAlign w:val="superscript"/>
    </w:rPr>
  </w:style>
  <w:style w:type="paragraph" w:customStyle="1" w:styleId="12">
    <w:name w:val="无间隔1"/>
    <w:qFormat/>
    <w:pPr>
      <w:widowControl w:val="0"/>
      <w:spacing w:line="300" w:lineRule="auto"/>
    </w:pPr>
    <w:rPr>
      <w:rFonts w:eastAsia="华文仿宋"/>
      <w:kern w:val="2"/>
      <w:sz w:val="24"/>
      <w:szCs w:val="21"/>
    </w:rPr>
  </w:style>
  <w:style w:type="paragraph" w:customStyle="1" w:styleId="aff1">
    <w:name w:val="首行缩进"/>
    <w:basedOn w:val="a"/>
    <w:uiPriority w:val="99"/>
    <w:qFormat/>
    <w:pPr>
      <w:spacing w:line="360" w:lineRule="auto"/>
      <w:ind w:firstLineChars="200" w:firstLine="480"/>
    </w:pPr>
    <w:rPr>
      <w:sz w:val="24"/>
      <w:lang w:val="zh-CN"/>
    </w:rPr>
  </w:style>
  <w:style w:type="character" w:customStyle="1" w:styleId="Char0">
    <w:name w:val="批注文字 Char"/>
    <w:link w:val="a5"/>
    <w:qFormat/>
    <w:rPr>
      <w:rFonts w:eastAsia="楷体_GB2312"/>
      <w:kern w:val="2"/>
      <w:sz w:val="26"/>
    </w:rPr>
  </w:style>
  <w:style w:type="character" w:customStyle="1" w:styleId="Char3">
    <w:name w:val="纯文本 Char"/>
    <w:link w:val="ab"/>
    <w:qFormat/>
    <w:rPr>
      <w:rFonts w:ascii="宋体" w:eastAsia="楷体_GB2312" w:hAnsi="Courier New"/>
      <w:kern w:val="2"/>
      <w:sz w:val="26"/>
      <w:lang w:val="en-US" w:eastAsia="zh-CN" w:bidi="ar-SA"/>
    </w:rPr>
  </w:style>
  <w:style w:type="character" w:customStyle="1" w:styleId="Char2">
    <w:name w:val="正文文本缩进 Char"/>
    <w:link w:val="a7"/>
    <w:qFormat/>
    <w:rPr>
      <w:rFonts w:ascii="方正仿宋简体" w:eastAsia="方正仿宋简体" w:hAnsi="创艺简仿宋"/>
      <w:kern w:val="2"/>
      <w:sz w:val="24"/>
      <w:lang w:val="en-US" w:eastAsia="zh-CN" w:bidi="ar-SA"/>
    </w:rPr>
  </w:style>
  <w:style w:type="character" w:customStyle="1" w:styleId="CharChar2">
    <w:name w:val="Char Char2"/>
    <w:qFormat/>
    <w:rPr>
      <w:rFonts w:ascii="宋体" w:eastAsia="楷体_GB2312" w:hAnsi="宋体"/>
      <w:b/>
      <w:kern w:val="2"/>
      <w:sz w:val="26"/>
      <w:lang w:val="en-US" w:eastAsia="zh-CN" w:bidi="ar-SA"/>
    </w:rPr>
  </w:style>
  <w:style w:type="character" w:customStyle="1" w:styleId="Char">
    <w:name w:val="正文缩进 Char"/>
    <w:link w:val="a0"/>
    <w:qFormat/>
    <w:rPr>
      <w:rFonts w:eastAsia="楷体_GB2312"/>
      <w:kern w:val="2"/>
      <w:sz w:val="24"/>
      <w:lang w:val="en-US" w:eastAsia="zh-CN" w:bidi="ar-SA"/>
    </w:rPr>
  </w:style>
  <w:style w:type="character" w:customStyle="1" w:styleId="2Char">
    <w:name w:val="标题 2 Char"/>
    <w:link w:val="20"/>
    <w:uiPriority w:val="99"/>
    <w:qFormat/>
    <w:rPr>
      <w:rFonts w:ascii="宋体" w:eastAsia="楷体_GB2312" w:hAnsi="宋体"/>
      <w:b/>
      <w:kern w:val="2"/>
      <w:sz w:val="26"/>
      <w:lang w:val="en-US" w:eastAsia="zh-CN" w:bidi="ar-SA"/>
    </w:rPr>
  </w:style>
  <w:style w:type="paragraph" w:customStyle="1" w:styleId="-11">
    <w:name w:val="彩色列表 - 强调文字颜色 11"/>
    <w:basedOn w:val="a"/>
    <w:uiPriority w:val="34"/>
    <w:qFormat/>
    <w:pPr>
      <w:ind w:firstLineChars="200" w:firstLine="420"/>
    </w:pPr>
    <w:rPr>
      <w:rFonts w:eastAsia="宋体"/>
      <w:sz w:val="21"/>
      <w:szCs w:val="24"/>
    </w:rPr>
  </w:style>
  <w:style w:type="paragraph" w:customStyle="1" w:styleId="Char9">
    <w:name w:val="Char"/>
    <w:basedOn w:val="a"/>
    <w:qFormat/>
    <w:pPr>
      <w:widowControl/>
      <w:spacing w:after="160" w:line="240" w:lineRule="exact"/>
      <w:jc w:val="left"/>
    </w:pPr>
    <w:rPr>
      <w:rFonts w:ascii="Verdana" w:eastAsia="宋体" w:hAnsi="Verdana"/>
      <w:kern w:val="0"/>
      <w:sz w:val="21"/>
      <w:lang w:eastAsia="en-US"/>
    </w:rPr>
  </w:style>
  <w:style w:type="paragraph" w:customStyle="1" w:styleId="13">
    <w:name w:val="纯文本1"/>
    <w:basedOn w:val="a"/>
    <w:qFormat/>
    <w:pPr>
      <w:adjustRightInd w:val="0"/>
      <w:textAlignment w:val="baseline"/>
    </w:pPr>
    <w:rPr>
      <w:rFonts w:ascii="宋体" w:hAnsi="Courier New"/>
    </w:rPr>
  </w:style>
  <w:style w:type="paragraph" w:customStyle="1" w:styleId="Char10">
    <w:name w:val="Char1"/>
    <w:basedOn w:val="a"/>
    <w:qFormat/>
    <w:rPr>
      <w:rFonts w:ascii="Tahoma" w:eastAsia="宋体" w:hAnsi="Tahoma"/>
      <w:sz w:val="24"/>
    </w:rPr>
  </w:style>
  <w:style w:type="paragraph" w:customStyle="1" w:styleId="aff2">
    <w:name w:val="图"/>
    <w:basedOn w:val="a"/>
    <w:qFormat/>
    <w:pPr>
      <w:keepNext/>
      <w:adjustRightInd w:val="0"/>
      <w:spacing w:before="60" w:after="60" w:line="300" w:lineRule="auto"/>
      <w:jc w:val="center"/>
      <w:textAlignment w:val="center"/>
    </w:pPr>
    <w:rPr>
      <w:rFonts w:eastAsia="宋体"/>
      <w:snapToGrid w:val="0"/>
      <w:spacing w:val="20"/>
      <w:kern w:val="0"/>
      <w:sz w:val="24"/>
    </w:rPr>
  </w:style>
  <w:style w:type="paragraph" w:customStyle="1" w:styleId="CharChar1CharCharCharChar">
    <w:name w:val="Char Char1 Char Char Char Char"/>
    <w:basedOn w:val="a4"/>
    <w:qFormat/>
    <w:pPr>
      <w:adjustRightInd w:val="0"/>
      <w:snapToGrid w:val="0"/>
      <w:spacing w:line="360" w:lineRule="auto"/>
    </w:pPr>
    <w:rPr>
      <w:rFonts w:ascii="Tahoma" w:eastAsia="宋体" w:hAnsi="Tahoma"/>
      <w:sz w:val="24"/>
      <w:szCs w:val="24"/>
    </w:rPr>
  </w:style>
  <w:style w:type="paragraph" w:customStyle="1" w:styleId="ParaCharCharCharCharCharCharCharCharCharChar">
    <w:name w:val="默认段落字体 Para Char Char Char Char Char Char Char Char Char Char"/>
    <w:basedOn w:val="a"/>
    <w:qFormat/>
    <w:pPr>
      <w:snapToGrid w:val="0"/>
      <w:spacing w:line="360" w:lineRule="auto"/>
    </w:pPr>
    <w:rPr>
      <w:rFonts w:eastAsia="宋体"/>
      <w:sz w:val="21"/>
      <w:szCs w:val="24"/>
    </w:rPr>
  </w:style>
  <w:style w:type="paragraph" w:customStyle="1" w:styleId="110">
    <w:name w:val="纯文本11"/>
    <w:basedOn w:val="a"/>
    <w:qFormat/>
    <w:pPr>
      <w:adjustRightInd w:val="0"/>
      <w:textAlignment w:val="baseline"/>
    </w:pPr>
    <w:rPr>
      <w:rFonts w:ascii="宋体" w:hAnsi="Courier New"/>
      <w:sz w:val="28"/>
    </w:rPr>
  </w:style>
  <w:style w:type="character" w:customStyle="1" w:styleId="4Char">
    <w:name w:val="标题 4 Char"/>
    <w:link w:val="4"/>
    <w:qFormat/>
    <w:rPr>
      <w:rFonts w:ascii="Arial" w:eastAsia="黑体" w:hAnsi="Arial"/>
      <w:b/>
      <w:kern w:val="2"/>
      <w:sz w:val="28"/>
    </w:rPr>
  </w:style>
  <w:style w:type="character" w:customStyle="1" w:styleId="StyleHeading3Char">
    <w:name w:val="Style Heading 3 + Char"/>
    <w:link w:val="StyleHeading3"/>
    <w:qFormat/>
    <w:rPr>
      <w:b/>
      <w:kern w:val="2"/>
      <w:sz w:val="28"/>
    </w:rPr>
  </w:style>
  <w:style w:type="paragraph" w:customStyle="1" w:styleId="StyleHeading3">
    <w:name w:val="Style Heading 3 +"/>
    <w:basedOn w:val="3"/>
    <w:link w:val="StyleHeading3Char"/>
    <w:qFormat/>
    <w:pPr>
      <w:adjustRightInd/>
      <w:spacing w:before="120" w:after="120" w:line="120" w:lineRule="atLeast"/>
      <w:jc w:val="both"/>
      <w:textAlignment w:val="auto"/>
    </w:pPr>
    <w:rPr>
      <w:rFonts w:eastAsia="宋体"/>
      <w:sz w:val="28"/>
    </w:rPr>
  </w:style>
  <w:style w:type="character" w:customStyle="1" w:styleId="Char4">
    <w:name w:val="批注框文本 Char"/>
    <w:link w:val="ad"/>
    <w:uiPriority w:val="99"/>
    <w:qFormat/>
    <w:rPr>
      <w:rFonts w:eastAsia="楷体_GB2312"/>
      <w:kern w:val="2"/>
      <w:sz w:val="18"/>
      <w:szCs w:val="18"/>
    </w:rPr>
  </w:style>
  <w:style w:type="character" w:customStyle="1" w:styleId="1Char">
    <w:name w:val="标题 1 Char"/>
    <w:link w:val="1"/>
    <w:uiPriority w:val="99"/>
    <w:qFormat/>
    <w:rPr>
      <w:rFonts w:eastAsia="楷体_GB2312"/>
      <w:b/>
      <w:kern w:val="44"/>
      <w:sz w:val="44"/>
    </w:rPr>
  </w:style>
  <w:style w:type="character" w:customStyle="1" w:styleId="style1">
    <w:name w:val="style1"/>
    <w:basedOn w:val="a1"/>
    <w:qFormat/>
  </w:style>
  <w:style w:type="paragraph" w:customStyle="1" w:styleId="14">
    <w:name w:val="1"/>
    <w:basedOn w:val="a"/>
    <w:next w:val="ab"/>
    <w:qFormat/>
    <w:rPr>
      <w:rFonts w:ascii="宋体" w:eastAsia="宋体" w:hAnsi="Courier New"/>
      <w:sz w:val="21"/>
    </w:rPr>
  </w:style>
  <w:style w:type="paragraph" w:customStyle="1" w:styleId="ParaCharCharCharChar">
    <w:name w:val="默认段落字体 Para Char Char Char Char"/>
    <w:basedOn w:val="a"/>
    <w:qFormat/>
    <w:rPr>
      <w:rFonts w:eastAsia="宋体"/>
      <w:sz w:val="21"/>
    </w:rPr>
  </w:style>
  <w:style w:type="paragraph" w:customStyle="1" w:styleId="62">
    <w:name w:val="6"/>
    <w:basedOn w:val="a"/>
    <w:qFormat/>
    <w:pPr>
      <w:widowControl/>
      <w:spacing w:after="160" w:line="240" w:lineRule="exact"/>
      <w:jc w:val="left"/>
    </w:pPr>
    <w:rPr>
      <w:rFonts w:ascii="Verdana" w:eastAsia="仿宋_GB2312" w:hAnsi="Verdana"/>
      <w:kern w:val="0"/>
      <w:sz w:val="24"/>
      <w:lang w:eastAsia="en-US"/>
    </w:rPr>
  </w:style>
  <w:style w:type="character" w:customStyle="1" w:styleId="Char1">
    <w:name w:val="正文文本 Char"/>
    <w:link w:val="a6"/>
    <w:uiPriority w:val="99"/>
    <w:qFormat/>
    <w:rPr>
      <w:rFonts w:ascii="楷体_GB2312" w:eastAsia="楷体_GB2312"/>
      <w:kern w:val="2"/>
      <w:sz w:val="28"/>
    </w:rPr>
  </w:style>
  <w:style w:type="character" w:customStyle="1" w:styleId="Char8">
    <w:name w:val="正文首行缩进 Char"/>
    <w:link w:val="af7"/>
    <w:uiPriority w:val="99"/>
    <w:qFormat/>
    <w:rPr>
      <w:rFonts w:ascii="楷体_GB2312" w:eastAsia="楷体_GB2312"/>
      <w:b/>
      <w:kern w:val="2"/>
      <w:sz w:val="24"/>
    </w:rPr>
  </w:style>
  <w:style w:type="paragraph" w:customStyle="1" w:styleId="aff3">
    <w:name w:val="简单回函地址"/>
    <w:basedOn w:val="a"/>
    <w:qFormat/>
    <w:rPr>
      <w:rFonts w:eastAsia="宋体"/>
      <w:sz w:val="21"/>
    </w:rPr>
  </w:style>
  <w:style w:type="paragraph" w:customStyle="1" w:styleId="aff4">
    <w:name w:val="图文"/>
    <w:basedOn w:val="a"/>
    <w:qFormat/>
    <w:pPr>
      <w:adjustRightInd w:val="0"/>
      <w:snapToGrid w:val="0"/>
      <w:spacing w:after="50" w:line="360" w:lineRule="auto"/>
    </w:pPr>
    <w:rPr>
      <w:rFonts w:eastAsia="宋体"/>
      <w:sz w:val="24"/>
    </w:rPr>
  </w:style>
  <w:style w:type="character" w:customStyle="1" w:styleId="2Char0">
    <w:name w:val="正文文本 2 Char"/>
    <w:link w:val="24"/>
    <w:qFormat/>
    <w:rPr>
      <w:rFonts w:ascii="宋体" w:hAnsi="宋体"/>
      <w:kern w:val="2"/>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widowControl/>
      <w:spacing w:after="160" w:line="240" w:lineRule="exact"/>
      <w:jc w:val="left"/>
    </w:pPr>
    <w:rPr>
      <w:rFonts w:ascii="Verdana" w:eastAsia="仿宋_GB2312" w:hAnsi="Verdana"/>
      <w:kern w:val="0"/>
      <w:sz w:val="24"/>
      <w:lang w:eastAsia="en-US"/>
    </w:rPr>
  </w:style>
  <w:style w:type="table" w:customStyle="1" w:styleId="15">
    <w:name w:val="网格型1"/>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
    <w:qFormat/>
    <w:rPr>
      <w:rFonts w:eastAsia="宋体"/>
      <w:sz w:val="21"/>
    </w:rPr>
  </w:style>
  <w:style w:type="character" w:customStyle="1" w:styleId="Char5">
    <w:name w:val="页脚 Char"/>
    <w:link w:val="ae"/>
    <w:uiPriority w:val="99"/>
    <w:qFormat/>
    <w:rPr>
      <w:rFonts w:eastAsia="楷体_GB2312"/>
      <w:kern w:val="2"/>
      <w:sz w:val="18"/>
    </w:rPr>
  </w:style>
  <w:style w:type="character" w:customStyle="1" w:styleId="HTMLChar">
    <w:name w:val="HTML 预设格式 Char"/>
    <w:link w:val="HTML"/>
    <w:qFormat/>
    <w:rPr>
      <w:rFonts w:ascii="黑体" w:eastAsia="黑体" w:hAnsi="Courier New" w:cs="楷体_GB2312"/>
    </w:rPr>
  </w:style>
  <w:style w:type="character" w:customStyle="1" w:styleId="2Char2">
    <w:name w:val="正文文本 2 Char2"/>
    <w:link w:val="210"/>
    <w:qFormat/>
    <w:rPr>
      <w:rFonts w:ascii="Calibri" w:hAnsi="Calibri"/>
      <w:szCs w:val="21"/>
    </w:rPr>
  </w:style>
  <w:style w:type="paragraph" w:customStyle="1" w:styleId="210">
    <w:name w:val="正文文本 21"/>
    <w:basedOn w:val="a"/>
    <w:link w:val="2Char2"/>
    <w:qFormat/>
    <w:pPr>
      <w:spacing w:before="280" w:after="120" w:line="480" w:lineRule="auto"/>
      <w:ind w:left="420" w:hanging="420"/>
    </w:pPr>
    <w:rPr>
      <w:rFonts w:ascii="Calibri" w:eastAsia="宋体" w:hAnsi="Calibri"/>
      <w:kern w:val="0"/>
      <w:sz w:val="20"/>
      <w:szCs w:val="21"/>
    </w:rPr>
  </w:style>
  <w:style w:type="character" w:customStyle="1" w:styleId="3Char">
    <w:name w:val="标题 3 Char"/>
    <w:link w:val="3"/>
    <w:uiPriority w:val="99"/>
    <w:qFormat/>
    <w:locked/>
    <w:rPr>
      <w:rFonts w:eastAsia="楷体_GB2312"/>
      <w:b/>
      <w:kern w:val="2"/>
      <w:sz w:val="26"/>
    </w:rPr>
  </w:style>
  <w:style w:type="character" w:customStyle="1" w:styleId="5Char">
    <w:name w:val="标题 5 Char"/>
    <w:link w:val="5"/>
    <w:uiPriority w:val="99"/>
    <w:qFormat/>
    <w:locked/>
    <w:rPr>
      <w:rFonts w:ascii="宋体"/>
      <w:b/>
      <w:spacing w:val="-2"/>
      <w:kern w:val="2"/>
      <w:position w:val="-6"/>
      <w:sz w:val="28"/>
    </w:rPr>
  </w:style>
  <w:style w:type="character" w:customStyle="1" w:styleId="Char6">
    <w:name w:val="页眉 Char"/>
    <w:link w:val="af"/>
    <w:uiPriority w:val="99"/>
    <w:qFormat/>
    <w:locked/>
    <w:rPr>
      <w:rFonts w:eastAsia="楷体_GB2312"/>
      <w:kern w:val="2"/>
      <w:sz w:val="18"/>
    </w:rPr>
  </w:style>
  <w:style w:type="paragraph" w:customStyle="1" w:styleId="16">
    <w:name w:val="列出段落1"/>
    <w:basedOn w:val="a"/>
    <w:uiPriority w:val="99"/>
    <w:qFormat/>
    <w:pPr>
      <w:widowControl/>
      <w:spacing w:before="100" w:beforeAutospacing="1" w:after="100" w:afterAutospacing="1"/>
      <w:jc w:val="left"/>
    </w:pPr>
    <w:rPr>
      <w:rFonts w:ascii="Arial" w:eastAsia="宋体" w:hAnsi="Arial" w:cs="Arial"/>
      <w:color w:val="000000"/>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5">
    <w:name w:val="段"/>
    <w:qFormat/>
    <w:pPr>
      <w:autoSpaceDE w:val="0"/>
      <w:autoSpaceDN w:val="0"/>
      <w:ind w:firstLineChars="200" w:firstLine="200"/>
      <w:jc w:val="both"/>
    </w:pPr>
    <w:rPr>
      <w:rFonts w:ascii="宋体"/>
      <w:sz w:val="21"/>
    </w:rPr>
  </w:style>
  <w:style w:type="character" w:customStyle="1" w:styleId="apple-converted-space">
    <w:name w:val="apple-converted-space"/>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a-size-large">
    <w:name w:val="a-size-large"/>
    <w:basedOn w:val="a1"/>
    <w:uiPriority w:val="99"/>
    <w:qFormat/>
  </w:style>
  <w:style w:type="character" w:customStyle="1" w:styleId="Char7">
    <w:name w:val="标题 Char"/>
    <w:link w:val="af5"/>
    <w:uiPriority w:val="99"/>
    <w:qFormat/>
    <w:rPr>
      <w:rFonts w:ascii="黑体" w:eastAsia="黑体" w:hAnsi="微软雅黑"/>
      <w:bCs/>
      <w:kern w:val="16"/>
      <w:sz w:val="28"/>
      <w:szCs w:val="24"/>
    </w:rPr>
  </w:style>
  <w:style w:type="paragraph" w:customStyle="1" w:styleId="28">
    <w:name w:val="列出段落2"/>
    <w:basedOn w:val="a"/>
    <w:uiPriority w:val="99"/>
    <w:qFormat/>
    <w:pPr>
      <w:widowControl/>
      <w:ind w:left="720"/>
      <w:contextualSpacing/>
      <w:jc w:val="left"/>
    </w:pPr>
    <w:rPr>
      <w:rFonts w:ascii="Cambria" w:eastAsia="宋体" w:hAnsi="Cambria"/>
      <w:kern w:val="0"/>
      <w:sz w:val="22"/>
      <w:szCs w:val="22"/>
      <w:lang w:eastAsia="en-US"/>
    </w:rPr>
  </w:style>
  <w:style w:type="paragraph" w:customStyle="1" w:styleId="ParaCharCharChar">
    <w:name w:val="默认段落字体 Para Char Char Char"/>
    <w:basedOn w:val="a"/>
    <w:qFormat/>
    <w:pPr>
      <w:spacing w:line="360" w:lineRule="auto"/>
      <w:ind w:firstLineChars="200" w:firstLine="200"/>
    </w:pPr>
    <w:rPr>
      <w:rFonts w:eastAsia="宋体"/>
      <w:sz w:val="24"/>
      <w:szCs w:val="24"/>
    </w:rPr>
  </w:style>
  <w:style w:type="paragraph" w:customStyle="1" w:styleId="17">
    <w:name w:val="样式1"/>
    <w:basedOn w:val="4"/>
    <w:qFormat/>
    <w:pPr>
      <w:adjustRightInd/>
      <w:spacing w:before="0" w:after="0" w:line="376" w:lineRule="auto"/>
      <w:textAlignment w:val="auto"/>
    </w:pPr>
    <w:rPr>
      <w:rFonts w:cs="Arial"/>
      <w:sz w:val="24"/>
      <w:szCs w:val="24"/>
    </w:rPr>
  </w:style>
  <w:style w:type="character" w:customStyle="1" w:styleId="3Char0">
    <w:name w:val="正文文本 3 Char"/>
    <w:link w:val="31"/>
    <w:qFormat/>
    <w:rPr>
      <w:b/>
      <w:kern w:val="2"/>
      <w:sz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eastAsia="宋体"/>
      <w:kern w:val="0"/>
      <w:sz w:val="18"/>
      <w:szCs w:val="18"/>
    </w:rPr>
  </w:style>
  <w:style w:type="paragraph" w:customStyle="1" w:styleId="font9">
    <w:name w:val="font9"/>
    <w:basedOn w:val="a"/>
    <w:qFormat/>
    <w:pPr>
      <w:widowControl/>
      <w:spacing w:before="100" w:beforeAutospacing="1" w:after="100" w:afterAutospacing="1"/>
      <w:jc w:val="left"/>
    </w:pPr>
    <w:rPr>
      <w:rFonts w:eastAsia="宋体"/>
      <w:color w:val="000000"/>
      <w:kern w:val="0"/>
      <w:sz w:val="18"/>
      <w:szCs w:val="18"/>
    </w:rPr>
  </w:style>
  <w:style w:type="paragraph" w:customStyle="1" w:styleId="xl1054">
    <w:name w:val="xl1054"/>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055">
    <w:name w:val="xl105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056">
    <w:name w:val="xl1056"/>
    <w:basedOn w:val="a"/>
    <w:qFormat/>
    <w:pPr>
      <w:widowControl/>
      <w:spacing w:before="100" w:beforeAutospacing="1" w:after="100" w:afterAutospacing="1"/>
      <w:jc w:val="center"/>
    </w:pPr>
    <w:rPr>
      <w:rFonts w:ascii="宋体" w:eastAsia="宋体" w:hAnsi="宋体" w:cs="宋体"/>
      <w:kern w:val="0"/>
      <w:sz w:val="18"/>
      <w:szCs w:val="18"/>
    </w:rPr>
  </w:style>
  <w:style w:type="paragraph" w:customStyle="1" w:styleId="xl1057">
    <w:name w:val="xl1057"/>
    <w:basedOn w:val="a"/>
    <w:qFormat/>
    <w:pPr>
      <w:widowControl/>
      <w:spacing w:before="100" w:beforeAutospacing="1" w:after="100" w:afterAutospacing="1"/>
      <w:jc w:val="left"/>
      <w:textAlignment w:val="top"/>
    </w:pPr>
    <w:rPr>
      <w:rFonts w:ascii="宋体" w:eastAsia="宋体" w:hAnsi="宋体" w:cs="宋体"/>
      <w:kern w:val="0"/>
      <w:sz w:val="18"/>
      <w:szCs w:val="18"/>
    </w:rPr>
  </w:style>
  <w:style w:type="paragraph" w:customStyle="1" w:styleId="xl1058">
    <w:name w:val="xl10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59">
    <w:name w:val="xl10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60">
    <w:name w:val="xl10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61">
    <w:name w:val="xl10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1062">
    <w:name w:val="xl10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3">
    <w:name w:val="xl10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4">
    <w:name w:val="xl10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5">
    <w:name w:val="xl10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6">
    <w:name w:val="xl10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7">
    <w:name w:val="xl10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68">
    <w:name w:val="xl10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69">
    <w:name w:val="xl10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0">
    <w:name w:val="xl10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1">
    <w:name w:val="xl10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2">
    <w:name w:val="xl10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3">
    <w:name w:val="xl10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4">
    <w:name w:val="xl10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5">
    <w:name w:val="xl10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76">
    <w:name w:val="xl10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7">
    <w:name w:val="xl10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78">
    <w:name w:val="xl10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79">
    <w:name w:val="xl10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0">
    <w:name w:val="xl10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1">
    <w:name w:val="xl10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2">
    <w:name w:val="xl10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3">
    <w:name w:val="xl10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4">
    <w:name w:val="xl108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5">
    <w:name w:val="xl108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86">
    <w:name w:val="xl10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87">
    <w:name w:val="xl1087"/>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88">
    <w:name w:val="xl108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1089">
    <w:name w:val="xl10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0">
    <w:name w:val="xl10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1">
    <w:name w:val="xl10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2">
    <w:name w:val="xl10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3">
    <w:name w:val="xl10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4">
    <w:name w:val="xl109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5">
    <w:name w:val="xl109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6">
    <w:name w:val="xl10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97">
    <w:name w:val="xl10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98">
    <w:name w:val="xl10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99">
    <w:name w:val="xl10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00">
    <w:name w:val="xl1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1">
    <w:name w:val="xl1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102">
    <w:name w:val="xl1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3">
    <w:name w:val="xl1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1104">
    <w:name w:val="xl1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05">
    <w:name w:val="xl1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06">
    <w:name w:val="xl1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5">
    <w:name w:val="xl75"/>
    <w:basedOn w:val="a"/>
    <w:qFormat/>
    <w:pPr>
      <w:widowControl/>
      <w:pBdr>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color w:val="000000"/>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333333"/>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kern w:val="0"/>
      <w:sz w:val="16"/>
      <w:szCs w:val="16"/>
    </w:rPr>
  </w:style>
  <w:style w:type="paragraph" w:customStyle="1" w:styleId="xl84">
    <w:name w:val="xl84"/>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000000"/>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仿宋_GB2312" w:eastAsia="仿宋_GB2312" w:hAnsi="宋体"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aff6">
    <w:name w:val="方案正文"/>
    <w:basedOn w:val="a"/>
    <w:link w:val="Chara"/>
    <w:qFormat/>
    <w:pPr>
      <w:spacing w:before="156" w:line="360" w:lineRule="auto"/>
      <w:ind w:firstLineChars="171" w:firstLine="359"/>
      <w:jc w:val="left"/>
    </w:pPr>
    <w:rPr>
      <w:rFonts w:ascii="Arial" w:eastAsia="宋体" w:hAnsi="Arial"/>
      <w:sz w:val="24"/>
      <w:szCs w:val="21"/>
    </w:rPr>
  </w:style>
  <w:style w:type="character" w:customStyle="1" w:styleId="Chara">
    <w:name w:val="方案正文 Char"/>
    <w:link w:val="aff6"/>
    <w:qFormat/>
    <w:rPr>
      <w:rFonts w:ascii="Arial" w:hAnsi="Arial" w:cs="宋体"/>
      <w:kern w:val="2"/>
      <w:sz w:val="24"/>
      <w:szCs w:val="21"/>
    </w:rPr>
  </w:style>
  <w:style w:type="paragraph" w:styleId="aff7">
    <w:name w:val="List Paragraph"/>
    <w:basedOn w:val="a"/>
    <w:uiPriority w:val="99"/>
    <w:qFormat/>
    <w:pPr>
      <w:ind w:firstLineChars="200" w:firstLine="420"/>
    </w:pPr>
  </w:style>
  <w:style w:type="table" w:customStyle="1" w:styleId="29">
    <w:name w:val="网格型2"/>
    <w:basedOn w:val="a2"/>
    <w:qFormat/>
    <w:locke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正文1"/>
    <w:basedOn w:val="a"/>
    <w:qFormat/>
    <w:pPr>
      <w:spacing w:line="360" w:lineRule="auto"/>
      <w:ind w:firstLine="361"/>
    </w:pPr>
    <w:rPr>
      <w:rFonts w:ascii="宋体" w:eastAsia="仿宋_GB2312" w:hAnsi="宋体"/>
      <w:sz w:val="21"/>
      <w:szCs w:val="24"/>
    </w:rPr>
  </w:style>
  <w:style w:type="paragraph" w:customStyle="1" w:styleId="Bodytext1">
    <w:name w:val="Body text|1"/>
    <w:basedOn w:val="a"/>
    <w:qFormat/>
    <w:pPr>
      <w:spacing w:line="437" w:lineRule="auto"/>
      <w:ind w:firstLine="400"/>
      <w:jc w:val="left"/>
    </w:pPr>
    <w:rPr>
      <w:rFonts w:ascii="宋体" w:hAnsi="宋体" w:cs="宋体"/>
      <w:color w:val="000000"/>
      <w:kern w:val="0"/>
      <w:sz w:val="30"/>
      <w:szCs w:val="30"/>
      <w:lang w:val="zh-TW" w:eastAsia="zh-TW" w:bidi="zh-TW"/>
    </w:rPr>
  </w:style>
  <w:style w:type="character" w:customStyle="1" w:styleId="aff8">
    <w:name w:val="样式 小四 加粗"/>
    <w:uiPriority w:val="99"/>
    <w:qFormat/>
    <w:rPr>
      <w:rFonts w:ascii="黑体" w:eastAsia="黑体" w:hAnsi="黑体" w:cs="Times New Roman" w:hint="eastAsia"/>
      <w:b/>
      <w:bCs/>
      <w:sz w:val="24"/>
    </w:rPr>
  </w:style>
  <w:style w:type="paragraph" w:customStyle="1" w:styleId="ListParagraph1">
    <w:name w:val="List Paragraph1"/>
    <w:basedOn w:val="a"/>
    <w:uiPriority w:val="99"/>
    <w:qFormat/>
    <w:pPr>
      <w:ind w:firstLineChars="200" w:firstLine="420"/>
    </w:p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aff9">
    <w:name w:val="表"/>
    <w:basedOn w:val="a"/>
    <w:next w:val="a"/>
    <w:uiPriority w:val="7"/>
    <w:qFormat/>
    <w:pPr>
      <w:jc w:val="center"/>
    </w:pPr>
    <w:rPr>
      <w:szCs w:val="21"/>
    </w:rPr>
  </w:style>
  <w:style w:type="paragraph" w:customStyle="1" w:styleId="affa">
    <w:name w:val="表 靠左"/>
    <w:basedOn w:val="aff9"/>
    <w:qFormat/>
    <w:pPr>
      <w:jc w:val="left"/>
    </w:pPr>
    <w:rPr>
      <w:rFonts w:ascii="宋体" w:hAnsi="宋体"/>
    </w:rPr>
  </w:style>
  <w:style w:type="character" w:customStyle="1" w:styleId="2Char1">
    <w:name w:val="正文缩进2格 Char"/>
    <w:link w:val="2a"/>
    <w:qFormat/>
    <w:locked/>
    <w:rPr>
      <w:rFonts w:ascii="仿宋_GB2312" w:eastAsia="仿宋_GB2312" w:hAnsi="宋体"/>
      <w:sz w:val="31"/>
      <w:szCs w:val="28"/>
    </w:rPr>
  </w:style>
  <w:style w:type="paragraph" w:customStyle="1" w:styleId="2a">
    <w:name w:val="正文缩进2格"/>
    <w:basedOn w:val="a"/>
    <w:link w:val="2Char1"/>
    <w:qFormat/>
    <w:pPr>
      <w:spacing w:line="600" w:lineRule="exact"/>
      <w:ind w:firstLineChars="206" w:firstLine="639"/>
    </w:pPr>
    <w:rPr>
      <w:rFonts w:ascii="仿宋_GB2312" w:eastAsia="仿宋_GB2312" w:hAnsi="宋体"/>
      <w:kern w:val="0"/>
      <w:sz w:val="31"/>
      <w:szCs w:val="28"/>
    </w:rPr>
  </w:style>
  <w:style w:type="character" w:customStyle="1" w:styleId="font21">
    <w:name w:val="font21"/>
    <w:basedOn w:val="a1"/>
    <w:qFormat/>
    <w:rPr>
      <w:rFonts w:ascii="Symbol" w:hAnsi="Symbol" w:cs="Symbol"/>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paragraph" w:customStyle="1" w:styleId="p0">
    <w:name w:val="p0"/>
    <w:basedOn w:val="a"/>
    <w:autoRedefine/>
    <w:qFormat/>
    <w:pPr>
      <w:widowControl/>
    </w:pPr>
    <w:rPr>
      <w:rFonts w:ascii="Calibri" w:hAnsi="Calibri"/>
      <w:kern w:val="0"/>
      <w:sz w:val="21"/>
      <w:szCs w:val="21"/>
    </w:rPr>
  </w:style>
  <w:style w:type="character" w:customStyle="1" w:styleId="font41">
    <w:name w:val="font41"/>
    <w:basedOn w:val="a1"/>
    <w:autoRedefine/>
    <w:qFormat/>
    <w:rPr>
      <w:rFonts w:ascii="宋体" w:eastAsia="宋体" w:hAnsi="宋体" w:cs="宋体" w:hint="eastAsia"/>
      <w:color w:val="000000"/>
      <w:sz w:val="20"/>
      <w:szCs w:val="20"/>
      <w:u w:val="none"/>
    </w:rPr>
  </w:style>
  <w:style w:type="character" w:customStyle="1" w:styleId="font91">
    <w:name w:val="font91"/>
    <w:basedOn w:val="a1"/>
    <w:autoRedefine/>
    <w:qFormat/>
    <w:rPr>
      <w:rFonts w:ascii="宋体" w:eastAsia="宋体" w:hAnsi="宋体" w:cs="宋体" w:hint="eastAsia"/>
      <w:b/>
      <w:bCs/>
      <w:color w:val="000000"/>
      <w:sz w:val="20"/>
      <w:szCs w:val="20"/>
      <w:u w:val="none"/>
    </w:rPr>
  </w:style>
  <w:style w:type="paragraph" w:customStyle="1" w:styleId="TableText">
    <w:name w:val="Table Text"/>
    <w:basedOn w:val="a"/>
    <w:semiHidden/>
    <w:qFormat/>
    <w:rPr>
      <w:rFonts w:ascii="仿宋" w:eastAsia="仿宋" w:hAnsi="仿宋" w:cs="仿宋"/>
      <w:sz w:val="24"/>
      <w:szCs w:val="24"/>
      <w:lang w:eastAsia="en-US"/>
    </w:rPr>
  </w:style>
  <w:style w:type="paragraph" w:customStyle="1" w:styleId="211">
    <w:name w:val="正文首行缩进 211"/>
    <w:basedOn w:val="111"/>
    <w:next w:val="311"/>
    <w:autoRedefine/>
    <w:uiPriority w:val="99"/>
    <w:unhideWhenUsed/>
    <w:qFormat/>
    <w:pPr>
      <w:spacing w:line="360" w:lineRule="auto"/>
      <w:ind w:left="0" w:firstLine="420"/>
    </w:pPr>
    <w:rPr>
      <w:rFonts w:ascii="宋体" w:hAnsi="宋体"/>
      <w:sz w:val="24"/>
      <w:szCs w:val="24"/>
    </w:rPr>
  </w:style>
  <w:style w:type="paragraph" w:customStyle="1" w:styleId="111">
    <w:name w:val="正文文本缩进11"/>
    <w:basedOn w:val="a"/>
    <w:next w:val="112"/>
    <w:autoRedefine/>
    <w:qFormat/>
    <w:pPr>
      <w:ind w:left="765"/>
    </w:pPr>
    <w:rPr>
      <w:rFonts w:ascii="方正仿宋_GB2312" w:eastAsia="方正仿宋_GB2312"/>
      <w:sz w:val="28"/>
      <w:lang w:eastAsia="en-US"/>
    </w:rPr>
  </w:style>
  <w:style w:type="paragraph" w:customStyle="1" w:styleId="112">
    <w:name w:val="寄信人地址11"/>
    <w:basedOn w:val="a"/>
    <w:autoRedefine/>
    <w:uiPriority w:val="99"/>
    <w:unhideWhenUsed/>
    <w:qFormat/>
    <w:rPr>
      <w:rFonts w:ascii="Arial" w:hAnsi="Arial"/>
    </w:rPr>
  </w:style>
  <w:style w:type="paragraph" w:customStyle="1" w:styleId="311">
    <w:name w:val="正文文本缩进 311"/>
    <w:basedOn w:val="a"/>
    <w:autoRedefine/>
    <w:qFormat/>
    <w:pPr>
      <w:spacing w:after="120"/>
      <w:ind w:left="420"/>
    </w:pPr>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9141B-798D-445D-8AA5-F2022ECB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2030</Words>
  <Characters>11572</Characters>
  <Application>Microsoft Office Word</Application>
  <DocSecurity>0</DocSecurity>
  <Lines>96</Lines>
  <Paragraphs>27</Paragraphs>
  <ScaleCrop>false</ScaleCrop>
  <Company>Microsoft</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南通市崇川区政府采购</dc:title>
  <dc:creator>Microsoft Office 用户</dc:creator>
  <cp:keywords>江苏三师土地房地产评估有限公司南通分公司</cp:keywords>
  <cp:lastModifiedBy>xb21cn</cp:lastModifiedBy>
  <cp:revision>3</cp:revision>
  <cp:lastPrinted>2019-08-08T08:17:00Z</cp:lastPrinted>
  <dcterms:created xsi:type="dcterms:W3CDTF">2024-06-04T02:26:00Z</dcterms:created>
  <dcterms:modified xsi:type="dcterms:W3CDTF">2025-10-27T07:27:00Z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484DEC682580480FA7B2A0112A4F0B37_13</vt:lpwstr>
  </property>
  <property fmtid="{D5CDD505-2E9C-101B-9397-08002B2CF9AE}" pid="4" name="KSOTemplateDocerSaveRecord">
    <vt:lpwstr>eyJoZGlkIjoiOWFiNTIwOTIzOTlhMTA5N2QzMTYxZDc0ZTg1MjBkMzkiLCJ1c2VySWQiOiI1MTQ0MzMwMDUifQ==</vt:lpwstr>
  </property>
</Properties>
</file>