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AA21">
      <w:pPr>
        <w:pStyle w:val="2"/>
        <w:spacing w:line="276" w:lineRule="auto"/>
      </w:pPr>
    </w:p>
    <w:p w14:paraId="423B2F70">
      <w:pPr>
        <w:pStyle w:val="2"/>
        <w:spacing w:line="277" w:lineRule="auto"/>
      </w:pPr>
    </w:p>
    <w:p w14:paraId="31050A40">
      <w:pPr>
        <w:spacing w:before="140" w:line="222" w:lineRule="auto"/>
        <w:ind w:left="1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南通市越江中学</w:t>
      </w:r>
      <w:r>
        <w:rPr>
          <w:rFonts w:ascii="宋体" w:hAnsi="宋体" w:eastAsia="宋体" w:cs="宋体"/>
          <w:spacing w:val="-6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2026</w:t>
      </w:r>
      <w:r>
        <w:rPr>
          <w:rFonts w:ascii="宋体" w:hAnsi="宋体" w:eastAsia="宋体" w:cs="宋体"/>
          <w:spacing w:val="-8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年工会活动采购项目</w:t>
      </w:r>
    </w:p>
    <w:p w14:paraId="26799783">
      <w:pPr>
        <w:pStyle w:val="2"/>
        <w:spacing w:line="269" w:lineRule="auto"/>
      </w:pPr>
    </w:p>
    <w:p w14:paraId="6A3316AE">
      <w:pPr>
        <w:pStyle w:val="2"/>
        <w:spacing w:line="269" w:lineRule="auto"/>
      </w:pPr>
    </w:p>
    <w:p w14:paraId="5F642962">
      <w:pPr>
        <w:pStyle w:val="2"/>
        <w:spacing w:line="270" w:lineRule="auto"/>
      </w:pPr>
    </w:p>
    <w:p w14:paraId="0CF22E89">
      <w:pPr>
        <w:pStyle w:val="2"/>
        <w:spacing w:line="270" w:lineRule="auto"/>
      </w:pPr>
    </w:p>
    <w:p w14:paraId="21F2B01A">
      <w:pPr>
        <w:pStyle w:val="2"/>
        <w:spacing w:line="270" w:lineRule="auto"/>
      </w:pPr>
    </w:p>
    <w:p w14:paraId="4982A029">
      <w:pPr>
        <w:pStyle w:val="2"/>
        <w:spacing w:line="270" w:lineRule="auto"/>
      </w:pPr>
    </w:p>
    <w:p w14:paraId="3E123CF2">
      <w:pPr>
        <w:spacing w:before="179" w:line="221" w:lineRule="auto"/>
        <w:ind w:left="200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5"/>
          <w:sz w:val="55"/>
          <w:szCs w:val="55"/>
        </w:rPr>
        <w:t>比价议价采购文件</w:t>
      </w:r>
    </w:p>
    <w:p w14:paraId="6B383337">
      <w:pPr>
        <w:pStyle w:val="2"/>
        <w:spacing w:line="243" w:lineRule="auto"/>
      </w:pPr>
    </w:p>
    <w:p w14:paraId="53777A5F">
      <w:pPr>
        <w:pStyle w:val="2"/>
        <w:spacing w:line="243" w:lineRule="auto"/>
      </w:pPr>
    </w:p>
    <w:p w14:paraId="58A1AA95">
      <w:pPr>
        <w:pStyle w:val="2"/>
        <w:spacing w:line="243" w:lineRule="auto"/>
      </w:pPr>
    </w:p>
    <w:p w14:paraId="2740C2B9">
      <w:pPr>
        <w:pStyle w:val="2"/>
        <w:spacing w:line="243" w:lineRule="auto"/>
      </w:pPr>
    </w:p>
    <w:p w14:paraId="7E13DC7C">
      <w:pPr>
        <w:pStyle w:val="2"/>
        <w:spacing w:line="243" w:lineRule="auto"/>
      </w:pPr>
    </w:p>
    <w:p w14:paraId="37CAC7DF">
      <w:pPr>
        <w:pStyle w:val="2"/>
        <w:spacing w:line="243" w:lineRule="auto"/>
      </w:pPr>
    </w:p>
    <w:p w14:paraId="5B1246D1">
      <w:pPr>
        <w:pStyle w:val="2"/>
        <w:spacing w:line="243" w:lineRule="auto"/>
      </w:pPr>
    </w:p>
    <w:p w14:paraId="23B518B3">
      <w:pPr>
        <w:pStyle w:val="2"/>
        <w:spacing w:line="244" w:lineRule="auto"/>
      </w:pPr>
    </w:p>
    <w:p w14:paraId="26CD3754">
      <w:pPr>
        <w:pStyle w:val="2"/>
        <w:spacing w:line="244" w:lineRule="auto"/>
      </w:pPr>
    </w:p>
    <w:p w14:paraId="19FA2CFF">
      <w:pPr>
        <w:pStyle w:val="2"/>
        <w:spacing w:line="244" w:lineRule="auto"/>
      </w:pPr>
    </w:p>
    <w:p w14:paraId="2E5B7767">
      <w:pPr>
        <w:pStyle w:val="2"/>
        <w:spacing w:line="244" w:lineRule="auto"/>
      </w:pPr>
    </w:p>
    <w:p w14:paraId="419A5C04">
      <w:pPr>
        <w:pStyle w:val="2"/>
        <w:spacing w:line="244" w:lineRule="auto"/>
      </w:pPr>
    </w:p>
    <w:p w14:paraId="767347D4">
      <w:pPr>
        <w:pStyle w:val="2"/>
        <w:spacing w:line="244" w:lineRule="auto"/>
      </w:pPr>
    </w:p>
    <w:p w14:paraId="0D3F1432">
      <w:pPr>
        <w:pStyle w:val="2"/>
        <w:spacing w:line="244" w:lineRule="auto"/>
      </w:pPr>
    </w:p>
    <w:p w14:paraId="6D9A526C">
      <w:pPr>
        <w:pStyle w:val="2"/>
        <w:spacing w:line="244" w:lineRule="auto"/>
      </w:pPr>
    </w:p>
    <w:p w14:paraId="58D730A2">
      <w:pPr>
        <w:pStyle w:val="2"/>
        <w:spacing w:line="244" w:lineRule="auto"/>
      </w:pPr>
    </w:p>
    <w:p w14:paraId="16603130">
      <w:pPr>
        <w:pStyle w:val="2"/>
        <w:spacing w:line="244" w:lineRule="auto"/>
      </w:pPr>
    </w:p>
    <w:p w14:paraId="29925197">
      <w:pPr>
        <w:pStyle w:val="2"/>
        <w:spacing w:line="244" w:lineRule="auto"/>
      </w:pPr>
    </w:p>
    <w:p w14:paraId="1733693D">
      <w:pPr>
        <w:pStyle w:val="2"/>
        <w:spacing w:line="244" w:lineRule="auto"/>
      </w:pPr>
    </w:p>
    <w:p w14:paraId="327947B5">
      <w:pPr>
        <w:pStyle w:val="2"/>
        <w:spacing w:line="244" w:lineRule="auto"/>
      </w:pPr>
    </w:p>
    <w:p w14:paraId="30E957DF">
      <w:pPr>
        <w:pStyle w:val="2"/>
        <w:spacing w:line="244" w:lineRule="auto"/>
      </w:pPr>
    </w:p>
    <w:p w14:paraId="7A195122">
      <w:pPr>
        <w:pStyle w:val="2"/>
        <w:spacing w:line="244" w:lineRule="auto"/>
      </w:pPr>
    </w:p>
    <w:p w14:paraId="12EA43B3">
      <w:pPr>
        <w:pStyle w:val="2"/>
        <w:spacing w:line="244" w:lineRule="auto"/>
      </w:pPr>
    </w:p>
    <w:p w14:paraId="190C1C4F">
      <w:pPr>
        <w:pStyle w:val="2"/>
        <w:spacing w:line="244" w:lineRule="auto"/>
      </w:pPr>
    </w:p>
    <w:p w14:paraId="3673D29D">
      <w:pPr>
        <w:pStyle w:val="2"/>
        <w:spacing w:line="244" w:lineRule="auto"/>
      </w:pPr>
    </w:p>
    <w:p w14:paraId="5C4DA750">
      <w:pPr>
        <w:pStyle w:val="2"/>
        <w:spacing w:line="244" w:lineRule="auto"/>
      </w:pPr>
    </w:p>
    <w:p w14:paraId="7E07DBF3">
      <w:pPr>
        <w:pStyle w:val="2"/>
        <w:spacing w:line="244" w:lineRule="auto"/>
      </w:pPr>
    </w:p>
    <w:p w14:paraId="7FE377D3">
      <w:pPr>
        <w:pStyle w:val="2"/>
        <w:spacing w:line="244" w:lineRule="auto"/>
      </w:pPr>
    </w:p>
    <w:p w14:paraId="70CB2AC1">
      <w:pPr>
        <w:pStyle w:val="2"/>
        <w:spacing w:line="244" w:lineRule="auto"/>
      </w:pPr>
    </w:p>
    <w:p w14:paraId="29FE48B4">
      <w:pPr>
        <w:pStyle w:val="2"/>
        <w:spacing w:line="244" w:lineRule="auto"/>
      </w:pPr>
    </w:p>
    <w:p w14:paraId="0C7A9DEC">
      <w:pPr>
        <w:spacing w:before="101" w:line="310" w:lineRule="auto"/>
        <w:ind w:left="3163" w:right="1877" w:hanging="6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7"/>
          <w:sz w:val="31"/>
          <w:szCs w:val="31"/>
        </w:rPr>
        <w:t>采购单位：南通市越江中学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日期：2026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年</w:t>
      </w:r>
      <w:r>
        <w:rPr>
          <w:rFonts w:ascii="宋体" w:hAnsi="宋体" w:eastAsia="宋体" w:cs="宋体"/>
          <w:spacing w:val="-4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4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月</w:t>
      </w:r>
    </w:p>
    <w:p w14:paraId="255B7B0F">
      <w:pPr>
        <w:spacing w:line="310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5" w:h="16839"/>
          <w:pgMar w:top="1431" w:right="1785" w:bottom="1206" w:left="1785" w:header="0" w:footer="992" w:gutter="0"/>
          <w:cols w:space="720" w:num="1"/>
        </w:sectPr>
      </w:pPr>
    </w:p>
    <w:p w14:paraId="0B3F791A">
      <w:pPr>
        <w:pStyle w:val="2"/>
        <w:spacing w:line="453" w:lineRule="auto"/>
      </w:pPr>
    </w:p>
    <w:sdt>
      <w:sdtPr>
        <w:rPr>
          <w:rFonts w:ascii="宋体" w:hAnsi="宋体" w:eastAsia="宋体" w:cs="宋体"/>
          <w:sz w:val="43"/>
          <w:szCs w:val="43"/>
        </w:rPr>
        <w:id w:val="147476867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31"/>
          <w:szCs w:val="31"/>
        </w:rPr>
      </w:sdtEndPr>
      <w:sdtContent>
        <w:p w14:paraId="5E958587">
          <w:pPr>
            <w:spacing w:before="140" w:line="225" w:lineRule="auto"/>
            <w:ind w:left="3828"/>
            <w:rPr>
              <w:rFonts w:ascii="宋体" w:hAnsi="宋体" w:eastAsia="宋体" w:cs="宋体"/>
              <w:sz w:val="43"/>
              <w:szCs w:val="43"/>
            </w:rPr>
          </w:pPr>
          <w:r>
            <w:rPr>
              <w:rFonts w:ascii="宋体" w:hAnsi="宋体" w:eastAsia="宋体" w:cs="宋体"/>
              <w:spacing w:val="-42"/>
              <w:sz w:val="43"/>
              <w:szCs w:val="43"/>
            </w:rPr>
            <w:t>目录</w:t>
          </w:r>
        </w:p>
        <w:p w14:paraId="74795963">
          <w:pPr>
            <w:pStyle w:val="2"/>
            <w:spacing w:line="279" w:lineRule="auto"/>
          </w:pPr>
        </w:p>
        <w:p w14:paraId="6D1C45A5">
          <w:pPr>
            <w:pStyle w:val="2"/>
            <w:spacing w:line="279" w:lineRule="auto"/>
          </w:pPr>
        </w:p>
        <w:p w14:paraId="251E2793">
          <w:pPr>
            <w:pStyle w:val="2"/>
            <w:spacing w:line="279" w:lineRule="auto"/>
          </w:pPr>
        </w:p>
        <w:p w14:paraId="17C4B240">
          <w:pPr>
            <w:pStyle w:val="2"/>
            <w:spacing w:line="279" w:lineRule="auto"/>
          </w:pPr>
        </w:p>
        <w:p w14:paraId="34A27850">
          <w:pPr>
            <w:pStyle w:val="2"/>
            <w:spacing w:line="279" w:lineRule="auto"/>
          </w:pPr>
        </w:p>
        <w:p w14:paraId="781D7B04">
          <w:pPr>
            <w:tabs>
              <w:tab w:val="right" w:leader="dot" w:pos="8320"/>
            </w:tabs>
            <w:spacing w:before="101" w:line="190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t>第一章  议价比价邀请函</w:t>
          </w:r>
          <w:r>
            <w:rPr>
              <w:rFonts w:ascii="宋体" w:hAnsi="宋体" w:eastAsia="宋体" w:cs="宋体"/>
              <w:spacing w:val="118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65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pacing w:val="-15"/>
              <w:sz w:val="31"/>
              <w:szCs w:val="31"/>
            </w:rPr>
            <w:t>3</w:t>
          </w:r>
          <w:r>
            <w:rPr>
              <w:rFonts w:ascii="宋体" w:hAnsi="宋体" w:eastAsia="宋体" w:cs="宋体"/>
              <w:spacing w:val="-15"/>
              <w:sz w:val="31"/>
              <w:szCs w:val="31"/>
            </w:rPr>
            <w:fldChar w:fldCharType="end"/>
          </w:r>
        </w:p>
        <w:p w14:paraId="295F0803">
          <w:pPr>
            <w:pStyle w:val="2"/>
            <w:spacing w:line="288" w:lineRule="auto"/>
          </w:pPr>
        </w:p>
        <w:p w14:paraId="548E5D49">
          <w:pPr>
            <w:pStyle w:val="2"/>
            <w:spacing w:line="289" w:lineRule="auto"/>
          </w:pPr>
        </w:p>
        <w:p w14:paraId="4737D155">
          <w:pPr>
            <w:tabs>
              <w:tab w:val="right" w:leader="dot" w:pos="8320"/>
            </w:tabs>
            <w:spacing w:before="101" w:line="190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t>第二章</w:t>
          </w:r>
          <w:r>
            <w:rPr>
              <w:rFonts w:ascii="宋体" w:hAnsi="宋体" w:eastAsia="宋体" w:cs="宋体"/>
              <w:spacing w:val="28"/>
              <w:sz w:val="31"/>
              <w:szCs w:val="31"/>
            </w:rPr>
            <w:t xml:space="preserve">  </w:t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t>比价议价须知</w:t>
          </w:r>
          <w:r>
            <w:rPr>
              <w:rFonts w:ascii="宋体" w:hAnsi="宋体" w:eastAsia="宋体" w:cs="宋体"/>
              <w:spacing w:val="108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71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>4</w:t>
          </w:r>
          <w:r>
            <w:rPr>
              <w:rFonts w:ascii="宋体" w:hAnsi="宋体" w:eastAsia="宋体" w:cs="宋体"/>
              <w:sz w:val="31"/>
              <w:szCs w:val="31"/>
            </w:rPr>
            <w:fldChar w:fldCharType="end"/>
          </w:r>
        </w:p>
        <w:p w14:paraId="196436B9">
          <w:pPr>
            <w:pStyle w:val="2"/>
            <w:spacing w:line="287" w:lineRule="auto"/>
          </w:pPr>
        </w:p>
        <w:p w14:paraId="4253BD2F">
          <w:pPr>
            <w:pStyle w:val="2"/>
            <w:spacing w:line="288" w:lineRule="auto"/>
          </w:pPr>
        </w:p>
        <w:p w14:paraId="18A4F146">
          <w:pPr>
            <w:tabs>
              <w:tab w:val="right" w:leader="dot" w:pos="8320"/>
            </w:tabs>
            <w:spacing w:before="100" w:line="190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t>第三章  项目需求</w:t>
          </w:r>
          <w:r>
            <w:rPr>
              <w:rFonts w:ascii="宋体" w:hAnsi="宋体" w:eastAsia="宋体" w:cs="宋体"/>
              <w:spacing w:val="109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64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pacing w:val="-16"/>
              <w:sz w:val="31"/>
              <w:szCs w:val="31"/>
            </w:rPr>
            <w:t>7</w:t>
          </w:r>
          <w:r>
            <w:rPr>
              <w:rFonts w:ascii="宋体" w:hAnsi="宋体" w:eastAsia="宋体" w:cs="宋体"/>
              <w:spacing w:val="-16"/>
              <w:sz w:val="31"/>
              <w:szCs w:val="31"/>
            </w:rPr>
            <w:fldChar w:fldCharType="end"/>
          </w:r>
        </w:p>
        <w:p w14:paraId="0A7BB9C5">
          <w:pPr>
            <w:pStyle w:val="2"/>
            <w:spacing w:line="288" w:lineRule="auto"/>
          </w:pPr>
        </w:p>
        <w:p w14:paraId="58CF74B6">
          <w:pPr>
            <w:pStyle w:val="2"/>
            <w:spacing w:line="289" w:lineRule="auto"/>
          </w:pPr>
        </w:p>
        <w:p w14:paraId="3E88F946">
          <w:pPr>
            <w:tabs>
              <w:tab w:val="right" w:leader="dot" w:pos="8320"/>
            </w:tabs>
            <w:spacing w:before="101" w:line="190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t>第四章  开启和评审</w:t>
          </w:r>
          <w:r>
            <w:rPr>
              <w:rFonts w:ascii="宋体" w:hAnsi="宋体" w:eastAsia="宋体" w:cs="宋体"/>
              <w:spacing w:val="111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63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pacing w:val="-16"/>
              <w:sz w:val="31"/>
              <w:szCs w:val="31"/>
            </w:rPr>
            <w:t>7</w:t>
          </w:r>
          <w:r>
            <w:rPr>
              <w:rFonts w:ascii="宋体" w:hAnsi="宋体" w:eastAsia="宋体" w:cs="宋体"/>
              <w:spacing w:val="-16"/>
              <w:sz w:val="31"/>
              <w:szCs w:val="31"/>
            </w:rPr>
            <w:fldChar w:fldCharType="end"/>
          </w:r>
        </w:p>
        <w:p w14:paraId="4EEE97A5">
          <w:pPr>
            <w:pStyle w:val="2"/>
            <w:spacing w:line="289" w:lineRule="auto"/>
          </w:pPr>
        </w:p>
        <w:p w14:paraId="1D2E6821">
          <w:pPr>
            <w:pStyle w:val="2"/>
            <w:spacing w:line="289" w:lineRule="auto"/>
          </w:pPr>
        </w:p>
        <w:p w14:paraId="43CD0B7D">
          <w:pPr>
            <w:tabs>
              <w:tab w:val="right" w:leader="dot" w:pos="8324"/>
            </w:tabs>
            <w:spacing w:before="100" w:line="223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31"/>
              <w:szCs w:val="31"/>
            </w:rPr>
            <w:t>第五章</w:t>
          </w:r>
          <w:r>
            <w:rPr>
              <w:rFonts w:ascii="宋体" w:hAnsi="宋体" w:eastAsia="宋体" w:cs="宋体"/>
              <w:spacing w:val="29"/>
              <w:sz w:val="31"/>
              <w:szCs w:val="31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31"/>
              <w:szCs w:val="31"/>
            </w:rPr>
            <w:t>比价议价响应文件组成</w:t>
          </w:r>
          <w:r>
            <w:rPr>
              <w:rFonts w:ascii="宋体" w:hAnsi="宋体" w:eastAsia="宋体" w:cs="宋体"/>
              <w:spacing w:val="109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47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pacing w:val="-13"/>
              <w:sz w:val="31"/>
              <w:szCs w:val="31"/>
            </w:rPr>
            <w:t>12</w:t>
          </w:r>
          <w:r>
            <w:rPr>
              <w:rFonts w:ascii="宋体" w:hAnsi="宋体" w:eastAsia="宋体" w:cs="宋体"/>
              <w:spacing w:val="-13"/>
              <w:sz w:val="31"/>
              <w:szCs w:val="31"/>
            </w:rPr>
            <w:fldChar w:fldCharType="end"/>
          </w:r>
        </w:p>
      </w:sdtContent>
    </w:sdt>
    <w:p w14:paraId="3759B59E">
      <w:pPr>
        <w:spacing w:line="223" w:lineRule="auto"/>
        <w:rPr>
          <w:rFonts w:ascii="宋体" w:hAnsi="宋体" w:eastAsia="宋体" w:cs="宋体"/>
          <w:sz w:val="31"/>
          <w:szCs w:val="31"/>
        </w:rPr>
        <w:sectPr>
          <w:footerReference r:id="rId6" w:type="default"/>
          <w:pgSz w:w="11905" w:h="16839"/>
          <w:pgMar w:top="1431" w:right="1785" w:bottom="1170" w:left="1785" w:header="0" w:footer="956" w:gutter="0"/>
          <w:cols w:space="720" w:num="1"/>
        </w:sectPr>
      </w:pPr>
    </w:p>
    <w:p w14:paraId="5147FD5E">
      <w:pPr>
        <w:spacing w:before="71" w:line="212" w:lineRule="auto"/>
        <w:ind w:left="2295"/>
        <w:outlineLvl w:val="0"/>
        <w:rPr>
          <w:rFonts w:ascii="宋体" w:hAnsi="宋体" w:eastAsia="宋体" w:cs="宋体"/>
          <w:sz w:val="35"/>
          <w:szCs w:val="35"/>
        </w:rPr>
      </w:pPr>
      <w:bookmarkStart w:id="0" w:name="bookmark1"/>
      <w:bookmarkEnd w:id="0"/>
      <w:r>
        <w:rPr>
          <w:rFonts w:ascii="宋体" w:hAnsi="宋体" w:eastAsia="宋体" w:cs="宋体"/>
          <w:b/>
          <w:bCs/>
          <w:spacing w:val="14"/>
          <w:sz w:val="35"/>
          <w:szCs w:val="35"/>
        </w:rPr>
        <w:t>第一章</w:t>
      </w:r>
      <w:r>
        <w:rPr>
          <w:rFonts w:ascii="宋体" w:hAnsi="宋体" w:eastAsia="宋体" w:cs="宋体"/>
          <w:spacing w:val="4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14"/>
          <w:sz w:val="35"/>
          <w:szCs w:val="35"/>
        </w:rPr>
        <w:t>议价比价邀请函</w:t>
      </w:r>
    </w:p>
    <w:tbl>
      <w:tblPr>
        <w:tblStyle w:val="5"/>
        <w:tblW w:w="8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4"/>
      </w:tblGrid>
      <w:tr w14:paraId="40177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484" w:type="dxa"/>
            <w:vAlign w:val="top"/>
          </w:tcPr>
          <w:p w14:paraId="22ECF03A">
            <w:pPr>
              <w:pStyle w:val="6"/>
              <w:spacing w:before="149" w:line="279" w:lineRule="auto"/>
              <w:ind w:left="96" w:right="82" w:firstLine="562"/>
              <w:jc w:val="both"/>
            </w:pPr>
            <w:r>
              <w:rPr>
                <w:u w:val="single" w:color="auto"/>
              </w:rPr>
              <w:t>南通市越江中学</w:t>
            </w:r>
            <w:r>
              <w:rPr>
                <w:spacing w:val="-46"/>
                <w:u w:val="single" w:color="auto"/>
              </w:rPr>
              <w:t xml:space="preserve"> </w:t>
            </w:r>
            <w:r>
              <w:rPr>
                <w:u w:val="single" w:color="auto"/>
              </w:rPr>
              <w:t>2026</w:t>
            </w:r>
            <w:r>
              <w:rPr>
                <w:spacing w:val="-58"/>
                <w:u w:val="single" w:color="auto"/>
              </w:rPr>
              <w:t xml:space="preserve"> </w:t>
            </w:r>
            <w:r>
              <w:rPr>
                <w:u w:val="single" w:color="auto"/>
              </w:rPr>
              <w:t>年工会活动采购项目</w:t>
            </w:r>
            <w:r>
              <w:t>的潜在供应商应在</w:t>
            </w:r>
            <w:r>
              <w:rPr>
                <w:u w:val="single" w:color="auto"/>
              </w:rPr>
              <w:t>南</w:t>
            </w:r>
            <w:r>
              <w:rPr>
                <w:spacing w:val="-4"/>
                <w:u w:val="single" w:color="auto"/>
              </w:rPr>
              <w:t>通市教育局网站</w:t>
            </w:r>
            <w:r>
              <w:rPr>
                <w:spacing w:val="-4"/>
              </w:rPr>
              <w:t>获取采购文件，并于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  <w:u w:val="single" w:color="auto"/>
              </w:rPr>
              <w:t>2026</w:t>
            </w:r>
            <w:r>
              <w:rPr>
                <w:spacing w:val="-55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年</w:t>
            </w:r>
            <w:r>
              <w:rPr>
                <w:spacing w:val="-56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4</w:t>
            </w:r>
            <w:r>
              <w:rPr>
                <w:spacing w:val="-49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月</w:t>
            </w:r>
            <w:r>
              <w:rPr>
                <w:spacing w:val="-34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10 日</w:t>
            </w:r>
            <w:r>
              <w:rPr>
                <w:spacing w:val="-53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09 点</w:t>
            </w:r>
            <w:r>
              <w:rPr>
                <w:spacing w:val="-52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00</w:t>
            </w:r>
            <w:r>
              <w:rPr>
                <w:spacing w:val="-53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分</w:t>
            </w:r>
            <w:r>
              <w:rPr>
                <w:spacing w:val="-1"/>
              </w:rPr>
              <w:t>（北京时间）前提交响应文件。</w:t>
            </w:r>
          </w:p>
        </w:tc>
      </w:tr>
    </w:tbl>
    <w:p w14:paraId="339E717F">
      <w:pPr>
        <w:spacing w:before="128" w:line="219" w:lineRule="auto"/>
        <w:ind w:left="1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一、项目基本信息</w:t>
      </w:r>
    </w:p>
    <w:p w14:paraId="44A50A63">
      <w:pPr>
        <w:spacing w:before="128" w:line="220" w:lineRule="auto"/>
        <w:ind w:left="6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项目编号：/</w:t>
      </w:r>
    </w:p>
    <w:p w14:paraId="5D33A993">
      <w:pPr>
        <w:spacing w:before="125" w:line="219" w:lineRule="auto"/>
        <w:ind w:left="6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项目名称：南通市越江中学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2026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年工会活动采购项目</w:t>
      </w:r>
    </w:p>
    <w:p w14:paraId="283E52AA">
      <w:pPr>
        <w:spacing w:before="127" w:line="219" w:lineRule="auto"/>
        <w:ind w:left="6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最高限价：700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元/人，报价超过最高限价的为无效响应文件</w:t>
      </w:r>
    </w:p>
    <w:p w14:paraId="09C6B33E">
      <w:pPr>
        <w:spacing w:before="129" w:line="219" w:lineRule="auto"/>
        <w:ind w:left="6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采购需求：具体详见采购文件。</w:t>
      </w:r>
    </w:p>
    <w:p w14:paraId="0FCE971E">
      <w:pPr>
        <w:spacing w:before="125" w:line="304" w:lineRule="auto"/>
        <w:ind w:left="66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9"/>
          <w:sz w:val="28"/>
          <w:szCs w:val="28"/>
        </w:rPr>
        <w:t>履行期限：暂定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2026</w:t>
      </w:r>
      <w:r>
        <w:rPr>
          <w:rFonts w:ascii="宋体" w:hAnsi="宋体" w:eastAsia="宋体" w:cs="宋体"/>
          <w:spacing w:val="-7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年</w:t>
      </w:r>
      <w:r>
        <w:rPr>
          <w:rFonts w:ascii="宋体" w:hAnsi="宋体" w:eastAsia="宋体" w:cs="宋体"/>
          <w:spacing w:val="-7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4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月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18—19 日（具体以采购人通知为准）。</w:t>
      </w:r>
      <w:r>
        <w:rPr>
          <w:rFonts w:ascii="宋体" w:hAnsi="宋体" w:eastAsia="宋体" w:cs="宋体"/>
          <w:spacing w:val="-2"/>
          <w:sz w:val="28"/>
          <w:szCs w:val="28"/>
        </w:rPr>
        <w:t>本项目不接受联合体。</w:t>
      </w:r>
    </w:p>
    <w:p w14:paraId="257DDFE1">
      <w:pPr>
        <w:spacing w:before="1" w:line="218" w:lineRule="auto"/>
        <w:ind w:left="1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二、比价议价文件内容</w:t>
      </w:r>
    </w:p>
    <w:p w14:paraId="2975FC91">
      <w:pPr>
        <w:spacing w:before="126" w:line="219" w:lineRule="auto"/>
        <w:ind w:left="6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详见比价议价文件，请仔细研究</w:t>
      </w:r>
    </w:p>
    <w:p w14:paraId="03AF45F9">
      <w:pPr>
        <w:spacing w:before="130" w:line="219" w:lineRule="auto"/>
        <w:ind w:left="1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三、供应商资格要求</w:t>
      </w:r>
    </w:p>
    <w:p w14:paraId="5C6931D3">
      <w:pPr>
        <w:spacing w:before="128" w:line="303" w:lineRule="auto"/>
        <w:ind w:left="99" w:right="97" w:firstLine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1.满足基本要求：具有独立承担民事责任的能力；具</w:t>
      </w:r>
      <w:r>
        <w:rPr>
          <w:rFonts w:ascii="宋体" w:hAnsi="宋体" w:eastAsia="宋体" w:cs="宋体"/>
          <w:spacing w:val="-5"/>
          <w:sz w:val="28"/>
          <w:szCs w:val="28"/>
        </w:rPr>
        <w:t>有良好的商</w:t>
      </w:r>
      <w:r>
        <w:rPr>
          <w:rFonts w:ascii="宋体" w:hAnsi="宋体" w:eastAsia="宋体" w:cs="宋体"/>
          <w:spacing w:val="-3"/>
          <w:sz w:val="28"/>
          <w:szCs w:val="28"/>
        </w:rPr>
        <w:t>业信誉和健全的财务会计制度；具有履行合同所</w:t>
      </w:r>
      <w:r>
        <w:rPr>
          <w:rFonts w:ascii="宋体" w:hAnsi="宋体" w:eastAsia="宋体" w:cs="宋体"/>
          <w:spacing w:val="-4"/>
          <w:sz w:val="28"/>
          <w:szCs w:val="28"/>
        </w:rPr>
        <w:t>必需的设备和专业技</w:t>
      </w:r>
      <w:r>
        <w:rPr>
          <w:rFonts w:ascii="宋体" w:hAnsi="宋体" w:eastAsia="宋体" w:cs="宋体"/>
          <w:spacing w:val="-3"/>
          <w:sz w:val="28"/>
          <w:szCs w:val="28"/>
        </w:rPr>
        <w:t>术能力；具有依法缴纳税收和社会保障资金的良</w:t>
      </w:r>
      <w:r>
        <w:rPr>
          <w:rFonts w:ascii="宋体" w:hAnsi="宋体" w:eastAsia="宋体" w:cs="宋体"/>
          <w:spacing w:val="-4"/>
          <w:sz w:val="28"/>
          <w:szCs w:val="28"/>
        </w:rPr>
        <w:t>好记录；参加本次采</w:t>
      </w:r>
      <w:r>
        <w:rPr>
          <w:rFonts w:ascii="宋体" w:hAnsi="宋体" w:eastAsia="宋体" w:cs="宋体"/>
          <w:spacing w:val="-1"/>
          <w:sz w:val="28"/>
          <w:szCs w:val="28"/>
        </w:rPr>
        <w:t>购活动前三年内，在经营活动中没有重大违法记录；</w:t>
      </w:r>
    </w:p>
    <w:p w14:paraId="358B70F9">
      <w:pPr>
        <w:spacing w:before="1" w:line="219" w:lineRule="auto"/>
        <w:ind w:left="6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2.提供营业执照副本复印件；</w:t>
      </w:r>
    </w:p>
    <w:p w14:paraId="512B933B">
      <w:pPr>
        <w:spacing w:before="128" w:line="219" w:lineRule="auto"/>
        <w:ind w:left="6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3.提供有效的旅行社业务经营许可证；</w:t>
      </w:r>
    </w:p>
    <w:p w14:paraId="47BD54DF">
      <w:pPr>
        <w:spacing w:before="130" w:line="303" w:lineRule="auto"/>
        <w:ind w:left="109" w:right="97" w:firstLine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4.未被“信用中国</w:t>
      </w:r>
      <w:r>
        <w:rPr>
          <w:rFonts w:ascii="宋体" w:hAnsi="宋体" w:eastAsia="宋体" w:cs="宋体"/>
          <w:spacing w:val="-9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”网站列入失信被执行人、重大税收违法案件</w:t>
      </w:r>
      <w:r>
        <w:rPr>
          <w:rFonts w:ascii="宋体" w:hAnsi="宋体" w:eastAsia="宋体" w:cs="宋体"/>
          <w:spacing w:val="-4"/>
          <w:sz w:val="28"/>
          <w:szCs w:val="28"/>
        </w:rPr>
        <w:t>当事人名单、采购严重失信行为记录名单，提供无重大违法记录声明</w:t>
      </w:r>
      <w:r>
        <w:rPr>
          <w:rFonts w:ascii="宋体" w:hAnsi="宋体" w:eastAsia="宋体" w:cs="宋体"/>
          <w:spacing w:val="-3"/>
          <w:sz w:val="28"/>
          <w:szCs w:val="28"/>
        </w:rPr>
        <w:t>（格式参见附件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276727B1">
      <w:pPr>
        <w:spacing w:before="1" w:line="219" w:lineRule="auto"/>
        <w:ind w:left="6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5.</w:t>
      </w:r>
      <w:r>
        <w:rPr>
          <w:rFonts w:ascii="宋体" w:hAnsi="宋体" w:eastAsia="宋体" w:cs="宋体"/>
          <w:color w:val="auto"/>
          <w:spacing w:val="-3"/>
          <w:sz w:val="28"/>
          <w:szCs w:val="28"/>
          <w:shd w:val="clear" w:fill="auto"/>
        </w:rPr>
        <w:t>投标方案，需包含住宿酒店、就餐餐馆及菜单等具</w:t>
      </w:r>
      <w:r>
        <w:rPr>
          <w:rFonts w:ascii="宋体" w:hAnsi="宋体" w:eastAsia="宋体" w:cs="宋体"/>
          <w:color w:val="auto"/>
          <w:spacing w:val="-4"/>
          <w:sz w:val="28"/>
          <w:szCs w:val="28"/>
          <w:shd w:val="clear" w:fill="auto"/>
        </w:rPr>
        <w:t>体事项；</w:t>
      </w:r>
      <w:bookmarkStart w:id="6" w:name="_GoBack"/>
      <w:bookmarkEnd w:id="6"/>
    </w:p>
    <w:p w14:paraId="347091E6">
      <w:pPr>
        <w:spacing w:before="126" w:line="219" w:lineRule="auto"/>
        <w:ind w:left="6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6.本项目不接受联合体响应。</w:t>
      </w:r>
    </w:p>
    <w:p w14:paraId="7EDC99FC">
      <w:pPr>
        <w:spacing w:before="127" w:line="219" w:lineRule="auto"/>
        <w:ind w:left="6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四、获取比价议价文件</w:t>
      </w:r>
    </w:p>
    <w:p w14:paraId="48651DB9">
      <w:pPr>
        <w:spacing w:before="130" w:line="303" w:lineRule="auto"/>
        <w:ind w:left="101" w:right="100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时间：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2026</w:t>
      </w:r>
      <w:r>
        <w:rPr>
          <w:rFonts w:ascii="宋体" w:hAnsi="宋体" w:eastAsia="宋体" w:cs="宋体"/>
          <w:spacing w:val="-6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6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4</w:t>
      </w:r>
      <w:r>
        <w:rPr>
          <w:rFonts w:ascii="宋体" w:hAnsi="宋体" w:eastAsia="宋体" w:cs="宋体"/>
          <w:spacing w:val="-5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-5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2 日</w:t>
      </w:r>
      <w:r>
        <w:rPr>
          <w:rFonts w:ascii="宋体" w:hAnsi="宋体" w:eastAsia="宋体" w:cs="宋体"/>
          <w:spacing w:val="-8"/>
          <w:sz w:val="28"/>
          <w:szCs w:val="28"/>
        </w:rPr>
        <w:t>至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2026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6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4</w:t>
      </w:r>
      <w:r>
        <w:rPr>
          <w:rFonts w:ascii="宋体" w:hAnsi="宋体" w:eastAsia="宋体" w:cs="宋体"/>
          <w:spacing w:val="-5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-5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9 日</w:t>
      </w:r>
      <w:r>
        <w:rPr>
          <w:rFonts w:ascii="宋体" w:hAnsi="宋体" w:eastAsia="宋体" w:cs="宋体"/>
          <w:spacing w:val="-9"/>
          <w:sz w:val="28"/>
          <w:szCs w:val="28"/>
        </w:rPr>
        <w:t>（北京时间，法定节</w:t>
      </w:r>
      <w:r>
        <w:rPr>
          <w:rFonts w:ascii="宋体" w:hAnsi="宋体" w:eastAsia="宋体" w:cs="宋体"/>
          <w:spacing w:val="-2"/>
          <w:sz w:val="28"/>
          <w:szCs w:val="28"/>
        </w:rPr>
        <w:t>假日除外）</w:t>
      </w:r>
    </w:p>
    <w:p w14:paraId="649332B9">
      <w:pPr>
        <w:spacing w:before="1" w:line="219" w:lineRule="auto"/>
        <w:ind w:left="6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方式：南通市教育局网站自行下载。</w:t>
      </w:r>
    </w:p>
    <w:p w14:paraId="48AAEF68">
      <w:pPr>
        <w:spacing w:before="127" w:line="219" w:lineRule="auto"/>
        <w:ind w:left="6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五、比价议价响应文件提交</w:t>
      </w:r>
    </w:p>
    <w:p w14:paraId="40D0E938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05" w:h="16839"/>
          <w:pgMar w:top="1427" w:right="1698" w:bottom="1170" w:left="1707" w:header="0" w:footer="956" w:gutter="0"/>
          <w:cols w:space="720" w:num="1"/>
        </w:sectPr>
      </w:pPr>
    </w:p>
    <w:p w14:paraId="2F3D55EF">
      <w:pPr>
        <w:spacing w:before="135" w:line="220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截止时间：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2026</w:t>
      </w:r>
      <w:r>
        <w:rPr>
          <w:rFonts w:ascii="宋体" w:hAnsi="宋体" w:eastAsia="宋体" w:cs="宋体"/>
          <w:spacing w:val="-43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6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4</w:t>
      </w:r>
      <w:r>
        <w:rPr>
          <w:rFonts w:ascii="宋体" w:hAnsi="宋体" w:eastAsia="宋体" w:cs="宋体"/>
          <w:spacing w:val="-5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3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10 日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09</w:t>
      </w:r>
      <w:r>
        <w:rPr>
          <w:rFonts w:ascii="宋体" w:hAnsi="宋体" w:eastAsia="宋体" w:cs="宋体"/>
          <w:spacing w:val="-4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点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00</w:t>
      </w:r>
      <w:r>
        <w:rPr>
          <w:rFonts w:ascii="宋体" w:hAnsi="宋体" w:eastAsia="宋体" w:cs="宋体"/>
          <w:spacing w:val="-5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分</w:t>
      </w:r>
      <w:r>
        <w:rPr>
          <w:rFonts w:ascii="宋体" w:hAnsi="宋体" w:eastAsia="宋体" w:cs="宋体"/>
          <w:spacing w:val="-8"/>
          <w:sz w:val="28"/>
          <w:szCs w:val="28"/>
        </w:rPr>
        <w:t>（北京时间）</w:t>
      </w:r>
    </w:p>
    <w:p w14:paraId="20C4228E">
      <w:pPr>
        <w:spacing w:before="127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地点：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u w:val="single" w:color="auto"/>
        </w:rPr>
        <w:t>南通市越江中学行政楼三楼会议室，</w:t>
      </w:r>
      <w:r>
        <w:rPr>
          <w:rFonts w:ascii="宋体" w:hAnsi="宋体" w:eastAsia="宋体" w:cs="宋体"/>
          <w:spacing w:val="-3"/>
          <w:sz w:val="28"/>
          <w:szCs w:val="28"/>
        </w:rPr>
        <w:t>如有变动另行通知。</w:t>
      </w:r>
    </w:p>
    <w:p w14:paraId="1CDB6F82">
      <w:pPr>
        <w:spacing w:before="127" w:line="219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六、比价议价响应文件开启</w:t>
      </w:r>
    </w:p>
    <w:p w14:paraId="439892F1">
      <w:pPr>
        <w:spacing w:before="126" w:line="220" w:lineRule="auto"/>
        <w:ind w:left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时间：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2026</w:t>
      </w:r>
      <w:r>
        <w:rPr>
          <w:rFonts w:ascii="宋体" w:hAnsi="宋体" w:eastAsia="宋体" w:cs="宋体"/>
          <w:spacing w:val="-4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63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4</w:t>
      </w:r>
      <w:r>
        <w:rPr>
          <w:rFonts w:ascii="宋体" w:hAnsi="宋体" w:eastAsia="宋体" w:cs="宋体"/>
          <w:spacing w:val="-5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-3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10 日</w:t>
      </w:r>
      <w:r>
        <w:rPr>
          <w:rFonts w:ascii="宋体" w:hAnsi="宋体" w:eastAsia="宋体" w:cs="宋体"/>
          <w:spacing w:val="-6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09</w:t>
      </w:r>
      <w:r>
        <w:rPr>
          <w:rFonts w:ascii="宋体" w:hAnsi="宋体" w:eastAsia="宋体" w:cs="宋体"/>
          <w:spacing w:val="-4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点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00</w:t>
      </w:r>
      <w:r>
        <w:rPr>
          <w:rFonts w:ascii="宋体" w:hAnsi="宋体" w:eastAsia="宋体" w:cs="宋体"/>
          <w:spacing w:val="-5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分</w:t>
      </w:r>
      <w:r>
        <w:rPr>
          <w:rFonts w:ascii="宋体" w:hAnsi="宋体" w:eastAsia="宋体" w:cs="宋体"/>
          <w:spacing w:val="-9"/>
          <w:sz w:val="28"/>
          <w:szCs w:val="28"/>
        </w:rPr>
        <w:t>（北京时间）</w:t>
      </w:r>
    </w:p>
    <w:p w14:paraId="412DAB08">
      <w:pPr>
        <w:spacing w:before="128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地点：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u w:val="single" w:color="auto"/>
        </w:rPr>
        <w:t>南通市越江中学行政楼三楼会议室，</w:t>
      </w:r>
      <w:r>
        <w:rPr>
          <w:rFonts w:ascii="宋体" w:hAnsi="宋体" w:eastAsia="宋体" w:cs="宋体"/>
          <w:spacing w:val="-3"/>
          <w:sz w:val="28"/>
          <w:szCs w:val="28"/>
        </w:rPr>
        <w:t>如有变动另行通知。</w:t>
      </w:r>
    </w:p>
    <w:p w14:paraId="7847D68F">
      <w:pPr>
        <w:spacing w:before="127" w:line="219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七、比价公告期限</w:t>
      </w:r>
    </w:p>
    <w:p w14:paraId="76A2686A">
      <w:pPr>
        <w:spacing w:before="126" w:line="219" w:lineRule="auto"/>
        <w:ind w:left="6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自比价公告在南通市教育局网站发布之日起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个工作日。</w:t>
      </w:r>
    </w:p>
    <w:p w14:paraId="17C7CCDF">
      <w:pPr>
        <w:spacing w:before="130" w:line="219" w:lineRule="auto"/>
        <w:ind w:left="586"/>
        <w:outlineLvl w:val="0"/>
        <w:rPr>
          <w:rFonts w:ascii="宋体" w:hAnsi="宋体" w:eastAsia="宋体" w:cs="宋体"/>
          <w:sz w:val="28"/>
          <w:szCs w:val="28"/>
        </w:rPr>
      </w:pPr>
      <w:bookmarkStart w:id="1" w:name="bookmark2"/>
      <w:bookmarkEnd w:id="1"/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八、凡对本次采购提出询问，请按以下方式联系。</w:t>
      </w:r>
    </w:p>
    <w:p w14:paraId="6026EA79">
      <w:pPr>
        <w:spacing w:before="129" w:line="219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1.采购人信息</w:t>
      </w:r>
    </w:p>
    <w:p w14:paraId="6AC3E1DC">
      <w:pPr>
        <w:spacing w:before="126" w:line="220" w:lineRule="auto"/>
        <w:ind w:left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名    称：南通市越江中学</w:t>
      </w:r>
    </w:p>
    <w:p w14:paraId="67469CA9">
      <w:pPr>
        <w:spacing w:before="96" w:line="220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联系方式：陆老师</w:t>
      </w:r>
      <w:r>
        <w:rPr>
          <w:rFonts w:ascii="宋体" w:hAnsi="宋体" w:eastAsia="宋体" w:cs="宋体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13962931234</w:t>
      </w:r>
    </w:p>
    <w:p w14:paraId="714CBC30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" w:type="default"/>
          <w:pgSz w:w="11905" w:h="16839"/>
          <w:pgMar w:top="1431" w:right="1731" w:bottom="1170" w:left="1785" w:header="0" w:footer="956" w:gutter="0"/>
          <w:cols w:space="720" w:num="1"/>
        </w:sectPr>
      </w:pPr>
    </w:p>
    <w:p w14:paraId="30E99540">
      <w:pPr>
        <w:spacing w:before="72" w:line="223" w:lineRule="auto"/>
        <w:ind w:left="246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第二章</w:t>
      </w:r>
      <w:r>
        <w:rPr>
          <w:rFonts w:ascii="宋体" w:hAnsi="宋体" w:eastAsia="宋体" w:cs="宋体"/>
          <w:spacing w:val="6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比价议价须知</w:t>
      </w:r>
    </w:p>
    <w:p w14:paraId="341E4EF1">
      <w:pPr>
        <w:pStyle w:val="2"/>
        <w:spacing w:line="260" w:lineRule="auto"/>
      </w:pPr>
    </w:p>
    <w:p w14:paraId="0E406F3E">
      <w:pPr>
        <w:spacing w:before="91" w:line="219" w:lineRule="auto"/>
        <w:ind w:left="58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一、采购文件由采购人解释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B4B4472">
      <w:pPr>
        <w:spacing w:before="128" w:line="303" w:lineRule="auto"/>
        <w:ind w:left="21" w:right="97" w:firstLine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1.供应商下载采购文件后，应仔细检查采购文件的所</w:t>
      </w:r>
      <w:r>
        <w:rPr>
          <w:rFonts w:ascii="宋体" w:hAnsi="宋体" w:eastAsia="宋体" w:cs="宋体"/>
          <w:spacing w:val="-5"/>
          <w:sz w:val="28"/>
          <w:szCs w:val="28"/>
        </w:rPr>
        <w:t>有内容，如</w:t>
      </w:r>
      <w:r>
        <w:rPr>
          <w:rFonts w:ascii="宋体" w:hAnsi="宋体" w:eastAsia="宋体" w:cs="宋体"/>
          <w:spacing w:val="-7"/>
          <w:sz w:val="28"/>
          <w:szCs w:val="28"/>
        </w:rPr>
        <w:t>对采购项目活动事项有疑问，应在下载采购文件之日起</w:t>
      </w:r>
      <w:r>
        <w:rPr>
          <w:rFonts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 日内以书面形式提出，未在规定的</w:t>
      </w:r>
      <w:r>
        <w:rPr>
          <w:rFonts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 日内提出的，视同供应商理解并接受本采购</w:t>
      </w:r>
      <w:r>
        <w:rPr>
          <w:rFonts w:ascii="宋体" w:hAnsi="宋体" w:eastAsia="宋体" w:cs="宋体"/>
          <w:spacing w:val="-1"/>
          <w:sz w:val="28"/>
          <w:szCs w:val="28"/>
        </w:rPr>
        <w:t>文件所有内容，由此引起的比价损失自负。</w:t>
      </w:r>
    </w:p>
    <w:p w14:paraId="3AA943E4">
      <w:pPr>
        <w:spacing w:before="2" w:line="303" w:lineRule="auto"/>
        <w:ind w:left="21" w:right="72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2.议价人应认真审阅采购文件中所有的事项、格式、条款和规范</w:t>
      </w:r>
      <w:r>
        <w:rPr>
          <w:rFonts w:ascii="宋体" w:hAnsi="宋体" w:eastAsia="宋体" w:cs="宋体"/>
          <w:spacing w:val="-3"/>
          <w:sz w:val="28"/>
          <w:szCs w:val="28"/>
        </w:rPr>
        <w:t>要求等，如果议价人没有按照采购文件要求提交比价议价响应文件，或者比价议价响应文件没有对采购文件做出实</w:t>
      </w:r>
      <w:r>
        <w:rPr>
          <w:rFonts w:ascii="宋体" w:hAnsi="宋体" w:eastAsia="宋体" w:cs="宋体"/>
          <w:spacing w:val="-4"/>
          <w:sz w:val="28"/>
          <w:szCs w:val="28"/>
        </w:rPr>
        <w:t>质性响应，其比价将被</w:t>
      </w:r>
      <w:r>
        <w:rPr>
          <w:rFonts w:ascii="宋体" w:hAnsi="宋体" w:eastAsia="宋体" w:cs="宋体"/>
          <w:spacing w:val="-1"/>
          <w:sz w:val="28"/>
          <w:szCs w:val="28"/>
        </w:rPr>
        <w:t>拒绝，议价人自行承担责任。</w:t>
      </w:r>
    </w:p>
    <w:p w14:paraId="76F3DCDA">
      <w:pPr>
        <w:spacing w:line="219" w:lineRule="auto"/>
        <w:ind w:left="58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二、采购文件的澄清、修改、答疑</w:t>
      </w:r>
    </w:p>
    <w:p w14:paraId="04BB0B36">
      <w:pPr>
        <w:spacing w:before="128" w:line="219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1.采购人有权对发出的采购文件进行必要的澄</w:t>
      </w:r>
      <w:r>
        <w:rPr>
          <w:rFonts w:ascii="宋体" w:hAnsi="宋体" w:eastAsia="宋体" w:cs="宋体"/>
          <w:spacing w:val="-2"/>
          <w:sz w:val="28"/>
          <w:szCs w:val="28"/>
        </w:rPr>
        <w:t>清或修改。</w:t>
      </w:r>
    </w:p>
    <w:p w14:paraId="02B805A2">
      <w:pPr>
        <w:spacing w:before="127"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2.采购人可视情取消、延长相关时间。</w:t>
      </w:r>
    </w:p>
    <w:p w14:paraId="373DF56F">
      <w:pPr>
        <w:spacing w:before="128" w:line="303" w:lineRule="auto"/>
        <w:ind w:left="25" w:right="9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3.采购人对采购文件的澄清、修改将构成采购文件的一部分，对</w:t>
      </w:r>
      <w:r>
        <w:rPr>
          <w:rFonts w:ascii="宋体" w:hAnsi="宋体" w:eastAsia="宋体" w:cs="宋体"/>
          <w:spacing w:val="-2"/>
          <w:sz w:val="28"/>
          <w:szCs w:val="28"/>
        </w:rPr>
        <w:t>议价人具有约束力。</w:t>
      </w:r>
    </w:p>
    <w:p w14:paraId="3E1E8DA2">
      <w:pPr>
        <w:spacing w:before="3" w:line="303" w:lineRule="auto"/>
        <w:ind w:left="54" w:right="97" w:firstLine="5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4.议价人由于对采购文件的任何推论和误解以及采购人对有关</w:t>
      </w:r>
      <w:r>
        <w:rPr>
          <w:rFonts w:ascii="宋体" w:hAnsi="宋体" w:eastAsia="宋体" w:cs="宋体"/>
          <w:spacing w:val="-2"/>
          <w:sz w:val="28"/>
          <w:szCs w:val="28"/>
        </w:rPr>
        <w:t>问题的口头解释所造成的后果，均由议价人自负。</w:t>
      </w:r>
    </w:p>
    <w:p w14:paraId="0F5E4F6E">
      <w:pPr>
        <w:spacing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5.采购人视情组织答疑会。</w:t>
      </w:r>
    </w:p>
    <w:p w14:paraId="0AECA0B3">
      <w:pPr>
        <w:spacing w:before="125" w:line="219" w:lineRule="auto"/>
        <w:ind w:left="582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三、比价报价</w:t>
      </w:r>
    </w:p>
    <w:p w14:paraId="33F09E80">
      <w:pPr>
        <w:spacing w:before="129" w:line="219" w:lineRule="auto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一个标的只允许一个报价，不接受任何有选择性的报价。</w:t>
      </w:r>
    </w:p>
    <w:p w14:paraId="00BE670F">
      <w:pPr>
        <w:spacing w:before="128" w:line="219" w:lineRule="auto"/>
        <w:ind w:left="60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四、比价议价响应文件的编写、份数和签署</w:t>
      </w:r>
    </w:p>
    <w:p w14:paraId="6307841C">
      <w:pPr>
        <w:spacing w:before="125" w:line="304" w:lineRule="auto"/>
        <w:ind w:left="22" w:firstLine="57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1.议价人按第五部分“比价议价响应文件组成</w:t>
      </w:r>
      <w:r>
        <w:rPr>
          <w:rFonts w:ascii="宋体" w:hAnsi="宋体" w:eastAsia="宋体" w:cs="宋体"/>
          <w:spacing w:val="-8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”编写比价议价响</w:t>
      </w:r>
      <w:r>
        <w:rPr>
          <w:rFonts w:ascii="宋体" w:hAnsi="宋体" w:eastAsia="宋体" w:cs="宋体"/>
          <w:sz w:val="28"/>
          <w:szCs w:val="28"/>
        </w:rPr>
        <w:t>应文件。比价议价响应文件规格幅面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A4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纸（图纸等除外</w:t>
      </w:r>
      <w:r>
        <w:rPr>
          <w:rFonts w:ascii="宋体" w:hAnsi="宋体" w:eastAsia="宋体" w:cs="宋体"/>
          <w:spacing w:val="10"/>
          <w:sz w:val="28"/>
          <w:szCs w:val="28"/>
        </w:rPr>
        <w:t>）；</w:t>
      </w:r>
      <w:r>
        <w:rPr>
          <w:rFonts w:ascii="宋体" w:hAnsi="宋体" w:eastAsia="宋体" w:cs="宋体"/>
          <w:sz w:val="28"/>
          <w:szCs w:val="28"/>
        </w:rPr>
        <w:t>正文按</w:t>
      </w:r>
      <w:r>
        <w:rPr>
          <w:rFonts w:ascii="宋体" w:hAnsi="宋体" w:eastAsia="宋体" w:cs="宋体"/>
          <w:spacing w:val="-3"/>
          <w:sz w:val="28"/>
          <w:szCs w:val="28"/>
        </w:rPr>
        <w:t>照采购文件所规定的内容顺序，统一编制目</w:t>
      </w:r>
      <w:r>
        <w:rPr>
          <w:rFonts w:ascii="宋体" w:hAnsi="宋体" w:eastAsia="宋体" w:cs="宋体"/>
          <w:spacing w:val="-4"/>
          <w:sz w:val="28"/>
          <w:szCs w:val="28"/>
        </w:rPr>
        <w:t>录，逐页编码，由于编排</w:t>
      </w:r>
      <w:r>
        <w:rPr>
          <w:rFonts w:ascii="宋体" w:hAnsi="宋体" w:eastAsia="宋体" w:cs="宋体"/>
          <w:spacing w:val="-3"/>
          <w:sz w:val="28"/>
          <w:szCs w:val="28"/>
        </w:rPr>
        <w:t>混乱导致比价议价响应文件被误读或查找不</w:t>
      </w:r>
      <w:r>
        <w:rPr>
          <w:rFonts w:ascii="宋体" w:hAnsi="宋体" w:eastAsia="宋体" w:cs="宋体"/>
          <w:spacing w:val="-4"/>
          <w:sz w:val="28"/>
          <w:szCs w:val="28"/>
        </w:rPr>
        <w:t>到，其责任应当由议价人</w:t>
      </w:r>
      <w:r>
        <w:rPr>
          <w:rFonts w:ascii="宋体" w:hAnsi="宋体" w:eastAsia="宋体" w:cs="宋体"/>
          <w:spacing w:val="-3"/>
          <w:sz w:val="28"/>
          <w:szCs w:val="28"/>
        </w:rPr>
        <w:t>承担；牢固装订成册，不允许使用活页夹、</w:t>
      </w:r>
      <w:r>
        <w:rPr>
          <w:rFonts w:ascii="宋体" w:hAnsi="宋体" w:eastAsia="宋体" w:cs="宋体"/>
          <w:spacing w:val="-4"/>
          <w:sz w:val="28"/>
          <w:szCs w:val="28"/>
        </w:rPr>
        <w:t>拉杆夹、文件夹、塑料方</w:t>
      </w:r>
      <w:r>
        <w:rPr>
          <w:rFonts w:ascii="宋体" w:hAnsi="宋体" w:eastAsia="宋体" w:cs="宋体"/>
          <w:spacing w:val="-9"/>
          <w:sz w:val="28"/>
          <w:szCs w:val="28"/>
        </w:rPr>
        <w:t>便式书脊（插入式或穿孔式）装订；比价议价响应文件不得行</w:t>
      </w:r>
      <w:r>
        <w:rPr>
          <w:rFonts w:ascii="宋体" w:hAnsi="宋体" w:eastAsia="宋体" w:cs="宋体"/>
          <w:spacing w:val="-10"/>
          <w:sz w:val="28"/>
          <w:szCs w:val="28"/>
        </w:rPr>
        <w:t>间插字、</w:t>
      </w:r>
      <w:r>
        <w:rPr>
          <w:rFonts w:ascii="宋体" w:hAnsi="宋体" w:eastAsia="宋体" w:cs="宋体"/>
          <w:spacing w:val="-3"/>
          <w:sz w:val="28"/>
          <w:szCs w:val="28"/>
        </w:rPr>
        <w:t>涂改、增删，如修补错漏处，须经比价议价</w:t>
      </w:r>
      <w:r>
        <w:rPr>
          <w:rFonts w:ascii="宋体" w:hAnsi="宋体" w:eastAsia="宋体" w:cs="宋体"/>
          <w:spacing w:val="-4"/>
          <w:sz w:val="28"/>
          <w:szCs w:val="28"/>
        </w:rPr>
        <w:t>响应文件签署人签字并加</w:t>
      </w:r>
      <w:r>
        <w:rPr>
          <w:rFonts w:ascii="宋体" w:hAnsi="宋体" w:eastAsia="宋体" w:cs="宋体"/>
          <w:spacing w:val="-3"/>
          <w:sz w:val="28"/>
          <w:szCs w:val="28"/>
        </w:rPr>
        <w:t>盖公章。</w:t>
      </w:r>
    </w:p>
    <w:p w14:paraId="68CE8139">
      <w:pPr>
        <w:spacing w:line="304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5" w:h="16839"/>
          <w:pgMar w:top="1419" w:right="1698" w:bottom="1170" w:left="1785" w:header="0" w:footer="956" w:gutter="0"/>
          <w:cols w:space="720" w:num="1"/>
        </w:sectPr>
      </w:pPr>
    </w:p>
    <w:p w14:paraId="30803A2B">
      <w:pPr>
        <w:spacing w:before="136" w:line="303" w:lineRule="auto"/>
        <w:ind w:left="22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2.比价议价响应文件（资格审查文件、价格响应文件</w:t>
      </w:r>
      <w:r>
        <w:rPr>
          <w:rFonts w:ascii="宋体" w:hAnsi="宋体" w:eastAsia="宋体" w:cs="宋体"/>
          <w:spacing w:val="2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明确标</w:t>
      </w:r>
      <w:r>
        <w:rPr>
          <w:rFonts w:ascii="宋体" w:hAnsi="宋体" w:eastAsia="宋体" w:cs="宋体"/>
          <w:spacing w:val="-11"/>
          <w:sz w:val="28"/>
          <w:szCs w:val="28"/>
        </w:rPr>
        <w:t>注议价人全称、“正本”“副本</w:t>
      </w:r>
      <w:r>
        <w:rPr>
          <w:rFonts w:ascii="宋体" w:hAnsi="宋体" w:eastAsia="宋体" w:cs="宋体"/>
          <w:spacing w:val="-8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”字样。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正本份数：1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份，副本份数：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份。</w:t>
      </w:r>
    </w:p>
    <w:p w14:paraId="45FB47F0">
      <w:pPr>
        <w:spacing w:before="2" w:line="303" w:lineRule="auto"/>
        <w:ind w:left="25" w:right="74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3.比价议价响应文件正本须打印并由议价人法定代表人或授权</w:t>
      </w:r>
      <w:r>
        <w:rPr>
          <w:rFonts w:ascii="宋体" w:hAnsi="宋体" w:eastAsia="宋体" w:cs="宋体"/>
          <w:spacing w:val="-1"/>
          <w:sz w:val="28"/>
          <w:szCs w:val="28"/>
        </w:rPr>
        <w:t>人签字并加盖单位印章。副本可复印，但须加盖单位印章。</w:t>
      </w:r>
    </w:p>
    <w:p w14:paraId="3D24F85A">
      <w:pPr>
        <w:spacing w:line="303" w:lineRule="auto"/>
        <w:ind w:left="22" w:right="76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凡是响应文件中涉及响应供应商资信认证、人员证书、业绩荣誉等复印件，要求法定代表人或授权委托人签字，以供应商名称落款并注明需要盖章的，均需相应盖章（鲜章或电子签章）或签字。否则视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为未按照采购文件要求盖章或签字。</w:t>
      </w:r>
    </w:p>
    <w:p w14:paraId="30E4DF2F">
      <w:pPr>
        <w:spacing w:line="218" w:lineRule="auto"/>
        <w:ind w:left="58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五、比价议价响应文件的密封及标记</w:t>
      </w:r>
    </w:p>
    <w:p w14:paraId="39083708">
      <w:pPr>
        <w:spacing w:before="129" w:line="303" w:lineRule="auto"/>
        <w:ind w:left="22" w:right="74" w:firstLine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1.议价人将资格审查证明材料正本、副本合并密封，</w:t>
      </w:r>
      <w:r>
        <w:rPr>
          <w:rFonts w:ascii="宋体" w:hAnsi="宋体" w:eastAsia="宋体" w:cs="宋体"/>
          <w:spacing w:val="-5"/>
          <w:sz w:val="28"/>
          <w:szCs w:val="28"/>
        </w:rPr>
        <w:t>统一装在一</w:t>
      </w:r>
      <w:r>
        <w:rPr>
          <w:rFonts w:ascii="宋体" w:hAnsi="宋体" w:eastAsia="宋体" w:cs="宋体"/>
          <w:spacing w:val="-2"/>
          <w:sz w:val="28"/>
          <w:szCs w:val="28"/>
        </w:rPr>
        <w:t>个密封袋内。</w:t>
      </w:r>
    </w:p>
    <w:p w14:paraId="07A8BEE2">
      <w:pPr>
        <w:spacing w:before="3" w:line="303" w:lineRule="auto"/>
        <w:ind w:left="26" w:right="74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2.价格响应文件须单独密封，不得出现于比价议价响应文件其他部分中。</w:t>
      </w:r>
    </w:p>
    <w:p w14:paraId="766CA13B">
      <w:pPr>
        <w:spacing w:line="303" w:lineRule="auto"/>
        <w:ind w:left="25" w:right="76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3.</w:t>
      </w:r>
      <w:r>
        <w:rPr>
          <w:rFonts w:ascii="宋体" w:hAnsi="宋体" w:eastAsia="宋体" w:cs="宋体"/>
          <w:spacing w:val="6"/>
          <w:sz w:val="28"/>
          <w:szCs w:val="28"/>
        </w:rPr>
        <w:t>采购人将拒绝接收未按照采购文件要求密封的比价议价</w:t>
      </w:r>
      <w:r>
        <w:rPr>
          <w:rFonts w:ascii="宋体" w:hAnsi="宋体" w:eastAsia="宋体" w:cs="宋体"/>
          <w:spacing w:val="5"/>
          <w:sz w:val="28"/>
          <w:szCs w:val="28"/>
        </w:rPr>
        <w:t>响应</w:t>
      </w:r>
      <w:r>
        <w:rPr>
          <w:rFonts w:ascii="宋体" w:hAnsi="宋体" w:eastAsia="宋体" w:cs="宋体"/>
          <w:spacing w:val="-4"/>
          <w:sz w:val="28"/>
          <w:szCs w:val="28"/>
        </w:rPr>
        <w:t>文件。</w:t>
      </w:r>
    </w:p>
    <w:p w14:paraId="0FF4E237">
      <w:pPr>
        <w:spacing w:before="1" w:line="218" w:lineRule="auto"/>
        <w:ind w:left="58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六、比价议价响应文件的递交时间</w:t>
      </w:r>
    </w:p>
    <w:p w14:paraId="671FAB37">
      <w:pPr>
        <w:spacing w:before="129" w:line="303" w:lineRule="auto"/>
        <w:ind w:left="20" w:right="74" w:firstLine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比价议价响应文件必须在规定的接收截止时间前送达采购人。采</w:t>
      </w:r>
      <w:r>
        <w:rPr>
          <w:rFonts w:ascii="宋体" w:hAnsi="宋体" w:eastAsia="宋体" w:cs="宋体"/>
          <w:sz w:val="28"/>
          <w:szCs w:val="28"/>
        </w:rPr>
        <w:t>购人将拒绝接收在比价截止时间后递交的比</w:t>
      </w:r>
      <w:r>
        <w:rPr>
          <w:rFonts w:ascii="宋体" w:hAnsi="宋体" w:eastAsia="宋体" w:cs="宋体"/>
          <w:spacing w:val="-1"/>
          <w:sz w:val="28"/>
          <w:szCs w:val="28"/>
        </w:rPr>
        <w:t>价议价响应文件。</w:t>
      </w:r>
    </w:p>
    <w:p w14:paraId="3DBF300E">
      <w:pPr>
        <w:spacing w:before="1" w:line="220" w:lineRule="auto"/>
        <w:ind w:left="580"/>
        <w:outlineLvl w:val="0"/>
        <w:rPr>
          <w:rFonts w:ascii="宋体" w:hAnsi="宋体" w:eastAsia="宋体" w:cs="宋体"/>
          <w:sz w:val="28"/>
          <w:szCs w:val="28"/>
        </w:rPr>
      </w:pPr>
      <w:bookmarkStart w:id="2" w:name="bookmark3"/>
      <w:bookmarkEnd w:id="2"/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七、相关费用</w:t>
      </w:r>
    </w:p>
    <w:p w14:paraId="71D73086">
      <w:pPr>
        <w:spacing w:before="127" w:line="303" w:lineRule="auto"/>
        <w:ind w:left="27" w:right="74" w:firstLine="5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1.无论比价过程和结果如何，参加议价的响应人自行</w:t>
      </w:r>
      <w:r>
        <w:rPr>
          <w:rFonts w:ascii="宋体" w:hAnsi="宋体" w:eastAsia="宋体" w:cs="宋体"/>
          <w:spacing w:val="-5"/>
          <w:sz w:val="28"/>
          <w:szCs w:val="28"/>
        </w:rPr>
        <w:t>承担与本次</w:t>
      </w:r>
      <w:r>
        <w:rPr>
          <w:rFonts w:ascii="宋体" w:hAnsi="宋体" w:eastAsia="宋体" w:cs="宋体"/>
          <w:spacing w:val="-2"/>
          <w:sz w:val="28"/>
          <w:szCs w:val="28"/>
        </w:rPr>
        <w:t>项目有关的全部费用。</w:t>
      </w:r>
    </w:p>
    <w:p w14:paraId="62C831C4">
      <w:pPr>
        <w:spacing w:line="305" w:lineRule="auto"/>
        <w:ind w:left="20" w:right="74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2.比价议价文件未列明，而响应供应商认为必需的费用也需列入</w:t>
      </w:r>
      <w:r>
        <w:rPr>
          <w:rFonts w:ascii="宋体" w:hAnsi="宋体" w:eastAsia="宋体" w:cs="宋体"/>
          <w:spacing w:val="-3"/>
          <w:sz w:val="28"/>
          <w:szCs w:val="28"/>
        </w:rPr>
        <w:t>报价。</w:t>
      </w:r>
    </w:p>
    <w:p w14:paraId="163492F3">
      <w:pPr>
        <w:spacing w:line="305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5" w:h="16839"/>
          <w:pgMar w:top="1431" w:right="1721" w:bottom="1170" w:left="1785" w:header="0" w:footer="956" w:gutter="0"/>
          <w:cols w:space="720" w:num="1"/>
        </w:sectPr>
      </w:pPr>
    </w:p>
    <w:p w14:paraId="225711CF">
      <w:pPr>
        <w:spacing w:before="115" w:line="224" w:lineRule="auto"/>
        <w:ind w:left="2680"/>
        <w:outlineLvl w:val="0"/>
        <w:rPr>
          <w:rFonts w:ascii="宋体" w:hAnsi="宋体" w:eastAsia="宋体" w:cs="宋体"/>
          <w:sz w:val="35"/>
          <w:szCs w:val="35"/>
        </w:rPr>
      </w:pPr>
      <w:bookmarkStart w:id="3" w:name="bookmark6"/>
      <w:bookmarkEnd w:id="3"/>
      <w:r>
        <w:rPr>
          <w:rFonts w:ascii="宋体" w:hAnsi="宋体" w:eastAsia="宋体" w:cs="宋体"/>
          <w:b/>
          <w:bCs/>
          <w:spacing w:val="11"/>
          <w:sz w:val="35"/>
          <w:szCs w:val="35"/>
        </w:rPr>
        <w:t>第三章</w:t>
      </w:r>
      <w:r>
        <w:rPr>
          <w:rFonts w:ascii="宋体" w:hAnsi="宋体" w:eastAsia="宋体" w:cs="宋体"/>
          <w:spacing w:val="34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11"/>
          <w:sz w:val="35"/>
          <w:szCs w:val="35"/>
        </w:rPr>
        <w:t>项目需求</w:t>
      </w:r>
    </w:p>
    <w:p w14:paraId="354111C1">
      <w:pPr>
        <w:spacing w:before="118" w:line="301" w:lineRule="auto"/>
        <w:ind w:left="22" w:right="102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供应商在制作响应文件时，应仔细研究项目需求说明。项目需求</w:t>
      </w:r>
      <w:r>
        <w:rPr>
          <w:rFonts w:ascii="宋体" w:hAnsi="宋体" w:eastAsia="宋体" w:cs="宋体"/>
          <w:b/>
          <w:bCs/>
          <w:spacing w:val="3"/>
          <w:sz w:val="28"/>
          <w:szCs w:val="28"/>
        </w:rPr>
        <w:t>包括技术要求和商务要求：技术要求是指对采购标的功能和质量要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求，包括服务内容和标准等；商务要求是指取得采购标的的时间、地点、财务和服务要求，包括交付（实施）的时间（期限）和地点（范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围）、付款条件（进度和方法）等。</w:t>
      </w:r>
    </w:p>
    <w:p w14:paraId="04BDC7F3">
      <w:pPr>
        <w:spacing w:before="1" w:line="219" w:lineRule="auto"/>
        <w:ind w:left="617"/>
        <w:rPr>
          <w:rFonts w:ascii="宋体" w:hAnsi="宋体" w:eastAsia="宋体" w:cs="宋体"/>
          <w:sz w:val="28"/>
          <w:szCs w:val="28"/>
        </w:rPr>
      </w:pPr>
      <w:bookmarkStart w:id="4" w:name="bookmark4"/>
      <w:bookmarkEnd w:id="4"/>
      <w:r>
        <w:rPr>
          <w:rFonts w:ascii="宋体" w:hAnsi="宋体" w:eastAsia="宋体" w:cs="宋体"/>
          <w:b/>
          <w:bCs/>
          <w:spacing w:val="-15"/>
          <w:sz w:val="28"/>
          <w:szCs w:val="28"/>
        </w:rPr>
        <w:t>一、项目概况</w:t>
      </w:r>
    </w:p>
    <w:p w14:paraId="23686BB5">
      <w:pPr>
        <w:spacing w:before="273" w:line="219" w:lineRule="auto"/>
        <w:ind w:left="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项目名称：南通市越江中学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2026年工会活动采购项目</w:t>
      </w:r>
    </w:p>
    <w:p w14:paraId="23CF9078">
      <w:pPr>
        <w:spacing w:before="275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服务地点：</w:t>
      </w:r>
    </w:p>
    <w:p w14:paraId="231CD9BD">
      <w:pPr>
        <w:spacing w:before="273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第一天：早上乘车抵达富阳，前往龙门古镇；</w:t>
      </w:r>
    </w:p>
    <w:p w14:paraId="682B4139">
      <w:pPr>
        <w:spacing w:before="274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第二天：上午前往千岛湖中心湖（含游轮</w:t>
      </w:r>
      <w:r>
        <w:rPr>
          <w:rFonts w:ascii="宋体" w:hAnsi="宋体" w:eastAsia="宋体" w:cs="宋体"/>
          <w:spacing w:val="28"/>
          <w:sz w:val="28"/>
          <w:szCs w:val="28"/>
        </w:rPr>
        <w:t>），</w:t>
      </w:r>
      <w:r>
        <w:rPr>
          <w:rFonts w:ascii="宋体" w:hAnsi="宋体" w:eastAsia="宋体" w:cs="宋体"/>
          <w:spacing w:val="7"/>
          <w:sz w:val="28"/>
          <w:szCs w:val="28"/>
        </w:rPr>
        <w:t>午后返程。</w:t>
      </w:r>
    </w:p>
    <w:p w14:paraId="508384A1">
      <w:pPr>
        <w:spacing w:before="271" w:line="220" w:lineRule="auto"/>
        <w:ind w:left="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项目实施时间：暂定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2026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年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4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月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18 日—4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月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19 日。</w:t>
      </w:r>
    </w:p>
    <w:p w14:paraId="3479AC9D">
      <w:pPr>
        <w:spacing w:before="107" w:line="221" w:lineRule="auto"/>
        <w:ind w:left="6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二、具体需求</w:t>
      </w:r>
    </w:p>
    <w:p w14:paraId="622B6428">
      <w:pPr>
        <w:spacing w:before="272" w:line="221" w:lineRule="auto"/>
        <w:ind w:left="6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1.交通：空调旅游大巴（53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客）。</w:t>
      </w:r>
    </w:p>
    <w:p w14:paraId="5317BB88">
      <w:pPr>
        <w:spacing w:before="275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2.用餐：含一早三正，正餐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40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元/人。</w:t>
      </w:r>
    </w:p>
    <w:p w14:paraId="743C1C70">
      <w:pPr>
        <w:spacing w:before="274" w:line="220" w:lineRule="auto"/>
        <w:ind w:left="6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3.住宿：三钻酒店双人标间。</w:t>
      </w:r>
    </w:p>
    <w:p w14:paraId="7CF4AFCE">
      <w:pPr>
        <w:spacing w:before="273" w:line="220" w:lineRule="auto"/>
        <w:ind w:left="6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4.导服：全程优秀导游服务。</w:t>
      </w:r>
    </w:p>
    <w:p w14:paraId="78211A19">
      <w:pPr>
        <w:spacing w:before="276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5.保险：旅行社责任险保额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1000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万元，旅游意外</w:t>
      </w:r>
      <w:r>
        <w:rPr>
          <w:rFonts w:ascii="宋体" w:hAnsi="宋体" w:eastAsia="宋体" w:cs="宋体"/>
          <w:spacing w:val="-8"/>
          <w:sz w:val="28"/>
          <w:szCs w:val="28"/>
        </w:rPr>
        <w:t>险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20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万元/人。</w:t>
      </w:r>
    </w:p>
    <w:p w14:paraId="2C4C00A5">
      <w:pPr>
        <w:spacing w:before="274" w:line="219" w:lineRule="auto"/>
        <w:ind w:left="6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6.包含：每人每天两瓶纯净水，旅游帽。</w:t>
      </w:r>
    </w:p>
    <w:p w14:paraId="38767835">
      <w:pPr>
        <w:spacing w:before="275" w:line="293" w:lineRule="auto"/>
        <w:ind w:left="610" w:right="95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7.投标当天，投标人需带具体方案，包含住宿酒店、就餐餐馆及菜单等具体事项。</w:t>
      </w:r>
    </w:p>
    <w:p w14:paraId="594D8A1C">
      <w:pPr>
        <w:spacing w:before="160" w:line="219" w:lineRule="auto"/>
        <w:ind w:left="6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三、采购预算</w:t>
      </w:r>
    </w:p>
    <w:p w14:paraId="759EBE2B">
      <w:pPr>
        <w:spacing w:before="198" w:line="348" w:lineRule="auto"/>
        <w:ind w:left="22" w:right="126" w:firstLine="55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本项目每人单价不超过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700 </w:t>
      </w:r>
      <w:r>
        <w:rPr>
          <w:rFonts w:ascii="宋体" w:hAnsi="宋体" w:eastAsia="宋体" w:cs="宋体"/>
          <w:spacing w:val="-4"/>
          <w:sz w:val="28"/>
          <w:szCs w:val="28"/>
        </w:rPr>
        <w:t>元（超过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700 </w:t>
      </w:r>
      <w:r>
        <w:rPr>
          <w:rFonts w:ascii="宋体" w:hAnsi="宋体" w:eastAsia="宋体" w:cs="宋体"/>
          <w:spacing w:val="-4"/>
          <w:sz w:val="28"/>
          <w:szCs w:val="28"/>
        </w:rPr>
        <w:t>元为无效报价</w:t>
      </w:r>
      <w:r>
        <w:rPr>
          <w:rFonts w:ascii="宋体" w:hAnsi="宋体" w:eastAsia="宋体" w:cs="宋体"/>
          <w:spacing w:val="-3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报价</w:t>
      </w:r>
      <w:r>
        <w:rPr>
          <w:rFonts w:ascii="宋体" w:hAnsi="宋体" w:eastAsia="宋体" w:cs="宋体"/>
          <w:spacing w:val="-3"/>
          <w:sz w:val="28"/>
          <w:szCs w:val="28"/>
        </w:rPr>
        <w:t>含活动全部费用（其中餐标</w:t>
      </w:r>
      <w:r>
        <w:rPr>
          <w:rFonts w:ascii="宋体" w:hAnsi="宋体" w:eastAsia="宋体" w:cs="宋体"/>
          <w:spacing w:val="-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0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元/餐</w:t>
      </w:r>
      <w:r>
        <w:rPr>
          <w:rFonts w:ascii="宋体" w:hAnsi="宋体" w:eastAsia="宋体" w:cs="宋体"/>
          <w:spacing w:val="6"/>
          <w:sz w:val="28"/>
          <w:szCs w:val="28"/>
        </w:rPr>
        <w:t>），</w:t>
      </w:r>
      <w:r>
        <w:rPr>
          <w:rFonts w:ascii="宋体" w:hAnsi="宋体" w:eastAsia="宋体" w:cs="宋体"/>
          <w:spacing w:val="-3"/>
          <w:sz w:val="28"/>
          <w:szCs w:val="28"/>
        </w:rPr>
        <w:t>预计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43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人参加（不保证43</w:t>
      </w:r>
      <w:r>
        <w:rPr>
          <w:rFonts w:ascii="宋体" w:hAnsi="宋体" w:eastAsia="宋体" w:cs="宋体"/>
          <w:spacing w:val="-5"/>
          <w:sz w:val="28"/>
          <w:szCs w:val="28"/>
        </w:rPr>
        <w:t>人，结算按照参加实际人数支付）。</w:t>
      </w:r>
    </w:p>
    <w:p w14:paraId="7B00B488">
      <w:pPr>
        <w:spacing w:line="348" w:lineRule="auto"/>
        <w:rPr>
          <w:rFonts w:ascii="宋体" w:hAnsi="宋体" w:eastAsia="宋体" w:cs="宋体"/>
          <w:sz w:val="28"/>
          <w:szCs w:val="28"/>
        </w:rPr>
        <w:sectPr>
          <w:footerReference r:id="rId11" w:type="default"/>
          <w:pgSz w:w="11905" w:h="16839"/>
          <w:pgMar w:top="1431" w:right="1695" w:bottom="1170" w:left="1785" w:header="0" w:footer="956" w:gutter="0"/>
          <w:cols w:space="720" w:num="1"/>
        </w:sectPr>
      </w:pPr>
    </w:p>
    <w:p w14:paraId="5B30F995">
      <w:pPr>
        <w:spacing w:before="121" w:line="220" w:lineRule="auto"/>
        <w:ind w:left="6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4"/>
          <w:sz w:val="28"/>
          <w:szCs w:val="28"/>
        </w:rPr>
        <w:t>四、付款方式</w:t>
      </w:r>
    </w:p>
    <w:p w14:paraId="0FE2153B">
      <w:pPr>
        <w:spacing w:before="275" w:line="292" w:lineRule="auto"/>
        <w:ind w:left="54" w:right="221" w:firstLine="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采购人根据实际成交单价和实际参与人数进行结算，一次性付</w:t>
      </w:r>
      <w:r>
        <w:rPr>
          <w:rFonts w:ascii="宋体" w:hAnsi="宋体" w:eastAsia="宋体" w:cs="宋体"/>
          <w:spacing w:val="-5"/>
          <w:sz w:val="28"/>
          <w:szCs w:val="28"/>
        </w:rPr>
        <w:t>清合同款项。</w:t>
      </w:r>
    </w:p>
    <w:p w14:paraId="62548EAE">
      <w:pPr>
        <w:spacing w:line="292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1905" w:h="16839"/>
          <w:pgMar w:top="1431" w:right="1785" w:bottom="1170" w:left="1785" w:header="0" w:footer="956" w:gutter="0"/>
          <w:cols w:space="720" w:num="1"/>
        </w:sectPr>
      </w:pPr>
    </w:p>
    <w:p w14:paraId="61EA06A6">
      <w:pPr>
        <w:spacing w:before="71" w:line="224" w:lineRule="auto"/>
        <w:ind w:left="255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第四章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开启和评审</w:t>
      </w:r>
    </w:p>
    <w:p w14:paraId="0AF33A1F">
      <w:pPr>
        <w:spacing w:before="101" w:line="219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一、采购人组织比价</w:t>
      </w:r>
    </w:p>
    <w:p w14:paraId="1E96F9FE">
      <w:pPr>
        <w:spacing w:before="126" w:line="219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议价人的法定代表人或授权委托人须持有效身份证参加比价。</w:t>
      </w:r>
    </w:p>
    <w:p w14:paraId="404D6C5B">
      <w:pPr>
        <w:spacing w:before="129" w:line="303" w:lineRule="auto"/>
        <w:ind w:left="21" w:right="47" w:firstLine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二、评委会由有关专家和采购人代表组成</w:t>
      </w:r>
      <w:r>
        <w:rPr>
          <w:rFonts w:ascii="宋体" w:hAnsi="宋体" w:eastAsia="宋体" w:cs="宋体"/>
          <w:spacing w:val="-6"/>
          <w:sz w:val="28"/>
          <w:szCs w:val="28"/>
        </w:rPr>
        <w:t>，按照公平、公正、择</w:t>
      </w:r>
      <w:r>
        <w:rPr>
          <w:rFonts w:ascii="宋体" w:hAnsi="宋体" w:eastAsia="宋体" w:cs="宋体"/>
          <w:spacing w:val="-1"/>
          <w:sz w:val="28"/>
          <w:szCs w:val="28"/>
        </w:rPr>
        <w:t>优的原则进行独立评审。</w:t>
      </w:r>
    </w:p>
    <w:p w14:paraId="3DA48B7A">
      <w:pPr>
        <w:spacing w:before="1" w:line="303" w:lineRule="auto"/>
        <w:ind w:left="22" w:right="47" w:firstLine="57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由采购人代表对议价人资格性、符合性审查，对未通过审查的供</w:t>
      </w:r>
      <w:r>
        <w:rPr>
          <w:rFonts w:ascii="宋体" w:hAnsi="宋体" w:eastAsia="宋体" w:cs="宋体"/>
          <w:spacing w:val="-3"/>
          <w:sz w:val="28"/>
          <w:szCs w:val="28"/>
        </w:rPr>
        <w:t>应商，应现场告知原因。评委会对合格供应</w:t>
      </w:r>
      <w:r>
        <w:rPr>
          <w:rFonts w:ascii="宋体" w:hAnsi="宋体" w:eastAsia="宋体" w:cs="宋体"/>
          <w:spacing w:val="-4"/>
          <w:sz w:val="28"/>
          <w:szCs w:val="28"/>
        </w:rPr>
        <w:t>商的议价比价文件进行评</w:t>
      </w:r>
      <w:r>
        <w:rPr>
          <w:rFonts w:ascii="宋体" w:hAnsi="宋体" w:eastAsia="宋体" w:cs="宋体"/>
          <w:spacing w:val="-5"/>
          <w:sz w:val="28"/>
          <w:szCs w:val="28"/>
        </w:rPr>
        <w:t>审。</w:t>
      </w:r>
    </w:p>
    <w:p w14:paraId="25A95EF7">
      <w:pPr>
        <w:spacing w:before="1" w:line="219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（一）评审内容</w:t>
      </w:r>
    </w:p>
    <w:p w14:paraId="6323F4C5">
      <w:pPr>
        <w:spacing w:before="126" w:line="219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1.比价资格是否符合</w:t>
      </w:r>
    </w:p>
    <w:p w14:paraId="7278ABA9">
      <w:pPr>
        <w:spacing w:before="129"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2.议价比价文件是否完整；</w:t>
      </w:r>
    </w:p>
    <w:p w14:paraId="0983C2EF">
      <w:pPr>
        <w:spacing w:before="126"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3.议价比价文件是否恰当地签署；</w:t>
      </w:r>
    </w:p>
    <w:p w14:paraId="6A5F8E50">
      <w:pPr>
        <w:spacing w:before="130" w:line="303" w:lineRule="auto"/>
        <w:ind w:left="21" w:right="49" w:firstLine="5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4.是否作出实质性响应（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是否有实质性响应，只根据议价比价文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件本身，而不寻求外部证据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）；</w:t>
      </w:r>
    </w:p>
    <w:p w14:paraId="3D4CAF6D">
      <w:pPr>
        <w:spacing w:before="1"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5.是否有计算错误。</w:t>
      </w:r>
    </w:p>
    <w:p w14:paraId="410153AD">
      <w:pPr>
        <w:spacing w:before="127" w:line="221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（二）相应的规定</w:t>
      </w:r>
    </w:p>
    <w:p w14:paraId="6494A97C">
      <w:pPr>
        <w:spacing w:before="126" w:line="303" w:lineRule="auto"/>
        <w:ind w:left="25" w:right="47" w:firstLine="57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1.如果单价汇总金额与总价金额有出入，以单价金额</w:t>
      </w:r>
      <w:r>
        <w:rPr>
          <w:rFonts w:ascii="宋体" w:hAnsi="宋体" w:eastAsia="宋体" w:cs="宋体"/>
          <w:spacing w:val="-5"/>
          <w:sz w:val="28"/>
          <w:szCs w:val="28"/>
        </w:rPr>
        <w:t>计算结果为</w:t>
      </w:r>
      <w:r>
        <w:rPr>
          <w:rFonts w:ascii="宋体" w:hAnsi="宋体" w:eastAsia="宋体" w:cs="宋体"/>
          <w:spacing w:val="-7"/>
          <w:sz w:val="28"/>
          <w:szCs w:val="28"/>
        </w:rPr>
        <w:t>准；</w:t>
      </w:r>
    </w:p>
    <w:p w14:paraId="6245C079">
      <w:pPr>
        <w:spacing w:before="1" w:line="218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2.单价金额小数点有明显错位的，应以总价为准；</w:t>
      </w:r>
    </w:p>
    <w:p w14:paraId="3F2A156D">
      <w:pPr>
        <w:spacing w:before="130"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3.正本与副本有矛盾的，以正本为准；</w:t>
      </w:r>
    </w:p>
    <w:p w14:paraId="4204B057">
      <w:pPr>
        <w:spacing w:before="125" w:line="304" w:lineRule="auto"/>
        <w:ind w:left="21" w:right="47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4.若文件大写表示的数据与数字表示的有差别，以大写表示的数</w:t>
      </w:r>
      <w:r>
        <w:rPr>
          <w:rFonts w:ascii="宋体" w:hAnsi="宋体" w:eastAsia="宋体" w:cs="宋体"/>
          <w:spacing w:val="-3"/>
          <w:sz w:val="28"/>
          <w:szCs w:val="28"/>
        </w:rPr>
        <w:t>据为准。</w:t>
      </w:r>
    </w:p>
    <w:p w14:paraId="643A6ECF">
      <w:pPr>
        <w:spacing w:line="219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三、陈述、演示、答疑、澄清</w:t>
      </w:r>
    </w:p>
    <w:p w14:paraId="1FAE4DE8">
      <w:pPr>
        <w:spacing w:before="126" w:line="304" w:lineRule="auto"/>
        <w:ind w:left="22" w:firstLine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1.如评委会认为有必要，比价人按评委会的要求做陈述、演示、</w:t>
      </w:r>
      <w:r>
        <w:rPr>
          <w:rFonts w:ascii="宋体" w:hAnsi="宋体" w:eastAsia="宋体" w:cs="宋体"/>
          <w:spacing w:val="-1"/>
          <w:sz w:val="28"/>
          <w:szCs w:val="28"/>
        </w:rPr>
        <w:t>答疑及澄清其比价内容。时间由评委会掌握。</w:t>
      </w:r>
    </w:p>
    <w:p w14:paraId="46A33EAE">
      <w:pPr>
        <w:spacing w:line="303" w:lineRule="auto"/>
        <w:ind w:left="32" w:right="47" w:firstLine="5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2.重要澄清答复应是书面的，但不得对比价内容进行实质性修</w:t>
      </w:r>
      <w:r>
        <w:rPr>
          <w:rFonts w:ascii="宋体" w:hAnsi="宋体" w:eastAsia="宋体" w:cs="宋体"/>
          <w:spacing w:val="-10"/>
          <w:sz w:val="28"/>
          <w:szCs w:val="28"/>
        </w:rPr>
        <w:t>改。</w:t>
      </w:r>
    </w:p>
    <w:p w14:paraId="67044A74">
      <w:pPr>
        <w:spacing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3.对采购过程提出质询的，为各采购程序环节结束之日；</w:t>
      </w:r>
    </w:p>
    <w:p w14:paraId="32141E68">
      <w:pPr>
        <w:spacing w:before="128" w:line="304" w:lineRule="auto"/>
        <w:ind w:left="22" w:right="49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其中：对评审过程中涉及的密封检查、身份核对、澄清等程序性事项，供应商如有异议的，必须当场提出。否则，均视为供应商无异</w:t>
      </w:r>
    </w:p>
    <w:p w14:paraId="70A18F9C">
      <w:pPr>
        <w:spacing w:line="304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5" w:h="16839"/>
          <w:pgMar w:top="1410" w:right="1748" w:bottom="1170" w:left="1785" w:header="0" w:footer="956" w:gutter="0"/>
          <w:cols w:space="720" w:num="1"/>
        </w:sectPr>
      </w:pPr>
    </w:p>
    <w:p w14:paraId="7D26D4CF">
      <w:pPr>
        <w:spacing w:before="135" w:line="304" w:lineRule="auto"/>
        <w:ind w:left="22" w:right="100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议。无论是否成交，供应商事后不得再就前述事项提出任何异议或质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询投诉。</w:t>
      </w:r>
    </w:p>
    <w:p w14:paraId="63B16E40">
      <w:pPr>
        <w:spacing w:line="218" w:lineRule="auto"/>
        <w:ind w:left="6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四、出现下列情形之一的，作无效比价处理。</w:t>
      </w:r>
    </w:p>
    <w:p w14:paraId="42BD721B">
      <w:pPr>
        <w:spacing w:before="127" w:line="219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1.未按照采购文件规定要求签署、盖章、密封</w:t>
      </w:r>
      <w:r>
        <w:rPr>
          <w:rFonts w:ascii="宋体" w:hAnsi="宋体" w:eastAsia="宋体" w:cs="宋体"/>
          <w:spacing w:val="-2"/>
          <w:sz w:val="28"/>
          <w:szCs w:val="28"/>
        </w:rPr>
        <w:t>、提交的；</w:t>
      </w:r>
    </w:p>
    <w:p w14:paraId="6CCA9262">
      <w:pPr>
        <w:spacing w:before="128"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2.不具备采购文件中规定的资格要求的；</w:t>
      </w:r>
    </w:p>
    <w:p w14:paraId="11733BA8">
      <w:pPr>
        <w:spacing w:before="127"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3.报价超过采购文件中规定的预算金额或者最高限价的；</w:t>
      </w:r>
    </w:p>
    <w:p w14:paraId="19173C71">
      <w:pPr>
        <w:spacing w:before="126" w:line="219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4.议价比价文件含有采购人不能接受的附加条件的；</w:t>
      </w:r>
    </w:p>
    <w:p w14:paraId="7A901F64">
      <w:pPr>
        <w:spacing w:before="130" w:line="219" w:lineRule="auto"/>
        <w:ind w:left="5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5.不符合采购文件中规定的其他实质性要求的。</w:t>
      </w:r>
    </w:p>
    <w:p w14:paraId="06780EAB">
      <w:pPr>
        <w:spacing w:before="128" w:line="221" w:lineRule="auto"/>
        <w:ind w:left="5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五、出现下列情形之一的，作废标处理。</w:t>
      </w:r>
    </w:p>
    <w:p w14:paraId="40200F7C">
      <w:pPr>
        <w:spacing w:before="157" w:line="319" w:lineRule="auto"/>
        <w:ind w:left="27" w:right="97" w:firstLine="5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1.符合条件的供应商或者对议价比价文件</w:t>
      </w:r>
      <w:r>
        <w:rPr>
          <w:rFonts w:ascii="宋体" w:hAnsi="宋体" w:eastAsia="宋体" w:cs="宋体"/>
          <w:spacing w:val="5"/>
          <w:sz w:val="28"/>
          <w:szCs w:val="28"/>
        </w:rPr>
        <w:t>作实质响应的供应商</w:t>
      </w:r>
      <w:r>
        <w:rPr>
          <w:rFonts w:ascii="宋体" w:hAnsi="宋体" w:eastAsia="宋体" w:cs="宋体"/>
          <w:spacing w:val="-7"/>
          <w:sz w:val="28"/>
          <w:szCs w:val="28"/>
        </w:rPr>
        <w:t>不足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3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家的；</w:t>
      </w:r>
    </w:p>
    <w:p w14:paraId="1B78AED5">
      <w:pPr>
        <w:spacing w:line="219" w:lineRule="auto"/>
        <w:ind w:left="5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出现影响采购公正的违法违规行为的；</w:t>
      </w:r>
    </w:p>
    <w:p w14:paraId="50230279">
      <w:pPr>
        <w:spacing w:before="128" w:line="219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3.议价人的报价均超过了采购预算，采购人不能支付的；</w:t>
      </w:r>
    </w:p>
    <w:p w14:paraId="0850355D">
      <w:pPr>
        <w:spacing w:before="127" w:line="219" w:lineRule="auto"/>
        <w:ind w:left="5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4.因重大变故，采购任务取消的。</w:t>
      </w:r>
    </w:p>
    <w:p w14:paraId="49495A9E">
      <w:pPr>
        <w:spacing w:before="127" w:line="219" w:lineRule="auto"/>
        <w:ind w:right="12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上述均保留评委会认定可以确定为无效比价或废标的其他情况。</w:t>
      </w:r>
    </w:p>
    <w:p w14:paraId="6DE4D5E1">
      <w:pPr>
        <w:spacing w:before="130" w:line="219" w:lineRule="auto"/>
        <w:ind w:left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六、推荐成交供应商</w:t>
      </w:r>
    </w:p>
    <w:p w14:paraId="7F2EC9A1">
      <w:pPr>
        <w:spacing w:before="127" w:line="303" w:lineRule="auto"/>
        <w:ind w:left="22" w:right="97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采用最低评标价法的，评标结果按评审后报</w:t>
      </w:r>
      <w:r>
        <w:rPr>
          <w:rFonts w:ascii="宋体" w:hAnsi="宋体" w:eastAsia="宋体" w:cs="宋体"/>
          <w:spacing w:val="6"/>
          <w:sz w:val="28"/>
          <w:szCs w:val="28"/>
        </w:rPr>
        <w:t>价由低到高顺序排</w:t>
      </w:r>
      <w:r>
        <w:rPr>
          <w:rFonts w:ascii="宋体" w:hAnsi="宋体" w:eastAsia="宋体" w:cs="宋体"/>
          <w:spacing w:val="-3"/>
          <w:sz w:val="28"/>
          <w:szCs w:val="28"/>
        </w:rPr>
        <w:t>列。符合要求的前提下，投标报价最低者成</w:t>
      </w:r>
      <w:r>
        <w:rPr>
          <w:rFonts w:ascii="宋体" w:hAnsi="宋体" w:eastAsia="宋体" w:cs="宋体"/>
          <w:spacing w:val="-4"/>
          <w:sz w:val="28"/>
          <w:szCs w:val="28"/>
        </w:rPr>
        <w:t>交，报价如有相同者，抽</w:t>
      </w:r>
      <w:r>
        <w:rPr>
          <w:rFonts w:ascii="宋体" w:hAnsi="宋体" w:eastAsia="宋体" w:cs="宋体"/>
          <w:spacing w:val="-2"/>
          <w:sz w:val="28"/>
          <w:szCs w:val="28"/>
        </w:rPr>
        <w:t>签确定成交供应商。</w:t>
      </w:r>
    </w:p>
    <w:p w14:paraId="648C6E4F">
      <w:pPr>
        <w:spacing w:before="2" w:line="303" w:lineRule="auto"/>
        <w:ind w:left="23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特别说明：为确保供应商参选报价的竞争性，2/3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及以上评委认</w:t>
      </w:r>
      <w:r>
        <w:rPr>
          <w:rFonts w:ascii="宋体" w:hAnsi="宋体" w:eastAsia="宋体" w:cs="宋体"/>
          <w:spacing w:val="6"/>
          <w:sz w:val="28"/>
          <w:szCs w:val="28"/>
        </w:rPr>
        <w:t>为供应商报价不具备竞争力时，本项目可能出现现场二轮或多轮报</w:t>
      </w:r>
      <w:r>
        <w:rPr>
          <w:rFonts w:ascii="宋体" w:hAnsi="宋体" w:eastAsia="宋体" w:cs="宋体"/>
          <w:spacing w:val="-9"/>
          <w:sz w:val="28"/>
          <w:szCs w:val="28"/>
        </w:rPr>
        <w:t>价。是否进行现场二轮或多轮报价，具体由评标委员会集体</w:t>
      </w:r>
      <w:r>
        <w:rPr>
          <w:rFonts w:ascii="宋体" w:hAnsi="宋体" w:eastAsia="宋体" w:cs="宋体"/>
          <w:spacing w:val="-10"/>
          <w:sz w:val="28"/>
          <w:szCs w:val="28"/>
        </w:rPr>
        <w:t>研究决定。</w:t>
      </w:r>
    </w:p>
    <w:p w14:paraId="391E9270">
      <w:pPr>
        <w:spacing w:before="1" w:line="303" w:lineRule="auto"/>
        <w:ind w:left="22" w:right="97" w:firstLine="57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当成交供应商无正当理由放弃成交，被查实存在影</w:t>
      </w:r>
      <w:r>
        <w:rPr>
          <w:rFonts w:ascii="宋体" w:hAnsi="宋体" w:eastAsia="宋体" w:cs="宋体"/>
          <w:spacing w:val="-5"/>
          <w:sz w:val="28"/>
          <w:szCs w:val="28"/>
        </w:rPr>
        <w:t>响成交结果的</w:t>
      </w:r>
      <w:r>
        <w:rPr>
          <w:rFonts w:ascii="宋体" w:hAnsi="宋体" w:eastAsia="宋体" w:cs="宋体"/>
          <w:spacing w:val="-3"/>
          <w:sz w:val="28"/>
          <w:szCs w:val="28"/>
        </w:rPr>
        <w:t>违法行为等情形，采购人有权按照相关法律</w:t>
      </w:r>
      <w:r>
        <w:rPr>
          <w:rFonts w:ascii="宋体" w:hAnsi="宋体" w:eastAsia="宋体" w:cs="宋体"/>
          <w:spacing w:val="-4"/>
          <w:sz w:val="28"/>
          <w:szCs w:val="28"/>
        </w:rPr>
        <w:t>法规的规定对其采取惩戒</w:t>
      </w:r>
      <w:r>
        <w:rPr>
          <w:rFonts w:ascii="宋体" w:hAnsi="宋体" w:eastAsia="宋体" w:cs="宋体"/>
          <w:spacing w:val="-1"/>
          <w:sz w:val="28"/>
          <w:szCs w:val="28"/>
        </w:rPr>
        <w:t>措施，包含但不限于列入采购失信人黑名单等措施。</w:t>
      </w:r>
    </w:p>
    <w:p w14:paraId="3BD52D4C">
      <w:pPr>
        <w:spacing w:before="3" w:line="303" w:lineRule="auto"/>
        <w:ind w:left="21" w:right="97" w:firstLine="57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当成交供应商放弃成交、因不可抗力不能履行合同</w:t>
      </w:r>
      <w:r>
        <w:rPr>
          <w:rFonts w:ascii="宋体" w:hAnsi="宋体" w:eastAsia="宋体" w:cs="宋体"/>
          <w:spacing w:val="-5"/>
          <w:sz w:val="28"/>
          <w:szCs w:val="28"/>
        </w:rPr>
        <w:t>，或者被查实</w:t>
      </w:r>
      <w:r>
        <w:rPr>
          <w:rFonts w:ascii="宋体" w:hAnsi="宋体" w:eastAsia="宋体" w:cs="宋体"/>
          <w:spacing w:val="-3"/>
          <w:sz w:val="28"/>
          <w:szCs w:val="28"/>
        </w:rPr>
        <w:t>存在影响成交结果的违法行为等情形，不符合</w:t>
      </w:r>
      <w:r>
        <w:rPr>
          <w:rFonts w:ascii="宋体" w:hAnsi="宋体" w:eastAsia="宋体" w:cs="宋体"/>
          <w:spacing w:val="-4"/>
          <w:sz w:val="28"/>
          <w:szCs w:val="28"/>
        </w:rPr>
        <w:t>成交条件的，采购人可</w:t>
      </w:r>
      <w:r>
        <w:rPr>
          <w:rFonts w:ascii="宋体" w:hAnsi="宋体" w:eastAsia="宋体" w:cs="宋体"/>
          <w:spacing w:val="6"/>
          <w:sz w:val="28"/>
          <w:szCs w:val="28"/>
        </w:rPr>
        <w:t>以按照评标委员会提出的成交候选人名单排序依次确定其他成交候</w:t>
      </w:r>
      <w:r>
        <w:rPr>
          <w:rFonts w:ascii="宋体" w:hAnsi="宋体" w:eastAsia="宋体" w:cs="宋体"/>
          <w:spacing w:val="-1"/>
          <w:sz w:val="28"/>
          <w:szCs w:val="28"/>
        </w:rPr>
        <w:t>选人为成交人，也可以重新采购。</w:t>
      </w:r>
    </w:p>
    <w:p w14:paraId="48713F46">
      <w:pPr>
        <w:spacing w:line="221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七、成交通知</w:t>
      </w:r>
    </w:p>
    <w:p w14:paraId="0FFC3A81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14" w:type="default"/>
          <w:pgSz w:w="11905" w:h="16839"/>
          <w:pgMar w:top="1431" w:right="1698" w:bottom="1170" w:left="1785" w:header="0" w:footer="956" w:gutter="0"/>
          <w:cols w:space="720" w:num="1"/>
        </w:sectPr>
      </w:pPr>
    </w:p>
    <w:p w14:paraId="6C6681A3">
      <w:pPr>
        <w:spacing w:before="136" w:line="303" w:lineRule="auto"/>
        <w:ind w:left="27" w:right="10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成交结果在南通市教育局网站公示，公告期限为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1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个工作日。《成</w:t>
      </w:r>
      <w:r>
        <w:rPr>
          <w:rFonts w:ascii="宋体" w:hAnsi="宋体" w:eastAsia="宋体" w:cs="宋体"/>
          <w:spacing w:val="-4"/>
          <w:sz w:val="28"/>
          <w:szCs w:val="28"/>
        </w:rPr>
        <w:t>交通知书》一经发出，如采购单位改变成交结果，或者成交供应商放弃成交的，各自承担相应的法律责任。《成交通知书》是采购合同的</w:t>
      </w:r>
    </w:p>
    <w:p w14:paraId="4618F74F">
      <w:pPr>
        <w:spacing w:before="1" w:line="219" w:lineRule="auto"/>
        <w:ind w:left="2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组成部分。</w:t>
      </w:r>
    </w:p>
    <w:p w14:paraId="5C34902A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5" w:type="default"/>
          <w:pgSz w:w="11905" w:h="16839"/>
          <w:pgMar w:top="1431" w:right="1785" w:bottom="1170" w:left="1785" w:header="0" w:footer="956" w:gutter="0"/>
          <w:cols w:space="720" w:num="1"/>
        </w:sectPr>
      </w:pPr>
    </w:p>
    <w:p w14:paraId="1C4A8BA6">
      <w:pPr>
        <w:spacing w:before="72" w:line="223" w:lineRule="auto"/>
        <w:ind w:left="1650"/>
        <w:outlineLvl w:val="0"/>
        <w:rPr>
          <w:rFonts w:ascii="宋体" w:hAnsi="宋体" w:eastAsia="宋体" w:cs="宋体"/>
          <w:sz w:val="35"/>
          <w:szCs w:val="35"/>
        </w:rPr>
      </w:pPr>
      <w:bookmarkStart w:id="5" w:name="bookmark5"/>
      <w:bookmarkEnd w:id="5"/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第五章</w:t>
      </w:r>
      <w:r>
        <w:rPr>
          <w:rFonts w:ascii="宋体" w:hAnsi="宋体" w:eastAsia="宋体" w:cs="宋体"/>
          <w:spacing w:val="3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比价议价响应文件组成</w:t>
      </w:r>
    </w:p>
    <w:p w14:paraId="2670C4E9">
      <w:pPr>
        <w:spacing w:before="287" w:line="251" w:lineRule="auto"/>
        <w:ind w:left="25" w:right="12" w:firstLine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比价议价响应文件由资格审查证明材料、价格响应文件两部分组</w:t>
      </w: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成。</w:t>
      </w:r>
    </w:p>
    <w:p w14:paraId="3C8A5865">
      <w:pPr>
        <w:spacing w:before="2" w:line="250" w:lineRule="auto"/>
        <w:ind w:left="27" w:right="12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一、资格审查证明材料（不能出现报价，一正一副，单独密封并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牢固装订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）：</w:t>
      </w:r>
    </w:p>
    <w:p w14:paraId="36B92441">
      <w:pPr>
        <w:spacing w:line="219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1.关于资格的响应函（格式参见附件</w:t>
      </w:r>
      <w:r>
        <w:rPr>
          <w:rFonts w:ascii="宋体" w:hAnsi="宋体" w:eastAsia="宋体" w:cs="宋体"/>
          <w:spacing w:val="1"/>
          <w:sz w:val="28"/>
          <w:szCs w:val="28"/>
        </w:rPr>
        <w:t>）；</w:t>
      </w:r>
    </w:p>
    <w:p w14:paraId="55841119">
      <w:pPr>
        <w:spacing w:before="44" w:line="251" w:lineRule="auto"/>
        <w:ind w:left="21" w:right="10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2.提供法定代表人身份证明及法定代表人本人身份证复印件；非</w:t>
      </w:r>
      <w:r>
        <w:rPr>
          <w:rFonts w:ascii="宋体" w:hAnsi="宋体" w:eastAsia="宋体" w:cs="宋体"/>
          <w:spacing w:val="-3"/>
          <w:sz w:val="28"/>
          <w:szCs w:val="28"/>
        </w:rPr>
        <w:t>法定代表人参加比价的，另外必须提供法定代</w:t>
      </w:r>
      <w:r>
        <w:rPr>
          <w:rFonts w:ascii="宋体" w:hAnsi="宋体" w:eastAsia="宋体" w:cs="宋体"/>
          <w:spacing w:val="-4"/>
          <w:sz w:val="28"/>
          <w:szCs w:val="28"/>
        </w:rPr>
        <w:t>表人签名或盖章的授权</w:t>
      </w:r>
      <w:r>
        <w:rPr>
          <w:rFonts w:ascii="宋体" w:hAnsi="宋体" w:eastAsia="宋体" w:cs="宋体"/>
          <w:spacing w:val="-1"/>
          <w:sz w:val="28"/>
          <w:szCs w:val="28"/>
        </w:rPr>
        <w:t>委托书及被授权人的身份证复印件（格式参见附件</w:t>
      </w:r>
      <w:r>
        <w:rPr>
          <w:rFonts w:ascii="宋体" w:hAnsi="宋体" w:eastAsia="宋体" w:cs="宋体"/>
          <w:spacing w:val="6"/>
          <w:sz w:val="28"/>
          <w:szCs w:val="28"/>
        </w:rPr>
        <w:t>）；</w:t>
      </w:r>
    </w:p>
    <w:p w14:paraId="592EE825">
      <w:pPr>
        <w:spacing w:before="2" w:line="250" w:lineRule="auto"/>
        <w:ind w:left="21" w:right="10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3.具有独立承担民事责任的能力（提供有效的营业执照副本复印</w:t>
      </w:r>
      <w:r>
        <w:rPr>
          <w:rFonts w:ascii="宋体" w:hAnsi="宋体" w:eastAsia="宋体" w:cs="宋体"/>
          <w:spacing w:val="-9"/>
          <w:sz w:val="28"/>
          <w:szCs w:val="28"/>
        </w:rPr>
        <w:t>件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729FBBDD">
      <w:pPr>
        <w:spacing w:line="219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4.提供有效的旅行社业务经营许可证；</w:t>
      </w:r>
    </w:p>
    <w:p w14:paraId="4BE2AA3A">
      <w:pPr>
        <w:spacing w:before="45" w:line="251" w:lineRule="auto"/>
        <w:ind w:left="30" w:right="10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5.未被“信用中国</w:t>
      </w:r>
      <w:r>
        <w:rPr>
          <w:rFonts w:ascii="宋体" w:hAnsi="宋体" w:eastAsia="宋体" w:cs="宋体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”网站列入失信被执行人、重大税收违法案件</w:t>
      </w:r>
      <w:r>
        <w:rPr>
          <w:rFonts w:ascii="宋体" w:hAnsi="宋体" w:eastAsia="宋体" w:cs="宋体"/>
          <w:spacing w:val="-4"/>
          <w:sz w:val="28"/>
          <w:szCs w:val="28"/>
        </w:rPr>
        <w:t>当事人名单、采购严重失信行为记录名单，提供无重大违法记录声明</w:t>
      </w:r>
      <w:r>
        <w:rPr>
          <w:rFonts w:ascii="宋体" w:hAnsi="宋体" w:eastAsia="宋体" w:cs="宋体"/>
          <w:spacing w:val="-3"/>
          <w:sz w:val="28"/>
          <w:szCs w:val="28"/>
        </w:rPr>
        <w:t>（格式参见附件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794206AB">
      <w:pPr>
        <w:spacing w:before="2" w:line="219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  <w:shd w:val="clear" w:fill="D9D9D9"/>
        </w:rPr>
        <w:t>6.投标方案，需包含住宿酒店、就餐餐馆及菜单等具体事项。</w:t>
      </w:r>
    </w:p>
    <w:p w14:paraId="350140DF">
      <w:pPr>
        <w:spacing w:before="45" w:line="251" w:lineRule="auto"/>
        <w:ind w:left="25" w:right="12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二、价格响应文件，一正一副（单独密封并牢固装订</w:t>
      </w:r>
      <w:r>
        <w:rPr>
          <w:rFonts w:ascii="宋体" w:hAnsi="宋体" w:eastAsia="宋体" w:cs="宋体"/>
          <w:b/>
          <w:bCs/>
          <w:spacing w:val="-17"/>
          <w:sz w:val="28"/>
          <w:szCs w:val="28"/>
        </w:rPr>
        <w:t>），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不得出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现在资格审查部分：</w:t>
      </w:r>
    </w:p>
    <w:p w14:paraId="60FAF053">
      <w:pPr>
        <w:spacing w:line="218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1.报价总表（格式参见附件）。</w:t>
      </w:r>
    </w:p>
    <w:p w14:paraId="07760549">
      <w:pPr>
        <w:spacing w:line="218" w:lineRule="auto"/>
        <w:rPr>
          <w:rFonts w:ascii="宋体" w:hAnsi="宋体" w:eastAsia="宋体" w:cs="宋体"/>
          <w:sz w:val="28"/>
          <w:szCs w:val="28"/>
        </w:rPr>
        <w:sectPr>
          <w:footerReference r:id="rId16" w:type="default"/>
          <w:pgSz w:w="11905" w:h="16839"/>
          <w:pgMar w:top="1419" w:right="1785" w:bottom="1170" w:left="1785" w:header="0" w:footer="956" w:gutter="0"/>
          <w:cols w:space="720" w:num="1"/>
        </w:sectPr>
      </w:pPr>
    </w:p>
    <w:p w14:paraId="3780508F">
      <w:pPr>
        <w:pStyle w:val="2"/>
        <w:spacing w:line="245" w:lineRule="auto"/>
      </w:pPr>
    </w:p>
    <w:p w14:paraId="452F3D71">
      <w:pPr>
        <w:pStyle w:val="2"/>
        <w:spacing w:line="245" w:lineRule="auto"/>
      </w:pPr>
    </w:p>
    <w:p w14:paraId="4D20D185">
      <w:pPr>
        <w:pStyle w:val="2"/>
        <w:spacing w:line="246" w:lineRule="auto"/>
      </w:pPr>
    </w:p>
    <w:p w14:paraId="4D06F045">
      <w:pPr>
        <w:spacing w:before="91" w:line="219" w:lineRule="auto"/>
        <w:ind w:left="59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资格审查证明材料相关格式</w:t>
      </w:r>
    </w:p>
    <w:p w14:paraId="52A0D72C">
      <w:pPr>
        <w:pStyle w:val="2"/>
        <w:spacing w:line="244" w:lineRule="auto"/>
      </w:pPr>
    </w:p>
    <w:p w14:paraId="5EF230B0">
      <w:pPr>
        <w:pStyle w:val="2"/>
        <w:spacing w:line="245" w:lineRule="auto"/>
      </w:pPr>
    </w:p>
    <w:p w14:paraId="77367837">
      <w:pPr>
        <w:pStyle w:val="2"/>
        <w:spacing w:line="245" w:lineRule="auto"/>
      </w:pPr>
    </w:p>
    <w:p w14:paraId="0148E865">
      <w:pPr>
        <w:spacing w:before="91" w:line="221" w:lineRule="auto"/>
        <w:ind w:left="33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1.响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应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函</w:t>
      </w:r>
    </w:p>
    <w:p w14:paraId="506D4EC3">
      <w:pPr>
        <w:spacing w:before="64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致：南通市越江中学</w:t>
      </w:r>
    </w:p>
    <w:p w14:paraId="3ABC3F23">
      <w:pPr>
        <w:pStyle w:val="2"/>
        <w:spacing w:line="294" w:lineRule="auto"/>
      </w:pPr>
    </w:p>
    <w:p w14:paraId="36FA7A6F">
      <w:pPr>
        <w:pStyle w:val="2"/>
        <w:spacing w:line="294" w:lineRule="auto"/>
      </w:pPr>
    </w:p>
    <w:p w14:paraId="05EFDDDD">
      <w:pPr>
        <w:spacing w:before="91" w:line="343" w:lineRule="auto"/>
        <w:ind w:left="30" w:right="11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我单位参加</w:t>
      </w:r>
      <w:r>
        <w:rPr>
          <w:rFonts w:ascii="宋体" w:hAnsi="宋体" w:eastAsia="宋体" w:cs="宋体"/>
          <w:spacing w:val="9"/>
          <w:sz w:val="28"/>
          <w:szCs w:val="28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1"/>
          <w:sz w:val="28"/>
          <w:szCs w:val="28"/>
        </w:rPr>
        <w:t>（项目名称</w:t>
      </w:r>
      <w:r>
        <w:rPr>
          <w:rFonts w:ascii="宋体" w:hAnsi="宋体" w:eastAsia="宋体" w:cs="宋体"/>
          <w:spacing w:val="-64"/>
          <w:w w:val="87"/>
          <w:sz w:val="28"/>
          <w:szCs w:val="28"/>
        </w:rPr>
        <w:t>），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"/>
          <w:sz w:val="28"/>
          <w:szCs w:val="28"/>
        </w:rPr>
        <w:t>（项目编号）比价活动。针对以下规定做出如下声明：</w:t>
      </w:r>
    </w:p>
    <w:p w14:paraId="0F659CD2">
      <w:pPr>
        <w:spacing w:before="1" w:line="219" w:lineRule="auto"/>
        <w:ind w:left="5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1.我单位具有独立承担民事责任的能力；</w:t>
      </w:r>
    </w:p>
    <w:p w14:paraId="07106385">
      <w:pPr>
        <w:spacing w:before="185" w:line="219" w:lineRule="auto"/>
        <w:ind w:left="5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2.我单位具有良好的商业信誉和健全的财务会计制度；</w:t>
      </w:r>
    </w:p>
    <w:p w14:paraId="6CE95EF7">
      <w:pPr>
        <w:spacing w:before="188" w:line="220" w:lineRule="auto"/>
        <w:ind w:left="5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3.我单位具有履行合同所必需的设备和专业技术能力；</w:t>
      </w:r>
    </w:p>
    <w:p w14:paraId="1ED2A611">
      <w:pPr>
        <w:spacing w:before="188" w:line="219" w:lineRule="auto"/>
        <w:ind w:left="5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4.我单位有依法缴纳税收和社会保障资金的良好记录。</w:t>
      </w:r>
    </w:p>
    <w:p w14:paraId="37CDA959">
      <w:pPr>
        <w:pStyle w:val="2"/>
        <w:spacing w:line="255" w:lineRule="auto"/>
      </w:pPr>
    </w:p>
    <w:p w14:paraId="080F1833">
      <w:pPr>
        <w:pStyle w:val="2"/>
        <w:spacing w:line="255" w:lineRule="auto"/>
      </w:pPr>
    </w:p>
    <w:p w14:paraId="1A2027C0">
      <w:pPr>
        <w:pStyle w:val="2"/>
        <w:spacing w:line="255" w:lineRule="auto"/>
      </w:pPr>
    </w:p>
    <w:p w14:paraId="3097C2E0">
      <w:pPr>
        <w:pStyle w:val="2"/>
        <w:spacing w:line="255" w:lineRule="auto"/>
      </w:pPr>
    </w:p>
    <w:p w14:paraId="7D619601">
      <w:pPr>
        <w:pStyle w:val="2"/>
        <w:spacing w:line="255" w:lineRule="auto"/>
      </w:pPr>
    </w:p>
    <w:p w14:paraId="5A5413AF">
      <w:pPr>
        <w:pStyle w:val="2"/>
        <w:spacing w:line="255" w:lineRule="auto"/>
      </w:pPr>
    </w:p>
    <w:p w14:paraId="06F692EC">
      <w:pPr>
        <w:pStyle w:val="2"/>
        <w:spacing w:line="255" w:lineRule="auto"/>
      </w:pPr>
    </w:p>
    <w:p w14:paraId="231C271C">
      <w:pPr>
        <w:pStyle w:val="2"/>
        <w:spacing w:line="255" w:lineRule="auto"/>
      </w:pPr>
    </w:p>
    <w:p w14:paraId="3C14ABFA">
      <w:pPr>
        <w:pStyle w:val="2"/>
        <w:spacing w:line="256" w:lineRule="auto"/>
      </w:pPr>
    </w:p>
    <w:p w14:paraId="6BDA5312">
      <w:pPr>
        <w:pStyle w:val="2"/>
        <w:spacing w:line="256" w:lineRule="auto"/>
      </w:pPr>
    </w:p>
    <w:p w14:paraId="7298C328">
      <w:pPr>
        <w:pStyle w:val="2"/>
        <w:spacing w:line="256" w:lineRule="auto"/>
      </w:pPr>
    </w:p>
    <w:p w14:paraId="3C7643E7">
      <w:pPr>
        <w:pStyle w:val="2"/>
        <w:spacing w:line="256" w:lineRule="auto"/>
      </w:pPr>
    </w:p>
    <w:p w14:paraId="0203D754">
      <w:pPr>
        <w:pStyle w:val="2"/>
        <w:spacing w:line="256" w:lineRule="auto"/>
      </w:pPr>
    </w:p>
    <w:p w14:paraId="063633DB">
      <w:pPr>
        <w:pStyle w:val="2"/>
        <w:spacing w:line="256" w:lineRule="auto"/>
      </w:pPr>
    </w:p>
    <w:p w14:paraId="216BD71B">
      <w:pPr>
        <w:spacing w:before="91" w:line="219" w:lineRule="auto"/>
        <w:ind w:left="4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议价人全称：</w:t>
      </w:r>
    </w:p>
    <w:p w14:paraId="76620040">
      <w:pPr>
        <w:spacing w:before="69" w:line="219" w:lineRule="auto"/>
        <w:ind w:left="4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公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3"/>
          <w:sz w:val="28"/>
          <w:szCs w:val="28"/>
        </w:rPr>
        <w:t>章：</w:t>
      </w:r>
    </w:p>
    <w:p w14:paraId="34AC5ECE">
      <w:pPr>
        <w:spacing w:before="69" w:line="220" w:lineRule="auto"/>
        <w:ind w:left="4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授 权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代表：</w:t>
      </w:r>
    </w:p>
    <w:p w14:paraId="33E25BE4">
      <w:pPr>
        <w:spacing w:before="64" w:line="221" w:lineRule="auto"/>
        <w:ind w:left="505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日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4"/>
          <w:sz w:val="28"/>
          <w:szCs w:val="28"/>
        </w:rPr>
        <w:t>期：</w:t>
      </w:r>
    </w:p>
    <w:p w14:paraId="118983A0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17" w:type="default"/>
          <w:pgSz w:w="11905" w:h="16839"/>
          <w:pgMar w:top="1431" w:right="1785" w:bottom="1170" w:left="1785" w:header="0" w:footer="956" w:gutter="0"/>
          <w:cols w:space="720" w:num="1"/>
        </w:sectPr>
      </w:pPr>
    </w:p>
    <w:p w14:paraId="01DDAF89">
      <w:pPr>
        <w:spacing w:before="56" w:line="220" w:lineRule="auto"/>
        <w:ind w:left="2774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2.法定代表人身份证明</w:t>
      </w:r>
    </w:p>
    <w:p w14:paraId="53A4DFF2">
      <w:pPr>
        <w:pStyle w:val="2"/>
        <w:spacing w:line="249" w:lineRule="auto"/>
      </w:pPr>
    </w:p>
    <w:p w14:paraId="5620B858">
      <w:pPr>
        <w:pStyle w:val="2"/>
        <w:spacing w:line="249" w:lineRule="auto"/>
      </w:pPr>
    </w:p>
    <w:p w14:paraId="727ECE75">
      <w:pPr>
        <w:pStyle w:val="2"/>
        <w:spacing w:line="249" w:lineRule="auto"/>
      </w:pPr>
    </w:p>
    <w:p w14:paraId="356CAEEF">
      <w:pPr>
        <w:tabs>
          <w:tab w:val="left" w:pos="1451"/>
        </w:tabs>
        <w:spacing w:before="78" w:line="371" w:lineRule="auto"/>
        <w:ind w:left="507" w:hanging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先生/女士：</w:t>
      </w:r>
      <w:r>
        <w:rPr>
          <w:rFonts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现任我单位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 xml:space="preserve">  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职务，</w:t>
      </w:r>
      <w:r>
        <w:rPr>
          <w:rFonts w:ascii="宋体" w:hAnsi="宋体" w:eastAsia="宋体" w:cs="宋体"/>
          <w:spacing w:val="-7"/>
          <w:sz w:val="24"/>
          <w:szCs w:val="24"/>
        </w:rPr>
        <w:t>为法定代表人，特此证明。</w:t>
      </w:r>
      <w:r>
        <w:rPr>
          <w:rFonts w:ascii="宋体" w:hAnsi="宋体" w:eastAsia="宋体" w:cs="宋体"/>
          <w:spacing w:val="-2"/>
          <w:sz w:val="24"/>
          <w:szCs w:val="24"/>
        </w:rPr>
        <w:t>身份证号码：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                         </w:t>
      </w:r>
    </w:p>
    <w:p w14:paraId="1D63AA7F">
      <w:pPr>
        <w:pStyle w:val="2"/>
        <w:spacing w:line="244" w:lineRule="auto"/>
      </w:pPr>
    </w:p>
    <w:p w14:paraId="2A81FB65">
      <w:pPr>
        <w:pStyle w:val="2"/>
        <w:spacing w:line="245" w:lineRule="auto"/>
      </w:pPr>
    </w:p>
    <w:p w14:paraId="057FCFEE">
      <w:pPr>
        <w:spacing w:before="78" w:line="219" w:lineRule="auto"/>
        <w:ind w:left="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注：提供法定代表人的身份证复印件</w:t>
      </w:r>
    </w:p>
    <w:p w14:paraId="02137CF6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8" w:type="default"/>
          <w:pgSz w:w="11905" w:h="16839"/>
          <w:pgMar w:top="1424" w:right="1715" w:bottom="1170" w:left="1785" w:header="0" w:footer="956" w:gutter="0"/>
          <w:cols w:space="720" w:num="1"/>
        </w:sectPr>
      </w:pPr>
    </w:p>
    <w:p w14:paraId="031A9A90">
      <w:pPr>
        <w:spacing w:before="56" w:line="219" w:lineRule="auto"/>
        <w:ind w:left="27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3.授权委托书（如需）</w:t>
      </w:r>
    </w:p>
    <w:p w14:paraId="5164A2B8">
      <w:pPr>
        <w:spacing w:before="212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南通市越江中学：</w:t>
      </w:r>
    </w:p>
    <w:p w14:paraId="0B7BD498">
      <w:pPr>
        <w:pStyle w:val="2"/>
        <w:spacing w:line="286" w:lineRule="auto"/>
      </w:pPr>
    </w:p>
    <w:p w14:paraId="658A50A8">
      <w:pPr>
        <w:spacing w:before="91" w:line="369" w:lineRule="auto"/>
        <w:ind w:left="22" w:right="85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本授权书宣告，在下面签章的</w:t>
      </w:r>
      <w:r>
        <w:rPr>
          <w:rFonts w:ascii="宋体" w:hAnsi="宋体" w:eastAsia="宋体" w:cs="宋体"/>
          <w:spacing w:val="17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9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以法定代表人</w:t>
      </w:r>
      <w:r>
        <w:rPr>
          <w:rFonts w:ascii="宋体" w:hAnsi="宋体" w:eastAsia="宋体" w:cs="宋体"/>
          <w:spacing w:val="-1"/>
          <w:sz w:val="28"/>
          <w:szCs w:val="28"/>
        </w:rPr>
        <w:t>身份代表</w:t>
      </w:r>
      <w:r>
        <w:rPr>
          <w:rFonts w:ascii="宋体" w:hAnsi="宋体" w:eastAsia="宋体" w:cs="宋体"/>
          <w:spacing w:val="14"/>
          <w:sz w:val="28"/>
          <w:szCs w:val="28"/>
        </w:rPr>
        <w:t>本单位授权：</w:t>
      </w:r>
      <w:r>
        <w:rPr>
          <w:rFonts w:ascii="宋体" w:hAnsi="宋体" w:eastAsia="宋体" w:cs="宋体"/>
          <w:spacing w:val="14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</w:rPr>
        <w:t>为本单位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</w:rPr>
        <w:t>的合法授</w:t>
      </w:r>
      <w:r>
        <w:rPr>
          <w:rFonts w:ascii="宋体" w:hAnsi="宋体" w:eastAsia="宋体" w:cs="宋体"/>
          <w:spacing w:val="13"/>
          <w:sz w:val="28"/>
          <w:szCs w:val="28"/>
        </w:rPr>
        <w:t>权代表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</w:rPr>
        <w:t>，授权其在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项目</w:t>
      </w:r>
      <w:r>
        <w:rPr>
          <w:rFonts w:ascii="宋体" w:hAnsi="宋体" w:eastAsia="宋体" w:cs="宋体"/>
          <w:spacing w:val="-3"/>
          <w:sz w:val="28"/>
          <w:szCs w:val="28"/>
        </w:rPr>
        <w:t>比价活动中，以本单位的名义，并代表</w:t>
      </w:r>
      <w:r>
        <w:rPr>
          <w:rFonts w:ascii="宋体" w:hAnsi="宋体" w:eastAsia="宋体" w:cs="宋体"/>
          <w:spacing w:val="-4"/>
          <w:sz w:val="28"/>
          <w:szCs w:val="28"/>
        </w:rPr>
        <w:t>本人与你们进行比价、签</w:t>
      </w:r>
      <w:r>
        <w:rPr>
          <w:rFonts w:ascii="宋体" w:hAnsi="宋体" w:eastAsia="宋体" w:cs="宋体"/>
          <w:spacing w:val="-3"/>
          <w:sz w:val="28"/>
          <w:szCs w:val="28"/>
        </w:rPr>
        <w:t>署文件和处理一切与此事有关的事务。授权</w:t>
      </w:r>
      <w:r>
        <w:rPr>
          <w:rFonts w:ascii="宋体" w:hAnsi="宋体" w:eastAsia="宋体" w:cs="宋体"/>
          <w:spacing w:val="-4"/>
          <w:sz w:val="28"/>
          <w:szCs w:val="28"/>
        </w:rPr>
        <w:t>代表的一切行为均代表本</w:t>
      </w:r>
      <w:r>
        <w:rPr>
          <w:rFonts w:ascii="宋体" w:hAnsi="宋体" w:eastAsia="宋体" w:cs="宋体"/>
          <w:spacing w:val="-3"/>
          <w:sz w:val="28"/>
          <w:szCs w:val="28"/>
        </w:rPr>
        <w:t>单位，与本人的行为具有同等法律效力。本</w:t>
      </w:r>
      <w:r>
        <w:rPr>
          <w:rFonts w:ascii="宋体" w:hAnsi="宋体" w:eastAsia="宋体" w:cs="宋体"/>
          <w:spacing w:val="-4"/>
          <w:sz w:val="28"/>
          <w:szCs w:val="28"/>
        </w:rPr>
        <w:t>单位将承担授权代表行为</w:t>
      </w:r>
      <w:r>
        <w:rPr>
          <w:rFonts w:ascii="宋体" w:hAnsi="宋体" w:eastAsia="宋体" w:cs="宋体"/>
          <w:spacing w:val="-1"/>
          <w:sz w:val="28"/>
          <w:szCs w:val="28"/>
        </w:rPr>
        <w:t>的全部法律责任和后果。</w:t>
      </w:r>
    </w:p>
    <w:p w14:paraId="05CC86D3">
      <w:pPr>
        <w:spacing w:before="1" w:line="369" w:lineRule="auto"/>
        <w:ind w:left="23" w:right="85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本委托书期限自</w:t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7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日起至</w:t>
      </w:r>
      <w:r>
        <w:rPr>
          <w:rFonts w:ascii="宋体" w:hAnsi="宋体" w:eastAsia="宋体" w:cs="宋体"/>
          <w:spacing w:val="-1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-1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7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  <w:r>
        <w:rPr>
          <w:rFonts w:ascii="宋体" w:hAnsi="宋体" w:eastAsia="宋体" w:cs="宋体"/>
          <w:spacing w:val="-6"/>
          <w:sz w:val="28"/>
          <w:szCs w:val="28"/>
        </w:rPr>
        <w:t>止。</w:t>
      </w:r>
    </w:p>
    <w:p w14:paraId="070B0447">
      <w:pPr>
        <w:spacing w:before="1" w:line="219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授权代表无权转让委托权。特此委托。</w:t>
      </w:r>
    </w:p>
    <w:p w14:paraId="057A5F1C">
      <w:pPr>
        <w:spacing w:before="225" w:line="219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供应商</w:t>
      </w:r>
      <w:r>
        <w:rPr>
          <w:rFonts w:ascii="宋体" w:hAnsi="宋体" w:eastAsia="宋体" w:cs="宋体"/>
          <w:spacing w:val="8"/>
          <w:sz w:val="28"/>
          <w:szCs w:val="28"/>
        </w:rPr>
        <w:t>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8"/>
          <w:sz w:val="28"/>
          <w:szCs w:val="28"/>
          <w:u w:val="single" w:color="auto"/>
        </w:rPr>
        <w:t>（</w:t>
      </w:r>
      <w:r>
        <w:rPr>
          <w:rFonts w:ascii="宋体" w:hAnsi="宋体" w:eastAsia="宋体" w:cs="宋体"/>
          <w:spacing w:val="-3"/>
          <w:sz w:val="28"/>
          <w:szCs w:val="28"/>
        </w:rPr>
        <w:t>全称、盖章）</w:t>
      </w:r>
    </w:p>
    <w:p w14:paraId="243F7894">
      <w:pPr>
        <w:spacing w:before="230" w:line="219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法定代表人（签字或盖章）：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</w:t>
      </w:r>
    </w:p>
    <w:p w14:paraId="31B8A88A">
      <w:pPr>
        <w:spacing w:before="226" w:line="220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授权委托人（签字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 w14:paraId="15A54976">
      <w:pPr>
        <w:spacing w:before="227" w:line="221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联系方式：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</w:p>
    <w:p w14:paraId="0160378B">
      <w:pPr>
        <w:spacing w:before="225" w:line="221" w:lineRule="auto"/>
        <w:ind w:left="6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7"/>
          <w:sz w:val="28"/>
          <w:szCs w:val="28"/>
        </w:rPr>
        <w:t>日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7"/>
          <w:sz w:val="28"/>
          <w:szCs w:val="28"/>
        </w:rPr>
        <w:t>期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7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</w:t>
      </w:r>
    </w:p>
    <w:p w14:paraId="66A538C4">
      <w:pPr>
        <w:spacing w:before="4"/>
      </w:pPr>
    </w:p>
    <w:p w14:paraId="094483D2">
      <w:pPr>
        <w:spacing w:before="4"/>
      </w:pPr>
    </w:p>
    <w:tbl>
      <w:tblPr>
        <w:tblStyle w:val="5"/>
        <w:tblW w:w="7851" w:type="dxa"/>
        <w:tblInd w:w="5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1"/>
      </w:tblGrid>
      <w:tr w14:paraId="7CBD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7851" w:type="dxa"/>
            <w:vAlign w:val="top"/>
          </w:tcPr>
          <w:p w14:paraId="139B8FE5">
            <w:pPr>
              <w:spacing w:line="475" w:lineRule="auto"/>
              <w:rPr>
                <w:rFonts w:ascii="Arial"/>
                <w:sz w:val="21"/>
              </w:rPr>
            </w:pPr>
          </w:p>
          <w:p w14:paraId="2D6C9A30">
            <w:pPr>
              <w:pStyle w:val="6"/>
              <w:spacing w:before="78" w:line="219" w:lineRule="auto"/>
              <w:ind w:left="557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授权委托人身份证（正、反面）复印件</w:t>
            </w:r>
            <w:r>
              <w:rPr>
                <w:b/>
                <w:bCs/>
                <w:spacing w:val="-2"/>
                <w:sz w:val="24"/>
                <w:szCs w:val="24"/>
                <w:u w:val="single" w:color="auto"/>
              </w:rPr>
              <w:t>（粘贴此处，原件备查）</w:t>
            </w:r>
          </w:p>
        </w:tc>
      </w:tr>
    </w:tbl>
    <w:p w14:paraId="0F5C9B32">
      <w:pPr>
        <w:pStyle w:val="2"/>
      </w:pPr>
    </w:p>
    <w:p w14:paraId="2087D9EC">
      <w:pPr>
        <w:sectPr>
          <w:footerReference r:id="rId19" w:type="default"/>
          <w:pgSz w:w="11905" w:h="16839"/>
          <w:pgMar w:top="1424" w:right="1710" w:bottom="1170" w:left="1785" w:header="0" w:footer="956" w:gutter="0"/>
          <w:cols w:space="720" w:num="1"/>
        </w:sectPr>
      </w:pPr>
    </w:p>
    <w:p w14:paraId="688E5049">
      <w:pPr>
        <w:spacing w:before="188" w:line="220" w:lineRule="auto"/>
        <w:ind w:left="29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4.无重大违法记录声明</w:t>
      </w:r>
    </w:p>
    <w:p w14:paraId="574EEB5C">
      <w:pPr>
        <w:spacing w:before="28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南通市越江中学：</w:t>
      </w:r>
    </w:p>
    <w:p w14:paraId="648A7BBB">
      <w:pPr>
        <w:spacing w:before="209" w:line="359" w:lineRule="auto"/>
        <w:ind w:left="23" w:right="10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我公司郑重声明：参加本次采购活动前 3 年内，我公司在经营活动中</w:t>
      </w:r>
      <w:r>
        <w:rPr>
          <w:rFonts w:ascii="宋体" w:hAnsi="宋体" w:eastAsia="宋体" w:cs="宋体"/>
          <w:b/>
          <w:bCs/>
          <w:spacing w:val="1"/>
          <w:sz w:val="28"/>
          <w:szCs w:val="28"/>
          <w:u w:val="single" w:color="auto"/>
        </w:rPr>
        <w:t>（有/没有）</w:t>
      </w:r>
      <w:r>
        <w:rPr>
          <w:rFonts w:ascii="宋体" w:hAnsi="宋体" w:eastAsia="宋体" w:cs="宋体"/>
          <w:spacing w:val="1"/>
          <w:sz w:val="28"/>
          <w:szCs w:val="28"/>
        </w:rPr>
        <w:t>因违法经营受到刑事处罚</w:t>
      </w:r>
      <w:r>
        <w:rPr>
          <w:rFonts w:ascii="宋体" w:hAnsi="宋体" w:eastAsia="宋体" w:cs="宋体"/>
          <w:sz w:val="28"/>
          <w:szCs w:val="28"/>
        </w:rPr>
        <w:t>或者责令停产停业、吊</w:t>
      </w:r>
      <w:r>
        <w:rPr>
          <w:rFonts w:ascii="宋体" w:hAnsi="宋体" w:eastAsia="宋体" w:cs="宋体"/>
          <w:spacing w:val="-1"/>
          <w:sz w:val="28"/>
          <w:szCs w:val="28"/>
        </w:rPr>
        <w:t>销许可证或者执照、较大数额罚款等行政处罚。</w:t>
      </w:r>
    </w:p>
    <w:p w14:paraId="2DBA9794">
      <w:pPr>
        <w:spacing w:before="3" w:line="360" w:lineRule="auto"/>
        <w:ind w:left="22" w:right="10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在比价截止时间节点，我公司没有被“信用中国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”网站列入失信</w:t>
      </w:r>
      <w:r>
        <w:rPr>
          <w:rFonts w:ascii="宋体" w:hAnsi="宋体" w:eastAsia="宋体" w:cs="宋体"/>
          <w:spacing w:val="-3"/>
          <w:sz w:val="28"/>
          <w:szCs w:val="28"/>
        </w:rPr>
        <w:t>被执行人、重大税收违法案件当事人名单、</w:t>
      </w:r>
      <w:r>
        <w:rPr>
          <w:rFonts w:ascii="宋体" w:hAnsi="宋体" w:eastAsia="宋体" w:cs="宋体"/>
          <w:spacing w:val="-4"/>
          <w:sz w:val="28"/>
          <w:szCs w:val="28"/>
        </w:rPr>
        <w:t>采购严重违法失信行为记</w:t>
      </w:r>
      <w:r>
        <w:rPr>
          <w:rFonts w:ascii="宋体" w:hAnsi="宋体" w:eastAsia="宋体" w:cs="宋体"/>
          <w:spacing w:val="-3"/>
          <w:sz w:val="28"/>
          <w:szCs w:val="28"/>
        </w:rPr>
        <w:t>录名单。</w:t>
      </w:r>
    </w:p>
    <w:p w14:paraId="0080C4DA">
      <w:pPr>
        <w:pStyle w:val="2"/>
        <w:spacing w:line="443" w:lineRule="auto"/>
      </w:pPr>
    </w:p>
    <w:p w14:paraId="5649EFC4">
      <w:pPr>
        <w:spacing w:before="92" w:line="220" w:lineRule="auto"/>
        <w:ind w:left="369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法定代表人或授权委托人签字：</w:t>
      </w:r>
    </w:p>
    <w:p w14:paraId="69363F6E">
      <w:pPr>
        <w:pStyle w:val="2"/>
        <w:spacing w:line="301" w:lineRule="auto"/>
      </w:pPr>
    </w:p>
    <w:p w14:paraId="3F565332">
      <w:pPr>
        <w:spacing w:before="91" w:line="219" w:lineRule="auto"/>
        <w:ind w:left="48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供应商名称（盖章</w:t>
      </w:r>
      <w:r>
        <w:rPr>
          <w:rFonts w:ascii="宋体" w:hAnsi="宋体" w:eastAsia="宋体" w:cs="宋体"/>
          <w:spacing w:val="1"/>
          <w:sz w:val="28"/>
          <w:szCs w:val="28"/>
        </w:rPr>
        <w:t>）：</w:t>
      </w:r>
    </w:p>
    <w:p w14:paraId="5915119A">
      <w:pPr>
        <w:pStyle w:val="2"/>
        <w:spacing w:line="301" w:lineRule="auto"/>
      </w:pPr>
    </w:p>
    <w:p w14:paraId="2C68D1B8">
      <w:pPr>
        <w:spacing w:before="91" w:line="221" w:lineRule="auto"/>
        <w:ind w:left="534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日期：</w:t>
      </w:r>
    </w:p>
    <w:p w14:paraId="0175BC2D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20" w:type="default"/>
          <w:pgSz w:w="11905" w:h="16839"/>
          <w:pgMar w:top="1431" w:right="1785" w:bottom="1206" w:left="1785" w:header="0" w:footer="992" w:gutter="0"/>
          <w:cols w:space="720" w:num="1"/>
        </w:sectPr>
      </w:pPr>
    </w:p>
    <w:p w14:paraId="6DF0F8D7">
      <w:pPr>
        <w:pStyle w:val="2"/>
        <w:spacing w:line="249" w:lineRule="auto"/>
      </w:pPr>
    </w:p>
    <w:p w14:paraId="4F9C4AE6">
      <w:pPr>
        <w:pStyle w:val="2"/>
        <w:spacing w:line="250" w:lineRule="auto"/>
      </w:pPr>
    </w:p>
    <w:p w14:paraId="36B2B726">
      <w:pPr>
        <w:spacing w:before="91" w:line="219" w:lineRule="auto"/>
        <w:ind w:left="61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价格响应文件相关格式</w:t>
      </w:r>
    </w:p>
    <w:p w14:paraId="357A6FA4">
      <w:pPr>
        <w:spacing w:before="221" w:line="223" w:lineRule="auto"/>
        <w:ind w:left="39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1.报价总表</w:t>
      </w:r>
    </w:p>
    <w:p w14:paraId="1F1AE258">
      <w:pPr>
        <w:spacing w:before="65"/>
      </w:pPr>
    </w:p>
    <w:p w14:paraId="519FC452">
      <w:pPr>
        <w:spacing w:before="65"/>
      </w:pPr>
    </w:p>
    <w:tbl>
      <w:tblPr>
        <w:tblStyle w:val="5"/>
        <w:tblW w:w="9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2"/>
        <w:gridCol w:w="2578"/>
        <w:gridCol w:w="3663"/>
      </w:tblGrid>
      <w:tr w14:paraId="6416B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3232" w:type="dxa"/>
            <w:vAlign w:val="top"/>
          </w:tcPr>
          <w:p w14:paraId="51DBE8C1">
            <w:pPr>
              <w:spacing w:line="242" w:lineRule="auto"/>
              <w:rPr>
                <w:rFonts w:ascii="Arial"/>
                <w:sz w:val="21"/>
              </w:rPr>
            </w:pPr>
          </w:p>
          <w:p w14:paraId="446B05A5">
            <w:pPr>
              <w:pStyle w:val="6"/>
              <w:spacing w:before="91" w:line="221" w:lineRule="auto"/>
              <w:ind w:left="1068"/>
            </w:pPr>
            <w:r>
              <w:rPr>
                <w:spacing w:val="-4"/>
              </w:rPr>
              <w:t>项目名称</w:t>
            </w:r>
          </w:p>
        </w:tc>
        <w:tc>
          <w:tcPr>
            <w:tcW w:w="2578" w:type="dxa"/>
            <w:vAlign w:val="top"/>
          </w:tcPr>
          <w:p w14:paraId="379B6529">
            <w:pPr>
              <w:spacing w:line="242" w:lineRule="auto"/>
              <w:rPr>
                <w:rFonts w:ascii="Arial"/>
                <w:sz w:val="21"/>
              </w:rPr>
            </w:pPr>
          </w:p>
          <w:p w14:paraId="5F3FC8F6">
            <w:pPr>
              <w:pStyle w:val="6"/>
              <w:spacing w:before="91" w:line="219" w:lineRule="auto"/>
              <w:ind w:left="119"/>
            </w:pPr>
            <w:r>
              <w:rPr>
                <w:spacing w:val="-2"/>
              </w:rPr>
              <w:t>投标报价（元/人）</w:t>
            </w:r>
          </w:p>
        </w:tc>
        <w:tc>
          <w:tcPr>
            <w:tcW w:w="3663" w:type="dxa"/>
            <w:vAlign w:val="top"/>
          </w:tcPr>
          <w:p w14:paraId="3EA78872">
            <w:pPr>
              <w:pStyle w:val="6"/>
              <w:spacing w:before="118" w:line="250" w:lineRule="auto"/>
              <w:ind w:left="1279" w:right="989" w:hanging="276"/>
            </w:pPr>
            <w:r>
              <w:rPr>
                <w:spacing w:val="-3"/>
              </w:rPr>
              <w:t>项目完成时间付款方式</w:t>
            </w:r>
          </w:p>
        </w:tc>
      </w:tr>
      <w:tr w14:paraId="42214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3232" w:type="dxa"/>
            <w:vAlign w:val="top"/>
          </w:tcPr>
          <w:p w14:paraId="6EE91AA5">
            <w:pPr>
              <w:pStyle w:val="6"/>
              <w:spacing w:before="158" w:line="361" w:lineRule="auto"/>
              <w:ind w:left="119" w:right="106" w:firstLine="2"/>
            </w:pPr>
            <w:r>
              <w:rPr>
                <w:b/>
                <w:bCs/>
              </w:rPr>
              <w:t>南通</w:t>
            </w:r>
            <w:r>
              <w:rPr>
                <w:spacing w:val="-75"/>
              </w:rPr>
              <w:t xml:space="preserve"> </w:t>
            </w:r>
            <w:r>
              <w:rPr>
                <w:b/>
                <w:bCs/>
              </w:rPr>
              <w:t>市越江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</w:rPr>
              <w:t>中</w:t>
            </w:r>
            <w:r>
              <w:rPr>
                <w:spacing w:val="-81"/>
              </w:rPr>
              <w:t xml:space="preserve"> </w:t>
            </w:r>
            <w:r>
              <w:rPr>
                <w:b/>
                <w:bCs/>
              </w:rPr>
              <w:t>学</w:t>
            </w:r>
            <w:r>
              <w:rPr>
                <w:spacing w:val="100"/>
              </w:rPr>
              <w:t xml:space="preserve"> </w:t>
            </w:r>
            <w:r>
              <w:rPr>
                <w:b/>
                <w:bCs/>
              </w:rPr>
              <w:t>2026</w:t>
            </w:r>
            <w:r>
              <w:rPr>
                <w:b/>
                <w:bCs/>
                <w:spacing w:val="-4"/>
              </w:rPr>
              <w:t>年工会活动采购项目</w:t>
            </w:r>
          </w:p>
        </w:tc>
        <w:tc>
          <w:tcPr>
            <w:tcW w:w="2578" w:type="dxa"/>
            <w:vAlign w:val="top"/>
          </w:tcPr>
          <w:p w14:paraId="4B9E0AA4">
            <w:pPr>
              <w:pStyle w:val="6"/>
              <w:spacing w:before="158" w:line="221" w:lineRule="auto"/>
              <w:ind w:left="119"/>
            </w:pPr>
            <w:r>
              <w:rPr>
                <w:spacing w:val="-5"/>
              </w:rPr>
              <w:t>大写：</w:t>
            </w:r>
          </w:p>
          <w:p w14:paraId="624474F8">
            <w:pPr>
              <w:pStyle w:val="6"/>
              <w:spacing w:before="210" w:line="222" w:lineRule="auto"/>
              <w:ind w:left="124"/>
            </w:pPr>
            <w:r>
              <w:rPr>
                <w:spacing w:val="-6"/>
              </w:rPr>
              <w:t>小写：</w:t>
            </w:r>
          </w:p>
        </w:tc>
        <w:tc>
          <w:tcPr>
            <w:tcW w:w="3663" w:type="dxa"/>
            <w:vAlign w:val="top"/>
          </w:tcPr>
          <w:p w14:paraId="48FACCE6">
            <w:pPr>
              <w:pStyle w:val="6"/>
              <w:spacing w:before="112" w:line="219" w:lineRule="auto"/>
              <w:ind w:left="120"/>
            </w:pPr>
            <w:r>
              <w:rPr>
                <w:spacing w:val="-2"/>
              </w:rPr>
              <w:t>完全响应比价文件要求</w:t>
            </w:r>
          </w:p>
          <w:p w14:paraId="432B0A13">
            <w:pPr>
              <w:pStyle w:val="6"/>
              <w:spacing w:before="110" w:line="251" w:lineRule="auto"/>
              <w:ind w:left="119" w:right="106" w:firstLine="1"/>
            </w:pPr>
            <w:r>
              <w:rPr>
                <w:spacing w:val="5"/>
              </w:rPr>
              <w:t>完全响应比价文件要求的付</w:t>
            </w:r>
            <w:r>
              <w:rPr>
                <w:spacing w:val="-4"/>
              </w:rPr>
              <w:t>款方式</w:t>
            </w:r>
          </w:p>
        </w:tc>
      </w:tr>
    </w:tbl>
    <w:p w14:paraId="0892AE8C">
      <w:pPr>
        <w:pStyle w:val="2"/>
        <w:spacing w:line="276" w:lineRule="auto"/>
      </w:pPr>
    </w:p>
    <w:p w14:paraId="33D1F707">
      <w:pPr>
        <w:pStyle w:val="2"/>
        <w:spacing w:line="276" w:lineRule="auto"/>
      </w:pPr>
    </w:p>
    <w:p w14:paraId="55B677EF">
      <w:pPr>
        <w:pStyle w:val="2"/>
        <w:spacing w:line="276" w:lineRule="auto"/>
      </w:pPr>
    </w:p>
    <w:p w14:paraId="089122EB">
      <w:pPr>
        <w:pStyle w:val="2"/>
        <w:spacing w:line="276" w:lineRule="auto"/>
      </w:pPr>
    </w:p>
    <w:p w14:paraId="20E36657">
      <w:pPr>
        <w:pStyle w:val="2"/>
        <w:spacing w:line="277" w:lineRule="auto"/>
      </w:pPr>
    </w:p>
    <w:p w14:paraId="41FE2221">
      <w:pPr>
        <w:pStyle w:val="2"/>
        <w:spacing w:line="277" w:lineRule="auto"/>
      </w:pPr>
    </w:p>
    <w:p w14:paraId="766E0524">
      <w:pPr>
        <w:spacing w:before="91" w:line="219" w:lineRule="auto"/>
        <w:ind w:left="11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供应商（盖法人章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 w14:paraId="1076F8A6">
      <w:pPr>
        <w:spacing w:before="187" w:line="346" w:lineRule="auto"/>
        <w:ind w:left="1217" w:right="568" w:hanging="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法定代表人或授权委托人（签字或盖章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37"/>
          <w:sz w:val="28"/>
          <w:szCs w:val="28"/>
        </w:rPr>
        <w:t>日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7"/>
          <w:sz w:val="28"/>
          <w:szCs w:val="28"/>
        </w:rPr>
        <w:t>期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7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</w:t>
      </w:r>
    </w:p>
    <w:sectPr>
      <w:footerReference r:id="rId21" w:type="default"/>
      <w:pgSz w:w="11905" w:h="16839"/>
      <w:pgMar w:top="1431" w:right="1228" w:bottom="1170" w:left="1198" w:header="0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E25D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2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10"/>
        <w:sz w:val="18"/>
        <w:szCs w:val="18"/>
      </w:rPr>
      <w:t>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DE99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D7839">
    <w:pPr>
      <w:spacing w:line="209" w:lineRule="auto"/>
      <w:ind w:left="38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11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 </w:t>
    </w:r>
    <w:r>
      <w:rPr>
        <w:rFonts w:ascii="宋体" w:hAnsi="宋体" w:eastAsia="宋体" w:cs="宋体"/>
        <w:spacing w:val="-8"/>
        <w:sz w:val="18"/>
        <w:szCs w:val="18"/>
      </w:rPr>
      <w:t>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3F85D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CFB3F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4B38F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A2259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38B4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16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1087">
    <w:pPr>
      <w:spacing w:line="209" w:lineRule="auto"/>
      <w:ind w:left="440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7C5F2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 xml:space="preserve">第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14ADE">
    <w:pPr>
      <w:spacing w:line="209" w:lineRule="auto"/>
      <w:ind w:left="393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382F7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 xml:space="preserve">第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4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2A6E3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第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55860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6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88F82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5451D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8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CA781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9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3C3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182</Words>
  <Characters>198</Characters>
  <TotalTime>0</TotalTime>
  <ScaleCrop>false</ScaleCrop>
  <LinksUpToDate>false</LinksUpToDate>
  <CharactersWithSpaces>241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2026-04-02T09:15:00Z</dcterms:created>
  <dc:creator>Administrator</dc:creator>
  <cp:lastModifiedBy>张云飞</cp:lastModifiedBy>
  <dcterms:modified xsi:type="dcterms:W3CDTF">2026-04-02T06:16:51Z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2026-04-02T14:05:02Z</vt:filetime>
  </property>
  <property fmtid="{D5CDD505-2E9C-101B-9397-08002B2CF9AE}" pid="4" name="KSOTemplateDocerSaveRecord">
    <vt:lpwstr>eyJoZGlkIjoiMWNkMWVkMDEwMTU2Nzk0YzZiZjQ0NjRlODk5MDdjMjEiLCJ1c2VySWQiOiIxNjU4MzI4NjU4In0=</vt:lpwstr>
  </property>
  <property fmtid="{D5CDD505-2E9C-101B-9397-08002B2CF9AE}" pid="5" name="KSOProductBuildVer">
    <vt:lpwstr>2052-12.1.0.23542</vt:lpwstr>
  </property>
  <property fmtid="{D5CDD505-2E9C-101B-9397-08002B2CF9AE}" pid="6" name="ICV">
    <vt:lpwstr>4620FEB5BB834AEF92ECD1F9B4BC1616_12</vt:lpwstr>
  </property>
</Properties>
</file>